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Section 4 - The Geology and Geography of Oil</w:t>
      </w:r>
    </w:p>
    <w:p w:rsidR="00000000" w:rsidDel="00000000" w:rsidP="00000000" w:rsidRDefault="00000000" w:rsidRPr="00000000" w14:paraId="00000002">
      <w:pPr>
        <w:rPr/>
      </w:pPr>
      <w:r w:rsidDel="00000000" w:rsidR="00000000" w:rsidRPr="00000000">
        <w:rPr>
          <w:rtl w:val="0"/>
        </w:rPr>
        <w:t xml:space="preserve">Read Section 4. </w:t>
      </w:r>
    </w:p>
    <w:p w:rsidR="00000000" w:rsidDel="00000000" w:rsidP="00000000" w:rsidRDefault="00000000" w:rsidRPr="00000000" w14:paraId="00000003">
      <w:pPr>
        <w:rPr/>
      </w:pPr>
      <w:r w:rsidDel="00000000" w:rsidR="00000000" w:rsidRPr="00000000">
        <w:rPr>
          <w:rtl w:val="0"/>
        </w:rPr>
        <w:t xml:space="preserve">What countries </w:t>
      </w:r>
      <w:r w:rsidDel="00000000" w:rsidR="00000000" w:rsidRPr="00000000">
        <w:rPr>
          <w:rtl w:val="0"/>
        </w:rPr>
        <w:t xml:space="preserve">are members of the OPEC</w:t>
      </w:r>
      <w:r w:rsidDel="00000000" w:rsidR="00000000" w:rsidRPr="00000000">
        <w:rPr>
          <w:rtl w:val="0"/>
        </w:rPr>
        <w:t xml:space="preserve"> members? Algeria, Angola, Ecuador, Equatorial, Guinea, Gabon, Libya, Nigeria, and Venezuela.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Southwest Asian countries who were top contributors to the costs of the Persian Gulf War? United States, Saudi Arabia, Kuwait, United Arab Emirates, Japan, Germany, United Kingdom, and South Korea.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have been the goals of Southwest </w:t>
      </w:r>
      <w:r w:rsidDel="00000000" w:rsidR="00000000" w:rsidRPr="00000000">
        <w:rPr>
          <w:rtl w:val="0"/>
        </w:rPr>
        <w:t xml:space="preserve">Asian</w:t>
      </w:r>
      <w:r w:rsidDel="00000000" w:rsidR="00000000" w:rsidRPr="00000000">
        <w:rPr>
          <w:rtl w:val="0"/>
        </w:rPr>
        <w:t xml:space="preserve"> OPEC members? OPEC wants oil prices to be steady, steady income, and to have a steady supply of oil flowing out of their countries.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two realities have limited OPEC’s power? The members only produce 40% of the world’s oil and other countries don’t follow OLEC or are not interested in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were the two types of coalition members in the Persian Gulf War? Why were they coalition members? They wanted to protect their oil reserves and other people wanted to protect the flow of oil in their country. They were coalition members because they want to keep a steady supply of oil and a steady income.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