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jc w:val="center"/>
        <w:rPr>
          <w:rFonts w:ascii="Roboto" w:cs="Roboto" w:eastAsia="Roboto" w:hAnsi="Roboto"/>
          <w:sz w:val="24"/>
          <w:szCs w:val="24"/>
        </w:rPr>
      </w:pPr>
      <w:bookmarkStart w:colFirst="0" w:colLast="0" w:name="_mdj6ayry4yba" w:id="0"/>
      <w:bookmarkEnd w:id="0"/>
      <w:r w:rsidDel="00000000" w:rsidR="00000000" w:rsidRPr="00000000">
        <w:rPr>
          <w:rFonts w:ascii="Roboto" w:cs="Roboto" w:eastAsia="Roboto" w:hAnsi="Roboto"/>
          <w:sz w:val="24"/>
          <w:szCs w:val="24"/>
          <w:rtl w:val="0"/>
        </w:rPr>
        <w:t xml:space="preserve">Why Does The Earth Have Layers? Video and Facts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hyperlink r:id="rId6">
        <w:r w:rsidDel="00000000" w:rsidR="00000000" w:rsidRPr="00000000">
          <w:rPr>
            <w:color w:val="1155cc"/>
            <w:u w:val="single"/>
            <w:rtl w:val="0"/>
          </w:rPr>
          <w:t xml:space="preserve">https://www.youtube.com/watch?v=WwiiOjyfvAU</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Directions: Write within this document 10 facts you learned from the video.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Planets get their structure because of different layers of density.</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People have only been able to drill a third of the way through Earth’s crust.</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Earthquakes violently shake and occasionally burp up some of the Earth’s guts like lava.       But thanks to </w:t>
      </w:r>
      <w:r w:rsidDel="00000000" w:rsidR="00000000" w:rsidRPr="00000000">
        <w:rPr>
          <w:rtl w:val="0"/>
        </w:rPr>
        <w:t xml:space="preserve">earthquakes</w:t>
      </w:r>
      <w:r w:rsidDel="00000000" w:rsidR="00000000" w:rsidRPr="00000000">
        <w:rPr>
          <w:rtl w:val="0"/>
        </w:rPr>
        <w:t xml:space="preserve"> we learn about the inside of Earth’s guts without having to go down there.</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The atmosphere is the least part of our planet.</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The crust is the second least dense part of Earth beneath our feet.</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People are less dense than the dirt so we don’t sink down.</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The main layers of Earth are organized in the same way.</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Iron is the most stable element produced outside of a supernova.</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The early universe produced a lot of iron.</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 The inner core experiences more than three million times more than what is on Earth’s surface, which means that despite being as hot as the surface of the sun, the iron in our planet's inner sphere is likely solid, not liquid.</w:t>
      </w:r>
    </w:p>
    <w:p w:rsidR="00000000" w:rsidDel="00000000" w:rsidP="00000000" w:rsidRDefault="00000000" w:rsidRPr="00000000" w14:paraId="0000001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WwiiOjyfvA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