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Affronted - insulted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Allegory - a figure of speech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Bureaucratic - difficult dealings with officials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Contemptuously - expressing deep hatred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Credulous - </w:t>
      </w:r>
      <w:r w:rsidDel="00000000" w:rsidR="00000000" w:rsidRPr="00000000">
        <w:rPr>
          <w:rtl w:val="0"/>
        </w:rPr>
        <w:t xml:space="preserve">having or showing too great a readiness to believe things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Exasperated - intensely irritated and frustrated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Expostulate - to reason against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Flotilla - a fleet of ships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Impetuos</w:t>
      </w:r>
      <w:r w:rsidDel="00000000" w:rsidR="00000000" w:rsidRPr="00000000">
        <w:rPr>
          <w:rtl w:val="0"/>
        </w:rPr>
        <w:t xml:space="preserve"> - acting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Inevitable - certain to happen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Maw - mouth of a fierce animal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Purloin - to steal something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Rumination - act of thinking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Sonorous - having a deep sound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Symbolism - the practice of art of using an object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Temperamental - liable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Topographical - relating to an arrangement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Torrent - a strong stream of water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Turban - a head covering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