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 should choose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rather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to be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killed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by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them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than to be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taken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alive”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Rowlandson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8). She knew that life of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Indian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captives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was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not a great one, and therefore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would have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preferred to die than to be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taken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into captivity.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