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05F" w:rsidRDefault="00A2466A" w:rsidP="00A2466A">
      <w:pPr>
        <w:pStyle w:val="berschrift1"/>
      </w:pPr>
      <w:r>
        <w:t>Fußnoten</w:t>
      </w:r>
      <w:r w:rsidR="003A405F">
        <w:t xml:space="preserve"> und Endnoten</w:t>
      </w:r>
    </w:p>
    <w:p w:rsidR="00A2466A" w:rsidRDefault="003A405F" w:rsidP="003A405F">
      <w:pPr>
        <w:pStyle w:val="berschrift2"/>
      </w:pPr>
      <w:r>
        <w:t>Fußnoten</w:t>
      </w:r>
      <w:r w:rsidR="00A2466A">
        <w:rPr>
          <w:rStyle w:val="Funotenzeichen"/>
        </w:rPr>
        <w:footnoteReference w:id="1"/>
      </w:r>
    </w:p>
    <w:p w:rsidR="00A2466A" w:rsidRDefault="00A2466A" w:rsidP="00A2466A">
      <w:r>
        <w:t>In diesem Abschnitt befindet sich eine Fußnote,</w:t>
      </w:r>
      <w:bookmarkStart w:id="0" w:name="_Ref437000658"/>
      <w:r>
        <w:rPr>
          <w:rStyle w:val="Funotenzeichen"/>
        </w:rPr>
        <w:footnoteReference w:id="2"/>
      </w:r>
      <w:bookmarkEnd w:id="0"/>
      <w:r>
        <w:t xml:space="preserve"> die den gleichen Blindtext wie oben nebst den gleichen Hervorhebungen enthält. Die nächste Fußnote ist besonders lang. Sie enthält mehrere Absätze und soll das Umbrechen über mehrere Seiten simulieren.</w:t>
      </w:r>
      <w:r>
        <w:rPr>
          <w:rStyle w:val="Funotenzeichen"/>
        </w:rPr>
        <w:footnoteReference w:id="3"/>
      </w:r>
      <w:r>
        <w:t xml:space="preserve"> Die nächste </w:t>
      </w:r>
      <w:r>
        <w:lastRenderedPageBreak/>
        <w:t xml:space="preserve">Fußnote enthält Querverweise. Zum einen </w:t>
      </w:r>
      <w:proofErr w:type="spellStart"/>
      <w:r>
        <w:t>einen</w:t>
      </w:r>
      <w:proofErr w:type="spellEnd"/>
      <w:r>
        <w:t xml:space="preserve"> als Feldfunktion eingefügten Verweis auf die erste Fußnote in diesem Abschnitt sowie zum anderen einen Querverweis auf ein vorangegangenes Kapitel innerhalb dieses Dokuments.</w:t>
      </w:r>
      <w:r>
        <w:rPr>
          <w:rStyle w:val="Funotenzeichen"/>
        </w:rPr>
        <w:footnoteReference w:id="4"/>
      </w:r>
    </w:p>
    <w:p w:rsidR="003A405F" w:rsidRDefault="003A405F" w:rsidP="003A405F">
      <w:pPr>
        <w:pStyle w:val="berschrift1"/>
      </w:pPr>
      <w:r>
        <w:t>Endnoten</w:t>
      </w:r>
      <w:r>
        <w:rPr>
          <w:rStyle w:val="Endnotenzeichen"/>
        </w:rPr>
        <w:endnoteReference w:id="1"/>
      </w:r>
    </w:p>
    <w:p w:rsidR="003A405F" w:rsidRDefault="003A405F" w:rsidP="003A405F">
      <w:r>
        <w:t>In diesem Abschnitt befindet sich eine Fußnote,</w:t>
      </w:r>
      <w:r>
        <w:rPr>
          <w:rStyle w:val="Endnotenzeichen"/>
        </w:rPr>
        <w:endnoteReference w:id="2"/>
      </w:r>
      <w:r>
        <w:t xml:space="preserve"> die den gleichen Blindtext wie oben nebst den gleichen Hervorhebungen enthält. Die nächste Fußnote ist besonders lang. Sie enthält mehrere Absätze und soll das Umbrechen über mehrere Seiten simulieren.</w:t>
      </w:r>
      <w:r>
        <w:rPr>
          <w:rStyle w:val="Endnotenzeichen"/>
        </w:rPr>
        <w:endnoteReference w:id="3"/>
      </w:r>
      <w:r>
        <w:t xml:space="preserve"> Die nächste Fußnote enthält Querverweise. Zum einen </w:t>
      </w:r>
      <w:proofErr w:type="spellStart"/>
      <w:r>
        <w:t>einen</w:t>
      </w:r>
      <w:proofErr w:type="spellEnd"/>
      <w:r>
        <w:t xml:space="preserve"> als Feldfunktion eingefügten Verweis auf die erste Fußnote in diesem Abschnitt sowie zum anderen einen Querverweis auf ein vorangegangenes Kapitel innerhalb dieses Dokuments.</w:t>
      </w:r>
      <w:r>
        <w:rPr>
          <w:rStyle w:val="Endnotenzeichen"/>
        </w:rPr>
        <w:endnoteReference w:id="4"/>
      </w:r>
    </w:p>
    <w:p w:rsidR="003A405F" w:rsidRDefault="003A405F" w:rsidP="003A405F"/>
    <w:p w:rsidR="003A405F" w:rsidRDefault="003A405F" w:rsidP="003A405F"/>
    <w:p w:rsidR="007E014C" w:rsidRDefault="007E014C">
      <w:bookmarkStart w:id="1" w:name="_GoBack"/>
      <w:bookmarkEnd w:id="1"/>
    </w:p>
    <w:sectPr w:rsidR="007E01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4D0" w:rsidRDefault="00F504D0" w:rsidP="00A2466A">
      <w:pPr>
        <w:spacing w:line="240" w:lineRule="auto"/>
      </w:pPr>
      <w:r>
        <w:separator/>
      </w:r>
    </w:p>
  </w:endnote>
  <w:endnote w:type="continuationSeparator" w:id="0">
    <w:p w:rsidR="00F504D0" w:rsidRDefault="00F504D0" w:rsidP="00A2466A">
      <w:pPr>
        <w:spacing w:line="240" w:lineRule="auto"/>
      </w:pPr>
      <w:r>
        <w:continuationSeparator/>
      </w:r>
    </w:p>
  </w:endnote>
  <w:endnote w:id="1">
    <w:p w:rsidR="003A405F" w:rsidRDefault="003A405F" w:rsidP="003A405F">
      <w:pPr>
        <w:pStyle w:val="Endnotentext"/>
      </w:pPr>
      <w:r>
        <w:rPr>
          <w:rStyle w:val="Endnotenzeichen"/>
        </w:rPr>
        <w:endnoteRef/>
      </w:r>
      <w:r>
        <w:t xml:space="preserve"> Fußnoten kommen gerne einmal im Titel vor, darum steht hier gleich eine.</w:t>
      </w:r>
    </w:p>
  </w:endnote>
  <w:endnote w:id="2">
    <w:p w:rsidR="003A405F" w:rsidRDefault="003A405F" w:rsidP="003A405F">
      <w:pPr>
        <w:pStyle w:val="Endnotentext"/>
      </w:pPr>
      <w:r>
        <w:rPr>
          <w:rStyle w:val="Endnotenzeichen"/>
        </w:rPr>
        <w:endnoteRef/>
      </w:r>
      <w:r>
        <w:t xml:space="preserve"> </w:t>
      </w:r>
      <w:r>
        <w:rPr>
          <w:rStyle w:val="in"/>
        </w:rPr>
        <w:t>„Als</w:t>
      </w:r>
      <w:r>
        <w:t xml:space="preserve">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hob, seinen gewölbten, braunen, von bogenförmigen Versteifungen geteilten Bauch, auf dessen Höhe sich die </w:t>
      </w:r>
      <w:r w:rsidRPr="00925B13">
        <w:rPr>
          <w:spacing w:val="80"/>
        </w:rPr>
        <w:t>Bettdecke</w:t>
      </w:r>
      <w:r>
        <w:t xml:space="preserve">, zum gänzlichen </w:t>
      </w:r>
      <w:r w:rsidRPr="000831C9">
        <w:rPr>
          <w:vertAlign w:val="superscript"/>
        </w:rPr>
        <w:t>Niedergleiten</w:t>
      </w:r>
      <w:r>
        <w:t xml:space="preserve"> bereit, kaum noch </w:t>
      </w:r>
      <w:r w:rsidRPr="000831C9">
        <w:rPr>
          <w:vertAlign w:val="subscript"/>
        </w:rPr>
        <w:t>erhalten</w:t>
      </w:r>
      <w:r>
        <w:t xml:space="preserve"> konnte. Seine vielen, im Vergleich zu seinem sonstigen </w:t>
      </w:r>
      <w:r w:rsidRPr="000831C9">
        <w:rPr>
          <w:rFonts w:ascii="Courier New" w:hAnsi="Courier New" w:cs="Courier New"/>
        </w:rPr>
        <w:t>Umfang</w:t>
      </w:r>
      <w:r>
        <w:t xml:space="preserve"> kläglich dünnen Beine flimmerten ihm hilflos vor den Augen.“</w:t>
      </w:r>
    </w:p>
  </w:endnote>
  <w:endnote w:id="3">
    <w:p w:rsidR="003A405F" w:rsidRDefault="003A405F" w:rsidP="003A405F">
      <w:pPr>
        <w:pStyle w:val="Endnotentext"/>
      </w:pPr>
      <w:r>
        <w:rPr>
          <w:rStyle w:val="Endnotenzeichen"/>
        </w:rPr>
        <w:endnoteRef/>
      </w:r>
      <w:r>
        <w:t xml:space="preserve"> »Was ist mit mir geschehen</w:t>
      </w:r>
      <w:proofErr w:type="gramStart"/>
      <w:r>
        <w:t>?«</w:t>
      </w:r>
      <w:proofErr w:type="gramEnd"/>
      <w:r>
        <w:t xml:space="preserve"> dachte er. Es war kein Traum, sein Zimmer, ein richtiges, nur etwas zu kleines Menschenzimmer, lag ruhig zwischen den vier wohlbekannten Wänden, über dem Tisch, auf dem eine auseinandergepackte Musterkollektion von Tuchwaren ausgebreitet war - </w:t>
      </w:r>
      <w:proofErr w:type="spellStart"/>
      <w:r>
        <w:t>Samsa</w:t>
      </w:r>
      <w:proofErr w:type="spellEnd"/>
      <w:r>
        <w:t xml:space="preserve"> war Reisender -, hing das Bild, das er vor kurzem aus einer illustrierten Zeitschrift ausgeschnitten und in einem hübschen, vergoldeten Rahmen untergebracht hatte. Es stellte eine Dame dar, die, mit einem </w:t>
      </w:r>
      <w:proofErr w:type="spellStart"/>
      <w:r>
        <w:t>Pelzhut</w:t>
      </w:r>
      <w:proofErr w:type="spellEnd"/>
      <w:r>
        <w:t xml:space="preserve"> und einer Pelzboa versehen, aufrecht dasaß und einen schweren </w:t>
      </w:r>
      <w:proofErr w:type="spellStart"/>
      <w:r>
        <w:t>Pelzmuff</w:t>
      </w:r>
      <w:proofErr w:type="spellEnd"/>
      <w:r>
        <w:t xml:space="preserve">, in dem ihr ganzer Unterarm verschwunden war, dem Beschauer </w:t>
      </w:r>
      <w:proofErr w:type="spellStart"/>
      <w:r>
        <w:t>entgegenhob</w:t>
      </w:r>
      <w:proofErr w:type="spellEnd"/>
      <w:r>
        <w:t>.</w:t>
      </w:r>
    </w:p>
    <w:p w:rsidR="003A405F" w:rsidRDefault="003A405F" w:rsidP="003A405F">
      <w:pPr>
        <w:pStyle w:val="Endnotentext"/>
      </w:pPr>
      <w:r>
        <w:t xml:space="preserve">Gregors Blick richtete sich dann zum Fenster, und das trübe Wetter - man hörte Regentropfen auf das Fensterblech aufschlagen - machte ihn ganz melancholisch. »Wie wäre es, wenn ich noch ein wenig weiterschliefe und alle Narrheiten vergäße,« dachte er, aber das war gänzlich undurchführbar, denn er war gewöhnt, auf der rechten Seite zu schlafen, konnte sich aber in seinem gegenwärtigen Zustand nicht in diese Lage bringen. Mit welcher Kraft er sich auch auf die rechte Seite warf, immer wieder schaukelte er in die Rückenlage zurück. Er versuchte es wohl hundertmal, </w:t>
      </w:r>
      <w:proofErr w:type="spellStart"/>
      <w:r>
        <w:t>schloß</w:t>
      </w:r>
      <w:proofErr w:type="spellEnd"/>
      <w:r>
        <w:t xml:space="preserve"> die Augen, um die zappelnden Beine nicht sehen zu müssen und ließ erst ab, als er in der Seite einen noch nie gefühlten, leichten, dumpfen Schmerz zu fühlen begann.</w:t>
      </w:r>
    </w:p>
    <w:p w:rsidR="003A405F" w:rsidRDefault="003A405F" w:rsidP="003A405F">
      <w:pPr>
        <w:pStyle w:val="Endnotentext"/>
      </w:pPr>
      <w:r>
        <w:t>»Ach Gott</w:t>
      </w:r>
      <w:proofErr w:type="gramStart"/>
      <w:r>
        <w:t>,«</w:t>
      </w:r>
      <w:proofErr w:type="gramEnd"/>
      <w:r>
        <w:t xml:space="preserve"> dachte er, »was für einen anstrengenden Beruf habe ich gewählt! Tag aus, Tag ein auf der Reise. Die geschäftlichen Aufregungen sind viel größer, als im eigentlichen Geschäft zuhause, und außerdem ist mir noch diese Plage des Reisens auferlegt, die Sorgen um die Zuganschlüsse, das unregelmäßige, schlechte Essen, ein immer wechselnder, nie andauernder, nie herzlich werdender menschlicher Verkehr. Der Teufel soll das alles holen</w:t>
      </w:r>
      <w:proofErr w:type="gramStart"/>
      <w:r>
        <w:t>!«</w:t>
      </w:r>
      <w:proofErr w:type="gramEnd"/>
      <w:r>
        <w:t xml:space="preserve"> Er fühlte ein leichtes Jucken oben auf dem Bauch; schob sich auf dem Rücken langsam näher zum Bettpfosten, um den Kopf besser heben zu können; fand die juckende Stelle, die mit lauter kleinen weißen Pünktchen besetzt war, die er nicht zu beurteilen verstand; und wollte mit einem Bein die Stelle betasten, zog es aber gleich zurück, denn bei der Berührung umwehten ihn Kälteschauer.</w:t>
      </w:r>
    </w:p>
    <w:p w:rsidR="003A405F" w:rsidRDefault="003A405F" w:rsidP="003A405F">
      <w:pPr>
        <w:pStyle w:val="Endnotentext"/>
      </w:pPr>
      <w:r>
        <w:t xml:space="preserve">Er glitt wieder in seine frühere Lage zurück. »Dies frühzeitige Aufstehen«, dachte er, »macht einen ganz blödsinnig. Der Mensch </w:t>
      </w:r>
      <w:proofErr w:type="spellStart"/>
      <w:r>
        <w:t>muß</w:t>
      </w:r>
      <w:proofErr w:type="spellEnd"/>
      <w:r>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t>muß</w:t>
      </w:r>
      <w:proofErr w:type="spellEnd"/>
      <w:r>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t>muß</w:t>
      </w:r>
      <w:proofErr w:type="spellEnd"/>
      <w:r>
        <w:t xml:space="preserve"> ich aufstehen, denn mein Zug fährt um fünf</w:t>
      </w:r>
      <w:proofErr w:type="gramStart"/>
      <w:r>
        <w:t>.«</w:t>
      </w:r>
      <w:proofErr w:type="gramEnd"/>
    </w:p>
  </w:endnote>
  <w:endnote w:id="4">
    <w:p w:rsidR="003A405F" w:rsidRDefault="003A405F" w:rsidP="003A405F">
      <w:pPr>
        <w:pStyle w:val="Endnotentext"/>
      </w:pPr>
      <w:r>
        <w:rPr>
          <w:rStyle w:val="Endnotenzeichen"/>
        </w:rPr>
        <w:endnoteRef/>
      </w:r>
      <w:r>
        <w:t xml:space="preserve"> Und er sah zur Weckuhr hinüber, die auf dem Kasten tickte. »Himmlischer Vater</w:t>
      </w:r>
      <w:proofErr w:type="gramStart"/>
      <w:r>
        <w:t>,«</w:t>
      </w:r>
      <w:proofErr w:type="gramEnd"/>
      <w:r>
        <w:t xml:space="preserve"> dachte er. (Siehe Anm. </w:t>
      </w:r>
      <w:r>
        <w:fldChar w:fldCharType="begin"/>
      </w:r>
      <w:r>
        <w:instrText xml:space="preserve"> NOTEREF _Ref437000658 \h </w:instrText>
      </w:r>
      <w:r>
        <w:fldChar w:fldCharType="separate"/>
      </w:r>
      <w:r>
        <w:t>1</w:t>
      </w:r>
      <w:r>
        <w:fldChar w:fldCharType="end"/>
      </w:r>
      <w:r>
        <w:t xml:space="preserve">). Vergleiche auch Abschnitt </w:t>
      </w:r>
      <w:r>
        <w:fldChar w:fldCharType="begin"/>
      </w:r>
      <w:r>
        <w:instrText xml:space="preserve"> REF _Ref437238516 \h </w:instrText>
      </w:r>
      <w:r>
        <w:fldChar w:fldCharType="separate"/>
      </w:r>
      <w:r>
        <w:t>Sonderzeichen</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4D0" w:rsidRDefault="00F504D0" w:rsidP="00A2466A">
      <w:pPr>
        <w:spacing w:line="240" w:lineRule="auto"/>
      </w:pPr>
      <w:r>
        <w:separator/>
      </w:r>
    </w:p>
  </w:footnote>
  <w:footnote w:type="continuationSeparator" w:id="0">
    <w:p w:rsidR="00F504D0" w:rsidRDefault="00F504D0" w:rsidP="00A2466A">
      <w:pPr>
        <w:spacing w:line="240" w:lineRule="auto"/>
      </w:pPr>
      <w:r>
        <w:continuationSeparator/>
      </w:r>
    </w:p>
  </w:footnote>
  <w:footnote w:id="1">
    <w:p w:rsidR="00A2466A" w:rsidRDefault="00A2466A">
      <w:pPr>
        <w:pStyle w:val="Funotentext"/>
      </w:pPr>
      <w:r>
        <w:rPr>
          <w:rStyle w:val="Funotenzeichen"/>
        </w:rPr>
        <w:footnoteRef/>
      </w:r>
      <w:r>
        <w:t xml:space="preserve"> Fußnoten kommen gerne einmal im Titel vor, darum steht hier gleich eine.</w:t>
      </w:r>
    </w:p>
  </w:footnote>
  <w:footnote w:id="2">
    <w:p w:rsidR="00A2466A" w:rsidRDefault="00A2466A" w:rsidP="00A2466A">
      <w:pPr>
        <w:pStyle w:val="Funotentext"/>
      </w:pPr>
      <w:r>
        <w:rPr>
          <w:rStyle w:val="Funotenzeichen"/>
        </w:rPr>
        <w:footnoteRef/>
      </w:r>
      <w:r>
        <w:t xml:space="preserve"> </w:t>
      </w:r>
      <w:r>
        <w:rPr>
          <w:rStyle w:val="in"/>
        </w:rPr>
        <w:t>„Als</w:t>
      </w:r>
      <w:r>
        <w:t xml:space="preserve"> Gregor </w:t>
      </w:r>
      <w:proofErr w:type="spellStart"/>
      <w:r>
        <w:t>Samsa</w:t>
      </w:r>
      <w:proofErr w:type="spellEnd"/>
      <w:r>
        <w:t xml:space="preserve"> eines Morgens </w:t>
      </w:r>
      <w:r w:rsidRPr="004D273B">
        <w:rPr>
          <w:rStyle w:val="IntensiveHervorhebung"/>
        </w:rPr>
        <w:t>aus unruhigen Träumen</w:t>
      </w:r>
      <w:r>
        <w:t xml:space="preserve"> erwachte, fand er sich in seinem Bett </w:t>
      </w:r>
      <w:r w:rsidRPr="004D273B">
        <w:rPr>
          <w:i/>
        </w:rPr>
        <w:t>zu einem ungeheuren Ungeziefer</w:t>
      </w:r>
      <w:r>
        <w:t xml:space="preserve"> verwandelt. Er lag </w:t>
      </w:r>
      <w:r w:rsidRPr="004D273B">
        <w:rPr>
          <w:b/>
        </w:rPr>
        <w:t>auf seinem panzerartig harten Rücken</w:t>
      </w:r>
      <w:r>
        <w:t xml:space="preserve"> und sah, wenn er den Kopf ein wenig hob, seinen gewölbten, braunen, von bogenförmigen Versteifungen geteilten Bauch, auf dessen Höhe sich die </w:t>
      </w:r>
      <w:r w:rsidRPr="00925B13">
        <w:rPr>
          <w:spacing w:val="80"/>
        </w:rPr>
        <w:t>Bettdecke</w:t>
      </w:r>
      <w:r>
        <w:t xml:space="preserve">, zum gänzlichen </w:t>
      </w:r>
      <w:r w:rsidRPr="000831C9">
        <w:rPr>
          <w:vertAlign w:val="superscript"/>
        </w:rPr>
        <w:t>Niedergleiten</w:t>
      </w:r>
      <w:r>
        <w:t xml:space="preserve"> bereit, kaum noch </w:t>
      </w:r>
      <w:r w:rsidRPr="000831C9">
        <w:rPr>
          <w:vertAlign w:val="subscript"/>
        </w:rPr>
        <w:t>erhalten</w:t>
      </w:r>
      <w:r>
        <w:t xml:space="preserve"> konnte. Seine vielen, im Vergleich zu seinem sonstigen </w:t>
      </w:r>
      <w:r w:rsidRPr="000831C9">
        <w:rPr>
          <w:rFonts w:ascii="Courier New" w:hAnsi="Courier New" w:cs="Courier New"/>
        </w:rPr>
        <w:t>Umfang</w:t>
      </w:r>
      <w:r>
        <w:t xml:space="preserve"> kläglich dünnen Beine flimmerten ihm hilflos vor den Augen.“</w:t>
      </w:r>
    </w:p>
  </w:footnote>
  <w:footnote w:id="3">
    <w:p w:rsidR="00A2466A" w:rsidRDefault="00A2466A" w:rsidP="00A2466A">
      <w:pPr>
        <w:pStyle w:val="Funotentext"/>
      </w:pPr>
      <w:r>
        <w:rPr>
          <w:rStyle w:val="Funotenzeichen"/>
        </w:rPr>
        <w:footnoteRef/>
      </w:r>
      <w:r>
        <w:t xml:space="preserve"> »Was ist mit mir geschehen</w:t>
      </w:r>
      <w:proofErr w:type="gramStart"/>
      <w:r>
        <w:t>?«</w:t>
      </w:r>
      <w:proofErr w:type="gramEnd"/>
      <w:r>
        <w:t xml:space="preserve"> dachte er. Es war kein Traum, sein Zimmer, ein richtiges, nur etwas zu kleines Menschenzimmer, lag ruhig zwischen den vier wohlbekannten Wänden, über dem Tisch, auf dem eine auseinandergepackte Musterkollektion von Tuchwaren ausgebreitet war - </w:t>
      </w:r>
      <w:proofErr w:type="spellStart"/>
      <w:r>
        <w:t>Samsa</w:t>
      </w:r>
      <w:proofErr w:type="spellEnd"/>
      <w:r>
        <w:t xml:space="preserve"> war Reisender -, hing das Bild, das er vor kurzem aus einer illustrierten Zeitschrift ausgeschnitten und in einem hübschen, vergoldeten Rahmen untergebracht hatte. Es stellte eine Dame dar, die, mit einem </w:t>
      </w:r>
      <w:proofErr w:type="spellStart"/>
      <w:r>
        <w:t>Pelzhut</w:t>
      </w:r>
      <w:proofErr w:type="spellEnd"/>
      <w:r>
        <w:t xml:space="preserve"> und einer Pelzboa versehen, aufrecht dasaß und einen schweren </w:t>
      </w:r>
      <w:proofErr w:type="spellStart"/>
      <w:r>
        <w:t>Pelzmuff</w:t>
      </w:r>
      <w:proofErr w:type="spellEnd"/>
      <w:r>
        <w:t xml:space="preserve">, in dem ihr ganzer Unterarm verschwunden war, dem Beschauer </w:t>
      </w:r>
      <w:proofErr w:type="spellStart"/>
      <w:r>
        <w:t>entgegenhob</w:t>
      </w:r>
      <w:proofErr w:type="spellEnd"/>
      <w:r>
        <w:t>.</w:t>
      </w:r>
    </w:p>
    <w:p w:rsidR="00A2466A" w:rsidRDefault="00A2466A" w:rsidP="00A2466A">
      <w:pPr>
        <w:pStyle w:val="Funotentext"/>
      </w:pPr>
      <w:r>
        <w:t xml:space="preserve">Gregors Blick richtete sich dann zum Fenster, und das trübe Wetter - man hörte Regentropfen auf das Fensterblech aufschlagen - machte ihn ganz melancholisch. »Wie wäre es, wenn ich noch ein wenig weiterschliefe und alle Narrheiten vergäße,« dachte er, aber das war gänzlich undurchführbar, denn er war gewöhnt, auf der rechten Seite zu schlafen, konnte sich aber in seinem gegenwärtigen Zustand nicht in diese Lage bringen. Mit welcher Kraft er sich auch auf die rechte Seite warf, immer wieder schaukelte er in die Rückenlage zurück. Er versuchte es wohl hundertmal, </w:t>
      </w:r>
      <w:proofErr w:type="spellStart"/>
      <w:r>
        <w:t>schloß</w:t>
      </w:r>
      <w:proofErr w:type="spellEnd"/>
      <w:r>
        <w:t xml:space="preserve"> die Augen, um die zappelnden Beine nicht sehen zu müssen und ließ erst ab, als er in der Seite einen noch nie gefühlten, leichten, dumpfen Schmerz zu fühlen begann.</w:t>
      </w:r>
    </w:p>
    <w:p w:rsidR="00A2466A" w:rsidRDefault="00A2466A" w:rsidP="00A2466A">
      <w:pPr>
        <w:pStyle w:val="Funotentext"/>
      </w:pPr>
      <w:r>
        <w:t>»Ach Gott</w:t>
      </w:r>
      <w:proofErr w:type="gramStart"/>
      <w:r>
        <w:t>,«</w:t>
      </w:r>
      <w:proofErr w:type="gramEnd"/>
      <w:r>
        <w:t xml:space="preserve"> dachte er, »was für einen anstrengenden Beruf habe ich gewählt! Tag aus, Tag ein auf der Reise. Die geschäftlichen Aufregungen sind viel größer, als im eigentlichen Geschäft zuhause, und außerdem ist mir noch diese Plage des Reisens auferlegt, die Sorgen um die Zuganschlüsse, das unregelmäßige, schlechte Essen, ein immer wechselnder, nie andauernder, nie herzlich werdender menschlicher Verkehr. Der Teufel soll das alles holen</w:t>
      </w:r>
      <w:proofErr w:type="gramStart"/>
      <w:r>
        <w:t>!«</w:t>
      </w:r>
      <w:proofErr w:type="gramEnd"/>
      <w:r>
        <w:t xml:space="preserve"> Er fühlte ein leichtes Jucken oben auf dem Bauch; schob sich auf dem Rücken langsam näher zum Bettpfosten, um den Kopf besser heben zu können; fand die juckende Stelle, die mit lauter kleinen weißen Pünktchen besetzt war, die er nicht zu beurteilen verstand; und wollte mit einem Bein die Stelle betasten, zog es aber gleich zurück, denn bei der Berührung umwehten ihn Kälteschauer.</w:t>
      </w:r>
    </w:p>
    <w:p w:rsidR="00A2466A" w:rsidRDefault="00A2466A" w:rsidP="00A2466A">
      <w:pPr>
        <w:pStyle w:val="Funotentext"/>
      </w:pPr>
      <w:r>
        <w:t xml:space="preserve">Er glitt wieder in seine frühere Lage zurück. »Dies frühzeitige Aufstehen«, dachte er, »macht einen ganz blödsinnig. Der Mensch </w:t>
      </w:r>
      <w:proofErr w:type="spellStart"/>
      <w:r>
        <w:t>muß</w:t>
      </w:r>
      <w:proofErr w:type="spellEnd"/>
      <w:r>
        <w:t xml:space="preserve"> seinen Schlaf haben. Andere Reisende leben wie Haremsfrauen. Wenn ich zum Beispiel im Laufe des Vormittags ins Gasthaus zurückgehe, um die erlangten Aufträge zu überschreiben, sitzen diese Herren erst beim Frühstück. Das sollte ich bei meinem Chef versuchen; ich würde auf der Stelle hinausfliegen. Wer weiß übrigens, ob das nicht sehr gut für mich wäre. Wenn ich mich nicht wegen meiner Eltern zurückhielte, ich hätte längst gekündigt, ich wäre vor den Chef hin getreten und hätte ihm meine Meinung von Grund des Herzens aus gesagt. Vom Pult hätte er fallen müssen! Es ist auch eine sonderbare Art, sich auf das Pult zu setzen und von der Höhe herab mit dem Angestellten zu reden, der überdies wegen der Schwerhörigkeit des Chefs ganz nahe herantreten </w:t>
      </w:r>
      <w:proofErr w:type="spellStart"/>
      <w:r>
        <w:t>muß</w:t>
      </w:r>
      <w:proofErr w:type="spellEnd"/>
      <w:r>
        <w:t xml:space="preserve">. Nun, die Hoffnung ist noch nicht gänzlich aufgegeben; habe ich einmal das Geld beisammen, um die Schuld der Eltern an ihn abzuzahlen - es dürfte noch fünf bis sechs Jahre dauern -, mache ich die Sache unbedingt. Dann wird der große Schnitt gemacht. Vorläufig allerdings </w:t>
      </w:r>
      <w:proofErr w:type="spellStart"/>
      <w:r>
        <w:t>muß</w:t>
      </w:r>
      <w:proofErr w:type="spellEnd"/>
      <w:r>
        <w:t xml:space="preserve"> ich aufstehen, denn mein Zug fährt um fünf</w:t>
      </w:r>
      <w:proofErr w:type="gramStart"/>
      <w:r>
        <w:t>.«</w:t>
      </w:r>
      <w:proofErr w:type="gramEnd"/>
    </w:p>
  </w:footnote>
  <w:footnote w:id="4">
    <w:p w:rsidR="00A2466A" w:rsidRDefault="00A2466A" w:rsidP="00A2466A">
      <w:pPr>
        <w:pStyle w:val="Funotentext"/>
      </w:pPr>
      <w:r>
        <w:rPr>
          <w:rStyle w:val="Funotenzeichen"/>
        </w:rPr>
        <w:footnoteRef/>
      </w:r>
      <w:r>
        <w:t xml:space="preserve"> Und er sah zur Weckuhr hinüber, die auf dem Kasten tickte. »Himmlischer Vater</w:t>
      </w:r>
      <w:proofErr w:type="gramStart"/>
      <w:r>
        <w:t>,«</w:t>
      </w:r>
      <w:proofErr w:type="gramEnd"/>
      <w:r>
        <w:t xml:space="preserve"> dachte er. (Siehe Anm. </w:t>
      </w:r>
      <w:r>
        <w:fldChar w:fldCharType="begin"/>
      </w:r>
      <w:r>
        <w:instrText xml:space="preserve"> NOTEREF _Ref437000658 \h </w:instrText>
      </w:r>
      <w:r>
        <w:fldChar w:fldCharType="separate"/>
      </w:r>
      <w:r>
        <w:t>1</w:t>
      </w:r>
      <w:r>
        <w:fldChar w:fldCharType="end"/>
      </w:r>
      <w:r>
        <w:t xml:space="preserve">). Vergleiche auch Abschnitt </w:t>
      </w:r>
      <w:r>
        <w:fldChar w:fldCharType="begin"/>
      </w:r>
      <w:r>
        <w:instrText xml:space="preserve"> REF _Ref437238516 \h </w:instrText>
      </w:r>
      <w:r>
        <w:fldChar w:fldCharType="separate"/>
      </w:r>
      <w:r>
        <w:t>Sonderzeichen</w:t>
      </w:r>
      <w: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6A"/>
    <w:rsid w:val="00250441"/>
    <w:rsid w:val="003A405F"/>
    <w:rsid w:val="007E014C"/>
    <w:rsid w:val="00A2466A"/>
    <w:rsid w:val="00F50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 w:type="paragraph" w:styleId="Endnotentext">
    <w:name w:val="endnote text"/>
    <w:basedOn w:val="Standard"/>
    <w:link w:val="EndnotentextZchn"/>
    <w:uiPriority w:val="99"/>
    <w:semiHidden/>
    <w:unhideWhenUsed/>
    <w:rsid w:val="003A405F"/>
    <w:pPr>
      <w:spacing w:line="240" w:lineRule="auto"/>
    </w:pPr>
    <w:rPr>
      <w:sz w:val="20"/>
      <w:szCs w:val="20"/>
    </w:rPr>
  </w:style>
  <w:style w:type="character" w:customStyle="1" w:styleId="EndnotentextZchn">
    <w:name w:val="Endnotentext Zchn"/>
    <w:basedOn w:val="Absatz-Standardschriftart"/>
    <w:link w:val="Endnotentext"/>
    <w:uiPriority w:val="99"/>
    <w:semiHidden/>
    <w:rsid w:val="003A405F"/>
    <w:rPr>
      <w:rFonts w:ascii="Times New Roman" w:eastAsia="SimSun" w:hAnsi="Times New Roman" w:cs="Times New Roman"/>
      <w:sz w:val="20"/>
      <w:szCs w:val="20"/>
      <w:lang w:eastAsia="zh-CN"/>
    </w:rPr>
  </w:style>
  <w:style w:type="character" w:styleId="Endnotenzeichen">
    <w:name w:val="endnote reference"/>
    <w:basedOn w:val="Absatz-Standardschriftart"/>
    <w:uiPriority w:val="99"/>
    <w:semiHidden/>
    <w:unhideWhenUsed/>
    <w:rsid w:val="003A405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66A"/>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A2466A"/>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A2466A"/>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A2466A"/>
    <w:pPr>
      <w:numPr>
        <w:ilvl w:val="2"/>
      </w:numPr>
      <w:outlineLvl w:val="2"/>
    </w:pPr>
    <w:rPr>
      <w:bCs/>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2466A"/>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A2466A"/>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A2466A"/>
    <w:rPr>
      <w:rFonts w:ascii="Arial" w:eastAsia="Droid Sans Fallback" w:hAnsi="Arial" w:cs="DejaVu Sans"/>
      <w:b/>
      <w:bCs/>
      <w:sz w:val="36"/>
      <w:szCs w:val="32"/>
      <w:lang w:eastAsia="zh-CN"/>
    </w:rPr>
  </w:style>
  <w:style w:type="character" w:styleId="Funotenzeichen">
    <w:name w:val="footnote reference"/>
    <w:qFormat/>
    <w:rsid w:val="00A2466A"/>
    <w:rPr>
      <w:position w:val="14"/>
      <w:vertAlign w:val="superscript"/>
    </w:rPr>
  </w:style>
  <w:style w:type="paragraph" w:styleId="Funotentext">
    <w:name w:val="footnote text"/>
    <w:basedOn w:val="Standard"/>
    <w:link w:val="FunotentextZchn"/>
    <w:qFormat/>
    <w:rsid w:val="00A2466A"/>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A2466A"/>
    <w:rPr>
      <w:rFonts w:ascii="Arial" w:eastAsia="SimSun" w:hAnsi="Arial" w:cs="Times New Roman"/>
      <w:sz w:val="20"/>
      <w:szCs w:val="20"/>
      <w:lang w:eastAsia="zh-CN"/>
    </w:rPr>
  </w:style>
  <w:style w:type="character" w:styleId="IntensiveHervorhebung">
    <w:name w:val="Intense Emphasis"/>
    <w:aliases w:val="Kapitälchen"/>
    <w:uiPriority w:val="21"/>
    <w:qFormat/>
    <w:rsid w:val="00A2466A"/>
    <w:rPr>
      <w:b w:val="0"/>
      <w:bCs/>
      <w:caps w:val="0"/>
      <w:smallCaps/>
    </w:rPr>
  </w:style>
  <w:style w:type="character" w:customStyle="1" w:styleId="in">
    <w:name w:val="in"/>
    <w:rsid w:val="00A2466A"/>
  </w:style>
  <w:style w:type="paragraph" w:styleId="Endnotentext">
    <w:name w:val="endnote text"/>
    <w:basedOn w:val="Standard"/>
    <w:link w:val="EndnotentextZchn"/>
    <w:uiPriority w:val="99"/>
    <w:semiHidden/>
    <w:unhideWhenUsed/>
    <w:rsid w:val="003A405F"/>
    <w:pPr>
      <w:spacing w:line="240" w:lineRule="auto"/>
    </w:pPr>
    <w:rPr>
      <w:sz w:val="20"/>
      <w:szCs w:val="20"/>
    </w:rPr>
  </w:style>
  <w:style w:type="character" w:customStyle="1" w:styleId="EndnotentextZchn">
    <w:name w:val="Endnotentext Zchn"/>
    <w:basedOn w:val="Absatz-Standardschriftart"/>
    <w:link w:val="Endnotentext"/>
    <w:uiPriority w:val="99"/>
    <w:semiHidden/>
    <w:rsid w:val="003A405F"/>
    <w:rPr>
      <w:rFonts w:ascii="Times New Roman" w:eastAsia="SimSun" w:hAnsi="Times New Roman" w:cs="Times New Roman"/>
      <w:sz w:val="20"/>
      <w:szCs w:val="20"/>
      <w:lang w:eastAsia="zh-CN"/>
    </w:rPr>
  </w:style>
  <w:style w:type="character" w:styleId="Endnotenzeichen">
    <w:name w:val="endnote reference"/>
    <w:basedOn w:val="Absatz-Standardschriftart"/>
    <w:uiPriority w:val="99"/>
    <w:semiHidden/>
    <w:unhideWhenUsed/>
    <w:rsid w:val="003A40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57D18-FC7F-4869-B4E3-916CBA096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Words>
  <Characters>878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2</cp:revision>
  <dcterms:created xsi:type="dcterms:W3CDTF">2015-12-14T10:09:00Z</dcterms:created>
  <dcterms:modified xsi:type="dcterms:W3CDTF">2015-12-14T10:09:00Z</dcterms:modified>
</cp:coreProperties>
</file>