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2D0" w:rsidRPr="00903E33" w:rsidRDefault="00F92608" w:rsidP="00690BF7">
      <w:pPr>
        <w:pStyle w:val="berschrift1"/>
        <w:rPr>
          <w:lang w:val="de-DE"/>
        </w:rPr>
      </w:pPr>
      <w:r>
        <w:rPr>
          <w:lang w:val="de-DE"/>
        </w:rPr>
        <w:t>5</w:t>
      </w:r>
      <w:r w:rsidR="008A6F96">
        <w:rPr>
          <w:lang w:val="de-DE"/>
        </w:rPr>
        <w:tab/>
      </w:r>
      <w:r w:rsidR="0023740A">
        <w:rPr>
          <w:lang w:val="de-DE"/>
        </w:rPr>
        <w:t>Zusammenfassung</w:t>
      </w:r>
    </w:p>
    <w:p w:rsidR="00523BF0" w:rsidRPr="00E86F59" w:rsidRDefault="00E86F59" w:rsidP="00756D28">
      <w:pPr>
        <w:pStyle w:val="Textkrper"/>
        <w:spacing w:line="360" w:lineRule="auto"/>
        <w:ind w:right="0"/>
      </w:pPr>
      <w:r>
        <w:t>Ausgangspunkt der</w:t>
      </w:r>
      <w:r w:rsidR="004C6C2B">
        <w:t xml:space="preserve"> vorliegenden Überlegungen war</w:t>
      </w:r>
      <w:r>
        <w:t xml:space="preserve"> die Beobachtung, dass </w:t>
      </w:r>
      <w:r w:rsidR="00DD6222">
        <w:t xml:space="preserve">für die römische Senatsaristokratie – und später auch für den Kaiser – </w:t>
      </w:r>
      <w:r w:rsidR="007B3337">
        <w:t>Anwesenheit in der Stadt Rom</w:t>
      </w:r>
      <w:r>
        <w:t xml:space="preserve"> als </w:t>
      </w:r>
      <w:r w:rsidR="00DD6222">
        <w:t xml:space="preserve">dem </w:t>
      </w:r>
      <w:r>
        <w:t>konkrete</w:t>
      </w:r>
      <w:r w:rsidR="00DD6222">
        <w:t>n</w:t>
      </w:r>
      <w:r>
        <w:t>, räumlich fassba</w:t>
      </w:r>
      <w:r w:rsidR="00DD6222">
        <w:t>ren</w:t>
      </w:r>
      <w:r>
        <w:t xml:space="preserve"> Zentrum der besonders relevanten politisch-soziale</w:t>
      </w:r>
      <w:r w:rsidR="00DD6222">
        <w:t>n</w:t>
      </w:r>
      <w:r>
        <w:t xml:space="preserve"> Interakti</w:t>
      </w:r>
      <w:r w:rsidR="00DD6222">
        <w:t xml:space="preserve">onen </w:t>
      </w:r>
      <w:r>
        <w:t>einen großen Stellen</w:t>
      </w:r>
      <w:r w:rsidR="00DD6222">
        <w:t>wert hatte, sowohl in der späten Republik als auch in der Kaiserzeit</w:t>
      </w:r>
      <w:r>
        <w:t>. Dennoch waren</w:t>
      </w:r>
      <w:r w:rsidRPr="00D65778">
        <w:t xml:space="preserve"> </w:t>
      </w:r>
      <w:r w:rsidR="00DD6222">
        <w:t xml:space="preserve">zumindest die </w:t>
      </w:r>
      <w:r>
        <w:t>Senatoren nicht selten</w:t>
      </w:r>
      <w:r w:rsidR="00DD6222">
        <w:t xml:space="preserve"> auch </w:t>
      </w:r>
      <w:r w:rsidRPr="00D65778">
        <w:t>außerhalb Roms anzutreffen, und das nicht nur in ihrer Eigenschaft als Magistrate, Feldherren und Statt</w:t>
      </w:r>
      <w:r w:rsidR="00DD6222">
        <w:t>halter</w:t>
      </w:r>
      <w:r w:rsidR="00DC5CDB">
        <w:t>;</w:t>
      </w:r>
      <w:r w:rsidR="00DD6222">
        <w:t xml:space="preserve"> </w:t>
      </w:r>
      <w:r w:rsidRPr="00D65778">
        <w:t xml:space="preserve">einzelne Senatoren </w:t>
      </w:r>
      <w:r w:rsidR="004D5467">
        <w:t xml:space="preserve">haben auch </w:t>
      </w:r>
      <w:r w:rsidR="00DD6222">
        <w:t xml:space="preserve">die Stadt ostentativ </w:t>
      </w:r>
      <w:r w:rsidR="00756D28">
        <w:t xml:space="preserve">verlassen und dabei </w:t>
      </w:r>
      <w:r w:rsidRPr="00D65778">
        <w:t xml:space="preserve">mehr oder </w:t>
      </w:r>
      <w:r w:rsidR="004C6C2B">
        <w:t>weniger ausdrücklich</w:t>
      </w:r>
      <w:r w:rsidR="00756D28">
        <w:t xml:space="preserve"> beteuert, ihr Rückzug sei freiwillig und von Dauer. </w:t>
      </w:r>
      <w:r>
        <w:t xml:space="preserve">Ähnliches </w:t>
      </w:r>
      <w:r w:rsidR="00756D28">
        <w:t xml:space="preserve">lässt sich auch im Fall mancher </w:t>
      </w:r>
      <w:r>
        <w:t>Kaiser und ihre</w:t>
      </w:r>
      <w:r w:rsidR="00756D28">
        <w:t>r</w:t>
      </w:r>
      <w:r>
        <w:t xml:space="preserve"> Vorläu</w:t>
      </w:r>
      <w:r w:rsidR="00756D28">
        <w:t>fer, d</w:t>
      </w:r>
      <w:r>
        <w:t>e</w:t>
      </w:r>
      <w:r w:rsidR="00756D28">
        <w:t>r</w:t>
      </w:r>
      <w:r>
        <w:t xml:space="preserve"> </w:t>
      </w:r>
      <w:r w:rsidR="007B3337">
        <w:t>m</w:t>
      </w:r>
      <w:r>
        <w:t xml:space="preserve">ächtigen Einzelpersönlichkeiten der ausgehenden Republik, </w:t>
      </w:r>
      <w:r w:rsidR="00756D28">
        <w:t xml:space="preserve">zeigen. Da die </w:t>
      </w:r>
      <w:r w:rsidRPr="00E86F59">
        <w:t xml:space="preserve">politisch-soziale Interaktion in der Stadt </w:t>
      </w:r>
      <w:r w:rsidR="00756D28">
        <w:t xml:space="preserve">jedoch </w:t>
      </w:r>
      <w:r w:rsidRPr="00E86F59">
        <w:t xml:space="preserve">eng mit dem Erwerb von aristokratischem Status verbunden </w:t>
      </w:r>
      <w:r w:rsidR="00C111BE">
        <w:t xml:space="preserve">war, </w:t>
      </w:r>
      <w:r w:rsidRPr="00E86F59">
        <w:t>ka</w:t>
      </w:r>
      <w:r w:rsidR="007B3337">
        <w:t xml:space="preserve">m auch </w:t>
      </w:r>
      <w:r w:rsidR="00C111BE">
        <w:t>Absenz</w:t>
      </w:r>
      <w:r w:rsidRPr="00E86F59">
        <w:t xml:space="preserve"> </w:t>
      </w:r>
      <w:r w:rsidR="007B3337">
        <w:t>Bedeutung zu</w:t>
      </w:r>
      <w:r w:rsidR="0009085E">
        <w:t>, nicht nur in praktischer Hinsicht, sondern auch aufgrund ihrer potenzielle</w:t>
      </w:r>
      <w:r w:rsidR="004B0F95">
        <w:t>n Symbolkraft und Zeichenhaftig</w:t>
      </w:r>
      <w:r w:rsidR="0009085E">
        <w:t>keit</w:t>
      </w:r>
      <w:r w:rsidRPr="00E86F59">
        <w:t>.</w:t>
      </w:r>
      <w:r w:rsidRPr="00E86F59">
        <w:rPr>
          <w:iCs/>
        </w:rPr>
        <w:t xml:space="preserve"> Vor diesem Hintergrund stellt</w:t>
      </w:r>
      <w:r w:rsidR="007B3337">
        <w:rPr>
          <w:iCs/>
        </w:rPr>
        <w:t>e</w:t>
      </w:r>
      <w:r w:rsidRPr="00E86F59">
        <w:rPr>
          <w:iCs/>
        </w:rPr>
        <w:t xml:space="preserve"> sich die Frage</w:t>
      </w:r>
      <w:r w:rsidR="00C444F9" w:rsidRPr="00E86F59">
        <w:t xml:space="preserve">, welche Funktionen </w:t>
      </w:r>
      <w:r w:rsidR="00C111BE">
        <w:t xml:space="preserve">Abwesenheit </w:t>
      </w:r>
      <w:r w:rsidR="00C444F9" w:rsidRPr="00E86F59">
        <w:t>von und Rückzug aus Rom für römische Aristokraten erfüll</w:t>
      </w:r>
      <w:r w:rsidR="00C111BE">
        <w:t>te,</w:t>
      </w:r>
      <w:r w:rsidR="00C444F9" w:rsidRPr="00E86F59">
        <w:t xml:space="preserve"> für die institutionalisierte Formen politischer Partizipation und damit verbunden interagierende Präsenz in der Stadt so wichtig waren. </w:t>
      </w:r>
    </w:p>
    <w:p w:rsidR="000C40DA" w:rsidRDefault="00C111BE" w:rsidP="008F46FC">
      <w:pPr>
        <w:pStyle w:val="Textkrper"/>
        <w:spacing w:line="360" w:lineRule="auto"/>
        <w:ind w:right="0" w:firstLine="567"/>
      </w:pPr>
      <w:r>
        <w:t>Z</w:t>
      </w:r>
      <w:r w:rsidR="00C444F9" w:rsidRPr="000F6574">
        <w:t xml:space="preserve">unächst </w:t>
      </w:r>
      <w:r>
        <w:t xml:space="preserve">war </w:t>
      </w:r>
      <w:r w:rsidR="00C444F9" w:rsidRPr="000F6574">
        <w:t>zu erörtern (</w:t>
      </w:r>
      <w:r w:rsidR="009567DA">
        <w:t>Kapitel </w:t>
      </w:r>
      <w:r w:rsidR="00C444F9" w:rsidRPr="00ED6A10">
        <w:t>1.2</w:t>
      </w:r>
      <w:r w:rsidR="00C444F9" w:rsidRPr="000F6574">
        <w:t xml:space="preserve">), dass die Teilhabe an und Präsenz in der </w:t>
      </w:r>
      <w:r w:rsidR="00C444F9" w:rsidRPr="000F6574">
        <w:rPr>
          <w:i/>
          <w:iCs/>
          <w:lang w:val="la-Latn"/>
        </w:rPr>
        <w:t>res publica</w:t>
      </w:r>
      <w:r w:rsidR="00C444F9" w:rsidRPr="000F6574">
        <w:t xml:space="preserve"> in Republik und Kaiserzeit einem Ideal folgte, das für die Angehörigen der römischen Senatsaristokratie – von der zeitlich begrenzten Absenz im Rahmen eines Amtes einmal abgesehen – lediglich Behinderung, Krankheit und Alter als legitimen Grund für eine dauernde Abwesenheit von Rom vorsah. </w:t>
      </w:r>
      <w:r w:rsidR="008F46FC" w:rsidRPr="008F46FC">
        <w:t>Dabei ging d</w:t>
      </w:r>
      <w:r w:rsidRPr="008F46FC">
        <w:t xml:space="preserve">er politische Wandel </w:t>
      </w:r>
      <w:r w:rsidR="008F46FC" w:rsidRPr="008F46FC">
        <w:t xml:space="preserve">von der Adelsrepublik in den Prinzipat </w:t>
      </w:r>
      <w:r w:rsidRPr="008F46FC">
        <w:t>zweifellos mit veränderten Machtverhältnisse</w:t>
      </w:r>
      <w:r w:rsidR="004D5467">
        <w:t>n</w:t>
      </w:r>
      <w:r w:rsidRPr="008F46FC">
        <w:t xml:space="preserve"> und neuen Herrschaftsstrukturen einher, welche Handlungsspielräume</w:t>
      </w:r>
      <w:r w:rsidR="008F46FC" w:rsidRPr="008F46FC">
        <w:t xml:space="preserve"> und die Möglichkeiten zur </w:t>
      </w:r>
      <w:r w:rsidRPr="008F46FC">
        <w:t>Herrschaft</w:t>
      </w:r>
      <w:r w:rsidR="008F46FC" w:rsidRPr="008F46FC">
        <w:t xml:space="preserve">steilhabe, aber auch die soziale und geographische Rekrutierung </w:t>
      </w:r>
      <w:r w:rsidRPr="008F46FC">
        <w:t>dieser Aristokratie nachhaltig veränderten.</w:t>
      </w:r>
      <w:r w:rsidR="008F46FC" w:rsidRPr="008F46FC">
        <w:t xml:space="preserve"> Doch blieb</w:t>
      </w:r>
      <w:r w:rsidR="007B3337">
        <w:t>, wie gezeigt,</w:t>
      </w:r>
      <w:r w:rsidR="008F46FC" w:rsidRPr="008F46FC">
        <w:t xml:space="preserve"> die Senatsaristokratie in Republik und Kaiserzeit eine politisch aktive soziale Grup</w:t>
      </w:r>
      <w:r w:rsidR="007B3337">
        <w:t>pe.</w:t>
      </w:r>
    </w:p>
    <w:p w:rsidR="00C111BE" w:rsidRDefault="007B3337" w:rsidP="008F46FC">
      <w:pPr>
        <w:pStyle w:val="Textkrper"/>
        <w:spacing w:line="360" w:lineRule="auto"/>
        <w:ind w:right="0" w:firstLine="567"/>
      </w:pPr>
      <w:r>
        <w:t>A</w:t>
      </w:r>
      <w:r w:rsidR="008F46FC" w:rsidRPr="000C40DA">
        <w:t xml:space="preserve">uch an die </w:t>
      </w:r>
      <w:r w:rsidR="00C111BE" w:rsidRPr="000C40DA">
        <w:rPr>
          <w:i/>
          <w:iCs/>
          <w:lang w:val="la-Latn"/>
        </w:rPr>
        <w:t>principes</w:t>
      </w:r>
      <w:r w:rsidR="00C111BE" w:rsidRPr="000C40DA">
        <w:t xml:space="preserve"> </w:t>
      </w:r>
      <w:r w:rsidR="008F46FC" w:rsidRPr="000C40DA">
        <w:t xml:space="preserve">wurde der </w:t>
      </w:r>
      <w:r w:rsidR="00C111BE" w:rsidRPr="000C40DA">
        <w:t xml:space="preserve">Anspruch </w:t>
      </w:r>
      <w:r w:rsidR="008F46FC" w:rsidRPr="000C40DA">
        <w:t>herangetragen</w:t>
      </w:r>
      <w:r w:rsidR="00C111BE" w:rsidRPr="000C40DA">
        <w:t xml:space="preserve">, in Rom greifbar </w:t>
      </w:r>
      <w:r w:rsidR="0023740A">
        <w:t xml:space="preserve">zu </w:t>
      </w:r>
      <w:r w:rsidR="00C111BE" w:rsidRPr="000C40DA">
        <w:t>sein</w:t>
      </w:r>
      <w:r w:rsidR="008F46FC" w:rsidRPr="000C40DA">
        <w:t xml:space="preserve">, </w:t>
      </w:r>
      <w:r w:rsidR="00C111BE" w:rsidRPr="000C40DA">
        <w:t xml:space="preserve">den Kontakt zur Aristokratie </w:t>
      </w:r>
      <w:r w:rsidR="008F46FC" w:rsidRPr="000C40DA">
        <w:t xml:space="preserve">zu </w:t>
      </w:r>
      <w:r w:rsidR="00C111BE" w:rsidRPr="000C40DA">
        <w:t xml:space="preserve">suchen </w:t>
      </w:r>
      <w:r w:rsidR="008F46FC" w:rsidRPr="000C40DA">
        <w:t xml:space="preserve">und nicht zu </w:t>
      </w:r>
      <w:r w:rsidR="00C111BE" w:rsidRPr="000C40DA">
        <w:t>verweiger</w:t>
      </w:r>
      <w:r w:rsidR="008F46FC" w:rsidRPr="000C40DA">
        <w:t xml:space="preserve">n </w:t>
      </w:r>
      <w:r w:rsidR="00C111BE" w:rsidRPr="000C40DA">
        <w:t xml:space="preserve">oder auf Sklaven, Freigelassene und den </w:t>
      </w:r>
      <w:r w:rsidR="00C111BE" w:rsidRPr="000C40DA">
        <w:rPr>
          <w:i/>
          <w:iCs/>
          <w:lang w:val="la-Latn"/>
        </w:rPr>
        <w:t>populus Romanus</w:t>
      </w:r>
      <w:r w:rsidR="00C111BE" w:rsidRPr="000C40DA">
        <w:t xml:space="preserve"> </w:t>
      </w:r>
      <w:r w:rsidR="008F46FC" w:rsidRPr="000C40DA">
        <w:t xml:space="preserve">zu </w:t>
      </w:r>
      <w:r w:rsidR="00C111BE" w:rsidRPr="000C40DA">
        <w:t xml:space="preserve">beschränken. Hierbei ist </w:t>
      </w:r>
      <w:r w:rsidR="008F46FC" w:rsidRPr="000C40DA">
        <w:t xml:space="preserve">zu </w:t>
      </w:r>
      <w:r w:rsidR="008F46FC" w:rsidRPr="000C40DA">
        <w:lastRenderedPageBreak/>
        <w:t xml:space="preserve">bedenken, dass </w:t>
      </w:r>
      <w:r w:rsidR="00C111BE" w:rsidRPr="000C40DA">
        <w:t xml:space="preserve">die Kaiser </w:t>
      </w:r>
      <w:r w:rsidR="008F46FC" w:rsidRPr="000C40DA">
        <w:t xml:space="preserve">des </w:t>
      </w:r>
      <w:r w:rsidR="006629DD">
        <w:t>1. </w:t>
      </w:r>
      <w:r w:rsidR="008F46FC" w:rsidRPr="000C40DA">
        <w:t xml:space="preserve">Jahrhunderts </w:t>
      </w:r>
      <w:r w:rsidR="00C111BE" w:rsidRPr="000C40DA">
        <w:t>n.</w:t>
      </w:r>
      <w:r w:rsidR="006629DD">
        <w:t> </w:t>
      </w:r>
      <w:r w:rsidR="00C111BE" w:rsidRPr="000C40DA">
        <w:t>Chr. sozi</w:t>
      </w:r>
      <w:r w:rsidR="008F46FC" w:rsidRPr="000C40DA">
        <w:t xml:space="preserve">al </w:t>
      </w:r>
      <w:r w:rsidR="00C111BE" w:rsidRPr="000C40DA">
        <w:t>der traditionellen, auf Rom und Italien fokussierten Senatsaristokratie</w:t>
      </w:r>
      <w:r w:rsidR="008F46FC" w:rsidRPr="000C40DA">
        <w:t xml:space="preserve"> entstamm</w:t>
      </w:r>
      <w:r w:rsidR="000C40DA" w:rsidRPr="000C40DA">
        <w:t>ten</w:t>
      </w:r>
      <w:r w:rsidR="00C111BE" w:rsidRPr="000C40DA">
        <w:t>, sodass davon auszugehen ist, dass sie sich deren Werten und Normen – und das beinhaltete die besondere Bedeutung der Stadt Rom – durchaus verpflichtet fühlten. Zum anderen berührt dieser Aspekt das Verhältnis vo</w:t>
      </w:r>
      <w:r>
        <w:t>n Kaiser und Senatsaristokratie:</w:t>
      </w:r>
      <w:r w:rsidR="00C111BE" w:rsidRPr="000C40DA">
        <w:t xml:space="preserve"> Die Konstru</w:t>
      </w:r>
      <w:r w:rsidR="008F46FC" w:rsidRPr="000C40DA">
        <w:t xml:space="preserve">ktion des Prinzipats verlangte </w:t>
      </w:r>
      <w:r w:rsidR="00C111BE" w:rsidRPr="000C40DA">
        <w:t xml:space="preserve">die politische und soziale Integration eines </w:t>
      </w:r>
      <w:r w:rsidR="00C111BE" w:rsidRPr="000C40DA">
        <w:rPr>
          <w:i/>
          <w:iCs/>
        </w:rPr>
        <w:t>de facto</w:t>
      </w:r>
      <w:r w:rsidR="00C111BE" w:rsidRPr="000C40DA">
        <w:t xml:space="preserve"> monarchisch herrschenden </w:t>
      </w:r>
      <w:r w:rsidR="00C111BE" w:rsidRPr="000C40DA">
        <w:rPr>
          <w:i/>
          <w:iCs/>
          <w:lang w:val="la-Latn"/>
        </w:rPr>
        <w:t>princeps</w:t>
      </w:r>
      <w:r w:rsidR="00C111BE" w:rsidRPr="000C40DA">
        <w:t>, der über das Monopol militärischer Machtmittel verfügte, in eine vorgeblich restituierte aristokratische politische Ordnung und Gesellschaft. Das bedeutete für beide Seiten einen erhöhten Bedarf an (symbolische</w:t>
      </w:r>
      <w:r>
        <w:t>r) Interaktion</w:t>
      </w:r>
      <w:r w:rsidR="00C111BE" w:rsidRPr="000C40DA">
        <w:t xml:space="preserve">, in der es für den Herrscher wie auch für die Aristokratie überlebensnotwendig war, sich stets aufs Neue gegenseitig dieses Grundkonsenses </w:t>
      </w:r>
      <w:r w:rsidR="0023740A">
        <w:t xml:space="preserve">zu </w:t>
      </w:r>
      <w:r w:rsidR="00C111BE" w:rsidRPr="000C40DA">
        <w:t xml:space="preserve">versichern. Brach eine Seite diese Praxis ab, etwa indem ein Kaiser sich isolierte oder Senatoren Rom dauerhaft verließen, so führte dies zu einer potenziell fatalen Verunsicherung auf der anderen Seite. Dies erklärt, warum </w:t>
      </w:r>
      <w:r>
        <w:t xml:space="preserve">sich </w:t>
      </w:r>
      <w:r w:rsidR="00C111BE" w:rsidRPr="000C40DA">
        <w:t xml:space="preserve">zumindest in der frühen Kaiserzeit sowohl der Kaiser als auch die Senatoren nicht </w:t>
      </w:r>
      <w:r>
        <w:t xml:space="preserve">ohne </w:t>
      </w:r>
      <w:r w:rsidRPr="000C40DA">
        <w:t xml:space="preserve">gravierende </w:t>
      </w:r>
      <w:r>
        <w:t xml:space="preserve">Konsequenzen dauerhaft </w:t>
      </w:r>
      <w:r w:rsidR="00C111BE" w:rsidRPr="000C40DA">
        <w:t>aus Rom zurückziehen konn</w:t>
      </w:r>
      <w:r>
        <w:t>ten</w:t>
      </w:r>
      <w:r w:rsidR="00C111BE" w:rsidRPr="000C40DA">
        <w:t>.</w:t>
      </w:r>
    </w:p>
    <w:p w:rsidR="00670570" w:rsidRPr="00B86B0B" w:rsidRDefault="00670570" w:rsidP="008F46FC">
      <w:pPr>
        <w:pStyle w:val="Textkrper"/>
        <w:spacing w:line="360" w:lineRule="auto"/>
        <w:ind w:right="0" w:firstLine="567"/>
      </w:pPr>
    </w:p>
    <w:p w:rsidR="00B13CC8" w:rsidRDefault="00670570" w:rsidP="00670570">
      <w:pPr>
        <w:pStyle w:val="Textkrper2"/>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Im</w:t>
      </w:r>
      <w:r w:rsidR="000C40DA" w:rsidRPr="008828C5">
        <w:rPr>
          <w:rFonts w:ascii="Times New Roman" w:hAnsi="Times New Roman" w:cs="Times New Roman"/>
          <w:sz w:val="24"/>
          <w:szCs w:val="24"/>
          <w:lang w:val="de-DE"/>
        </w:rPr>
        <w:t xml:space="preserve"> </w:t>
      </w:r>
      <w:r w:rsidR="00C444F9" w:rsidRPr="008828C5">
        <w:rPr>
          <w:rFonts w:ascii="Times New Roman" w:hAnsi="Times New Roman" w:cs="Times New Roman"/>
          <w:sz w:val="24"/>
          <w:szCs w:val="24"/>
          <w:lang w:val="de-DE"/>
        </w:rPr>
        <w:t>erste</w:t>
      </w:r>
      <w:r w:rsidR="000C40DA" w:rsidRPr="008828C5">
        <w:rPr>
          <w:rFonts w:ascii="Times New Roman" w:hAnsi="Times New Roman" w:cs="Times New Roman"/>
          <w:sz w:val="24"/>
          <w:szCs w:val="24"/>
          <w:lang w:val="de-DE"/>
        </w:rPr>
        <w:t xml:space="preserve">n </w:t>
      </w:r>
      <w:r>
        <w:rPr>
          <w:rFonts w:ascii="Times New Roman" w:hAnsi="Times New Roman" w:cs="Times New Roman"/>
          <w:sz w:val="24"/>
          <w:szCs w:val="24"/>
          <w:lang w:val="de-DE"/>
        </w:rPr>
        <w:t xml:space="preserve">Hauptteil der </w:t>
      </w:r>
      <w:r w:rsidR="001D166D">
        <w:rPr>
          <w:rFonts w:ascii="Times New Roman" w:hAnsi="Times New Roman" w:cs="Times New Roman"/>
          <w:sz w:val="24"/>
          <w:szCs w:val="24"/>
          <w:lang w:val="de-DE"/>
        </w:rPr>
        <w:t xml:space="preserve">vorliegenden Untersuchung </w:t>
      </w:r>
      <w:r w:rsidR="00C444F9" w:rsidRPr="008828C5">
        <w:rPr>
          <w:rFonts w:ascii="Times New Roman" w:hAnsi="Times New Roman" w:cs="Times New Roman"/>
          <w:sz w:val="24"/>
          <w:szCs w:val="24"/>
          <w:lang w:val="de-DE"/>
        </w:rPr>
        <w:t>(</w:t>
      </w:r>
      <w:r w:rsidR="00D516EF">
        <w:rPr>
          <w:rFonts w:ascii="Times New Roman" w:hAnsi="Times New Roman" w:cs="Times New Roman"/>
          <w:sz w:val="24"/>
          <w:szCs w:val="24"/>
          <w:lang w:val="de-DE"/>
        </w:rPr>
        <w:t>Kapitel </w:t>
      </w:r>
      <w:r w:rsidR="00C444F9" w:rsidRPr="00ED6A10">
        <w:rPr>
          <w:rFonts w:ascii="Times New Roman" w:hAnsi="Times New Roman" w:cs="Times New Roman"/>
          <w:sz w:val="24"/>
          <w:szCs w:val="24"/>
          <w:lang w:val="de-DE"/>
        </w:rPr>
        <w:t>2</w:t>
      </w:r>
      <w:r w:rsidR="00C444F9" w:rsidRPr="008828C5">
        <w:rPr>
          <w:rFonts w:ascii="Times New Roman" w:hAnsi="Times New Roman" w:cs="Times New Roman"/>
          <w:sz w:val="24"/>
          <w:szCs w:val="24"/>
          <w:lang w:val="de-DE"/>
        </w:rPr>
        <w:t xml:space="preserve">) </w:t>
      </w:r>
      <w:r w:rsidR="000C40DA" w:rsidRPr="008828C5">
        <w:rPr>
          <w:rFonts w:ascii="Times New Roman" w:hAnsi="Times New Roman" w:cs="Times New Roman"/>
          <w:sz w:val="24"/>
          <w:szCs w:val="24"/>
          <w:lang w:val="de-DE"/>
        </w:rPr>
        <w:t xml:space="preserve">wurde sodann </w:t>
      </w:r>
      <w:r w:rsidR="00C444F9" w:rsidRPr="008828C5">
        <w:rPr>
          <w:rFonts w:ascii="Times New Roman" w:hAnsi="Times New Roman" w:cs="Times New Roman"/>
          <w:sz w:val="24"/>
          <w:szCs w:val="24"/>
          <w:lang w:val="de-DE"/>
        </w:rPr>
        <w:t>d</w:t>
      </w:r>
      <w:r w:rsidR="008828C5" w:rsidRPr="008828C5">
        <w:rPr>
          <w:rFonts w:ascii="Times New Roman" w:hAnsi="Times New Roman" w:cs="Times New Roman"/>
          <w:sz w:val="24"/>
          <w:szCs w:val="24"/>
          <w:lang w:val="de-DE"/>
        </w:rPr>
        <w:t>ie</w:t>
      </w:r>
      <w:r w:rsidR="00C444F9" w:rsidRPr="008828C5">
        <w:rPr>
          <w:rFonts w:ascii="Times New Roman" w:hAnsi="Times New Roman" w:cs="Times New Roman"/>
          <w:sz w:val="24"/>
          <w:szCs w:val="24"/>
          <w:lang w:val="de-DE"/>
        </w:rPr>
        <w:t xml:space="preserve"> römische Villa </w:t>
      </w:r>
      <w:r w:rsidR="008828C5" w:rsidRPr="008828C5">
        <w:rPr>
          <w:rFonts w:ascii="Times New Roman" w:hAnsi="Times New Roman" w:cs="Times New Roman"/>
          <w:sz w:val="24"/>
          <w:szCs w:val="24"/>
          <w:lang w:val="de-DE"/>
        </w:rPr>
        <w:t>betrachtet</w:t>
      </w:r>
      <w:r w:rsidR="00C444F9" w:rsidRPr="008828C5">
        <w:rPr>
          <w:rFonts w:ascii="Times New Roman" w:hAnsi="Times New Roman" w:cs="Times New Roman"/>
          <w:sz w:val="24"/>
          <w:szCs w:val="24"/>
          <w:lang w:val="de-DE"/>
        </w:rPr>
        <w:t>.</w:t>
      </w:r>
      <w:r w:rsidR="00B13CC8" w:rsidRPr="00B13CC8">
        <w:rPr>
          <w:rFonts w:ascii="Times New Roman" w:hAnsi="Times New Roman" w:cs="Times New Roman"/>
          <w:sz w:val="24"/>
          <w:szCs w:val="24"/>
          <w:lang w:val="de-DE"/>
        </w:rPr>
        <w:t xml:space="preserve"> </w:t>
      </w:r>
      <w:r w:rsidR="006629DD">
        <w:rPr>
          <w:rFonts w:ascii="Times New Roman" w:hAnsi="Times New Roman" w:cs="Times New Roman"/>
          <w:sz w:val="24"/>
          <w:szCs w:val="24"/>
          <w:lang w:val="de-DE"/>
        </w:rPr>
        <w:t>Seit dem 2. Jahrhundert v. </w:t>
      </w:r>
      <w:r w:rsidR="00B13CC8" w:rsidRPr="008828C5">
        <w:rPr>
          <w:rFonts w:ascii="Times New Roman" w:hAnsi="Times New Roman" w:cs="Times New Roman"/>
          <w:sz w:val="24"/>
          <w:szCs w:val="24"/>
          <w:lang w:val="de-DE"/>
        </w:rPr>
        <w:t>Chr. entwickelte sich vor allem in Kampanien, aber auch in der näheren Umgebung Roms</w:t>
      </w:r>
      <w:r w:rsidR="004D5467">
        <w:rPr>
          <w:rFonts w:ascii="Times New Roman" w:hAnsi="Times New Roman" w:cs="Times New Roman"/>
          <w:sz w:val="24"/>
          <w:szCs w:val="24"/>
          <w:lang w:val="de-DE"/>
        </w:rPr>
        <w:t xml:space="preserve"> und </w:t>
      </w:r>
      <w:r w:rsidR="004D5467" w:rsidRPr="008828C5">
        <w:rPr>
          <w:rFonts w:ascii="Times New Roman" w:hAnsi="Times New Roman" w:cs="Times New Roman"/>
          <w:sz w:val="24"/>
          <w:szCs w:val="24"/>
          <w:lang w:val="de-DE"/>
        </w:rPr>
        <w:t>–</w:t>
      </w:r>
      <w:r w:rsidR="00B13CC8" w:rsidRPr="008828C5">
        <w:rPr>
          <w:rFonts w:ascii="Times New Roman" w:hAnsi="Times New Roman" w:cs="Times New Roman"/>
          <w:sz w:val="24"/>
          <w:szCs w:val="24"/>
          <w:lang w:val="de-DE"/>
        </w:rPr>
        <w:t xml:space="preserve"> in Form der </w:t>
      </w:r>
      <w:r w:rsidR="00B13CC8" w:rsidRPr="007B3337">
        <w:rPr>
          <w:rFonts w:ascii="Times New Roman" w:hAnsi="Times New Roman" w:cs="Times New Roman"/>
          <w:i/>
          <w:sz w:val="24"/>
          <w:szCs w:val="24"/>
          <w:lang w:val="la-Latn"/>
        </w:rPr>
        <w:t>horti</w:t>
      </w:r>
      <w:r w:rsidR="00B13CC8" w:rsidRPr="007B3337">
        <w:rPr>
          <w:rFonts w:ascii="Times New Roman" w:hAnsi="Times New Roman" w:cs="Times New Roman"/>
          <w:sz w:val="24"/>
          <w:szCs w:val="24"/>
          <w:lang w:val="la-Latn"/>
        </w:rPr>
        <w:t xml:space="preserve"> </w:t>
      </w:r>
      <w:r w:rsidR="00B13CC8" w:rsidRPr="007B3337">
        <w:rPr>
          <w:rFonts w:ascii="Times New Roman" w:hAnsi="Times New Roman" w:cs="Times New Roman"/>
          <w:i/>
          <w:sz w:val="24"/>
          <w:szCs w:val="24"/>
          <w:lang w:val="la-Latn"/>
        </w:rPr>
        <w:t>Romani</w:t>
      </w:r>
      <w:r w:rsidR="00B13CC8" w:rsidRPr="008828C5">
        <w:rPr>
          <w:rFonts w:ascii="Times New Roman" w:hAnsi="Times New Roman" w:cs="Times New Roman"/>
          <w:sz w:val="24"/>
          <w:szCs w:val="24"/>
          <w:lang w:val="de-DE"/>
        </w:rPr>
        <w:t xml:space="preserve"> </w:t>
      </w:r>
      <w:r w:rsidR="004D5467" w:rsidRPr="008828C5">
        <w:rPr>
          <w:rFonts w:ascii="Times New Roman" w:hAnsi="Times New Roman" w:cs="Times New Roman"/>
          <w:sz w:val="24"/>
          <w:szCs w:val="24"/>
          <w:lang w:val="de-DE"/>
        </w:rPr>
        <w:t>–</w:t>
      </w:r>
      <w:r w:rsidR="004D5467">
        <w:rPr>
          <w:rFonts w:ascii="Times New Roman" w:hAnsi="Times New Roman" w:cs="Times New Roman"/>
          <w:sz w:val="24"/>
          <w:szCs w:val="24"/>
          <w:lang w:val="de-DE"/>
        </w:rPr>
        <w:t xml:space="preserve"> </w:t>
      </w:r>
      <w:r w:rsidR="00B13CC8" w:rsidRPr="008828C5">
        <w:rPr>
          <w:rFonts w:ascii="Times New Roman" w:hAnsi="Times New Roman" w:cs="Times New Roman"/>
          <w:sz w:val="24"/>
          <w:szCs w:val="24"/>
          <w:lang w:val="de-DE"/>
        </w:rPr>
        <w:t xml:space="preserve">sogar in der Stadt selbst die Villeggiatur römischer Aristokraten zu einem charakteristischen Element ihrer Lebensführung. Damit </w:t>
      </w:r>
      <w:r w:rsidR="00B13CC8">
        <w:rPr>
          <w:rFonts w:ascii="Times New Roman" w:hAnsi="Times New Roman" w:cs="Times New Roman"/>
          <w:sz w:val="24"/>
          <w:szCs w:val="24"/>
          <w:lang w:val="de-DE"/>
        </w:rPr>
        <w:t>einher g</w:t>
      </w:r>
      <w:r w:rsidR="00B13CC8" w:rsidRPr="008828C5">
        <w:rPr>
          <w:rFonts w:ascii="Times New Roman" w:hAnsi="Times New Roman" w:cs="Times New Roman"/>
          <w:sz w:val="24"/>
          <w:szCs w:val="24"/>
          <w:lang w:val="de-DE"/>
        </w:rPr>
        <w:t xml:space="preserve">ing ein ungeheurer Aufwand, der sich in der Gestaltung der Villen niederschlug und sich zudem steigerte, da die Villenbesitzer miteinander um die </w:t>
      </w:r>
      <w:r w:rsidR="001D4287">
        <w:rPr>
          <w:rFonts w:ascii="Times New Roman" w:hAnsi="Times New Roman" w:cs="Times New Roman"/>
          <w:sz w:val="24"/>
          <w:szCs w:val="24"/>
          <w:lang w:val="de-DE"/>
        </w:rPr>
        <w:t xml:space="preserve">prachtvollsten </w:t>
      </w:r>
      <w:r w:rsidR="00B13CC8" w:rsidRPr="008828C5">
        <w:rPr>
          <w:rFonts w:ascii="Times New Roman" w:hAnsi="Times New Roman" w:cs="Times New Roman"/>
          <w:sz w:val="24"/>
          <w:szCs w:val="24"/>
          <w:lang w:val="de-DE"/>
        </w:rPr>
        <w:t xml:space="preserve">Landsitze rivalisierten. Neben der Landwirtschaft – eine Funktion, welche die Villa nie ganz verlor – wurde der Begriff des </w:t>
      </w:r>
      <w:r w:rsidR="00B13CC8" w:rsidRPr="007B3337">
        <w:rPr>
          <w:rFonts w:ascii="Times New Roman" w:hAnsi="Times New Roman" w:cs="Times New Roman"/>
          <w:i/>
          <w:sz w:val="24"/>
          <w:szCs w:val="24"/>
          <w:lang w:val="la-Latn"/>
        </w:rPr>
        <w:t>otium</w:t>
      </w:r>
      <w:r w:rsidR="00B13CC8" w:rsidRPr="008828C5">
        <w:rPr>
          <w:rFonts w:ascii="Times New Roman" w:hAnsi="Times New Roman" w:cs="Times New Roman"/>
          <w:sz w:val="24"/>
          <w:szCs w:val="24"/>
          <w:lang w:val="de-DE"/>
        </w:rPr>
        <w:t xml:space="preserve">, der Muße, zentral für die Villenkultur römischer Aristokraten: In den Villen suchten sie neben körperlicher und geistiger Erholung auch die intellektuelle Beschäftigung mit griechischer Literatur, Philosophie und Kunst; dies wurde bestimmend für die Ausstattung der immer weitläufigeren </w:t>
      </w:r>
      <w:r w:rsidR="00B13CC8" w:rsidRPr="007B3337">
        <w:rPr>
          <w:rFonts w:ascii="Times New Roman" w:hAnsi="Times New Roman" w:cs="Times New Roman"/>
          <w:i/>
          <w:sz w:val="24"/>
          <w:szCs w:val="24"/>
          <w:lang w:val="la-Latn"/>
        </w:rPr>
        <w:t>pars urbana</w:t>
      </w:r>
      <w:r w:rsidR="00B13CC8" w:rsidRPr="008828C5">
        <w:rPr>
          <w:rFonts w:ascii="Times New Roman" w:hAnsi="Times New Roman" w:cs="Times New Roman"/>
          <w:sz w:val="24"/>
          <w:szCs w:val="24"/>
          <w:lang w:val="de-DE"/>
        </w:rPr>
        <w:t xml:space="preserve"> einer Villa.</w:t>
      </w:r>
    </w:p>
    <w:p w:rsidR="000034E1" w:rsidRPr="001D4287" w:rsidRDefault="00B13CC8" w:rsidP="008828C5">
      <w:pPr>
        <w:pStyle w:val="Textkrper2"/>
        <w:spacing w:line="360" w:lineRule="auto"/>
        <w:ind w:firstLine="567"/>
        <w:jc w:val="both"/>
        <w:rPr>
          <w:rFonts w:ascii="Times New Roman" w:hAnsi="Times New Roman" w:cs="Times New Roman"/>
          <w:sz w:val="24"/>
          <w:szCs w:val="24"/>
          <w:lang w:val="de-DE"/>
        </w:rPr>
      </w:pPr>
      <w:r w:rsidRPr="001D4287">
        <w:rPr>
          <w:rFonts w:ascii="Times New Roman" w:hAnsi="Times New Roman" w:cs="Times New Roman"/>
          <w:sz w:val="24"/>
          <w:szCs w:val="24"/>
          <w:lang w:val="de-DE"/>
        </w:rPr>
        <w:t xml:space="preserve">Ausgangspunkt der weiteren Überlegungen war die Beobachtung, dass in der Forschung die Tendenz besteht, die ländliche Villa </w:t>
      </w:r>
      <w:r w:rsidR="002065C7" w:rsidRPr="001D4287">
        <w:rPr>
          <w:rFonts w:ascii="Times New Roman" w:hAnsi="Times New Roman" w:cs="Times New Roman"/>
          <w:sz w:val="24"/>
          <w:szCs w:val="24"/>
          <w:lang w:val="de-DE"/>
        </w:rPr>
        <w:t>aufgrund der Bedeutung des</w:t>
      </w:r>
      <w:r w:rsidR="00630880">
        <w:rPr>
          <w:rFonts w:ascii="Times New Roman" w:hAnsi="Times New Roman" w:cs="Times New Roman"/>
          <w:sz w:val="24"/>
          <w:szCs w:val="24"/>
          <w:lang w:val="de-DE"/>
        </w:rPr>
        <w:t xml:space="preserve"> o</w:t>
      </w:r>
      <w:r w:rsidR="002065C7" w:rsidRPr="001D4287">
        <w:rPr>
          <w:rFonts w:ascii="Times New Roman" w:hAnsi="Times New Roman" w:cs="Times New Roman"/>
          <w:i/>
          <w:sz w:val="24"/>
          <w:szCs w:val="24"/>
          <w:lang w:val="de-DE"/>
        </w:rPr>
        <w:t>tium</w:t>
      </w:r>
      <w:r w:rsidR="002065C7" w:rsidRPr="001D4287">
        <w:rPr>
          <w:rFonts w:ascii="Times New Roman" w:hAnsi="Times New Roman" w:cs="Times New Roman"/>
          <w:sz w:val="24"/>
          <w:szCs w:val="24"/>
          <w:lang w:val="de-DE"/>
        </w:rPr>
        <w:t xml:space="preserve"> für ihre Konzeption </w:t>
      </w:r>
      <w:r w:rsidR="001D4287" w:rsidRPr="001D4287">
        <w:rPr>
          <w:rFonts w:ascii="Times New Roman" w:hAnsi="Times New Roman" w:cs="Times New Roman"/>
          <w:sz w:val="24"/>
          <w:szCs w:val="24"/>
          <w:lang w:val="de-DE"/>
        </w:rPr>
        <w:t>zum</w:t>
      </w:r>
      <w:r w:rsidRPr="001D4287">
        <w:rPr>
          <w:rFonts w:ascii="Times New Roman" w:hAnsi="Times New Roman" w:cs="Times New Roman"/>
          <w:sz w:val="24"/>
          <w:szCs w:val="24"/>
          <w:lang w:val="de-DE"/>
        </w:rPr>
        <w:t xml:space="preserve"> ‚privaten‘, politikfreien </w:t>
      </w:r>
      <w:r w:rsidR="001D4287" w:rsidRPr="001D4287">
        <w:rPr>
          <w:rFonts w:ascii="Times New Roman" w:hAnsi="Times New Roman" w:cs="Times New Roman"/>
          <w:sz w:val="24"/>
          <w:szCs w:val="24"/>
          <w:lang w:val="de-DE"/>
        </w:rPr>
        <w:t xml:space="preserve">Gebiet </w:t>
      </w:r>
      <w:r w:rsidRPr="001D4287">
        <w:rPr>
          <w:rFonts w:ascii="Times New Roman" w:hAnsi="Times New Roman" w:cs="Times New Roman"/>
          <w:sz w:val="24"/>
          <w:szCs w:val="24"/>
          <w:lang w:val="de-DE"/>
        </w:rPr>
        <w:t xml:space="preserve">der Muße zu erklären </w:t>
      </w:r>
      <w:r w:rsidRPr="001D4287">
        <w:rPr>
          <w:rFonts w:ascii="Times New Roman" w:hAnsi="Times New Roman" w:cs="Times New Roman"/>
          <w:sz w:val="24"/>
          <w:szCs w:val="24"/>
          <w:lang w:val="de-DE"/>
        </w:rPr>
        <w:lastRenderedPageBreak/>
        <w:t>und der Stadt Rom als dem genuin ‚öffentlichen‘, weil genuin politischen Raum gegen</w:t>
      </w:r>
      <w:r w:rsidR="000034E1" w:rsidRPr="001D4287">
        <w:rPr>
          <w:rFonts w:ascii="Times New Roman" w:hAnsi="Times New Roman" w:cs="Times New Roman"/>
          <w:sz w:val="24"/>
          <w:szCs w:val="24"/>
          <w:lang w:val="de-DE"/>
        </w:rPr>
        <w:t>über</w:t>
      </w:r>
      <w:r w:rsidRPr="001D4287">
        <w:rPr>
          <w:rFonts w:ascii="Times New Roman" w:hAnsi="Times New Roman" w:cs="Times New Roman"/>
          <w:sz w:val="24"/>
          <w:szCs w:val="24"/>
          <w:lang w:val="de-DE"/>
        </w:rPr>
        <w:t xml:space="preserve">zustellen. </w:t>
      </w:r>
      <w:r w:rsidR="002065C7" w:rsidRPr="001D4287">
        <w:rPr>
          <w:rFonts w:ascii="Times New Roman" w:hAnsi="Times New Roman" w:cs="Times New Roman"/>
          <w:sz w:val="24"/>
          <w:szCs w:val="24"/>
          <w:lang w:val="de-DE"/>
        </w:rPr>
        <w:t xml:space="preserve">Eine besondere Zuspitzung erfährt dieser Grundgedanken, der eine ,private‘ und ,unpolitische‘ Villa dem ,öffentlichen‘ und ,politischen‘ Bereich der Stadt Rom gegenüberstellt, in Überlegungen, welche die im </w:t>
      </w:r>
      <w:r w:rsidR="006629DD">
        <w:rPr>
          <w:rFonts w:ascii="Times New Roman" w:hAnsi="Times New Roman" w:cs="Times New Roman"/>
          <w:sz w:val="24"/>
          <w:szCs w:val="24"/>
          <w:lang w:val="de-DE"/>
        </w:rPr>
        <w:t>1. </w:t>
      </w:r>
      <w:r w:rsidR="00D516EF">
        <w:rPr>
          <w:rFonts w:ascii="Times New Roman" w:hAnsi="Times New Roman" w:cs="Times New Roman"/>
          <w:sz w:val="24"/>
          <w:szCs w:val="24"/>
          <w:lang w:val="de-DE"/>
        </w:rPr>
        <w:t>Jahrhundert </w:t>
      </w:r>
      <w:r w:rsidR="002065C7" w:rsidRPr="001D4287">
        <w:rPr>
          <w:rFonts w:ascii="Times New Roman" w:hAnsi="Times New Roman" w:cs="Times New Roman"/>
          <w:sz w:val="24"/>
          <w:szCs w:val="24"/>
          <w:lang w:val="de-DE"/>
        </w:rPr>
        <w:t>v.</w:t>
      </w:r>
      <w:r w:rsidR="006629DD">
        <w:rPr>
          <w:rFonts w:ascii="Times New Roman" w:hAnsi="Times New Roman" w:cs="Times New Roman"/>
          <w:sz w:val="24"/>
          <w:szCs w:val="24"/>
          <w:lang w:val="de-DE"/>
        </w:rPr>
        <w:t> </w:t>
      </w:r>
      <w:r w:rsidR="002065C7" w:rsidRPr="001D4287">
        <w:rPr>
          <w:rFonts w:ascii="Times New Roman" w:hAnsi="Times New Roman" w:cs="Times New Roman"/>
          <w:sz w:val="24"/>
          <w:szCs w:val="24"/>
          <w:lang w:val="de-DE"/>
        </w:rPr>
        <w:t xml:space="preserve">Chr. eskalierende Krise der Republik mit der zunehmenden Verbreitung von Villenwirtschaft und Villeggiatur römischer Senatoren seit dem </w:t>
      </w:r>
      <w:r w:rsidR="006629DD">
        <w:rPr>
          <w:rFonts w:ascii="Times New Roman" w:hAnsi="Times New Roman" w:cs="Times New Roman"/>
          <w:sz w:val="24"/>
          <w:szCs w:val="24"/>
          <w:lang w:val="de-DE"/>
        </w:rPr>
        <w:t>2. </w:t>
      </w:r>
      <w:r w:rsidR="00D516EF">
        <w:rPr>
          <w:rFonts w:ascii="Times New Roman" w:hAnsi="Times New Roman" w:cs="Times New Roman"/>
          <w:sz w:val="24"/>
          <w:szCs w:val="24"/>
          <w:lang w:val="de-DE"/>
        </w:rPr>
        <w:t>Jahrhundert </w:t>
      </w:r>
      <w:bookmarkStart w:id="0" w:name="_GoBack"/>
      <w:r w:rsidR="002065C7" w:rsidRPr="001D4287">
        <w:rPr>
          <w:rFonts w:ascii="Times New Roman" w:hAnsi="Times New Roman" w:cs="Times New Roman"/>
          <w:sz w:val="24"/>
          <w:szCs w:val="24"/>
          <w:lang w:val="de-DE"/>
        </w:rPr>
        <w:t>v.</w:t>
      </w:r>
      <w:bookmarkEnd w:id="0"/>
      <w:r w:rsidR="006629DD">
        <w:rPr>
          <w:rFonts w:ascii="Times New Roman" w:hAnsi="Times New Roman" w:cs="Times New Roman"/>
          <w:sz w:val="24"/>
          <w:szCs w:val="24"/>
          <w:lang w:val="de-DE"/>
        </w:rPr>
        <w:t> </w:t>
      </w:r>
      <w:r w:rsidR="002065C7" w:rsidRPr="001D4287">
        <w:rPr>
          <w:rFonts w:ascii="Times New Roman" w:hAnsi="Times New Roman" w:cs="Times New Roman"/>
          <w:sz w:val="24"/>
          <w:szCs w:val="24"/>
          <w:lang w:val="de-DE"/>
        </w:rPr>
        <w:t>Chr. verknüpfen</w:t>
      </w:r>
      <w:r w:rsidR="00A70C2E" w:rsidRPr="001D4287">
        <w:rPr>
          <w:rFonts w:ascii="Times New Roman" w:hAnsi="Times New Roman" w:cs="Times New Roman"/>
          <w:sz w:val="24"/>
          <w:szCs w:val="24"/>
          <w:lang w:val="de-DE"/>
        </w:rPr>
        <w:t xml:space="preserve">: Die Krise der spätrepublikanischen politischen Verhältnisse sei mit der weitgehenden </w:t>
      </w:r>
      <w:r w:rsidR="00A70C2E" w:rsidRPr="001D4287">
        <w:rPr>
          <w:rFonts w:ascii="Times New Roman" w:hAnsi="Times New Roman" w:cs="Times New Roman"/>
          <w:sz w:val="24"/>
          <w:lang w:val="de-DE"/>
        </w:rPr>
        <w:t>Entmachtung großer Teile dieser Gruppe einhergegangen. Dieser Prozess habe schließlich in den Prinzipat und damit verbunden</w:t>
      </w:r>
      <w:r w:rsidR="001D4287">
        <w:rPr>
          <w:rFonts w:ascii="Times New Roman" w:hAnsi="Times New Roman" w:cs="Times New Roman"/>
          <w:sz w:val="24"/>
          <w:lang w:val="de-DE"/>
        </w:rPr>
        <w:t xml:space="preserve"> in di</w:t>
      </w:r>
      <w:r w:rsidR="00A70C2E" w:rsidRPr="001D4287">
        <w:rPr>
          <w:rFonts w:ascii="Times New Roman" w:hAnsi="Times New Roman" w:cs="Times New Roman"/>
          <w:sz w:val="24"/>
          <w:lang w:val="de-DE"/>
        </w:rPr>
        <w:t>e endgültige Bedeutungslosigkeit weiter Teile der Senatorenschaft gemündet, was die ‚frustrierten‘ Senatoren zu einem Rückzug aus der öffentlichen und politischen Sphäre Roms in die unpolitische Privatheit der Villen veranlasst haben soll.</w:t>
      </w:r>
    </w:p>
    <w:p w:rsidR="00C8436D" w:rsidRPr="001D4287" w:rsidRDefault="00A70C2E" w:rsidP="008828C5">
      <w:pPr>
        <w:pStyle w:val="Textkrper2"/>
        <w:spacing w:line="360" w:lineRule="auto"/>
        <w:ind w:firstLine="567"/>
        <w:jc w:val="both"/>
        <w:rPr>
          <w:rFonts w:ascii="Times New Roman" w:hAnsi="Times New Roman" w:cs="Times New Roman"/>
          <w:sz w:val="24"/>
          <w:szCs w:val="24"/>
          <w:lang w:val="de-DE"/>
        </w:rPr>
      </w:pPr>
      <w:r w:rsidRPr="001D4287">
        <w:rPr>
          <w:rFonts w:ascii="Times New Roman" w:hAnsi="Times New Roman" w:cs="Times New Roman"/>
          <w:sz w:val="24"/>
          <w:szCs w:val="24"/>
          <w:lang w:val="de-DE"/>
        </w:rPr>
        <w:t xml:space="preserve">Auf den ersten Blick erscheint der Gedanke von der ‚privaten‘ Villa auf dem Land </w:t>
      </w:r>
      <w:r w:rsidR="001D4287">
        <w:rPr>
          <w:rFonts w:ascii="Times New Roman" w:hAnsi="Times New Roman" w:cs="Times New Roman"/>
          <w:sz w:val="24"/>
          <w:szCs w:val="24"/>
          <w:lang w:val="de-DE"/>
        </w:rPr>
        <w:t xml:space="preserve">durchaus </w:t>
      </w:r>
      <w:r w:rsidR="00C8436D" w:rsidRPr="001D4287">
        <w:rPr>
          <w:rFonts w:ascii="Times New Roman" w:hAnsi="Times New Roman" w:cs="Times New Roman"/>
          <w:sz w:val="24"/>
          <w:szCs w:val="24"/>
          <w:lang w:val="de-DE"/>
        </w:rPr>
        <w:t>p</w:t>
      </w:r>
      <w:r w:rsidRPr="001D4287">
        <w:rPr>
          <w:rFonts w:ascii="Times New Roman" w:hAnsi="Times New Roman" w:cs="Times New Roman"/>
          <w:sz w:val="24"/>
          <w:szCs w:val="24"/>
          <w:lang w:val="de-DE"/>
        </w:rPr>
        <w:t>lausibel</w:t>
      </w:r>
      <w:r w:rsidR="00C8436D" w:rsidRPr="001D4287">
        <w:rPr>
          <w:rFonts w:ascii="Times New Roman" w:hAnsi="Times New Roman" w:cs="Times New Roman"/>
          <w:sz w:val="24"/>
          <w:szCs w:val="24"/>
          <w:lang w:val="de-DE"/>
        </w:rPr>
        <w:t xml:space="preserve">. </w:t>
      </w:r>
      <w:r w:rsidR="001E2932" w:rsidRPr="001D4287">
        <w:rPr>
          <w:rFonts w:ascii="Times New Roman" w:hAnsi="Times New Roman" w:cs="Times New Roman"/>
          <w:sz w:val="24"/>
          <w:szCs w:val="24"/>
          <w:lang w:val="de-DE"/>
        </w:rPr>
        <w:t xml:space="preserve">Dennoch bereitet das Bild, das die moderne Forschung üblicherweise von der Villa zeichnet, in zweierlei Hinsicht Schwierigkeiten. </w:t>
      </w:r>
      <w:r w:rsidR="000034E1" w:rsidRPr="001D4287">
        <w:rPr>
          <w:rFonts w:ascii="Times New Roman" w:eastAsia="Calibri" w:hAnsi="Times New Roman" w:cs="Times New Roman"/>
          <w:sz w:val="24"/>
          <w:szCs w:val="24"/>
          <w:lang w:val="de-DE"/>
        </w:rPr>
        <w:t>Das betrifft zum einen die problematische Übertragung der neuzeitlichen Konzepte von ‚Öffentlichkeit‘ und ‚Privatheit‘ auf eine vormoderne Gesellschaft und die Verknüpfung dieser Kategorien mit den Begriffen ‚politisch‘/‚unpolitisch‘.</w:t>
      </w:r>
      <w:r w:rsidR="000034E1" w:rsidRPr="001D4287">
        <w:rPr>
          <w:rFonts w:ascii="Times New Roman" w:hAnsi="Times New Roman" w:cs="Times New Roman"/>
          <w:sz w:val="24"/>
          <w:szCs w:val="24"/>
          <w:lang w:val="de-DE"/>
        </w:rPr>
        <w:t xml:space="preserve"> Denn insbesondere </w:t>
      </w:r>
      <w:r w:rsidR="000034E1" w:rsidRPr="001D4287">
        <w:rPr>
          <w:rFonts w:ascii="Times New Roman" w:eastAsia="Calibri" w:hAnsi="Times New Roman" w:cs="Times New Roman"/>
          <w:sz w:val="24"/>
          <w:szCs w:val="24"/>
          <w:lang w:val="de-DE"/>
        </w:rPr>
        <w:t xml:space="preserve">für das Verhältnis von </w:t>
      </w:r>
      <w:r w:rsidR="000034E1" w:rsidRPr="001D4287">
        <w:rPr>
          <w:rFonts w:ascii="Times New Roman" w:eastAsia="Calibri" w:hAnsi="Times New Roman" w:cs="Times New Roman"/>
          <w:i/>
          <w:sz w:val="24"/>
          <w:szCs w:val="24"/>
          <w:lang w:val="la-Latn"/>
        </w:rPr>
        <w:t>res publica</w:t>
      </w:r>
      <w:r w:rsidR="000034E1" w:rsidRPr="001D4287">
        <w:rPr>
          <w:rFonts w:ascii="Times New Roman" w:eastAsia="Calibri" w:hAnsi="Times New Roman" w:cs="Times New Roman"/>
          <w:sz w:val="24"/>
          <w:szCs w:val="24"/>
          <w:lang w:val="de-DE"/>
        </w:rPr>
        <w:t xml:space="preserve"> und Senatsaristokratie </w:t>
      </w:r>
      <w:r w:rsidR="000034E1" w:rsidRPr="001D4287">
        <w:rPr>
          <w:rFonts w:ascii="Times New Roman" w:hAnsi="Times New Roman" w:cs="Times New Roman"/>
          <w:sz w:val="24"/>
          <w:szCs w:val="24"/>
          <w:lang w:val="de-DE"/>
        </w:rPr>
        <w:t xml:space="preserve">kann </w:t>
      </w:r>
      <w:r w:rsidR="000034E1" w:rsidRPr="001D4287">
        <w:rPr>
          <w:rFonts w:ascii="Times New Roman" w:eastAsia="Calibri" w:hAnsi="Times New Roman" w:cs="Times New Roman"/>
          <w:sz w:val="24"/>
          <w:szCs w:val="24"/>
          <w:lang w:val="de-DE"/>
        </w:rPr>
        <w:t xml:space="preserve">leicht nachgewiesen werden, dass diese neuzeitliche (Ideal-)Vorstellung für Rom nicht greift. </w:t>
      </w:r>
      <w:r w:rsidR="001E2932" w:rsidRPr="001D4287">
        <w:rPr>
          <w:rFonts w:ascii="Times New Roman" w:eastAsia="Calibri" w:hAnsi="Times New Roman" w:cs="Times New Roman"/>
          <w:sz w:val="24"/>
          <w:szCs w:val="24"/>
          <w:lang w:val="de-DE"/>
        </w:rPr>
        <w:t>Zum anderen kann</w:t>
      </w:r>
      <w:r w:rsidR="000034E1" w:rsidRPr="001D4287">
        <w:rPr>
          <w:rFonts w:ascii="Times New Roman" w:eastAsia="Calibri" w:hAnsi="Times New Roman" w:cs="Times New Roman"/>
          <w:sz w:val="24"/>
          <w:szCs w:val="24"/>
          <w:lang w:val="de-DE"/>
        </w:rPr>
        <w:t xml:space="preserve"> gezeigt werden, dass die Vorstellung, </w:t>
      </w:r>
      <w:r w:rsidR="000034E1" w:rsidRPr="001D4287">
        <w:rPr>
          <w:rFonts w:ascii="Times New Roman" w:hAnsi="Times New Roman" w:cs="Times New Roman"/>
          <w:sz w:val="24"/>
          <w:lang w:val="de-DE"/>
        </w:rPr>
        <w:t>‚</w:t>
      </w:r>
      <w:r w:rsidR="000034E1" w:rsidRPr="001D4287">
        <w:rPr>
          <w:rFonts w:ascii="Times New Roman" w:eastAsia="Calibri" w:hAnsi="Times New Roman" w:cs="Times New Roman"/>
          <w:sz w:val="24"/>
          <w:lang w:val="de-DE"/>
        </w:rPr>
        <w:t>frustrierte</w:t>
      </w:r>
      <w:r w:rsidR="000034E1" w:rsidRPr="001D4287">
        <w:rPr>
          <w:rFonts w:ascii="Times New Roman" w:hAnsi="Times New Roman" w:cs="Times New Roman"/>
          <w:sz w:val="24"/>
          <w:lang w:val="de-DE"/>
        </w:rPr>
        <w:t>‘</w:t>
      </w:r>
      <w:r w:rsidR="000034E1" w:rsidRPr="001D4287">
        <w:rPr>
          <w:rFonts w:ascii="Times New Roman" w:eastAsia="Calibri" w:hAnsi="Times New Roman" w:cs="Times New Roman"/>
          <w:sz w:val="24"/>
          <w:lang w:val="de-DE"/>
        </w:rPr>
        <w:t xml:space="preserve"> Senatoren hätten sich </w:t>
      </w:r>
      <w:r w:rsidR="000034E1" w:rsidRPr="001D4287">
        <w:rPr>
          <w:rFonts w:ascii="Times New Roman" w:hAnsi="Times New Roman" w:cs="Times New Roman"/>
          <w:sz w:val="24"/>
          <w:lang w:val="de-DE"/>
        </w:rPr>
        <w:t xml:space="preserve">kollektiv </w:t>
      </w:r>
      <w:r w:rsidR="000034E1" w:rsidRPr="001D4287">
        <w:rPr>
          <w:rFonts w:ascii="Times New Roman" w:eastAsia="Calibri" w:hAnsi="Times New Roman" w:cs="Times New Roman"/>
          <w:sz w:val="24"/>
          <w:lang w:val="de-DE"/>
        </w:rPr>
        <w:t>von ih</w:t>
      </w:r>
      <w:r w:rsidR="000034E1" w:rsidRPr="001D4287">
        <w:rPr>
          <w:rFonts w:ascii="Times New Roman" w:hAnsi="Times New Roman" w:cs="Times New Roman"/>
          <w:sz w:val="24"/>
          <w:lang w:val="de-DE"/>
        </w:rPr>
        <w:t xml:space="preserve">ren </w:t>
      </w:r>
      <w:r w:rsidR="000034E1" w:rsidRPr="001D4287">
        <w:rPr>
          <w:rFonts w:ascii="Times New Roman" w:eastAsia="Calibri" w:hAnsi="Times New Roman" w:cs="Times New Roman"/>
          <w:sz w:val="24"/>
          <w:lang w:val="de-DE"/>
        </w:rPr>
        <w:t>politischen</w:t>
      </w:r>
      <w:r w:rsidR="000034E1" w:rsidRPr="001D4287">
        <w:rPr>
          <w:rFonts w:ascii="Times New Roman" w:hAnsi="Times New Roman" w:cs="Times New Roman"/>
          <w:sz w:val="24"/>
          <w:lang w:val="de-DE"/>
        </w:rPr>
        <w:t xml:space="preserve"> </w:t>
      </w:r>
      <w:r w:rsidR="000034E1" w:rsidRPr="001D4287">
        <w:rPr>
          <w:rFonts w:ascii="Times New Roman" w:eastAsia="Calibri" w:hAnsi="Times New Roman" w:cs="Times New Roman"/>
          <w:sz w:val="24"/>
          <w:lang w:val="de-DE"/>
        </w:rPr>
        <w:t xml:space="preserve">Tätigkeiten in Rom zurückgezogen, </w:t>
      </w:r>
      <w:r w:rsidR="000034E1" w:rsidRPr="001D4287">
        <w:rPr>
          <w:rFonts w:ascii="Times New Roman" w:hAnsi="Times New Roman" w:cs="Times New Roman"/>
          <w:sz w:val="24"/>
          <w:lang w:val="de-DE"/>
        </w:rPr>
        <w:t>um sich als ‚Privatiers‘</w:t>
      </w:r>
      <w:r w:rsidR="000034E1" w:rsidRPr="001D4287">
        <w:rPr>
          <w:rFonts w:ascii="Times New Roman" w:eastAsia="Calibri" w:hAnsi="Times New Roman" w:cs="Times New Roman"/>
          <w:sz w:val="24"/>
          <w:lang w:val="de-DE"/>
        </w:rPr>
        <w:t xml:space="preserve"> auf dem Land </w:t>
      </w:r>
      <w:r w:rsidR="00960F82" w:rsidRPr="001D4287">
        <w:rPr>
          <w:rFonts w:ascii="Times New Roman" w:eastAsia="Calibri" w:hAnsi="Times New Roman" w:cs="Times New Roman"/>
          <w:sz w:val="24"/>
          <w:lang w:val="de-DE"/>
        </w:rPr>
        <w:t>niederzulassen</w:t>
      </w:r>
      <w:r w:rsidR="000034E1" w:rsidRPr="001D4287">
        <w:rPr>
          <w:rFonts w:ascii="Times New Roman" w:hAnsi="Times New Roman" w:cs="Times New Roman"/>
          <w:sz w:val="24"/>
          <w:lang w:val="de-DE"/>
        </w:rPr>
        <w:t xml:space="preserve">, anachronistisch ist: </w:t>
      </w:r>
      <w:r w:rsidR="000034E1" w:rsidRPr="001D4287">
        <w:rPr>
          <w:rFonts w:ascii="Times New Roman" w:eastAsia="Calibri" w:hAnsi="Times New Roman" w:cs="Times New Roman"/>
          <w:sz w:val="24"/>
          <w:szCs w:val="24"/>
          <w:lang w:val="de-DE"/>
        </w:rPr>
        <w:t>Besonders im frühen Prinzipat galt</w:t>
      </w:r>
      <w:r w:rsidR="001E2932" w:rsidRPr="001D4287">
        <w:rPr>
          <w:rFonts w:ascii="Times New Roman" w:eastAsia="Calibri" w:hAnsi="Times New Roman" w:cs="Times New Roman"/>
          <w:sz w:val="24"/>
          <w:szCs w:val="24"/>
          <w:lang w:val="de-DE"/>
        </w:rPr>
        <w:t xml:space="preserve"> </w:t>
      </w:r>
      <w:r w:rsidR="000034E1" w:rsidRPr="001D4287">
        <w:rPr>
          <w:rFonts w:ascii="Times New Roman" w:eastAsia="Calibri" w:hAnsi="Times New Roman" w:cs="Times New Roman"/>
          <w:sz w:val="24"/>
          <w:szCs w:val="24"/>
          <w:lang w:val="de-DE"/>
        </w:rPr>
        <w:t xml:space="preserve">für Kaiser und Senatsaristokratie gleichermaßen, dass Anwesenheit in Rom und politische Teilhabe in den Institutionen der </w:t>
      </w:r>
      <w:proofErr w:type="spellStart"/>
      <w:r w:rsidR="000034E1" w:rsidRPr="001D4287">
        <w:rPr>
          <w:rFonts w:ascii="Times New Roman" w:eastAsia="Calibri" w:hAnsi="Times New Roman" w:cs="Times New Roman"/>
          <w:i/>
          <w:sz w:val="24"/>
          <w:szCs w:val="24"/>
          <w:lang w:val="de-DE"/>
        </w:rPr>
        <w:t>res</w:t>
      </w:r>
      <w:proofErr w:type="spellEnd"/>
      <w:r w:rsidR="000034E1" w:rsidRPr="001D4287">
        <w:rPr>
          <w:rFonts w:ascii="Times New Roman" w:eastAsia="Calibri" w:hAnsi="Times New Roman" w:cs="Times New Roman"/>
          <w:i/>
          <w:sz w:val="24"/>
          <w:szCs w:val="24"/>
          <w:lang w:val="de-DE"/>
        </w:rPr>
        <w:t xml:space="preserve"> </w:t>
      </w:r>
      <w:proofErr w:type="spellStart"/>
      <w:r w:rsidR="000034E1" w:rsidRPr="001D4287">
        <w:rPr>
          <w:rFonts w:ascii="Times New Roman" w:eastAsia="Calibri" w:hAnsi="Times New Roman" w:cs="Times New Roman"/>
          <w:i/>
          <w:sz w:val="24"/>
          <w:szCs w:val="24"/>
          <w:lang w:val="de-DE"/>
        </w:rPr>
        <w:t>publica</w:t>
      </w:r>
      <w:proofErr w:type="spellEnd"/>
      <w:r w:rsidR="000034E1" w:rsidRPr="001D4287">
        <w:rPr>
          <w:rFonts w:ascii="Times New Roman" w:eastAsia="Calibri" w:hAnsi="Times New Roman" w:cs="Times New Roman"/>
          <w:sz w:val="24"/>
          <w:szCs w:val="24"/>
          <w:lang w:val="de-DE"/>
        </w:rPr>
        <w:t xml:space="preserve"> erwartet wurden. </w:t>
      </w:r>
      <w:r w:rsidR="008828C5" w:rsidRPr="001D4287">
        <w:rPr>
          <w:rFonts w:ascii="Times New Roman" w:hAnsi="Times New Roman" w:cs="Times New Roman"/>
          <w:sz w:val="24"/>
          <w:szCs w:val="24"/>
          <w:lang w:val="de-DE"/>
        </w:rPr>
        <w:t>D</w:t>
      </w:r>
      <w:r w:rsidR="009116FC">
        <w:rPr>
          <w:rFonts w:ascii="Times New Roman" w:hAnsi="Times New Roman" w:cs="Times New Roman"/>
          <w:sz w:val="24"/>
          <w:szCs w:val="24"/>
          <w:lang w:val="de-DE"/>
        </w:rPr>
        <w:t>a</w:t>
      </w:r>
      <w:r w:rsidR="008828C5" w:rsidRPr="001D4287">
        <w:rPr>
          <w:rFonts w:ascii="Times New Roman" w:hAnsi="Times New Roman" w:cs="Times New Roman"/>
          <w:sz w:val="24"/>
          <w:szCs w:val="24"/>
          <w:lang w:val="de-DE"/>
        </w:rPr>
        <w:t xml:space="preserve"> die aufwändigen Villen und das sie charakterisierende </w:t>
      </w:r>
      <w:r w:rsidR="008828C5" w:rsidRPr="001D4287">
        <w:rPr>
          <w:rFonts w:ascii="Times New Roman" w:hAnsi="Times New Roman" w:cs="Times New Roman"/>
          <w:i/>
          <w:sz w:val="24"/>
          <w:szCs w:val="24"/>
          <w:lang w:val="de-DE"/>
        </w:rPr>
        <w:t>otium</w:t>
      </w:r>
      <w:r w:rsidR="008828C5" w:rsidRPr="001D4287">
        <w:rPr>
          <w:rFonts w:ascii="Times New Roman" w:hAnsi="Times New Roman" w:cs="Times New Roman"/>
          <w:sz w:val="24"/>
          <w:szCs w:val="24"/>
          <w:lang w:val="de-DE"/>
        </w:rPr>
        <w:t xml:space="preserve"> römischer Aristokraten nicht als deren ‚private‘ Refugien begriffen werden können</w:t>
      </w:r>
      <w:r w:rsidR="00960F82" w:rsidRPr="001D4287">
        <w:rPr>
          <w:rFonts w:ascii="Times New Roman" w:hAnsi="Times New Roman" w:cs="Times New Roman"/>
          <w:sz w:val="24"/>
          <w:szCs w:val="24"/>
          <w:lang w:val="de-DE"/>
        </w:rPr>
        <w:t>,</w:t>
      </w:r>
      <w:r w:rsidR="008828C5" w:rsidRPr="001D4287">
        <w:rPr>
          <w:rFonts w:ascii="Times New Roman" w:hAnsi="Times New Roman" w:cs="Times New Roman"/>
          <w:sz w:val="24"/>
          <w:szCs w:val="24"/>
          <w:lang w:val="de-DE"/>
        </w:rPr>
        <w:t xml:space="preserve"> stellt</w:t>
      </w:r>
      <w:r w:rsidR="009116FC">
        <w:rPr>
          <w:rFonts w:ascii="Times New Roman" w:hAnsi="Times New Roman" w:cs="Times New Roman"/>
          <w:sz w:val="24"/>
          <w:szCs w:val="24"/>
          <w:lang w:val="de-DE"/>
        </w:rPr>
        <w:t>e</w:t>
      </w:r>
      <w:r w:rsidR="008828C5" w:rsidRPr="001D4287">
        <w:rPr>
          <w:rFonts w:ascii="Times New Roman" w:hAnsi="Times New Roman" w:cs="Times New Roman"/>
          <w:sz w:val="24"/>
          <w:szCs w:val="24"/>
          <w:lang w:val="de-DE"/>
        </w:rPr>
        <w:t xml:space="preserve"> sich die Frage, welche Funktionen Villa und Villenkultur </w:t>
      </w:r>
      <w:r w:rsidR="00960F82" w:rsidRPr="001D4287">
        <w:rPr>
          <w:rFonts w:ascii="Times New Roman" w:hAnsi="Times New Roman" w:cs="Times New Roman"/>
          <w:sz w:val="24"/>
          <w:szCs w:val="24"/>
          <w:lang w:val="de-DE"/>
        </w:rPr>
        <w:t xml:space="preserve">– und damit </w:t>
      </w:r>
      <w:r w:rsidR="0009085E">
        <w:rPr>
          <w:rFonts w:ascii="Times New Roman" w:hAnsi="Times New Roman" w:cs="Times New Roman"/>
          <w:sz w:val="24"/>
          <w:szCs w:val="24"/>
          <w:lang w:val="de-DE"/>
        </w:rPr>
        <w:t xml:space="preserve">eine Form der </w:t>
      </w:r>
      <w:r w:rsidR="00960F82" w:rsidRPr="001D4287">
        <w:rPr>
          <w:rFonts w:ascii="Times New Roman" w:hAnsi="Times New Roman" w:cs="Times New Roman"/>
          <w:sz w:val="24"/>
          <w:szCs w:val="24"/>
          <w:lang w:val="de-DE"/>
        </w:rPr>
        <w:t xml:space="preserve">Abwesenheit von Rom – </w:t>
      </w:r>
      <w:r w:rsidR="008828C5" w:rsidRPr="001D4287">
        <w:rPr>
          <w:rFonts w:ascii="Times New Roman" w:hAnsi="Times New Roman" w:cs="Times New Roman"/>
          <w:sz w:val="24"/>
          <w:szCs w:val="24"/>
          <w:lang w:val="de-DE"/>
        </w:rPr>
        <w:t xml:space="preserve">stattdessen in </w:t>
      </w:r>
      <w:r w:rsidR="008828C5" w:rsidRPr="001D4287">
        <w:rPr>
          <w:rFonts w:ascii="Times New Roman" w:eastAsia="Calibri" w:hAnsi="Times New Roman" w:cs="Times New Roman"/>
          <w:sz w:val="24"/>
          <w:szCs w:val="24"/>
          <w:lang w:val="de-DE"/>
        </w:rPr>
        <w:t>Gesellschaft und Politik der späten römischen Republik und frühen Kaiserzeit erfüllten.</w:t>
      </w:r>
      <w:r w:rsidR="008828C5" w:rsidRPr="001D4287">
        <w:rPr>
          <w:rFonts w:ascii="Times New Roman" w:hAnsi="Times New Roman" w:cs="Times New Roman"/>
          <w:sz w:val="24"/>
          <w:szCs w:val="24"/>
          <w:lang w:val="de-DE"/>
        </w:rPr>
        <w:t xml:space="preserve"> Dieser Frage </w:t>
      </w:r>
      <w:r w:rsidR="00960F82" w:rsidRPr="001D4287">
        <w:rPr>
          <w:rFonts w:ascii="Times New Roman" w:hAnsi="Times New Roman" w:cs="Times New Roman"/>
          <w:sz w:val="24"/>
          <w:szCs w:val="24"/>
          <w:lang w:val="de-DE"/>
        </w:rPr>
        <w:t xml:space="preserve">wurde in zwei Schritten nachgegangen. </w:t>
      </w:r>
    </w:p>
    <w:p w:rsidR="00935A23" w:rsidRPr="001D4287" w:rsidRDefault="008828C5" w:rsidP="00C8436D">
      <w:pPr>
        <w:pStyle w:val="Textkrper2"/>
        <w:spacing w:line="360" w:lineRule="auto"/>
        <w:ind w:firstLine="567"/>
        <w:jc w:val="both"/>
        <w:rPr>
          <w:rFonts w:ascii="Times New Roman" w:hAnsi="Times New Roman" w:cs="Times New Roman"/>
          <w:sz w:val="24"/>
          <w:szCs w:val="24"/>
          <w:lang w:val="de-DE"/>
        </w:rPr>
      </w:pPr>
      <w:r w:rsidRPr="001D4287">
        <w:rPr>
          <w:rFonts w:ascii="Times New Roman" w:eastAsia="Calibri" w:hAnsi="Times New Roman" w:cs="Times New Roman"/>
          <w:sz w:val="24"/>
          <w:szCs w:val="24"/>
          <w:lang w:val="de-DE"/>
        </w:rPr>
        <w:lastRenderedPageBreak/>
        <w:t>Im ersten Teil (</w:t>
      </w:r>
      <w:r w:rsidR="00D516EF">
        <w:rPr>
          <w:rFonts w:ascii="Times New Roman" w:eastAsia="Calibri" w:hAnsi="Times New Roman" w:cs="Times New Roman"/>
          <w:sz w:val="24"/>
          <w:szCs w:val="24"/>
          <w:lang w:val="de-DE"/>
        </w:rPr>
        <w:t>Kapitel </w:t>
      </w:r>
      <w:r w:rsidRPr="00ED6A10">
        <w:rPr>
          <w:rFonts w:ascii="Times New Roman" w:eastAsia="Calibri" w:hAnsi="Times New Roman" w:cs="Times New Roman"/>
          <w:sz w:val="24"/>
          <w:szCs w:val="24"/>
          <w:lang w:val="de-DE"/>
        </w:rPr>
        <w:t>2.1</w:t>
      </w:r>
      <w:r w:rsidRPr="001D4287">
        <w:rPr>
          <w:rFonts w:ascii="Times New Roman" w:eastAsia="Calibri" w:hAnsi="Times New Roman" w:cs="Times New Roman"/>
          <w:sz w:val="24"/>
          <w:szCs w:val="24"/>
          <w:lang w:val="de-DE"/>
        </w:rPr>
        <w:t>) w</w:t>
      </w:r>
      <w:r w:rsidR="00960F82" w:rsidRPr="001D4287">
        <w:rPr>
          <w:rFonts w:ascii="Times New Roman" w:eastAsia="Calibri" w:hAnsi="Times New Roman" w:cs="Times New Roman"/>
          <w:sz w:val="24"/>
          <w:szCs w:val="24"/>
          <w:lang w:val="de-DE"/>
        </w:rPr>
        <w:t>u</w:t>
      </w:r>
      <w:r w:rsidRPr="001D4287">
        <w:rPr>
          <w:rFonts w:ascii="Times New Roman" w:eastAsia="Calibri" w:hAnsi="Times New Roman" w:cs="Times New Roman"/>
          <w:sz w:val="24"/>
          <w:szCs w:val="24"/>
          <w:lang w:val="de-DE"/>
        </w:rPr>
        <w:t>rd</w:t>
      </w:r>
      <w:r w:rsidR="00960F82" w:rsidRPr="001D4287">
        <w:rPr>
          <w:rFonts w:ascii="Times New Roman" w:eastAsia="Calibri" w:hAnsi="Times New Roman" w:cs="Times New Roman"/>
          <w:sz w:val="24"/>
          <w:szCs w:val="24"/>
          <w:lang w:val="de-DE"/>
        </w:rPr>
        <w:t>e</w:t>
      </w:r>
      <w:r w:rsidRPr="001D4287">
        <w:rPr>
          <w:rFonts w:ascii="Times New Roman" w:eastAsia="Calibri" w:hAnsi="Times New Roman" w:cs="Times New Roman"/>
          <w:sz w:val="24"/>
          <w:szCs w:val="24"/>
          <w:lang w:val="de-DE"/>
        </w:rPr>
        <w:t xml:space="preserve"> d</w:t>
      </w:r>
      <w:r w:rsidRPr="001D4287">
        <w:rPr>
          <w:rFonts w:ascii="Times New Roman" w:hAnsi="Times New Roman" w:cs="Times New Roman"/>
          <w:sz w:val="24"/>
          <w:szCs w:val="24"/>
          <w:lang w:val="de-DE"/>
        </w:rPr>
        <w:t xml:space="preserve">ie Villa als Ort der Interaktion – vor allem innerhalb der Senatsaristokratie, aber auch für deren Kontakte mit anderen Gruppen der Gesellschaft – interpretiert. </w:t>
      </w:r>
      <w:r w:rsidR="00C8436D" w:rsidRPr="001D4287">
        <w:rPr>
          <w:rFonts w:ascii="Times New Roman" w:hAnsi="Times New Roman" w:cs="Times New Roman"/>
          <w:sz w:val="24"/>
          <w:szCs w:val="24"/>
          <w:lang w:val="de-DE"/>
        </w:rPr>
        <w:t>Es k</w:t>
      </w:r>
      <w:r w:rsidR="009116FC">
        <w:rPr>
          <w:rFonts w:ascii="Times New Roman" w:hAnsi="Times New Roman" w:cs="Times New Roman"/>
          <w:sz w:val="24"/>
          <w:szCs w:val="24"/>
          <w:lang w:val="de-DE"/>
        </w:rPr>
        <w:t>onnte</w:t>
      </w:r>
      <w:r w:rsidR="00C8436D" w:rsidRPr="001D4287">
        <w:rPr>
          <w:rFonts w:ascii="Times New Roman" w:hAnsi="Times New Roman" w:cs="Times New Roman"/>
          <w:sz w:val="24"/>
          <w:szCs w:val="24"/>
          <w:lang w:val="de-DE"/>
        </w:rPr>
        <w:t xml:space="preserve"> gezeigt werden, dass die Villa auf dem Land ebenso wie die </w:t>
      </w:r>
      <w:r w:rsidR="00C8436D" w:rsidRPr="009116FC">
        <w:rPr>
          <w:rFonts w:ascii="Times New Roman" w:hAnsi="Times New Roman" w:cs="Times New Roman"/>
          <w:i/>
          <w:iCs/>
          <w:sz w:val="24"/>
          <w:szCs w:val="24"/>
          <w:lang w:val="la-Latn"/>
        </w:rPr>
        <w:t>domus</w:t>
      </w:r>
      <w:r w:rsidR="00C8436D" w:rsidRPr="001D4287">
        <w:rPr>
          <w:rFonts w:ascii="Times New Roman" w:hAnsi="Times New Roman" w:cs="Times New Roman"/>
          <w:sz w:val="24"/>
          <w:szCs w:val="24"/>
          <w:lang w:val="de-DE"/>
        </w:rPr>
        <w:t xml:space="preserve"> in der Stadt zumindest in republikanischer Zeit ein Ort war, an dem römische Senatoren miteinander</w:t>
      </w:r>
      <w:r w:rsidR="00776A20">
        <w:rPr>
          <w:rFonts w:ascii="Times New Roman" w:hAnsi="Times New Roman" w:cs="Times New Roman"/>
          <w:sz w:val="24"/>
          <w:szCs w:val="24"/>
          <w:lang w:val="de-DE"/>
        </w:rPr>
        <w:t>,</w:t>
      </w:r>
      <w:r w:rsidR="00C8436D" w:rsidRPr="001D4287">
        <w:rPr>
          <w:rFonts w:ascii="Times New Roman" w:hAnsi="Times New Roman" w:cs="Times New Roman"/>
          <w:sz w:val="24"/>
          <w:szCs w:val="24"/>
          <w:lang w:val="de-DE"/>
        </w:rPr>
        <w:t xml:space="preserve"> aber auch mit anderen sozialen Grup</w:t>
      </w:r>
      <w:r w:rsidR="00776A20">
        <w:rPr>
          <w:rFonts w:ascii="Times New Roman" w:hAnsi="Times New Roman" w:cs="Times New Roman"/>
          <w:sz w:val="24"/>
          <w:szCs w:val="24"/>
          <w:lang w:val="de-DE"/>
        </w:rPr>
        <w:t>pen</w:t>
      </w:r>
      <w:r w:rsidR="00C8436D" w:rsidRPr="001D4287">
        <w:rPr>
          <w:rFonts w:ascii="Times New Roman" w:hAnsi="Times New Roman" w:cs="Times New Roman"/>
          <w:sz w:val="24"/>
          <w:szCs w:val="24"/>
          <w:lang w:val="de-DE"/>
        </w:rPr>
        <w:t xml:space="preserve"> interagierten. In diesem Kontext war die Villa insbesondere, aber nicht ausschließlich in der Zeit der spätrepublikanischen Krise auch ein Ort inneraristokratischer </w:t>
      </w:r>
      <w:r w:rsidR="009116FC">
        <w:rPr>
          <w:rFonts w:ascii="Times New Roman" w:hAnsi="Times New Roman" w:cs="Times New Roman"/>
          <w:sz w:val="24"/>
          <w:szCs w:val="24"/>
          <w:lang w:val="de-DE"/>
        </w:rPr>
        <w:t>Interaktion</w:t>
      </w:r>
      <w:r w:rsidR="00C8436D" w:rsidRPr="001D4287">
        <w:rPr>
          <w:rFonts w:ascii="Times New Roman" w:hAnsi="Times New Roman" w:cs="Times New Roman"/>
          <w:sz w:val="24"/>
          <w:szCs w:val="24"/>
          <w:lang w:val="de-DE"/>
        </w:rPr>
        <w:t>, die das politische Tagesgeschehen thematisierte. Diese Funktion wurde im Prinzipat teilweise obsolet, es sei denn, der Kaiser initiierte sie. Die Villa eines römischen Aristokraten diente ferner der Repräsentation seines Ranges, der Gegenstand inneraristokratischer Konkurrenz war. Daher wurde auch die Villa</w:t>
      </w:r>
      <w:r w:rsidR="00776A20">
        <w:rPr>
          <w:rFonts w:ascii="Times New Roman" w:hAnsi="Times New Roman" w:cs="Times New Roman"/>
          <w:sz w:val="24"/>
          <w:szCs w:val="24"/>
          <w:lang w:val="de-DE"/>
        </w:rPr>
        <w:t xml:space="preserve"> zum Gegenstand von kompetitivem</w:t>
      </w:r>
      <w:r w:rsidR="00C8436D" w:rsidRPr="001D4287">
        <w:rPr>
          <w:rFonts w:ascii="Times New Roman" w:hAnsi="Times New Roman" w:cs="Times New Roman"/>
          <w:sz w:val="24"/>
          <w:szCs w:val="24"/>
          <w:lang w:val="de-DE"/>
        </w:rPr>
        <w:t xml:space="preserve"> Verhalten innerh</w:t>
      </w:r>
      <w:r w:rsidR="00935A23" w:rsidRPr="001D4287">
        <w:rPr>
          <w:rFonts w:ascii="Times New Roman" w:hAnsi="Times New Roman" w:cs="Times New Roman"/>
          <w:sz w:val="24"/>
          <w:szCs w:val="24"/>
          <w:lang w:val="de-DE"/>
        </w:rPr>
        <w:t>alb der Senatsaristokratie</w:t>
      </w:r>
      <w:r w:rsidR="00C8436D" w:rsidRPr="001D4287">
        <w:rPr>
          <w:rFonts w:ascii="Times New Roman" w:hAnsi="Times New Roman" w:cs="Times New Roman"/>
          <w:sz w:val="24"/>
          <w:szCs w:val="24"/>
          <w:lang w:val="de-DE"/>
        </w:rPr>
        <w:t xml:space="preserve">, was zu immer größeren, luxuriöseren und teureren Villen führte. </w:t>
      </w:r>
      <w:r w:rsidR="00935A23" w:rsidRPr="001D4287">
        <w:rPr>
          <w:rFonts w:ascii="Times New Roman" w:hAnsi="Times New Roman" w:cs="Times New Roman"/>
          <w:sz w:val="24"/>
          <w:szCs w:val="24"/>
          <w:lang w:val="de-DE"/>
        </w:rPr>
        <w:t xml:space="preserve">Später waren auch die Kaiser bemüht, </w:t>
      </w:r>
      <w:r w:rsidR="00C8436D" w:rsidRPr="001D4287">
        <w:rPr>
          <w:rFonts w:ascii="Times New Roman" w:hAnsi="Times New Roman" w:cs="Times New Roman"/>
          <w:sz w:val="24"/>
          <w:szCs w:val="24"/>
          <w:lang w:val="de-DE"/>
        </w:rPr>
        <w:t xml:space="preserve">sich </w:t>
      </w:r>
      <w:r w:rsidR="00935A23" w:rsidRPr="001D4287">
        <w:rPr>
          <w:rFonts w:ascii="Times New Roman" w:hAnsi="Times New Roman" w:cs="Times New Roman"/>
          <w:sz w:val="24"/>
          <w:szCs w:val="24"/>
          <w:lang w:val="de-DE"/>
        </w:rPr>
        <w:t>ihrer herausragenden machtp</w:t>
      </w:r>
      <w:r w:rsidR="00776A20">
        <w:rPr>
          <w:rFonts w:ascii="Times New Roman" w:hAnsi="Times New Roman" w:cs="Times New Roman"/>
          <w:sz w:val="24"/>
          <w:szCs w:val="24"/>
          <w:lang w:val="de-DE"/>
        </w:rPr>
        <w:t>olitischen Stellung entsprechend</w:t>
      </w:r>
      <w:r w:rsidR="00935A23" w:rsidRPr="001D4287">
        <w:rPr>
          <w:rFonts w:ascii="Times New Roman" w:hAnsi="Times New Roman" w:cs="Times New Roman"/>
          <w:sz w:val="24"/>
          <w:szCs w:val="24"/>
          <w:lang w:val="de-DE"/>
        </w:rPr>
        <w:t xml:space="preserve"> </w:t>
      </w:r>
      <w:r w:rsidR="00C8436D" w:rsidRPr="001D4287">
        <w:rPr>
          <w:rFonts w:ascii="Times New Roman" w:hAnsi="Times New Roman" w:cs="Times New Roman"/>
          <w:sz w:val="24"/>
          <w:szCs w:val="24"/>
          <w:lang w:val="de-DE"/>
        </w:rPr>
        <w:t xml:space="preserve">in den Kontext typischer aristokratischer Handlungsweisen </w:t>
      </w:r>
      <w:r w:rsidR="00935A23" w:rsidRPr="001D4287">
        <w:rPr>
          <w:rFonts w:ascii="Times New Roman" w:hAnsi="Times New Roman" w:cs="Times New Roman"/>
          <w:sz w:val="24"/>
          <w:szCs w:val="24"/>
          <w:lang w:val="de-DE"/>
        </w:rPr>
        <w:t xml:space="preserve">der vorgeblich weiterbestehenden Adelsrepublik </w:t>
      </w:r>
      <w:r w:rsidR="00C8436D" w:rsidRPr="001D4287">
        <w:rPr>
          <w:rFonts w:ascii="Times New Roman" w:hAnsi="Times New Roman" w:cs="Times New Roman"/>
          <w:sz w:val="24"/>
          <w:szCs w:val="24"/>
          <w:lang w:val="de-DE"/>
        </w:rPr>
        <w:t xml:space="preserve">einzuordnen, indem sie sich </w:t>
      </w:r>
      <w:r w:rsidR="00935A23" w:rsidRPr="001D4287">
        <w:rPr>
          <w:rFonts w:ascii="Times New Roman" w:hAnsi="Times New Roman" w:cs="Times New Roman"/>
          <w:sz w:val="24"/>
          <w:szCs w:val="24"/>
          <w:lang w:val="de-DE"/>
        </w:rPr>
        <w:t xml:space="preserve">in den inneraristokratischen Wettstreit um die Villa zu integrieren versuchten, ohne den Anspruch zu konterkarieren, lediglich </w:t>
      </w:r>
      <w:r w:rsidR="00935A23" w:rsidRPr="009116FC">
        <w:rPr>
          <w:rFonts w:ascii="Times New Roman" w:hAnsi="Times New Roman" w:cs="Times New Roman"/>
          <w:i/>
          <w:sz w:val="24"/>
          <w:szCs w:val="24"/>
          <w:lang w:val="la-Latn"/>
        </w:rPr>
        <w:t>primus inter pares</w:t>
      </w:r>
      <w:r w:rsidR="00935A23" w:rsidRPr="001D4287">
        <w:rPr>
          <w:rFonts w:ascii="Times New Roman" w:hAnsi="Times New Roman" w:cs="Times New Roman"/>
          <w:sz w:val="24"/>
          <w:szCs w:val="24"/>
          <w:lang w:val="de-DE"/>
        </w:rPr>
        <w:t xml:space="preserve"> zu sein.</w:t>
      </w:r>
    </w:p>
    <w:p w:rsidR="008828C5" w:rsidRPr="001D4287" w:rsidRDefault="008828C5" w:rsidP="00C8436D">
      <w:pPr>
        <w:pStyle w:val="Textkrper2"/>
        <w:spacing w:line="360" w:lineRule="auto"/>
        <w:ind w:firstLine="567"/>
        <w:jc w:val="both"/>
        <w:rPr>
          <w:rFonts w:ascii="Times New Roman" w:hAnsi="Times New Roman" w:cs="Times New Roman"/>
          <w:sz w:val="24"/>
          <w:szCs w:val="24"/>
          <w:lang w:val="de-DE"/>
        </w:rPr>
      </w:pPr>
      <w:r w:rsidRPr="001D4287">
        <w:rPr>
          <w:rFonts w:ascii="Times New Roman" w:hAnsi="Times New Roman" w:cs="Times New Roman"/>
          <w:sz w:val="24"/>
          <w:szCs w:val="24"/>
          <w:lang w:val="de-DE"/>
        </w:rPr>
        <w:t xml:space="preserve">Dass sich die römische Villenkultur gerade in den Zeiten der Krise der Republik in der beschriebenen Weise ausgebreitet hat, kann dabei auf die sich seit Mitte des </w:t>
      </w:r>
      <w:r w:rsidR="006629DD">
        <w:rPr>
          <w:rFonts w:ascii="Times New Roman" w:hAnsi="Times New Roman" w:cs="Times New Roman"/>
          <w:sz w:val="24"/>
          <w:szCs w:val="24"/>
          <w:lang w:val="de-DE"/>
        </w:rPr>
        <w:t>2. </w:t>
      </w:r>
      <w:r w:rsidRPr="001D4287">
        <w:rPr>
          <w:rFonts w:ascii="Times New Roman" w:hAnsi="Times New Roman" w:cs="Times New Roman"/>
          <w:sz w:val="24"/>
          <w:szCs w:val="24"/>
          <w:lang w:val="de-DE"/>
        </w:rPr>
        <w:t>Jahrhundert v.</w:t>
      </w:r>
      <w:r w:rsidR="006629DD">
        <w:rPr>
          <w:rFonts w:ascii="Times New Roman" w:hAnsi="Times New Roman" w:cs="Times New Roman"/>
          <w:sz w:val="24"/>
          <w:szCs w:val="24"/>
          <w:lang w:val="de-DE"/>
        </w:rPr>
        <w:t> </w:t>
      </w:r>
      <w:r w:rsidRPr="001D4287">
        <w:rPr>
          <w:rFonts w:ascii="Times New Roman" w:hAnsi="Times New Roman" w:cs="Times New Roman"/>
          <w:sz w:val="24"/>
          <w:szCs w:val="24"/>
          <w:lang w:val="de-DE"/>
        </w:rPr>
        <w:t>Chr. verändernden Bedingungen inneraristokratischer Konkurrenz zurückgeführt werden, was als zentrale Ursache für die Krise der spätrepublikanischen politischen Verhältnisse gilt. Die Villa scheint ebenso wie viele andere Elemente der demonstrativ aufwändigen Lebensführung römischer Senatoren erst im Zuge dieser Entwicklung zum Medium inneraristokratischer Konkurrenz geworden zu sein; die Adapti</w:t>
      </w:r>
      <w:r w:rsidR="009116FC">
        <w:rPr>
          <w:rFonts w:ascii="Times New Roman" w:hAnsi="Times New Roman" w:cs="Times New Roman"/>
          <w:sz w:val="24"/>
          <w:szCs w:val="24"/>
          <w:lang w:val="de-DE"/>
        </w:rPr>
        <w:t xml:space="preserve">on </w:t>
      </w:r>
      <w:r w:rsidRPr="001D4287">
        <w:rPr>
          <w:rFonts w:ascii="Times New Roman" w:hAnsi="Times New Roman" w:cs="Times New Roman"/>
          <w:sz w:val="24"/>
          <w:szCs w:val="24"/>
          <w:lang w:val="de-DE"/>
        </w:rPr>
        <w:t xml:space="preserve">griechisch-hellenistischer Kultur durch besonders herausragende, militärisch wie politisch erfolgreiche Mitglieder dieser Gruppe könnte in diesem Zusammenhang als Katalysator gewirkt haben. Die Villa stellt dabei jedoch einen Sonderfall dar: Sie war nicht nur selbst eine Manifestation der sozialen Status repräsentierenden Übernahme griechisch-hellenistischer Kulturgüter durch römische Aristokraten, was in der architektonischen Gestaltung, der Ausstattung und der mit der Villa verbundenen Tätigkeitsfelder zum Ausdruck kam; </w:t>
      </w:r>
      <w:r w:rsidRPr="001D4287">
        <w:rPr>
          <w:rFonts w:ascii="Times New Roman" w:hAnsi="Times New Roman" w:cs="Times New Roman"/>
          <w:sz w:val="24"/>
          <w:szCs w:val="24"/>
          <w:lang w:val="de-DE"/>
        </w:rPr>
        <w:lastRenderedPageBreak/>
        <w:t>vielmehr entwickelten sich die Landsitze auch zu dem Ort, wo dies in einem Ausmaß und einer Weise erfolgen konnte, die in Rom nicht möglich gewesen wäre.</w:t>
      </w:r>
    </w:p>
    <w:p w:rsidR="008828C5" w:rsidRPr="001D4287" w:rsidRDefault="008828C5" w:rsidP="008828C5">
      <w:pPr>
        <w:pStyle w:val="Textkrper-Einzug2"/>
        <w:spacing w:line="360" w:lineRule="auto"/>
        <w:ind w:left="0" w:firstLine="567"/>
        <w:jc w:val="both"/>
        <w:rPr>
          <w:rFonts w:ascii="Times New Roman" w:hAnsi="Times New Roman" w:cs="Times New Roman"/>
          <w:sz w:val="24"/>
          <w:szCs w:val="24"/>
          <w:lang w:val="de-DE"/>
        </w:rPr>
      </w:pPr>
      <w:r w:rsidRPr="001D4287">
        <w:rPr>
          <w:rFonts w:ascii="Times New Roman" w:hAnsi="Times New Roman" w:cs="Times New Roman"/>
          <w:sz w:val="24"/>
          <w:szCs w:val="24"/>
          <w:lang w:val="de-DE"/>
        </w:rPr>
        <w:t xml:space="preserve">Der </w:t>
      </w:r>
      <w:r w:rsidR="002065C7" w:rsidRPr="001D4287">
        <w:rPr>
          <w:rFonts w:ascii="Times New Roman" w:hAnsi="Times New Roman" w:cs="Times New Roman"/>
          <w:sz w:val="24"/>
          <w:szCs w:val="24"/>
          <w:lang w:val="de-DE"/>
        </w:rPr>
        <w:t>zweite</w:t>
      </w:r>
      <w:r w:rsidRPr="001D4287">
        <w:rPr>
          <w:rFonts w:ascii="Times New Roman" w:hAnsi="Times New Roman" w:cs="Times New Roman"/>
          <w:sz w:val="24"/>
          <w:szCs w:val="24"/>
          <w:lang w:val="de-DE"/>
        </w:rPr>
        <w:t xml:space="preserve"> Abschnitt (</w:t>
      </w:r>
      <w:r w:rsidR="00D516EF">
        <w:rPr>
          <w:rFonts w:ascii="Times New Roman" w:hAnsi="Times New Roman" w:cs="Times New Roman"/>
          <w:sz w:val="24"/>
          <w:szCs w:val="24"/>
          <w:lang w:val="de-DE"/>
        </w:rPr>
        <w:t>Kapitel </w:t>
      </w:r>
      <w:r w:rsidRPr="00ED6A10">
        <w:rPr>
          <w:rFonts w:ascii="Times New Roman" w:hAnsi="Times New Roman" w:cs="Times New Roman"/>
          <w:sz w:val="24"/>
          <w:szCs w:val="24"/>
          <w:lang w:val="de-DE"/>
        </w:rPr>
        <w:t>2.2</w:t>
      </w:r>
      <w:r w:rsidRPr="001D4287">
        <w:rPr>
          <w:rFonts w:ascii="Times New Roman" w:hAnsi="Times New Roman" w:cs="Times New Roman"/>
          <w:sz w:val="24"/>
          <w:szCs w:val="24"/>
          <w:lang w:val="de-DE"/>
        </w:rPr>
        <w:t>) betrachtet</w:t>
      </w:r>
      <w:r w:rsidR="00670570" w:rsidRPr="001D4287">
        <w:rPr>
          <w:rFonts w:ascii="Times New Roman" w:hAnsi="Times New Roman" w:cs="Times New Roman"/>
          <w:sz w:val="24"/>
          <w:szCs w:val="24"/>
          <w:lang w:val="de-DE"/>
        </w:rPr>
        <w:t>e</w:t>
      </w:r>
      <w:r w:rsidRPr="001D4287">
        <w:rPr>
          <w:rFonts w:ascii="Times New Roman" w:hAnsi="Times New Roman" w:cs="Times New Roman"/>
          <w:sz w:val="24"/>
          <w:szCs w:val="24"/>
          <w:lang w:val="de-DE"/>
        </w:rPr>
        <w:t xml:space="preserve"> ein Phänomen, das fast ebenso charakteristisch für die römische Villenkultur wurde wie </w:t>
      </w:r>
      <w:r w:rsidRPr="009116FC">
        <w:rPr>
          <w:rFonts w:ascii="Times New Roman" w:hAnsi="Times New Roman" w:cs="Times New Roman"/>
          <w:i/>
          <w:sz w:val="24"/>
          <w:szCs w:val="24"/>
          <w:lang w:val="la-Latn"/>
        </w:rPr>
        <w:t>otium</w:t>
      </w:r>
      <w:r w:rsidRPr="001D4287">
        <w:rPr>
          <w:rFonts w:ascii="Times New Roman" w:hAnsi="Times New Roman" w:cs="Times New Roman"/>
          <w:sz w:val="24"/>
          <w:szCs w:val="24"/>
          <w:lang w:val="de-DE"/>
        </w:rPr>
        <w:t xml:space="preserve"> und Villenwirtschaft, nämlich der Vorwurf der </w:t>
      </w:r>
      <w:r w:rsidRPr="009116FC">
        <w:rPr>
          <w:rFonts w:ascii="Times New Roman" w:hAnsi="Times New Roman" w:cs="Times New Roman"/>
          <w:i/>
          <w:sz w:val="24"/>
          <w:szCs w:val="24"/>
          <w:lang w:val="la-Latn"/>
        </w:rPr>
        <w:t>luxuria</w:t>
      </w:r>
      <w:r w:rsidRPr="001D4287">
        <w:rPr>
          <w:rFonts w:ascii="Times New Roman" w:hAnsi="Times New Roman" w:cs="Times New Roman"/>
          <w:sz w:val="24"/>
          <w:szCs w:val="24"/>
          <w:lang w:val="de-DE"/>
        </w:rPr>
        <w:t>, die sich in den aufwändig ausgestatteten Landsitzen manifestiert haben soll. Als E</w:t>
      </w:r>
      <w:r w:rsidR="009116FC">
        <w:rPr>
          <w:rFonts w:ascii="Times New Roman" w:hAnsi="Times New Roman" w:cs="Times New Roman"/>
          <w:sz w:val="24"/>
          <w:szCs w:val="24"/>
          <w:lang w:val="de-DE"/>
        </w:rPr>
        <w:t xml:space="preserve">lement der Dekadenz- und </w:t>
      </w:r>
      <w:proofErr w:type="spellStart"/>
      <w:r w:rsidR="009116FC">
        <w:rPr>
          <w:rFonts w:ascii="Times New Roman" w:hAnsi="Times New Roman" w:cs="Times New Roman"/>
          <w:sz w:val="24"/>
          <w:szCs w:val="24"/>
          <w:lang w:val="de-DE"/>
        </w:rPr>
        <w:t>Nieder</w:t>
      </w:r>
      <w:r w:rsidRPr="001D4287">
        <w:rPr>
          <w:rFonts w:ascii="Times New Roman" w:hAnsi="Times New Roman" w:cs="Times New Roman"/>
          <w:sz w:val="24"/>
          <w:szCs w:val="24"/>
          <w:lang w:val="de-DE"/>
        </w:rPr>
        <w:t>gangsdiskurse</w:t>
      </w:r>
      <w:proofErr w:type="spellEnd"/>
      <w:r w:rsidRPr="001D4287">
        <w:rPr>
          <w:rFonts w:ascii="Times New Roman" w:hAnsi="Times New Roman" w:cs="Times New Roman"/>
          <w:sz w:val="24"/>
          <w:szCs w:val="24"/>
          <w:lang w:val="de-DE"/>
        </w:rPr>
        <w:t xml:space="preserve">, die </w:t>
      </w:r>
      <w:r w:rsidR="00630880">
        <w:rPr>
          <w:rFonts w:ascii="Times New Roman" w:hAnsi="Times New Roman" w:cs="Times New Roman"/>
          <w:sz w:val="24"/>
          <w:szCs w:val="24"/>
          <w:lang w:val="de-DE"/>
        </w:rPr>
        <w:t xml:space="preserve">spätestens </w:t>
      </w:r>
      <w:r w:rsidRPr="001D4287">
        <w:rPr>
          <w:rFonts w:ascii="Times New Roman" w:hAnsi="Times New Roman" w:cs="Times New Roman"/>
          <w:sz w:val="24"/>
          <w:szCs w:val="24"/>
          <w:lang w:val="de-DE"/>
        </w:rPr>
        <w:t xml:space="preserve">seit dem </w:t>
      </w:r>
      <w:r w:rsidR="006629DD">
        <w:rPr>
          <w:rFonts w:ascii="Times New Roman" w:hAnsi="Times New Roman" w:cs="Times New Roman"/>
          <w:sz w:val="24"/>
          <w:szCs w:val="24"/>
          <w:lang w:val="de-DE"/>
        </w:rPr>
        <w:t>2. </w:t>
      </w:r>
      <w:r w:rsidRPr="001D4287">
        <w:rPr>
          <w:rFonts w:ascii="Times New Roman" w:hAnsi="Times New Roman" w:cs="Times New Roman"/>
          <w:sz w:val="24"/>
          <w:szCs w:val="24"/>
          <w:lang w:val="de-DE"/>
        </w:rPr>
        <w:t>Jahrhundert v.</w:t>
      </w:r>
      <w:r w:rsidR="006629DD">
        <w:rPr>
          <w:rFonts w:ascii="Times New Roman" w:hAnsi="Times New Roman" w:cs="Times New Roman"/>
          <w:sz w:val="24"/>
          <w:szCs w:val="24"/>
          <w:lang w:val="de-DE"/>
        </w:rPr>
        <w:t> </w:t>
      </w:r>
      <w:r w:rsidRPr="001D4287">
        <w:rPr>
          <w:rFonts w:ascii="Times New Roman" w:hAnsi="Times New Roman" w:cs="Times New Roman"/>
          <w:sz w:val="24"/>
          <w:szCs w:val="24"/>
          <w:lang w:val="de-DE"/>
        </w:rPr>
        <w:t xml:space="preserve">Chr. in der römischen Geschichtsschreibung und Rhetorik fassbar sind, wurde Kritik an den Villen römischer Aristokraten, die damit nahezu parallel zur Entstehung der Villenkultur aufkam, bis weit in die Kaiserzeit kaum weniger eifrig gepflegt als die Villenkultur selbst – und zwar oft genug von Personen, die selbst </w:t>
      </w:r>
      <w:r w:rsidR="009116FC">
        <w:rPr>
          <w:rFonts w:ascii="Times New Roman" w:hAnsi="Times New Roman" w:cs="Times New Roman"/>
          <w:sz w:val="24"/>
          <w:szCs w:val="24"/>
          <w:lang w:val="de-DE"/>
        </w:rPr>
        <w:t xml:space="preserve">prachtvolle </w:t>
      </w:r>
      <w:r w:rsidRPr="001D4287">
        <w:rPr>
          <w:rFonts w:ascii="Times New Roman" w:hAnsi="Times New Roman" w:cs="Times New Roman"/>
          <w:sz w:val="24"/>
          <w:szCs w:val="24"/>
          <w:lang w:val="de-DE"/>
        </w:rPr>
        <w:t xml:space="preserve">Landhäuser ihr Eigen nannten. Am Beispiel der Villa kann damit </w:t>
      </w:r>
      <w:r w:rsidR="004C6C2B">
        <w:rPr>
          <w:rFonts w:ascii="Times New Roman" w:hAnsi="Times New Roman" w:cs="Times New Roman"/>
          <w:sz w:val="24"/>
          <w:szCs w:val="24"/>
          <w:lang w:val="de-DE"/>
        </w:rPr>
        <w:t>dargeleg</w:t>
      </w:r>
      <w:r w:rsidRPr="001D4287">
        <w:rPr>
          <w:rFonts w:ascii="Times New Roman" w:hAnsi="Times New Roman" w:cs="Times New Roman"/>
          <w:sz w:val="24"/>
          <w:szCs w:val="24"/>
          <w:lang w:val="de-DE"/>
        </w:rPr>
        <w:t>t werden, wie die Lebensführung eines römischen Senators zum Gegenstand inneraristokratischer Interaktionen w</w:t>
      </w:r>
      <w:r w:rsidR="009116FC">
        <w:rPr>
          <w:rFonts w:ascii="Times New Roman" w:hAnsi="Times New Roman" w:cs="Times New Roman"/>
          <w:sz w:val="24"/>
          <w:szCs w:val="24"/>
          <w:lang w:val="de-DE"/>
        </w:rPr>
        <w:t>urde</w:t>
      </w:r>
      <w:r w:rsidRPr="001D4287">
        <w:rPr>
          <w:rFonts w:ascii="Times New Roman" w:hAnsi="Times New Roman" w:cs="Times New Roman"/>
          <w:sz w:val="24"/>
          <w:szCs w:val="24"/>
          <w:lang w:val="de-DE"/>
        </w:rPr>
        <w:t>.</w:t>
      </w:r>
    </w:p>
    <w:p w:rsidR="00C444F9" w:rsidRPr="001D4287" w:rsidRDefault="008828C5" w:rsidP="008828C5">
      <w:pPr>
        <w:pStyle w:val="Textkrper"/>
        <w:spacing w:line="360" w:lineRule="auto"/>
        <w:ind w:right="0" w:firstLine="567"/>
      </w:pPr>
      <w:r w:rsidRPr="001D4287">
        <w:t xml:space="preserve">Schließlich </w:t>
      </w:r>
      <w:r w:rsidR="009116FC">
        <w:t xml:space="preserve">konnte </w:t>
      </w:r>
      <w:r w:rsidRPr="001D4287">
        <w:t>gezeigt</w:t>
      </w:r>
      <w:r w:rsidR="009116FC">
        <w:t xml:space="preserve"> werden</w:t>
      </w:r>
      <w:r w:rsidRPr="001D4287">
        <w:t xml:space="preserve">, dass es im Kontext der allgemeinen moralisierenden Klage über </w:t>
      </w:r>
      <w:r w:rsidRPr="009116FC">
        <w:rPr>
          <w:i/>
          <w:lang w:val="la-Latn"/>
        </w:rPr>
        <w:t>luxuria</w:t>
      </w:r>
      <w:r w:rsidRPr="001D4287">
        <w:t xml:space="preserve">, </w:t>
      </w:r>
      <w:r w:rsidRPr="009116FC">
        <w:rPr>
          <w:i/>
          <w:lang w:val="la-Latn"/>
        </w:rPr>
        <w:t>sumptus</w:t>
      </w:r>
      <w:r w:rsidRPr="001D4287">
        <w:t xml:space="preserve"> und </w:t>
      </w:r>
      <w:r w:rsidRPr="009116FC">
        <w:rPr>
          <w:i/>
          <w:lang w:val="la-Latn"/>
        </w:rPr>
        <w:t>avaritia</w:t>
      </w:r>
      <w:r w:rsidRPr="001D4287">
        <w:t xml:space="preserve">, die seit der Mitte des </w:t>
      </w:r>
      <w:r w:rsidR="006629DD">
        <w:t>2. </w:t>
      </w:r>
      <w:r w:rsidRPr="001D4287">
        <w:t>Jahrhunderts v.</w:t>
      </w:r>
      <w:r w:rsidR="006629DD">
        <w:t> </w:t>
      </w:r>
      <w:r w:rsidRPr="001D4287">
        <w:t xml:space="preserve">Chr. für </w:t>
      </w:r>
      <w:r w:rsidR="00A00425">
        <w:t>d</w:t>
      </w:r>
      <w:r w:rsidRPr="001D4287">
        <w:t xml:space="preserve">en vermeintlichen Verfall der Gesellschaft sowie die Krise der spätrepublikanischen politischen Verhältnisse verantwortlich gemacht wurden, auch üblich wurde, den </w:t>
      </w:r>
      <w:proofErr w:type="spellStart"/>
      <w:r w:rsidRPr="001D4287">
        <w:t>Bauluxus</w:t>
      </w:r>
      <w:proofErr w:type="spellEnd"/>
      <w:r w:rsidRPr="001D4287">
        <w:t xml:space="preserve"> bei Villen als Symptom einer neuen, ,verdorbenen‘ Zeit zu deuten. Dabei konnte Villenkritik auch die Funktion erfüllen, die Villen römischer Aristokraten im Rahmen von politischen Auseinandersetzungen negativ darzustellen. Auch der Vorwurf des mangelnden Interesses an den Angelegenheiten der </w:t>
      </w:r>
      <w:r w:rsidRPr="009116FC">
        <w:rPr>
          <w:i/>
          <w:lang w:val="la-Latn"/>
        </w:rPr>
        <w:t>res publica</w:t>
      </w:r>
      <w:r w:rsidRPr="001D4287">
        <w:t xml:space="preserve"> lässt sich häufig als Aspekt einer Villenkritik deuten, die Bestandteil der politischen Rhetorik war</w:t>
      </w:r>
      <w:r w:rsidR="009116FC">
        <w:t xml:space="preserve">. </w:t>
      </w:r>
    </w:p>
    <w:p w:rsidR="00670570" w:rsidRPr="008828C5" w:rsidRDefault="00670570" w:rsidP="008828C5">
      <w:pPr>
        <w:pStyle w:val="Textkrper"/>
        <w:spacing w:line="360" w:lineRule="auto"/>
        <w:ind w:right="0" w:firstLine="567"/>
      </w:pPr>
    </w:p>
    <w:p w:rsidR="00C444F9" w:rsidRDefault="00C444F9" w:rsidP="002A68A5">
      <w:pPr>
        <w:spacing w:after="120" w:line="360" w:lineRule="auto"/>
        <w:jc w:val="both"/>
        <w:rPr>
          <w:rFonts w:ascii="Times New Roman" w:hAnsi="Times New Roman" w:cs="Times New Roman"/>
          <w:sz w:val="24"/>
          <w:szCs w:val="24"/>
        </w:rPr>
      </w:pPr>
      <w:r w:rsidRPr="00F92A69">
        <w:rPr>
          <w:rFonts w:ascii="Times New Roman" w:hAnsi="Times New Roman" w:cs="Times New Roman"/>
          <w:sz w:val="24"/>
          <w:szCs w:val="24"/>
        </w:rPr>
        <w:t>Bezogen auf die Frage nach der gesellschaftliche</w:t>
      </w:r>
      <w:r w:rsidR="0023740A">
        <w:rPr>
          <w:rFonts w:ascii="Times New Roman" w:hAnsi="Times New Roman" w:cs="Times New Roman"/>
          <w:sz w:val="24"/>
          <w:szCs w:val="24"/>
        </w:rPr>
        <w:t>n</w:t>
      </w:r>
      <w:r w:rsidRPr="00F92A69">
        <w:rPr>
          <w:rFonts w:ascii="Times New Roman" w:hAnsi="Times New Roman" w:cs="Times New Roman"/>
          <w:sz w:val="24"/>
          <w:szCs w:val="24"/>
        </w:rPr>
        <w:t xml:space="preserve"> Funktion, die Absenz von der Stadt Rom in der republikanischen und kaiserzeitlichen Gesellschaft</w:t>
      </w:r>
      <w:r>
        <w:rPr>
          <w:rFonts w:ascii="Times New Roman" w:hAnsi="Times New Roman" w:cs="Times New Roman"/>
          <w:sz w:val="24"/>
          <w:szCs w:val="24"/>
        </w:rPr>
        <w:t xml:space="preserve"> erfüllte, </w:t>
      </w:r>
      <w:r w:rsidR="009116FC">
        <w:rPr>
          <w:rFonts w:ascii="Times New Roman" w:hAnsi="Times New Roman" w:cs="Times New Roman"/>
          <w:sz w:val="24"/>
          <w:szCs w:val="24"/>
        </w:rPr>
        <w:t xml:space="preserve">wurde in </w:t>
      </w:r>
      <w:r w:rsidR="00D516EF">
        <w:rPr>
          <w:rFonts w:ascii="Times New Roman" w:hAnsi="Times New Roman" w:cs="Times New Roman"/>
          <w:sz w:val="24"/>
          <w:szCs w:val="24"/>
        </w:rPr>
        <w:t>Kapitel </w:t>
      </w:r>
      <w:r>
        <w:rPr>
          <w:rFonts w:ascii="Times New Roman" w:hAnsi="Times New Roman" w:cs="Times New Roman"/>
          <w:sz w:val="24"/>
          <w:szCs w:val="24"/>
        </w:rPr>
        <w:t>2</w:t>
      </w:r>
      <w:r w:rsidRPr="00F92A69">
        <w:rPr>
          <w:rFonts w:ascii="Times New Roman" w:hAnsi="Times New Roman" w:cs="Times New Roman"/>
          <w:sz w:val="24"/>
          <w:szCs w:val="24"/>
        </w:rPr>
        <w:t xml:space="preserve"> </w:t>
      </w:r>
      <w:r w:rsidR="009116FC">
        <w:rPr>
          <w:rFonts w:ascii="Times New Roman" w:hAnsi="Times New Roman" w:cs="Times New Roman"/>
          <w:sz w:val="24"/>
          <w:szCs w:val="24"/>
        </w:rPr>
        <w:t xml:space="preserve">von der </w:t>
      </w:r>
      <w:r w:rsidRPr="00F92A69">
        <w:rPr>
          <w:rFonts w:ascii="Times New Roman" w:hAnsi="Times New Roman" w:cs="Times New Roman"/>
          <w:sz w:val="24"/>
          <w:szCs w:val="24"/>
        </w:rPr>
        <w:t xml:space="preserve">Perspektive </w:t>
      </w:r>
      <w:r w:rsidR="009116FC">
        <w:rPr>
          <w:rFonts w:ascii="Times New Roman" w:hAnsi="Times New Roman" w:cs="Times New Roman"/>
          <w:sz w:val="24"/>
          <w:szCs w:val="24"/>
        </w:rPr>
        <w:t>ausgegangen</w:t>
      </w:r>
      <w:r w:rsidRPr="00F92A69">
        <w:rPr>
          <w:rFonts w:ascii="Times New Roman" w:hAnsi="Times New Roman" w:cs="Times New Roman"/>
          <w:sz w:val="24"/>
          <w:szCs w:val="24"/>
        </w:rPr>
        <w:t xml:space="preserve">, dass die Absenz römischer Aristokraten bzw. des Kaisers vom politisch-sozialen Interaktionszentrum </w:t>
      </w:r>
      <w:r w:rsidR="00776A20">
        <w:rPr>
          <w:rFonts w:ascii="Times New Roman" w:hAnsi="Times New Roman" w:cs="Times New Roman"/>
          <w:sz w:val="24"/>
          <w:szCs w:val="24"/>
        </w:rPr>
        <w:t xml:space="preserve">mit </w:t>
      </w:r>
      <w:r w:rsidRPr="00F92A69">
        <w:rPr>
          <w:rFonts w:ascii="Times New Roman" w:hAnsi="Times New Roman" w:cs="Times New Roman"/>
          <w:sz w:val="24"/>
          <w:szCs w:val="24"/>
        </w:rPr>
        <w:t xml:space="preserve">ihrer Anwesenheit in einem </w:t>
      </w:r>
      <w:r w:rsidRPr="00F92A69">
        <w:rPr>
          <w:rFonts w:ascii="Times New Roman" w:hAnsi="Times New Roman" w:cs="Times New Roman"/>
          <w:bCs/>
          <w:i/>
          <w:sz w:val="24"/>
          <w:szCs w:val="24"/>
        </w:rPr>
        <w:t>anderen</w:t>
      </w:r>
      <w:r w:rsidRPr="00F92A69">
        <w:rPr>
          <w:rFonts w:ascii="Times New Roman" w:hAnsi="Times New Roman" w:cs="Times New Roman"/>
          <w:sz w:val="24"/>
          <w:szCs w:val="24"/>
        </w:rPr>
        <w:t xml:space="preserve"> Interaktionszentrum, nämlich der römischen Villa, einherging. Das funktionierte, weil </w:t>
      </w:r>
      <w:r w:rsidR="00670570">
        <w:rPr>
          <w:rFonts w:ascii="Times New Roman" w:hAnsi="Times New Roman" w:cs="Times New Roman"/>
          <w:sz w:val="24"/>
          <w:szCs w:val="24"/>
        </w:rPr>
        <w:t xml:space="preserve">die </w:t>
      </w:r>
      <w:r w:rsidRPr="00F92A69">
        <w:rPr>
          <w:rFonts w:ascii="Times New Roman" w:hAnsi="Times New Roman" w:cs="Times New Roman"/>
          <w:sz w:val="24"/>
          <w:szCs w:val="24"/>
        </w:rPr>
        <w:t xml:space="preserve">Akteure zwar von Rom abwesend, </w:t>
      </w:r>
      <w:r w:rsidR="0009085E">
        <w:rPr>
          <w:rFonts w:ascii="Times New Roman" w:hAnsi="Times New Roman" w:cs="Times New Roman"/>
          <w:sz w:val="24"/>
          <w:szCs w:val="24"/>
        </w:rPr>
        <w:t>gleichzeitig jedoch</w:t>
      </w:r>
      <w:r w:rsidRPr="00F92A69">
        <w:rPr>
          <w:rFonts w:ascii="Times New Roman" w:hAnsi="Times New Roman" w:cs="Times New Roman"/>
          <w:sz w:val="24"/>
          <w:szCs w:val="24"/>
        </w:rPr>
        <w:t xml:space="preserve"> an denselben Orten </w:t>
      </w:r>
      <w:r w:rsidR="0050619F">
        <w:rPr>
          <w:rFonts w:ascii="Times New Roman" w:hAnsi="Times New Roman" w:cs="Times New Roman"/>
          <w:sz w:val="24"/>
          <w:szCs w:val="24"/>
        </w:rPr>
        <w:t>anwesend</w:t>
      </w:r>
      <w:r w:rsidRPr="00F92A69">
        <w:rPr>
          <w:rFonts w:ascii="Times New Roman" w:hAnsi="Times New Roman" w:cs="Times New Roman"/>
          <w:sz w:val="24"/>
          <w:szCs w:val="24"/>
        </w:rPr>
        <w:t xml:space="preserve"> waren, in de</w:t>
      </w:r>
      <w:r w:rsidR="00776A20">
        <w:rPr>
          <w:rFonts w:ascii="Times New Roman" w:hAnsi="Times New Roman" w:cs="Times New Roman"/>
          <w:sz w:val="24"/>
          <w:szCs w:val="24"/>
        </w:rPr>
        <w:t>nen</w:t>
      </w:r>
      <w:r w:rsidRPr="00F92A69">
        <w:rPr>
          <w:rFonts w:ascii="Times New Roman" w:hAnsi="Times New Roman" w:cs="Times New Roman"/>
          <w:sz w:val="24"/>
          <w:szCs w:val="24"/>
        </w:rPr>
        <w:t xml:space="preserve"> gemeinsame </w:t>
      </w:r>
      <w:r w:rsidRPr="00F92A69">
        <w:rPr>
          <w:rFonts w:ascii="Times New Roman" w:hAnsi="Times New Roman" w:cs="Times New Roman"/>
          <w:sz w:val="24"/>
          <w:szCs w:val="24"/>
        </w:rPr>
        <w:lastRenderedPageBreak/>
        <w:t xml:space="preserve">aristokratische Präsenz erwartet werden konnte. </w:t>
      </w:r>
      <w:r w:rsidR="0050619F">
        <w:rPr>
          <w:rFonts w:ascii="Times New Roman" w:hAnsi="Times New Roman" w:cs="Times New Roman"/>
          <w:sz w:val="24"/>
          <w:szCs w:val="24"/>
        </w:rPr>
        <w:t xml:space="preserve">Im </w:t>
      </w:r>
      <w:r w:rsidR="00670570">
        <w:rPr>
          <w:rFonts w:ascii="Times New Roman" w:hAnsi="Times New Roman" w:cs="Times New Roman"/>
          <w:sz w:val="24"/>
          <w:szCs w:val="24"/>
        </w:rPr>
        <w:t>zweite</w:t>
      </w:r>
      <w:r w:rsidR="0050619F">
        <w:rPr>
          <w:rFonts w:ascii="Times New Roman" w:hAnsi="Times New Roman" w:cs="Times New Roman"/>
          <w:sz w:val="24"/>
          <w:szCs w:val="24"/>
        </w:rPr>
        <w:t>n</w:t>
      </w:r>
      <w:r w:rsidR="00670570">
        <w:rPr>
          <w:rFonts w:ascii="Times New Roman" w:hAnsi="Times New Roman" w:cs="Times New Roman"/>
          <w:sz w:val="24"/>
          <w:szCs w:val="24"/>
        </w:rPr>
        <w:t xml:space="preserve"> Hauptabschnitt der </w:t>
      </w:r>
      <w:r w:rsidRPr="00F92A69">
        <w:rPr>
          <w:rFonts w:ascii="Times New Roman" w:hAnsi="Times New Roman" w:cs="Times New Roman"/>
          <w:sz w:val="24"/>
          <w:szCs w:val="24"/>
        </w:rPr>
        <w:t xml:space="preserve">Arbeit </w:t>
      </w:r>
      <w:r w:rsidR="00670570">
        <w:rPr>
          <w:rFonts w:ascii="Times New Roman" w:hAnsi="Times New Roman" w:cs="Times New Roman"/>
          <w:sz w:val="24"/>
          <w:szCs w:val="24"/>
        </w:rPr>
        <w:t>(</w:t>
      </w:r>
      <w:r w:rsidR="00D516EF">
        <w:rPr>
          <w:rFonts w:ascii="Times New Roman" w:hAnsi="Times New Roman" w:cs="Times New Roman"/>
          <w:sz w:val="24"/>
          <w:szCs w:val="24"/>
        </w:rPr>
        <w:t>Kapitel </w:t>
      </w:r>
      <w:r w:rsidR="00670570" w:rsidRPr="00ED6A10">
        <w:rPr>
          <w:rFonts w:ascii="Times New Roman" w:hAnsi="Times New Roman" w:cs="Times New Roman"/>
          <w:sz w:val="24"/>
          <w:szCs w:val="24"/>
        </w:rPr>
        <w:t>3</w:t>
      </w:r>
      <w:r w:rsidR="00670570">
        <w:rPr>
          <w:rFonts w:ascii="Times New Roman" w:hAnsi="Times New Roman" w:cs="Times New Roman"/>
          <w:sz w:val="24"/>
          <w:szCs w:val="24"/>
        </w:rPr>
        <w:t xml:space="preserve">) </w:t>
      </w:r>
      <w:r w:rsidR="0050619F">
        <w:rPr>
          <w:rFonts w:ascii="Times New Roman" w:hAnsi="Times New Roman" w:cs="Times New Roman"/>
          <w:sz w:val="24"/>
          <w:szCs w:val="24"/>
        </w:rPr>
        <w:t xml:space="preserve">wurde </w:t>
      </w:r>
      <w:r w:rsidRPr="00F92A69">
        <w:rPr>
          <w:rFonts w:ascii="Times New Roman" w:hAnsi="Times New Roman" w:cs="Times New Roman"/>
          <w:sz w:val="24"/>
          <w:szCs w:val="24"/>
        </w:rPr>
        <w:t>demgegenüber eine strukturell an</w:t>
      </w:r>
      <w:r w:rsidR="00C40C3A">
        <w:rPr>
          <w:rFonts w:ascii="Times New Roman" w:hAnsi="Times New Roman" w:cs="Times New Roman"/>
          <w:sz w:val="24"/>
          <w:szCs w:val="24"/>
        </w:rPr>
        <w:t>dere Form von Absenz</w:t>
      </w:r>
      <w:r w:rsidR="0050619F">
        <w:rPr>
          <w:rFonts w:ascii="Times New Roman" w:hAnsi="Times New Roman" w:cs="Times New Roman"/>
          <w:sz w:val="24"/>
          <w:szCs w:val="24"/>
        </w:rPr>
        <w:t xml:space="preserve"> betrachtet</w:t>
      </w:r>
      <w:r w:rsidR="00C40C3A">
        <w:rPr>
          <w:rFonts w:ascii="Times New Roman" w:hAnsi="Times New Roman" w:cs="Times New Roman"/>
          <w:sz w:val="24"/>
          <w:szCs w:val="24"/>
        </w:rPr>
        <w:t>,</w:t>
      </w:r>
      <w:r w:rsidRPr="00F92A69">
        <w:rPr>
          <w:rFonts w:ascii="Times New Roman" w:hAnsi="Times New Roman" w:cs="Times New Roman"/>
          <w:sz w:val="24"/>
          <w:szCs w:val="24"/>
        </w:rPr>
        <w:t xml:space="preserve"> nämlich die demonstrative Ab</w:t>
      </w:r>
      <w:r w:rsidR="00670570">
        <w:rPr>
          <w:rFonts w:ascii="Times New Roman" w:hAnsi="Times New Roman" w:cs="Times New Roman"/>
          <w:sz w:val="24"/>
          <w:szCs w:val="24"/>
        </w:rPr>
        <w:t>wesenheit e</w:t>
      </w:r>
      <w:r w:rsidRPr="00F92A69">
        <w:rPr>
          <w:rFonts w:ascii="Times New Roman" w:hAnsi="Times New Roman" w:cs="Times New Roman"/>
          <w:sz w:val="24"/>
          <w:szCs w:val="24"/>
        </w:rPr>
        <w:t>inzelner Aristokraten, während die übrigen Aristokraten im Interaktionszentrum Rom verbli</w:t>
      </w:r>
      <w:r w:rsidR="0050619F">
        <w:rPr>
          <w:rFonts w:ascii="Times New Roman" w:hAnsi="Times New Roman" w:cs="Times New Roman"/>
          <w:sz w:val="24"/>
          <w:szCs w:val="24"/>
        </w:rPr>
        <w:t>e</w:t>
      </w:r>
      <w:r w:rsidRPr="00F92A69">
        <w:rPr>
          <w:rFonts w:ascii="Times New Roman" w:hAnsi="Times New Roman" w:cs="Times New Roman"/>
          <w:sz w:val="24"/>
          <w:szCs w:val="24"/>
        </w:rPr>
        <w:t xml:space="preserve">ben. </w:t>
      </w:r>
      <w:r w:rsidR="002A68A5">
        <w:rPr>
          <w:rFonts w:ascii="Times New Roman" w:hAnsi="Times New Roman" w:cs="Times New Roman"/>
          <w:sz w:val="24"/>
          <w:szCs w:val="24"/>
        </w:rPr>
        <w:t>Denn o</w:t>
      </w:r>
      <w:r w:rsidRPr="00350809">
        <w:rPr>
          <w:rFonts w:ascii="Times New Roman" w:hAnsi="Times New Roman" w:cs="Times New Roman"/>
          <w:sz w:val="24"/>
          <w:szCs w:val="24"/>
        </w:rPr>
        <w:t xml:space="preserve">bwohl von römischen Senatoren erwartet wurde, im politischen Rom präsent zu sein und sich an den für die </w:t>
      </w:r>
      <w:r w:rsidRPr="00BC6993">
        <w:rPr>
          <w:rFonts w:ascii="Times New Roman" w:hAnsi="Times New Roman" w:cs="Times New Roman"/>
          <w:i/>
          <w:iCs/>
          <w:sz w:val="24"/>
          <w:szCs w:val="24"/>
          <w:lang w:val="la-Latn"/>
        </w:rPr>
        <w:t>res publica</w:t>
      </w:r>
      <w:r w:rsidRPr="00350809">
        <w:rPr>
          <w:rFonts w:ascii="Times New Roman" w:hAnsi="Times New Roman" w:cs="Times New Roman"/>
          <w:sz w:val="24"/>
          <w:szCs w:val="24"/>
        </w:rPr>
        <w:t xml:space="preserve"> relevanten Entscheidungsprozessen zu beteiligen, berichten die Quellen immer wieder, dass ein völlig gesunder und keineswegs alter Senator sich permanent und manchmal auch demonstrativ von der politischen Bühne </w:t>
      </w:r>
      <w:r>
        <w:rPr>
          <w:rFonts w:ascii="Times New Roman" w:hAnsi="Times New Roman" w:cs="Times New Roman"/>
          <w:sz w:val="24"/>
          <w:szCs w:val="24"/>
        </w:rPr>
        <w:t xml:space="preserve">in Rom </w:t>
      </w:r>
      <w:r w:rsidRPr="00350809">
        <w:rPr>
          <w:rFonts w:ascii="Times New Roman" w:hAnsi="Times New Roman" w:cs="Times New Roman"/>
          <w:sz w:val="24"/>
          <w:szCs w:val="24"/>
        </w:rPr>
        <w:t>zurück</w:t>
      </w:r>
      <w:r w:rsidR="0050619F">
        <w:rPr>
          <w:rFonts w:ascii="Times New Roman" w:hAnsi="Times New Roman" w:cs="Times New Roman"/>
          <w:sz w:val="24"/>
          <w:szCs w:val="24"/>
        </w:rPr>
        <w:t>zog</w:t>
      </w:r>
      <w:r w:rsidRPr="00350809">
        <w:rPr>
          <w:rFonts w:ascii="Times New Roman" w:hAnsi="Times New Roman" w:cs="Times New Roman"/>
          <w:sz w:val="24"/>
          <w:szCs w:val="24"/>
        </w:rPr>
        <w:t xml:space="preserve">. Auffällig ist, dass in der Regel </w:t>
      </w:r>
      <w:r>
        <w:rPr>
          <w:rFonts w:ascii="Times New Roman" w:hAnsi="Times New Roman" w:cs="Times New Roman"/>
          <w:sz w:val="24"/>
          <w:szCs w:val="24"/>
        </w:rPr>
        <w:t>eine</w:t>
      </w:r>
      <w:r w:rsidRPr="00350809">
        <w:rPr>
          <w:rFonts w:ascii="Times New Roman" w:hAnsi="Times New Roman" w:cs="Times New Roman"/>
          <w:sz w:val="24"/>
          <w:szCs w:val="24"/>
        </w:rPr>
        <w:t xml:space="preserve"> Konfliktsituation </w:t>
      </w:r>
      <w:r>
        <w:rPr>
          <w:rFonts w:ascii="Times New Roman" w:hAnsi="Times New Roman" w:cs="Times New Roman"/>
          <w:sz w:val="24"/>
          <w:szCs w:val="24"/>
        </w:rPr>
        <w:t>H</w:t>
      </w:r>
      <w:r w:rsidR="00630880">
        <w:rPr>
          <w:rFonts w:ascii="Times New Roman" w:hAnsi="Times New Roman" w:cs="Times New Roman"/>
          <w:sz w:val="24"/>
          <w:szCs w:val="24"/>
        </w:rPr>
        <w:t>intergrund dieser Ereignisse war</w:t>
      </w:r>
      <w:r>
        <w:rPr>
          <w:rFonts w:ascii="Times New Roman" w:hAnsi="Times New Roman" w:cs="Times New Roman"/>
          <w:sz w:val="24"/>
          <w:szCs w:val="24"/>
        </w:rPr>
        <w:t xml:space="preserve">, die dann </w:t>
      </w:r>
      <w:r w:rsidRPr="00350809">
        <w:rPr>
          <w:rFonts w:ascii="Times New Roman" w:hAnsi="Times New Roman" w:cs="Times New Roman"/>
          <w:sz w:val="24"/>
          <w:szCs w:val="24"/>
        </w:rPr>
        <w:t>im Kontext des Diskurses um Verbannung und Exil</w:t>
      </w:r>
      <w:r>
        <w:rPr>
          <w:rFonts w:ascii="Times New Roman" w:hAnsi="Times New Roman" w:cs="Times New Roman"/>
          <w:sz w:val="24"/>
          <w:szCs w:val="24"/>
        </w:rPr>
        <w:t xml:space="preserve"> thematisiert wurden</w:t>
      </w:r>
      <w:r w:rsidRPr="00350809">
        <w:rPr>
          <w:rFonts w:ascii="Times New Roman" w:hAnsi="Times New Roman" w:cs="Times New Roman"/>
          <w:sz w:val="24"/>
          <w:szCs w:val="24"/>
        </w:rPr>
        <w:t>. Dies führt</w:t>
      </w:r>
      <w:r w:rsidR="00121B42">
        <w:rPr>
          <w:rFonts w:ascii="Times New Roman" w:hAnsi="Times New Roman" w:cs="Times New Roman"/>
          <w:sz w:val="24"/>
          <w:szCs w:val="24"/>
        </w:rPr>
        <w:t>e</w:t>
      </w:r>
      <w:r w:rsidRPr="00350809">
        <w:rPr>
          <w:rFonts w:ascii="Times New Roman" w:hAnsi="Times New Roman" w:cs="Times New Roman"/>
          <w:sz w:val="24"/>
          <w:szCs w:val="24"/>
        </w:rPr>
        <w:t xml:space="preserve"> zu der Frage</w:t>
      </w:r>
      <w:r w:rsidR="0050619F">
        <w:rPr>
          <w:rFonts w:ascii="Times New Roman" w:hAnsi="Times New Roman" w:cs="Times New Roman"/>
          <w:sz w:val="24"/>
          <w:szCs w:val="24"/>
        </w:rPr>
        <w:t>,</w:t>
      </w:r>
      <w:r w:rsidRPr="00350809">
        <w:rPr>
          <w:rFonts w:ascii="Times New Roman" w:hAnsi="Times New Roman" w:cs="Times New Roman"/>
          <w:sz w:val="24"/>
          <w:szCs w:val="24"/>
        </w:rPr>
        <w:t xml:space="preserve"> wie in Rom politische Konflikte geführt und zum Ausdruck gebracht wurden. Dieses Problem wiederum ist eng verknüpft mit den Ausprägungen der politischen Kultur im spätrepublikanischen und kaiserzeitlichen Rom</w:t>
      </w:r>
      <w:r w:rsidR="00121B42">
        <w:rPr>
          <w:rFonts w:ascii="Times New Roman" w:hAnsi="Times New Roman" w:cs="Times New Roman"/>
          <w:sz w:val="24"/>
          <w:szCs w:val="24"/>
        </w:rPr>
        <w:t xml:space="preserve">. </w:t>
      </w:r>
      <w:r w:rsidRPr="00350809">
        <w:rPr>
          <w:rFonts w:ascii="Times New Roman" w:hAnsi="Times New Roman" w:cs="Times New Roman"/>
          <w:sz w:val="24"/>
          <w:szCs w:val="24"/>
        </w:rPr>
        <w:t xml:space="preserve">Was war in diesem </w:t>
      </w:r>
      <w:r w:rsidR="00121B42">
        <w:rPr>
          <w:rFonts w:ascii="Times New Roman" w:hAnsi="Times New Roman" w:cs="Times New Roman"/>
          <w:sz w:val="24"/>
          <w:szCs w:val="24"/>
        </w:rPr>
        <w:t xml:space="preserve">Kontext </w:t>
      </w:r>
      <w:r w:rsidRPr="00350809">
        <w:rPr>
          <w:rFonts w:ascii="Times New Roman" w:hAnsi="Times New Roman" w:cs="Times New Roman"/>
          <w:sz w:val="24"/>
          <w:szCs w:val="24"/>
        </w:rPr>
        <w:t>der Zweck des aristokratischen Rückzug</w:t>
      </w:r>
      <w:r w:rsidR="00865F41">
        <w:rPr>
          <w:rFonts w:ascii="Times New Roman" w:hAnsi="Times New Roman" w:cs="Times New Roman"/>
          <w:sz w:val="24"/>
          <w:szCs w:val="24"/>
        </w:rPr>
        <w:t>s</w:t>
      </w:r>
      <w:r w:rsidRPr="00350809">
        <w:rPr>
          <w:rFonts w:ascii="Times New Roman" w:hAnsi="Times New Roman" w:cs="Times New Roman"/>
          <w:sz w:val="24"/>
          <w:szCs w:val="24"/>
        </w:rPr>
        <w:t xml:space="preserve">? Dazu </w:t>
      </w:r>
      <w:r w:rsidR="00121B42">
        <w:rPr>
          <w:rFonts w:ascii="Times New Roman" w:hAnsi="Times New Roman" w:cs="Times New Roman"/>
          <w:sz w:val="24"/>
          <w:szCs w:val="24"/>
        </w:rPr>
        <w:t xml:space="preserve">wurde </w:t>
      </w:r>
      <w:r w:rsidRPr="00350809">
        <w:rPr>
          <w:rFonts w:ascii="Times New Roman" w:hAnsi="Times New Roman" w:cs="Times New Roman"/>
          <w:sz w:val="24"/>
          <w:szCs w:val="24"/>
        </w:rPr>
        <w:t xml:space="preserve">in einem ersten Schritt </w:t>
      </w:r>
      <w:r w:rsidR="00121B42">
        <w:rPr>
          <w:rFonts w:ascii="Times New Roman" w:hAnsi="Times New Roman" w:cs="Times New Roman"/>
          <w:sz w:val="24"/>
          <w:szCs w:val="24"/>
        </w:rPr>
        <w:t>(</w:t>
      </w:r>
      <w:r w:rsidR="00121B42" w:rsidRPr="00ED6A10">
        <w:rPr>
          <w:rFonts w:ascii="Times New Roman" w:hAnsi="Times New Roman" w:cs="Times New Roman"/>
          <w:sz w:val="24"/>
          <w:szCs w:val="24"/>
        </w:rPr>
        <w:t>Kapitel</w:t>
      </w:r>
      <w:r w:rsidR="00D516EF">
        <w:rPr>
          <w:rFonts w:ascii="Times New Roman" w:hAnsi="Times New Roman" w:cs="Times New Roman"/>
          <w:sz w:val="24"/>
          <w:szCs w:val="24"/>
        </w:rPr>
        <w:t> </w:t>
      </w:r>
      <w:r w:rsidR="00121B42" w:rsidRPr="00ED6A10">
        <w:rPr>
          <w:rFonts w:ascii="Times New Roman" w:hAnsi="Times New Roman" w:cs="Times New Roman"/>
          <w:sz w:val="24"/>
          <w:szCs w:val="24"/>
        </w:rPr>
        <w:t>3.1</w:t>
      </w:r>
      <w:r w:rsidR="00121B42">
        <w:rPr>
          <w:rFonts w:ascii="Times New Roman" w:hAnsi="Times New Roman" w:cs="Times New Roman"/>
          <w:sz w:val="24"/>
          <w:szCs w:val="24"/>
        </w:rPr>
        <w:t>) erörtert</w:t>
      </w:r>
      <w:r w:rsidRPr="00350809">
        <w:rPr>
          <w:rFonts w:ascii="Times New Roman" w:hAnsi="Times New Roman" w:cs="Times New Roman"/>
          <w:sz w:val="24"/>
          <w:szCs w:val="24"/>
        </w:rPr>
        <w:t xml:space="preserve">, wie römische Senatoren, die weder alt noch krank waren, ihren vorgeblich dauerhaften Rückzug </w:t>
      </w:r>
      <w:r w:rsidR="00121B42">
        <w:rPr>
          <w:rFonts w:ascii="Times New Roman" w:hAnsi="Times New Roman" w:cs="Times New Roman"/>
          <w:sz w:val="24"/>
          <w:szCs w:val="24"/>
        </w:rPr>
        <w:t>rechtfertigten. Anschließend wu</w:t>
      </w:r>
      <w:r w:rsidRPr="00350809">
        <w:rPr>
          <w:rFonts w:ascii="Times New Roman" w:hAnsi="Times New Roman" w:cs="Times New Roman"/>
          <w:sz w:val="24"/>
          <w:szCs w:val="24"/>
        </w:rPr>
        <w:t>rd</w:t>
      </w:r>
      <w:r w:rsidR="00121B42">
        <w:rPr>
          <w:rFonts w:ascii="Times New Roman" w:hAnsi="Times New Roman" w:cs="Times New Roman"/>
          <w:sz w:val="24"/>
          <w:szCs w:val="24"/>
        </w:rPr>
        <w:t>e</w:t>
      </w:r>
      <w:r w:rsidRPr="00350809">
        <w:rPr>
          <w:rFonts w:ascii="Times New Roman" w:hAnsi="Times New Roman" w:cs="Times New Roman"/>
          <w:sz w:val="24"/>
          <w:szCs w:val="24"/>
        </w:rPr>
        <w:t xml:space="preserve"> die Absenz oder Präsenz von Senatoren oder auch des ganzen Senates betrachtet und als Strategie zur (De-)Legitimierung politischer Führer, Regimes oder einzelner politischer Positionen interpretiert</w:t>
      </w:r>
      <w:r w:rsidR="00121B42">
        <w:rPr>
          <w:rFonts w:ascii="Times New Roman" w:hAnsi="Times New Roman" w:cs="Times New Roman"/>
          <w:sz w:val="24"/>
          <w:szCs w:val="24"/>
        </w:rPr>
        <w:t xml:space="preserve"> (</w:t>
      </w:r>
      <w:r w:rsidR="00121B42" w:rsidRPr="00ED6A10">
        <w:rPr>
          <w:rFonts w:ascii="Times New Roman" w:hAnsi="Times New Roman" w:cs="Times New Roman"/>
          <w:sz w:val="24"/>
          <w:szCs w:val="24"/>
        </w:rPr>
        <w:t>Kapitel</w:t>
      </w:r>
      <w:r w:rsidR="00D516EF">
        <w:rPr>
          <w:rFonts w:ascii="Times New Roman" w:hAnsi="Times New Roman" w:cs="Times New Roman"/>
          <w:sz w:val="24"/>
          <w:szCs w:val="24"/>
        </w:rPr>
        <w:t> </w:t>
      </w:r>
      <w:r w:rsidR="00121B42" w:rsidRPr="00ED6A10">
        <w:rPr>
          <w:rFonts w:ascii="Times New Roman" w:hAnsi="Times New Roman" w:cs="Times New Roman"/>
          <w:sz w:val="24"/>
          <w:szCs w:val="24"/>
        </w:rPr>
        <w:t>3.2</w:t>
      </w:r>
      <w:r w:rsidR="00121B42">
        <w:rPr>
          <w:rFonts w:ascii="Times New Roman" w:hAnsi="Times New Roman" w:cs="Times New Roman"/>
          <w:sz w:val="24"/>
          <w:szCs w:val="24"/>
        </w:rPr>
        <w:t>)</w:t>
      </w:r>
      <w:r w:rsidRPr="00350809">
        <w:rPr>
          <w:rFonts w:ascii="Times New Roman" w:hAnsi="Times New Roman" w:cs="Times New Roman"/>
          <w:sz w:val="24"/>
          <w:szCs w:val="24"/>
        </w:rPr>
        <w:t xml:space="preserve">. </w:t>
      </w:r>
    </w:p>
    <w:p w:rsidR="002A68A5" w:rsidRPr="006F1559" w:rsidRDefault="002A68A5" w:rsidP="00121B42">
      <w:pPr>
        <w:tabs>
          <w:tab w:val="left" w:pos="0"/>
        </w:tabs>
        <w:spacing w:after="120" w:line="360" w:lineRule="auto"/>
        <w:ind w:firstLine="567"/>
        <w:jc w:val="both"/>
        <w:rPr>
          <w:rFonts w:ascii="Times New Roman" w:hAnsi="Times New Roman" w:cs="Times New Roman"/>
          <w:sz w:val="24"/>
          <w:szCs w:val="24"/>
          <w:lang w:val="de-DE"/>
        </w:rPr>
      </w:pPr>
      <w:r w:rsidRPr="006F1559">
        <w:rPr>
          <w:rFonts w:ascii="Times New Roman" w:hAnsi="Times New Roman" w:cs="Times New Roman"/>
          <w:sz w:val="24"/>
          <w:szCs w:val="24"/>
          <w:lang w:val="de-DE"/>
        </w:rPr>
        <w:t>Verließ ein Senator, der weder alt noch krank war,</w:t>
      </w:r>
      <w:r w:rsidR="00865F41">
        <w:rPr>
          <w:rFonts w:ascii="Times New Roman" w:hAnsi="Times New Roman" w:cs="Times New Roman"/>
          <w:sz w:val="24"/>
          <w:szCs w:val="24"/>
          <w:lang w:val="de-DE"/>
        </w:rPr>
        <w:t xml:space="preserve"> </w:t>
      </w:r>
      <w:r w:rsidR="00865F41" w:rsidRPr="006F1559">
        <w:rPr>
          <w:rFonts w:ascii="Times New Roman" w:hAnsi="Times New Roman" w:cs="Times New Roman"/>
          <w:sz w:val="24"/>
          <w:szCs w:val="24"/>
          <w:lang w:val="de-DE"/>
        </w:rPr>
        <w:t xml:space="preserve">dauerhaft </w:t>
      </w:r>
      <w:r w:rsidRPr="006F1559">
        <w:rPr>
          <w:rFonts w:ascii="Times New Roman" w:hAnsi="Times New Roman" w:cs="Times New Roman"/>
          <w:sz w:val="24"/>
          <w:szCs w:val="24"/>
          <w:lang w:val="de-DE"/>
        </w:rPr>
        <w:t>das politische Rom, so erschien dies Zeitgenossen wie auch späteren Generationen begründungsbedürftig. Für die Bewertung dieses Phänomens ist jedoch der jeweilige machtpolitische Hintergrund zu berücksichtigen – in der Regel ein heftiger Konflikt, der mit dem Exil eines oder einiger Beteiligten einherging. Dem Rückzugs</w:t>
      </w:r>
      <w:r w:rsidR="00A00425">
        <w:rPr>
          <w:rFonts w:ascii="Times New Roman" w:hAnsi="Times New Roman" w:cs="Times New Roman"/>
          <w:sz w:val="24"/>
          <w:szCs w:val="24"/>
          <w:lang w:val="de-DE"/>
        </w:rPr>
        <w:t>m</w:t>
      </w:r>
      <w:r w:rsidRPr="006F1559">
        <w:rPr>
          <w:rFonts w:ascii="Times New Roman" w:hAnsi="Times New Roman" w:cs="Times New Roman"/>
          <w:sz w:val="24"/>
          <w:szCs w:val="24"/>
          <w:lang w:val="de-DE"/>
        </w:rPr>
        <w:t xml:space="preserve">otiv kommt hierbei vor allem in republikanischer Zeit eine besondere, aber auch sehr einseitige Funktion zu, weshalb es stets kritisch zu hinterfragen ist: Sein Zweck war in der Regel, die politische Marginalisierung, vielleicht </w:t>
      </w:r>
      <w:r w:rsidR="0050619F">
        <w:rPr>
          <w:rFonts w:ascii="Times New Roman" w:hAnsi="Times New Roman" w:cs="Times New Roman"/>
          <w:sz w:val="24"/>
          <w:szCs w:val="24"/>
          <w:lang w:val="de-DE"/>
        </w:rPr>
        <w:t>so</w:t>
      </w:r>
      <w:r w:rsidRPr="006F1559">
        <w:rPr>
          <w:rFonts w:ascii="Times New Roman" w:hAnsi="Times New Roman" w:cs="Times New Roman"/>
          <w:sz w:val="24"/>
          <w:szCs w:val="24"/>
          <w:lang w:val="de-DE"/>
        </w:rPr>
        <w:t xml:space="preserve">gar die drohende Verbannung oder das Exil eines bis dahin einflussreichen Angehörigen der Senatsaristokratie als freiwilligen Rückzug aus der Politik zu präsentieren; dieser wurde dann mit Frustration oder ungerechter Verfolgung durch die von persönlichen Feinden </w:t>
      </w:r>
      <w:r w:rsidR="0050619F">
        <w:rPr>
          <w:rFonts w:ascii="Times New Roman" w:hAnsi="Times New Roman" w:cs="Times New Roman"/>
          <w:sz w:val="24"/>
          <w:szCs w:val="24"/>
          <w:lang w:val="de-DE"/>
        </w:rPr>
        <w:t>und</w:t>
      </w:r>
      <w:r w:rsidRPr="006F1559">
        <w:rPr>
          <w:rFonts w:ascii="Times New Roman" w:hAnsi="Times New Roman" w:cs="Times New Roman"/>
          <w:sz w:val="24"/>
          <w:szCs w:val="24"/>
          <w:lang w:val="de-DE"/>
        </w:rPr>
        <w:t xml:space="preserve"> Neidern angesta</w:t>
      </w:r>
      <w:r w:rsidR="0050619F">
        <w:rPr>
          <w:rFonts w:ascii="Times New Roman" w:hAnsi="Times New Roman" w:cs="Times New Roman"/>
          <w:sz w:val="24"/>
          <w:szCs w:val="24"/>
          <w:lang w:val="de-DE"/>
        </w:rPr>
        <w:t>chelte Vaterstadt begründet.</w:t>
      </w:r>
    </w:p>
    <w:p w:rsidR="002A68A5" w:rsidRPr="006F1559" w:rsidRDefault="002A68A5" w:rsidP="002A68A5">
      <w:pPr>
        <w:tabs>
          <w:tab w:val="left" w:pos="0"/>
        </w:tabs>
        <w:spacing w:after="120" w:line="360" w:lineRule="auto"/>
        <w:ind w:firstLine="567"/>
        <w:jc w:val="both"/>
        <w:rPr>
          <w:rFonts w:ascii="Times New Roman" w:hAnsi="Times New Roman" w:cs="Times New Roman"/>
          <w:sz w:val="24"/>
          <w:szCs w:val="24"/>
          <w:lang w:val="de-DE"/>
        </w:rPr>
      </w:pPr>
      <w:r w:rsidRPr="006F1559">
        <w:rPr>
          <w:rFonts w:ascii="Times New Roman" w:hAnsi="Times New Roman" w:cs="Times New Roman"/>
          <w:sz w:val="24"/>
          <w:szCs w:val="24"/>
          <w:lang w:val="de-DE"/>
        </w:rPr>
        <w:lastRenderedPageBreak/>
        <w:t xml:space="preserve">Ein wichtiges Element dieses Motivs war die Figur des </w:t>
      </w:r>
      <w:r w:rsidR="0050619F">
        <w:rPr>
          <w:rFonts w:ascii="Times New Roman" w:hAnsi="Times New Roman" w:cs="Times New Roman"/>
          <w:sz w:val="24"/>
          <w:szCs w:val="24"/>
          <w:lang w:val="de-DE"/>
        </w:rPr>
        <w:t>‚</w:t>
      </w:r>
      <w:r w:rsidRPr="006F1559">
        <w:rPr>
          <w:rFonts w:ascii="Times New Roman" w:hAnsi="Times New Roman" w:cs="Times New Roman"/>
          <w:sz w:val="24"/>
          <w:szCs w:val="24"/>
          <w:lang w:val="de-DE"/>
        </w:rPr>
        <w:t>Patrioten</w:t>
      </w:r>
      <w:r w:rsidR="0050619F">
        <w:rPr>
          <w:rFonts w:ascii="Times New Roman" w:hAnsi="Times New Roman" w:cs="Times New Roman"/>
          <w:sz w:val="24"/>
          <w:szCs w:val="24"/>
          <w:lang w:val="de-DE"/>
        </w:rPr>
        <w:t>‘</w:t>
      </w:r>
      <w:r w:rsidRPr="006F1559">
        <w:rPr>
          <w:rFonts w:ascii="Times New Roman" w:hAnsi="Times New Roman" w:cs="Times New Roman"/>
          <w:sz w:val="24"/>
          <w:szCs w:val="24"/>
          <w:lang w:val="de-DE"/>
        </w:rPr>
        <w:t xml:space="preserve">, den die Undankbarkeit des Vaterlandes veranlasst, sich aus Rom und damit vom politischen Geschehen zurückzuziehen – Scipio Africanus und Livius Salinator können als historisch gesicherte Beispiele gelten, der Rückzug des Tarquinius Collatinus und Coriolans sowie der des Furius Camillus hingegen gehören </w:t>
      </w:r>
      <w:r w:rsidR="0050619F">
        <w:rPr>
          <w:rFonts w:ascii="Times New Roman" w:hAnsi="Times New Roman" w:cs="Times New Roman"/>
          <w:sz w:val="24"/>
          <w:szCs w:val="24"/>
          <w:lang w:val="de-DE"/>
        </w:rPr>
        <w:t xml:space="preserve">wohl </w:t>
      </w:r>
      <w:r w:rsidRPr="006F1559">
        <w:rPr>
          <w:rFonts w:ascii="Times New Roman" w:hAnsi="Times New Roman" w:cs="Times New Roman"/>
          <w:sz w:val="24"/>
          <w:szCs w:val="24"/>
          <w:lang w:val="de-DE"/>
        </w:rPr>
        <w:t xml:space="preserve">ins Reich der Legenden, was aber nicht verhinderte, dass zumindest Camillus zum zitierbaren </w:t>
      </w:r>
      <w:r w:rsidR="0009085E">
        <w:rPr>
          <w:rFonts w:ascii="Times New Roman" w:hAnsi="Times New Roman" w:cs="Times New Roman"/>
          <w:sz w:val="24"/>
          <w:szCs w:val="24"/>
          <w:lang w:val="de-DE"/>
        </w:rPr>
        <w:t xml:space="preserve">und zitierten </w:t>
      </w:r>
      <w:r w:rsidRPr="00C31F0E">
        <w:rPr>
          <w:rFonts w:ascii="Times New Roman" w:hAnsi="Times New Roman" w:cs="Times New Roman"/>
          <w:i/>
          <w:iCs/>
          <w:sz w:val="24"/>
          <w:szCs w:val="24"/>
          <w:lang w:val="la-Latn"/>
        </w:rPr>
        <w:t>exemplum</w:t>
      </w:r>
      <w:r w:rsidRPr="006F1559">
        <w:rPr>
          <w:rFonts w:ascii="Times New Roman" w:hAnsi="Times New Roman" w:cs="Times New Roman"/>
          <w:sz w:val="24"/>
          <w:szCs w:val="24"/>
          <w:lang w:val="de-DE"/>
        </w:rPr>
        <w:t xml:space="preserve"> stilisiert wurde. Spätesten</w:t>
      </w:r>
      <w:r>
        <w:rPr>
          <w:rFonts w:ascii="Times New Roman" w:hAnsi="Times New Roman" w:cs="Times New Roman"/>
          <w:sz w:val="24"/>
          <w:szCs w:val="24"/>
          <w:lang w:val="de-DE"/>
        </w:rPr>
        <w:t xml:space="preserve">s </w:t>
      </w:r>
      <w:r w:rsidR="00601117">
        <w:rPr>
          <w:rFonts w:ascii="Times New Roman" w:hAnsi="Times New Roman" w:cs="Times New Roman"/>
          <w:sz w:val="24"/>
          <w:szCs w:val="24"/>
          <w:lang w:val="de-DE"/>
        </w:rPr>
        <w:t xml:space="preserve">im1. </w:t>
      </w:r>
      <w:r>
        <w:rPr>
          <w:rFonts w:ascii="Times New Roman" w:hAnsi="Times New Roman" w:cs="Times New Roman"/>
          <w:sz w:val="24"/>
          <w:szCs w:val="24"/>
          <w:lang w:val="de-DE"/>
        </w:rPr>
        <w:t>Jahrhundert v.</w:t>
      </w:r>
      <w:r w:rsidR="006629DD">
        <w:rPr>
          <w:rFonts w:ascii="Times New Roman" w:hAnsi="Times New Roman" w:cs="Times New Roman"/>
          <w:sz w:val="24"/>
          <w:szCs w:val="24"/>
          <w:lang w:val="de-DE"/>
        </w:rPr>
        <w:t> </w:t>
      </w:r>
      <w:r>
        <w:rPr>
          <w:rFonts w:ascii="Times New Roman" w:hAnsi="Times New Roman" w:cs="Times New Roman"/>
          <w:sz w:val="24"/>
          <w:szCs w:val="24"/>
          <w:lang w:val="de-DE"/>
        </w:rPr>
        <w:t xml:space="preserve">Chr. </w:t>
      </w:r>
      <w:r w:rsidRPr="006F1559">
        <w:rPr>
          <w:rFonts w:ascii="Times New Roman" w:hAnsi="Times New Roman" w:cs="Times New Roman"/>
          <w:sz w:val="24"/>
          <w:szCs w:val="24"/>
          <w:lang w:val="de-DE"/>
        </w:rPr>
        <w:t xml:space="preserve">wurde diese Figur </w:t>
      </w:r>
      <w:r>
        <w:rPr>
          <w:rFonts w:ascii="Times New Roman" w:hAnsi="Times New Roman" w:cs="Times New Roman"/>
          <w:sz w:val="24"/>
          <w:szCs w:val="24"/>
          <w:lang w:val="de-DE"/>
        </w:rPr>
        <w:t>u</w:t>
      </w:r>
      <w:r w:rsidRPr="006F1559">
        <w:rPr>
          <w:rFonts w:ascii="Times New Roman" w:hAnsi="Times New Roman" w:cs="Times New Roman"/>
          <w:sz w:val="24"/>
          <w:szCs w:val="24"/>
          <w:lang w:val="de-DE"/>
        </w:rPr>
        <w:t xml:space="preserve">m ein Element aus der griechisch-hellenistischen Philosophie bereichert, nämlich um die des Philosophen, der die verderbte </w:t>
      </w:r>
      <w:r>
        <w:rPr>
          <w:rFonts w:ascii="Segoe UI" w:hAnsi="Segoe UI" w:cs="Segoe UI"/>
          <w:i/>
          <w:lang w:val="el-GR"/>
        </w:rPr>
        <w:t>πό</w:t>
      </w:r>
      <w:r w:rsidRPr="00664719">
        <w:rPr>
          <w:rFonts w:ascii="Segoe UI" w:hAnsi="Segoe UI" w:cs="Segoe UI"/>
          <w:i/>
          <w:lang w:val="el-GR"/>
        </w:rPr>
        <w:t>λις</w:t>
      </w:r>
      <w:r w:rsidRPr="00836265">
        <w:rPr>
          <w:rFonts w:ascii="Times New Roman" w:hAnsi="Times New Roman" w:cs="Times New Roman"/>
          <w:i/>
          <w:sz w:val="24"/>
          <w:szCs w:val="24"/>
          <w:lang w:val="de-DE"/>
        </w:rPr>
        <w:t xml:space="preserve"> </w:t>
      </w:r>
      <w:r w:rsidRPr="006F1559">
        <w:rPr>
          <w:rFonts w:ascii="Times New Roman" w:hAnsi="Times New Roman" w:cs="Times New Roman"/>
          <w:sz w:val="24"/>
          <w:szCs w:val="24"/>
          <w:lang w:val="de-DE"/>
        </w:rPr>
        <w:t>für seine Suche nach Weisheit</w:t>
      </w:r>
      <w:r w:rsidR="0050619F">
        <w:rPr>
          <w:rFonts w:ascii="Times New Roman" w:hAnsi="Times New Roman" w:cs="Times New Roman"/>
          <w:sz w:val="24"/>
          <w:szCs w:val="24"/>
          <w:lang w:val="de-DE"/>
        </w:rPr>
        <w:t xml:space="preserve"> verlässt, um sich b</w:t>
      </w:r>
      <w:r w:rsidR="00EB6EA2">
        <w:rPr>
          <w:rFonts w:ascii="Times New Roman" w:hAnsi="Times New Roman" w:cs="Times New Roman"/>
          <w:sz w:val="24"/>
          <w:szCs w:val="24"/>
          <w:lang w:val="de-DE"/>
        </w:rPr>
        <w:t>ei</w:t>
      </w:r>
      <w:r w:rsidR="0050619F">
        <w:rPr>
          <w:rFonts w:ascii="Times New Roman" w:hAnsi="Times New Roman" w:cs="Times New Roman"/>
          <w:sz w:val="24"/>
          <w:szCs w:val="24"/>
          <w:lang w:val="de-DE"/>
        </w:rPr>
        <w:t>sp</w:t>
      </w:r>
      <w:r w:rsidR="00EB6EA2">
        <w:rPr>
          <w:rFonts w:ascii="Times New Roman" w:hAnsi="Times New Roman" w:cs="Times New Roman"/>
          <w:sz w:val="24"/>
          <w:szCs w:val="24"/>
          <w:lang w:val="de-DE"/>
        </w:rPr>
        <w:t>iels</w:t>
      </w:r>
      <w:r w:rsidR="0050619F">
        <w:rPr>
          <w:rFonts w:ascii="Times New Roman" w:hAnsi="Times New Roman" w:cs="Times New Roman"/>
          <w:sz w:val="24"/>
          <w:szCs w:val="24"/>
          <w:lang w:val="de-DE"/>
        </w:rPr>
        <w:t>w</w:t>
      </w:r>
      <w:r w:rsidR="00EB6EA2">
        <w:rPr>
          <w:rFonts w:ascii="Times New Roman" w:hAnsi="Times New Roman" w:cs="Times New Roman"/>
          <w:sz w:val="24"/>
          <w:szCs w:val="24"/>
          <w:lang w:val="de-DE"/>
        </w:rPr>
        <w:t>eise</w:t>
      </w:r>
      <w:r w:rsidR="0050619F">
        <w:rPr>
          <w:rFonts w:ascii="Times New Roman" w:hAnsi="Times New Roman" w:cs="Times New Roman"/>
          <w:sz w:val="24"/>
          <w:szCs w:val="24"/>
          <w:lang w:val="de-DE"/>
        </w:rPr>
        <w:t xml:space="preserve"> </w:t>
      </w:r>
      <w:r w:rsidRPr="006F1559">
        <w:rPr>
          <w:rFonts w:ascii="Times New Roman" w:hAnsi="Times New Roman" w:cs="Times New Roman"/>
          <w:sz w:val="24"/>
          <w:szCs w:val="24"/>
          <w:lang w:val="de-DE"/>
        </w:rPr>
        <w:t xml:space="preserve">in den Garten </w:t>
      </w:r>
      <w:r w:rsidR="0050619F">
        <w:rPr>
          <w:rFonts w:ascii="Times New Roman" w:hAnsi="Times New Roman" w:cs="Times New Roman"/>
          <w:sz w:val="24"/>
          <w:szCs w:val="24"/>
          <w:lang w:val="de-DE"/>
        </w:rPr>
        <w:t>zu begeben.</w:t>
      </w:r>
    </w:p>
    <w:p w:rsidR="002A68A5" w:rsidRPr="006F1559" w:rsidRDefault="002A68A5" w:rsidP="002A68A5">
      <w:pPr>
        <w:tabs>
          <w:tab w:val="left" w:pos="0"/>
        </w:tabs>
        <w:spacing w:after="120" w:line="360" w:lineRule="auto"/>
        <w:ind w:firstLine="567"/>
        <w:jc w:val="both"/>
        <w:rPr>
          <w:rFonts w:ascii="Times New Roman" w:hAnsi="Times New Roman" w:cs="Times New Roman"/>
          <w:sz w:val="24"/>
          <w:szCs w:val="24"/>
          <w:lang w:val="de-DE"/>
        </w:rPr>
      </w:pPr>
      <w:r w:rsidRPr="006F1559">
        <w:rPr>
          <w:rFonts w:ascii="Times New Roman" w:hAnsi="Times New Roman" w:cs="Times New Roman"/>
          <w:sz w:val="24"/>
          <w:szCs w:val="24"/>
          <w:lang w:val="de-DE"/>
        </w:rPr>
        <w:t>Beide Aspekte, der Rückzug des Patrioten und der Rückzug des Philosophen, waren dabei geeignet, den gegenwärtigen Zustand des Gemeinwesens und damit die Legitimität jener in</w:t>
      </w:r>
      <w:r w:rsidR="00EB6EA2">
        <w:rPr>
          <w:rFonts w:ascii="Times New Roman" w:hAnsi="Times New Roman" w:cs="Times New Roman"/>
          <w:sz w:val="24"/>
          <w:szCs w:val="24"/>
          <w:lang w:val="de-DE"/>
        </w:rPr>
        <w:t>frage</w:t>
      </w:r>
      <w:r w:rsidRPr="006F1559">
        <w:rPr>
          <w:rFonts w:ascii="Times New Roman" w:hAnsi="Times New Roman" w:cs="Times New Roman"/>
          <w:sz w:val="24"/>
          <w:szCs w:val="24"/>
          <w:lang w:val="de-DE"/>
        </w:rPr>
        <w:t xml:space="preserve"> zu stellen, die seinen Kurs zu diesem Zeitpunkt bestimmten. Dementsprechend ist die Symbolik von Absenz und Präsenz in Verbindung mit der Legitimierung oder auch De-Legitimierung politischer Entscheidungen und führender Persönlichkeiten ein wichtiges Moment in der politischen Kultur Roms, sowohl in der Republik als auch in der Kaiserzeit. Das wird etwa deutlich in den Auseinandersetzungen zwischen Pompeius und Caesar oder Octavian und Marcus Antonius, aber auch in den Maßnahmen</w:t>
      </w:r>
      <w:r w:rsidR="00EB6EA2">
        <w:rPr>
          <w:rFonts w:ascii="Times New Roman" w:hAnsi="Times New Roman" w:cs="Times New Roman"/>
          <w:sz w:val="24"/>
          <w:szCs w:val="24"/>
          <w:lang w:val="de-DE"/>
        </w:rPr>
        <w:t xml:space="preserve">, die </w:t>
      </w:r>
      <w:r w:rsidRPr="006F1559">
        <w:rPr>
          <w:rFonts w:ascii="Times New Roman" w:hAnsi="Times New Roman" w:cs="Times New Roman"/>
          <w:sz w:val="24"/>
          <w:szCs w:val="24"/>
          <w:lang w:val="de-DE"/>
        </w:rPr>
        <w:t>Augustus</w:t>
      </w:r>
      <w:r w:rsidR="00EB6EA2">
        <w:rPr>
          <w:rFonts w:ascii="Times New Roman" w:hAnsi="Times New Roman" w:cs="Times New Roman"/>
          <w:sz w:val="24"/>
          <w:szCs w:val="24"/>
          <w:lang w:val="de-DE"/>
        </w:rPr>
        <w:t xml:space="preserve"> traf</w:t>
      </w:r>
      <w:r w:rsidRPr="006F1559">
        <w:rPr>
          <w:rFonts w:ascii="Times New Roman" w:hAnsi="Times New Roman" w:cs="Times New Roman"/>
          <w:sz w:val="24"/>
          <w:szCs w:val="24"/>
          <w:lang w:val="de-DE"/>
        </w:rPr>
        <w:t xml:space="preserve">, </w:t>
      </w:r>
      <w:r w:rsidR="00EB6EA2">
        <w:rPr>
          <w:rFonts w:ascii="Times New Roman" w:hAnsi="Times New Roman" w:cs="Times New Roman"/>
          <w:sz w:val="24"/>
          <w:szCs w:val="24"/>
          <w:lang w:val="de-DE"/>
        </w:rPr>
        <w:t xml:space="preserve">um </w:t>
      </w:r>
      <w:r w:rsidRPr="006F1559">
        <w:rPr>
          <w:rFonts w:ascii="Times New Roman" w:hAnsi="Times New Roman" w:cs="Times New Roman"/>
          <w:sz w:val="24"/>
          <w:szCs w:val="24"/>
          <w:lang w:val="de-DE"/>
        </w:rPr>
        <w:t>die Anwesenheit der Senatoren in Rom si</w:t>
      </w:r>
      <w:r>
        <w:rPr>
          <w:rFonts w:ascii="Times New Roman" w:hAnsi="Times New Roman" w:cs="Times New Roman"/>
          <w:sz w:val="24"/>
          <w:szCs w:val="24"/>
          <w:lang w:val="de-DE"/>
        </w:rPr>
        <w:t>cherzustellen, in den Unmutsäuß</w:t>
      </w:r>
      <w:r w:rsidRPr="006F1559">
        <w:rPr>
          <w:rFonts w:ascii="Times New Roman" w:hAnsi="Times New Roman" w:cs="Times New Roman"/>
          <w:sz w:val="24"/>
          <w:szCs w:val="24"/>
          <w:lang w:val="de-DE"/>
        </w:rPr>
        <w:t xml:space="preserve">erungen einiger Kaiser, wenn Senatoren ihre Wünsche in dieser Hinsicht unterliefen, oder in dem senatorisch gefärbten Idealbild, dass Plinius in seinem </w:t>
      </w:r>
      <w:proofErr w:type="spellStart"/>
      <w:r w:rsidR="00630880" w:rsidRPr="00630880">
        <w:rPr>
          <w:rFonts w:ascii="Times New Roman" w:hAnsi="Times New Roman" w:cs="Times New Roman"/>
          <w:i/>
          <w:sz w:val="24"/>
          <w:szCs w:val="24"/>
          <w:lang w:val="de-DE"/>
        </w:rPr>
        <w:t>p</w:t>
      </w:r>
      <w:r w:rsidRPr="00630880">
        <w:rPr>
          <w:rFonts w:ascii="Times New Roman" w:hAnsi="Times New Roman" w:cs="Times New Roman"/>
          <w:i/>
          <w:sz w:val="24"/>
          <w:szCs w:val="24"/>
          <w:lang w:val="de-DE"/>
        </w:rPr>
        <w:t>anegyricus</w:t>
      </w:r>
      <w:proofErr w:type="spellEnd"/>
      <w:r w:rsidRPr="006F1559">
        <w:rPr>
          <w:rFonts w:ascii="Times New Roman" w:hAnsi="Times New Roman" w:cs="Times New Roman"/>
          <w:sz w:val="24"/>
          <w:szCs w:val="24"/>
          <w:lang w:val="de-DE"/>
        </w:rPr>
        <w:t xml:space="preserve"> </w:t>
      </w:r>
      <w:r w:rsidR="0009085E">
        <w:rPr>
          <w:rFonts w:ascii="Times New Roman" w:hAnsi="Times New Roman" w:cs="Times New Roman"/>
          <w:sz w:val="24"/>
          <w:szCs w:val="24"/>
          <w:lang w:val="de-DE"/>
        </w:rPr>
        <w:t xml:space="preserve">auf Kaiser Trajan </w:t>
      </w:r>
      <w:r w:rsidRPr="006F1559">
        <w:rPr>
          <w:rFonts w:ascii="Times New Roman" w:hAnsi="Times New Roman" w:cs="Times New Roman"/>
          <w:sz w:val="24"/>
          <w:szCs w:val="24"/>
          <w:lang w:val="de-DE"/>
        </w:rPr>
        <w:t>zeichnet. Gerade in Bezug auf das Verhältnis von Kaisern und Senatoren ist bei der Bewertung der Beteiligten jedoch die Komplexität und potenziell machtpolitische Symbolik zu bedenken, die beide Seiten vor einige Herausforderungen stellte.</w:t>
      </w:r>
    </w:p>
    <w:p w:rsidR="002A68A5" w:rsidRDefault="002A68A5" w:rsidP="002A68A5">
      <w:pPr>
        <w:pStyle w:val="Textkrper-Zeileneinzug"/>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Insbesondere im Falle Othos und Vitellius’ wird deutlich, wie die Kaiser in der Bürgerkriegssituation versuchten, sich die Implikationen von Absenz und Präsenz der Senatsaristokratie hinsichtlich ihrer Symbolik für die Akzeptanz und Legitimität ihrer Herrschaft zu</w:t>
      </w:r>
      <w:r w:rsidR="00EB6EA2">
        <w:rPr>
          <w:rFonts w:ascii="Times New Roman" w:hAnsi="Times New Roman" w:cs="Times New Roman"/>
          <w:sz w:val="24"/>
          <w:szCs w:val="24"/>
        </w:rPr>
        <w:t>n</w:t>
      </w:r>
      <w:r>
        <w:rPr>
          <w:rFonts w:ascii="Times New Roman" w:hAnsi="Times New Roman" w:cs="Times New Roman"/>
          <w:sz w:val="24"/>
          <w:szCs w:val="24"/>
        </w:rPr>
        <w:t xml:space="preserve">utze zu machen, während das Beispiel von Vespasians Sohn Titus zeigt, dass sich die Senatoren dessen wohl bewusst waren. Im Unterschied zu den letzten Jahren der Republik ging es im Vierkaiserjahr jedoch bereits verstärkt darum, mittels Präsenz beim Kaiser dessen </w:t>
      </w:r>
      <w:proofErr w:type="spellStart"/>
      <w:r>
        <w:rPr>
          <w:rFonts w:ascii="Times New Roman" w:hAnsi="Times New Roman" w:cs="Times New Roman"/>
          <w:sz w:val="24"/>
          <w:szCs w:val="24"/>
        </w:rPr>
        <w:t>Akzeptiert</w:t>
      </w:r>
      <w:r w:rsidR="0050619F">
        <w:rPr>
          <w:rFonts w:ascii="Times New Roman" w:hAnsi="Times New Roman" w:cs="Times New Roman"/>
          <w:sz w:val="24"/>
          <w:szCs w:val="24"/>
        </w:rPr>
        <w:t>sein</w:t>
      </w:r>
      <w:proofErr w:type="spellEnd"/>
      <w:r w:rsidR="0050619F">
        <w:rPr>
          <w:rFonts w:ascii="Times New Roman" w:hAnsi="Times New Roman" w:cs="Times New Roman"/>
          <w:sz w:val="24"/>
          <w:szCs w:val="24"/>
        </w:rPr>
        <w:t xml:space="preserve"> </w:t>
      </w:r>
      <w:r>
        <w:rPr>
          <w:rFonts w:ascii="Times New Roman" w:hAnsi="Times New Roman" w:cs="Times New Roman"/>
          <w:sz w:val="24"/>
          <w:szCs w:val="24"/>
        </w:rPr>
        <w:t xml:space="preserve">durch die Senatsaristokratie zum Ausdruck zu bringen, und weniger um Abwesenheit von bzw. </w:t>
      </w:r>
      <w:r>
        <w:rPr>
          <w:rFonts w:ascii="Times New Roman" w:hAnsi="Times New Roman" w:cs="Times New Roman"/>
          <w:sz w:val="24"/>
          <w:szCs w:val="24"/>
        </w:rPr>
        <w:lastRenderedPageBreak/>
        <w:t xml:space="preserve">Rückzug aus Rom, um den Mangel an Akzeptanz der dort befindlichen Machthaber auszudrücken, wie noch zu Zeiten </w:t>
      </w:r>
      <w:r w:rsidR="004C6C2B">
        <w:rPr>
          <w:rFonts w:ascii="Times New Roman" w:hAnsi="Times New Roman" w:cs="Times New Roman"/>
          <w:sz w:val="24"/>
          <w:szCs w:val="24"/>
        </w:rPr>
        <w:t>von Caesar und Pompeius</w:t>
      </w:r>
      <w:r>
        <w:rPr>
          <w:rFonts w:ascii="Times New Roman" w:hAnsi="Times New Roman" w:cs="Times New Roman"/>
          <w:sz w:val="24"/>
          <w:szCs w:val="24"/>
        </w:rPr>
        <w:t>.</w:t>
      </w:r>
    </w:p>
    <w:p w:rsidR="002A68A5" w:rsidRPr="00350809" w:rsidRDefault="002A68A5" w:rsidP="00C444F9">
      <w:pPr>
        <w:pStyle w:val="Textkrper-Zeileneinzug"/>
        <w:spacing w:line="360" w:lineRule="auto"/>
        <w:ind w:left="0" w:firstLine="540"/>
        <w:jc w:val="both"/>
        <w:rPr>
          <w:rFonts w:ascii="Times New Roman" w:hAnsi="Times New Roman" w:cs="Times New Roman"/>
          <w:sz w:val="24"/>
          <w:szCs w:val="24"/>
        </w:rPr>
      </w:pPr>
    </w:p>
    <w:p w:rsidR="005B6912" w:rsidRPr="00E1464A" w:rsidRDefault="00C444F9" w:rsidP="002A68A5">
      <w:pPr>
        <w:spacing w:after="120" w:line="360" w:lineRule="auto"/>
        <w:jc w:val="both"/>
        <w:rPr>
          <w:rFonts w:ascii="Times New Roman" w:hAnsi="Times New Roman" w:cs="Times New Roman"/>
          <w:sz w:val="24"/>
          <w:szCs w:val="24"/>
          <w:lang w:val="de-DE"/>
        </w:rPr>
      </w:pPr>
      <w:r w:rsidRPr="00E1464A">
        <w:rPr>
          <w:rFonts w:ascii="Times New Roman" w:hAnsi="Times New Roman" w:cs="Times New Roman"/>
          <w:sz w:val="24"/>
          <w:szCs w:val="24"/>
          <w:lang w:val="de-DE"/>
        </w:rPr>
        <w:t xml:space="preserve">Der </w:t>
      </w:r>
      <w:r w:rsidRPr="00E1464A">
        <w:rPr>
          <w:rFonts w:ascii="Times New Roman" w:hAnsi="Times New Roman" w:cs="Times New Roman"/>
          <w:bCs/>
          <w:sz w:val="24"/>
          <w:szCs w:val="24"/>
          <w:lang w:val="de-DE"/>
        </w:rPr>
        <w:t xml:space="preserve">dritte </w:t>
      </w:r>
      <w:r w:rsidR="000C40DA" w:rsidRPr="00E1464A">
        <w:rPr>
          <w:rFonts w:ascii="Times New Roman" w:hAnsi="Times New Roman" w:cs="Times New Roman"/>
          <w:bCs/>
          <w:sz w:val="24"/>
          <w:szCs w:val="24"/>
          <w:lang w:val="de-DE"/>
        </w:rPr>
        <w:t xml:space="preserve">und letzte </w:t>
      </w:r>
      <w:r w:rsidRPr="00E1464A">
        <w:rPr>
          <w:rFonts w:ascii="Times New Roman" w:hAnsi="Times New Roman" w:cs="Times New Roman"/>
          <w:sz w:val="24"/>
          <w:szCs w:val="24"/>
          <w:lang w:val="de-DE"/>
        </w:rPr>
        <w:t>Teil der Arbeit (</w:t>
      </w:r>
      <w:r w:rsidR="00D516EF">
        <w:rPr>
          <w:rFonts w:ascii="Times New Roman" w:hAnsi="Times New Roman" w:cs="Times New Roman"/>
          <w:sz w:val="24"/>
          <w:szCs w:val="24"/>
          <w:lang w:val="de-DE"/>
        </w:rPr>
        <w:t>Kapitel </w:t>
      </w:r>
      <w:r w:rsidRPr="00ED6A10">
        <w:rPr>
          <w:rFonts w:ascii="Times New Roman" w:hAnsi="Times New Roman" w:cs="Times New Roman"/>
          <w:sz w:val="24"/>
          <w:szCs w:val="24"/>
          <w:lang w:val="de-DE"/>
        </w:rPr>
        <w:t>4</w:t>
      </w:r>
      <w:r w:rsidRPr="00E1464A">
        <w:rPr>
          <w:rFonts w:ascii="Times New Roman" w:hAnsi="Times New Roman" w:cs="Times New Roman"/>
          <w:sz w:val="24"/>
          <w:szCs w:val="24"/>
          <w:lang w:val="de-DE"/>
        </w:rPr>
        <w:t xml:space="preserve">) </w:t>
      </w:r>
      <w:r w:rsidR="005B6912" w:rsidRPr="00E1464A">
        <w:rPr>
          <w:rFonts w:ascii="Times New Roman" w:hAnsi="Times New Roman" w:cs="Times New Roman"/>
          <w:sz w:val="24"/>
          <w:szCs w:val="24"/>
          <w:lang w:val="de-DE"/>
        </w:rPr>
        <w:t>ist dem Kaiser gewidmet</w:t>
      </w:r>
      <w:r w:rsidRPr="00E1464A">
        <w:rPr>
          <w:rFonts w:ascii="Times New Roman" w:hAnsi="Times New Roman" w:cs="Times New Roman"/>
          <w:sz w:val="24"/>
          <w:szCs w:val="24"/>
          <w:lang w:val="de-DE"/>
        </w:rPr>
        <w:t xml:space="preserve">. </w:t>
      </w:r>
      <w:r w:rsidR="005B6912" w:rsidRPr="00E1464A">
        <w:rPr>
          <w:rFonts w:ascii="Times New Roman" w:hAnsi="Times New Roman" w:cs="Times New Roman"/>
          <w:sz w:val="24"/>
          <w:szCs w:val="24"/>
          <w:lang w:val="de-DE"/>
        </w:rPr>
        <w:t>Nicht nur für die Senatoren, sondern auch für den Kaiser galt, wie in Kapitel</w:t>
      </w:r>
      <w:r w:rsidR="00D516EF">
        <w:rPr>
          <w:rFonts w:ascii="Times New Roman" w:hAnsi="Times New Roman" w:cs="Times New Roman"/>
          <w:sz w:val="24"/>
          <w:szCs w:val="24"/>
          <w:lang w:val="de-DE"/>
        </w:rPr>
        <w:t> </w:t>
      </w:r>
      <w:r w:rsidR="005B6912" w:rsidRPr="00E1464A">
        <w:rPr>
          <w:rFonts w:ascii="Times New Roman" w:hAnsi="Times New Roman" w:cs="Times New Roman"/>
          <w:sz w:val="24"/>
          <w:szCs w:val="24"/>
          <w:lang w:val="de-DE"/>
        </w:rPr>
        <w:t xml:space="preserve">1.2 erörtert wurde, zumindest im </w:t>
      </w:r>
      <w:r w:rsidR="00D516EF">
        <w:rPr>
          <w:rFonts w:ascii="Times New Roman" w:hAnsi="Times New Roman" w:cs="Times New Roman"/>
          <w:sz w:val="24"/>
          <w:szCs w:val="24"/>
          <w:lang w:val="de-DE"/>
        </w:rPr>
        <w:t>1. </w:t>
      </w:r>
      <w:r w:rsidR="005B6912" w:rsidRPr="00E1464A">
        <w:rPr>
          <w:rFonts w:ascii="Times New Roman" w:hAnsi="Times New Roman" w:cs="Times New Roman"/>
          <w:sz w:val="24"/>
          <w:szCs w:val="24"/>
          <w:lang w:val="de-DE"/>
        </w:rPr>
        <w:t>Jahrhundert n.</w:t>
      </w:r>
      <w:r w:rsidR="006629DD">
        <w:rPr>
          <w:rFonts w:ascii="Times New Roman" w:hAnsi="Times New Roman" w:cs="Times New Roman"/>
          <w:sz w:val="24"/>
          <w:szCs w:val="24"/>
          <w:lang w:val="de-DE"/>
        </w:rPr>
        <w:t> </w:t>
      </w:r>
      <w:r w:rsidR="005B6912" w:rsidRPr="00E1464A">
        <w:rPr>
          <w:rFonts w:ascii="Times New Roman" w:hAnsi="Times New Roman" w:cs="Times New Roman"/>
          <w:sz w:val="24"/>
          <w:szCs w:val="24"/>
          <w:lang w:val="de-DE"/>
        </w:rPr>
        <w:t xml:space="preserve">Chr. das Ideal der Anwesenheit. Dennoch experimentierten auch die Kaiser, zumindest im </w:t>
      </w:r>
      <w:r w:rsidR="006629DD">
        <w:rPr>
          <w:rFonts w:ascii="Times New Roman" w:hAnsi="Times New Roman" w:cs="Times New Roman"/>
          <w:sz w:val="24"/>
          <w:szCs w:val="24"/>
          <w:lang w:val="de-DE"/>
        </w:rPr>
        <w:t>1. </w:t>
      </w:r>
      <w:r w:rsidR="005B6912" w:rsidRPr="00E1464A">
        <w:rPr>
          <w:rFonts w:ascii="Times New Roman" w:hAnsi="Times New Roman" w:cs="Times New Roman"/>
          <w:sz w:val="24"/>
          <w:szCs w:val="24"/>
          <w:lang w:val="de-DE"/>
        </w:rPr>
        <w:t xml:space="preserve">Jahrhundert </w:t>
      </w:r>
      <w:proofErr w:type="gramStart"/>
      <w:r w:rsidR="005B6912" w:rsidRPr="00E1464A">
        <w:rPr>
          <w:rFonts w:ascii="Times New Roman" w:hAnsi="Times New Roman" w:cs="Times New Roman"/>
          <w:sz w:val="24"/>
          <w:szCs w:val="24"/>
          <w:lang w:val="de-DE"/>
        </w:rPr>
        <w:t>n.</w:t>
      </w:r>
      <w:r w:rsidR="006629DD">
        <w:rPr>
          <w:rFonts w:ascii="Times New Roman" w:hAnsi="Times New Roman" w:cs="Times New Roman"/>
          <w:sz w:val="24"/>
          <w:szCs w:val="24"/>
          <w:lang w:val="de-DE"/>
        </w:rPr>
        <w:t> </w:t>
      </w:r>
      <w:r w:rsidR="005B6912" w:rsidRPr="00E1464A">
        <w:rPr>
          <w:rFonts w:ascii="Times New Roman" w:hAnsi="Times New Roman" w:cs="Times New Roman"/>
          <w:sz w:val="24"/>
          <w:szCs w:val="24"/>
          <w:lang w:val="de-DE"/>
        </w:rPr>
        <w:t>Chr.,</w:t>
      </w:r>
      <w:proofErr w:type="gramEnd"/>
      <w:r w:rsidR="005B6912" w:rsidRPr="00E1464A">
        <w:rPr>
          <w:rFonts w:ascii="Times New Roman" w:hAnsi="Times New Roman" w:cs="Times New Roman"/>
          <w:sz w:val="24"/>
          <w:szCs w:val="24"/>
          <w:lang w:val="de-DE"/>
        </w:rPr>
        <w:t xml:space="preserve"> mit der Symbolik von Abwesenheit und Rückzug, die Funktionen erfüllen konnte, die in der politisch-sozialen Interaktion der Stadt zu</w:t>
      </w:r>
      <w:r w:rsidR="0050619F" w:rsidRPr="00E1464A">
        <w:rPr>
          <w:rFonts w:ascii="Times New Roman" w:hAnsi="Times New Roman" w:cs="Times New Roman"/>
          <w:sz w:val="24"/>
          <w:szCs w:val="24"/>
          <w:lang w:val="de-DE"/>
        </w:rPr>
        <w:t xml:space="preserve">m Vorschein </w:t>
      </w:r>
      <w:r w:rsidR="005B6912" w:rsidRPr="00E1464A">
        <w:rPr>
          <w:rFonts w:ascii="Times New Roman" w:hAnsi="Times New Roman" w:cs="Times New Roman"/>
          <w:sz w:val="24"/>
          <w:szCs w:val="24"/>
          <w:lang w:val="de-DE"/>
        </w:rPr>
        <w:t>kam. Allerdings nahm dies andere Formen an und kam bei anderen Anlässen zur Geltung als die demonstrative Abwesenheit römischer Aristokraten, obschon diese in vielerlei Hinsicht ein Referenzpunkt war, deren Implikationen die Kaiser für ihre Bedürfnisse nutzen konnten bzw. berücksichtigen mussten. Diesen Aspekten wurde in drei Schritten nachgegangen</w:t>
      </w:r>
      <w:r w:rsidR="00E1464A">
        <w:rPr>
          <w:rFonts w:ascii="Times New Roman" w:hAnsi="Times New Roman" w:cs="Times New Roman"/>
          <w:sz w:val="24"/>
          <w:szCs w:val="24"/>
          <w:lang w:val="de-DE"/>
        </w:rPr>
        <w:t>.</w:t>
      </w:r>
    </w:p>
    <w:p w:rsidR="005B6912" w:rsidRPr="00E1464A" w:rsidRDefault="005B6912" w:rsidP="005B6912">
      <w:pPr>
        <w:spacing w:after="120" w:line="360" w:lineRule="auto"/>
        <w:ind w:firstLine="567"/>
        <w:jc w:val="both"/>
        <w:rPr>
          <w:rFonts w:ascii="Times New Roman" w:hAnsi="Times New Roman" w:cs="Times New Roman"/>
          <w:sz w:val="24"/>
          <w:szCs w:val="24"/>
          <w:lang w:val="de-DE"/>
        </w:rPr>
      </w:pPr>
      <w:r w:rsidRPr="00E1464A">
        <w:rPr>
          <w:rFonts w:ascii="Times New Roman" w:hAnsi="Times New Roman" w:cs="Times New Roman"/>
          <w:sz w:val="24"/>
          <w:szCs w:val="24"/>
          <w:lang w:val="de-DE"/>
        </w:rPr>
        <w:t xml:space="preserve">In einem ersten </w:t>
      </w:r>
      <w:r w:rsidR="001D166D" w:rsidRPr="00E1464A">
        <w:rPr>
          <w:rFonts w:ascii="Times New Roman" w:hAnsi="Times New Roman" w:cs="Times New Roman"/>
          <w:sz w:val="24"/>
          <w:szCs w:val="24"/>
          <w:lang w:val="de-DE"/>
        </w:rPr>
        <w:t>Schritt</w:t>
      </w:r>
      <w:r w:rsidRPr="00E1464A">
        <w:rPr>
          <w:rFonts w:ascii="Times New Roman" w:hAnsi="Times New Roman" w:cs="Times New Roman"/>
          <w:sz w:val="24"/>
          <w:szCs w:val="24"/>
          <w:lang w:val="de-DE"/>
        </w:rPr>
        <w:t xml:space="preserve"> (</w:t>
      </w:r>
      <w:r w:rsidR="00D516EF">
        <w:rPr>
          <w:rFonts w:ascii="Times New Roman" w:hAnsi="Times New Roman" w:cs="Times New Roman"/>
          <w:sz w:val="24"/>
          <w:szCs w:val="24"/>
          <w:lang w:val="de-DE"/>
        </w:rPr>
        <w:t>Kapitel </w:t>
      </w:r>
      <w:r w:rsidRPr="00ED6A10">
        <w:rPr>
          <w:rFonts w:ascii="Times New Roman" w:hAnsi="Times New Roman" w:cs="Times New Roman"/>
          <w:sz w:val="24"/>
          <w:szCs w:val="24"/>
          <w:lang w:val="de-DE"/>
        </w:rPr>
        <w:t>4.1</w:t>
      </w:r>
      <w:r w:rsidRPr="00E1464A">
        <w:rPr>
          <w:rFonts w:ascii="Times New Roman" w:hAnsi="Times New Roman" w:cs="Times New Roman"/>
          <w:sz w:val="24"/>
          <w:szCs w:val="24"/>
          <w:lang w:val="de-DE"/>
        </w:rPr>
        <w:t xml:space="preserve">) </w:t>
      </w:r>
      <w:r w:rsidR="00ED0D1C" w:rsidRPr="00E1464A">
        <w:rPr>
          <w:rFonts w:ascii="Times New Roman" w:hAnsi="Times New Roman" w:cs="Times New Roman"/>
          <w:sz w:val="24"/>
          <w:szCs w:val="24"/>
          <w:lang w:val="de-DE"/>
        </w:rPr>
        <w:t>wu</w:t>
      </w:r>
      <w:r w:rsidRPr="00E1464A">
        <w:rPr>
          <w:rFonts w:ascii="Times New Roman" w:hAnsi="Times New Roman" w:cs="Times New Roman"/>
          <w:sz w:val="24"/>
          <w:szCs w:val="24"/>
          <w:lang w:val="de-DE"/>
        </w:rPr>
        <w:t>rd</w:t>
      </w:r>
      <w:r w:rsidR="00ED0D1C" w:rsidRPr="00E1464A">
        <w:rPr>
          <w:rFonts w:ascii="Times New Roman" w:hAnsi="Times New Roman" w:cs="Times New Roman"/>
          <w:sz w:val="24"/>
          <w:szCs w:val="24"/>
          <w:lang w:val="de-DE"/>
        </w:rPr>
        <w:t>e</w:t>
      </w:r>
      <w:r w:rsidRPr="00E1464A">
        <w:rPr>
          <w:rFonts w:ascii="Times New Roman" w:hAnsi="Times New Roman" w:cs="Times New Roman"/>
          <w:sz w:val="24"/>
          <w:szCs w:val="24"/>
          <w:lang w:val="de-DE"/>
        </w:rPr>
        <w:t xml:space="preserve"> d</w:t>
      </w:r>
      <w:r w:rsidR="0050619F" w:rsidRPr="00E1464A">
        <w:rPr>
          <w:rFonts w:ascii="Times New Roman" w:hAnsi="Times New Roman" w:cs="Times New Roman"/>
          <w:sz w:val="24"/>
          <w:szCs w:val="24"/>
          <w:lang w:val="de-DE"/>
        </w:rPr>
        <w:t xml:space="preserve">as Verhalten des </w:t>
      </w:r>
      <w:r w:rsidRPr="00E1464A">
        <w:rPr>
          <w:rFonts w:ascii="Times New Roman" w:hAnsi="Times New Roman" w:cs="Times New Roman"/>
          <w:sz w:val="24"/>
          <w:szCs w:val="24"/>
          <w:lang w:val="de-DE"/>
        </w:rPr>
        <w:t>(angehende</w:t>
      </w:r>
      <w:r w:rsidR="0050619F" w:rsidRPr="00E1464A">
        <w:rPr>
          <w:rFonts w:ascii="Times New Roman" w:hAnsi="Times New Roman" w:cs="Times New Roman"/>
          <w:sz w:val="24"/>
          <w:szCs w:val="24"/>
          <w:lang w:val="de-DE"/>
        </w:rPr>
        <w:t>n</w:t>
      </w:r>
      <w:r w:rsidRPr="00E1464A">
        <w:rPr>
          <w:rFonts w:ascii="Times New Roman" w:hAnsi="Times New Roman" w:cs="Times New Roman"/>
          <w:sz w:val="24"/>
          <w:szCs w:val="24"/>
          <w:lang w:val="de-DE"/>
        </w:rPr>
        <w:t>) Herrscher</w:t>
      </w:r>
      <w:r w:rsidR="0050619F" w:rsidRPr="00E1464A">
        <w:rPr>
          <w:rFonts w:ascii="Times New Roman" w:hAnsi="Times New Roman" w:cs="Times New Roman"/>
          <w:sz w:val="24"/>
          <w:szCs w:val="24"/>
          <w:lang w:val="de-DE"/>
        </w:rPr>
        <w:t>s</w:t>
      </w:r>
      <w:r w:rsidRPr="00E1464A">
        <w:rPr>
          <w:rFonts w:ascii="Times New Roman" w:hAnsi="Times New Roman" w:cs="Times New Roman"/>
          <w:sz w:val="24"/>
          <w:szCs w:val="24"/>
          <w:lang w:val="de-DE"/>
        </w:rPr>
        <w:t xml:space="preserve"> erörtert, der sich zurückzieht oder seinen Rückzug anbietet, um seine </w:t>
      </w:r>
      <w:proofErr w:type="spellStart"/>
      <w:r w:rsidRPr="00E1464A">
        <w:rPr>
          <w:rFonts w:ascii="Times New Roman" w:hAnsi="Times New Roman" w:cs="Times New Roman"/>
          <w:sz w:val="24"/>
          <w:szCs w:val="24"/>
          <w:lang w:val="de-DE"/>
        </w:rPr>
        <w:t>überragende</w:t>
      </w:r>
      <w:proofErr w:type="spellEnd"/>
      <w:r w:rsidRPr="00E1464A">
        <w:rPr>
          <w:rFonts w:ascii="Times New Roman" w:hAnsi="Times New Roman" w:cs="Times New Roman"/>
          <w:sz w:val="24"/>
          <w:szCs w:val="24"/>
          <w:lang w:val="de-DE"/>
        </w:rPr>
        <w:t xml:space="preserve"> Position und Herrschaft zu legitimieren und Akzeptanz seiner Herrschaft zu demonstrieren. Hierbei ist zunächst das Beispiel zu diskutieren, das Lucius Cornelius Sulla mit seinem vollendet</w:t>
      </w:r>
      <w:r w:rsidR="00D516EF">
        <w:rPr>
          <w:rFonts w:ascii="Times New Roman" w:hAnsi="Times New Roman" w:cs="Times New Roman"/>
          <w:sz w:val="24"/>
          <w:szCs w:val="24"/>
          <w:lang w:val="de-DE"/>
        </w:rPr>
        <w:t>en Rückzug nach Kampanien 80/79 </w:t>
      </w:r>
      <w:r w:rsidRPr="00E1464A">
        <w:rPr>
          <w:rFonts w:ascii="Times New Roman" w:hAnsi="Times New Roman" w:cs="Times New Roman"/>
          <w:sz w:val="24"/>
          <w:szCs w:val="24"/>
          <w:lang w:val="de-DE"/>
        </w:rPr>
        <w:t>v.</w:t>
      </w:r>
      <w:r w:rsidR="006629DD">
        <w:rPr>
          <w:rFonts w:ascii="Times New Roman" w:hAnsi="Times New Roman" w:cs="Times New Roman"/>
          <w:sz w:val="24"/>
          <w:szCs w:val="24"/>
          <w:lang w:val="de-DE"/>
        </w:rPr>
        <w:t> </w:t>
      </w:r>
      <w:r w:rsidRPr="00E1464A">
        <w:rPr>
          <w:rFonts w:ascii="Times New Roman" w:hAnsi="Times New Roman" w:cs="Times New Roman"/>
          <w:sz w:val="24"/>
          <w:szCs w:val="24"/>
          <w:lang w:val="de-DE"/>
        </w:rPr>
        <w:t>Chr. ge</w:t>
      </w:r>
      <w:r w:rsidR="00A00425">
        <w:rPr>
          <w:rFonts w:ascii="Times New Roman" w:hAnsi="Times New Roman" w:cs="Times New Roman"/>
          <w:sz w:val="24"/>
          <w:szCs w:val="24"/>
          <w:lang w:val="de-DE"/>
        </w:rPr>
        <w:t>geben</w:t>
      </w:r>
      <w:r w:rsidRPr="00E1464A">
        <w:rPr>
          <w:rFonts w:ascii="Times New Roman" w:hAnsi="Times New Roman" w:cs="Times New Roman"/>
          <w:sz w:val="24"/>
          <w:szCs w:val="24"/>
          <w:lang w:val="de-DE"/>
        </w:rPr>
        <w:t xml:space="preserve"> hat. Sulla hat für den römischen Kontext die Figur des mächtigen Aristokraten erfunden, der alle nur erdenklichen Ehren erlangt hat, seiner herausragenden Stellung nun müde ist und sich aus diesem Grunde aus dem politischen Geschehen in Rom zurückzieht. Damit legte er die Grundlage für ein Muster, dessen sich insbesondere in der frühen Kaiserzeit einige </w:t>
      </w:r>
      <w:r w:rsidRPr="00E1464A">
        <w:rPr>
          <w:rFonts w:ascii="Times New Roman" w:hAnsi="Times New Roman" w:cs="Times New Roman"/>
          <w:i/>
          <w:iCs/>
          <w:sz w:val="24"/>
          <w:szCs w:val="24"/>
          <w:lang w:val="la-Latn"/>
        </w:rPr>
        <w:t>principes</w:t>
      </w:r>
      <w:r w:rsidRPr="00E1464A">
        <w:rPr>
          <w:rFonts w:ascii="Times New Roman" w:hAnsi="Times New Roman" w:cs="Times New Roman"/>
          <w:sz w:val="24"/>
          <w:szCs w:val="24"/>
          <w:lang w:val="de-DE"/>
        </w:rPr>
        <w:t xml:space="preserve"> bedienten, um ihre Herrschaft zu legitimieren bzw. die Akzeptanz ihrer Herrschaft zu demonstrieren: das ‚Angebot‘, von ihrer herausragenden Machtstellung zurückzutreten – allerdings immer mit der Intention, dass der Senat und das Volk von Rom dies mehr oder weniger vehement ablehnen würden.</w:t>
      </w:r>
    </w:p>
    <w:p w:rsidR="00ED0D1C" w:rsidRPr="00E1464A" w:rsidRDefault="005B6912" w:rsidP="005B6912">
      <w:pPr>
        <w:spacing w:after="120" w:line="360" w:lineRule="auto"/>
        <w:ind w:firstLine="567"/>
        <w:jc w:val="both"/>
        <w:rPr>
          <w:rFonts w:ascii="Times New Roman" w:hAnsi="Times New Roman" w:cs="Times New Roman"/>
          <w:sz w:val="24"/>
          <w:szCs w:val="24"/>
          <w:lang w:val="de-DE"/>
        </w:rPr>
      </w:pPr>
      <w:r w:rsidRPr="00E1464A">
        <w:rPr>
          <w:rFonts w:ascii="Times New Roman" w:hAnsi="Times New Roman" w:cs="Times New Roman"/>
          <w:sz w:val="24"/>
          <w:szCs w:val="24"/>
          <w:lang w:val="de-DE"/>
        </w:rPr>
        <w:t>Der zweite Teil (</w:t>
      </w:r>
      <w:r w:rsidR="00D516EF">
        <w:rPr>
          <w:rFonts w:ascii="Times New Roman" w:hAnsi="Times New Roman" w:cs="Times New Roman"/>
          <w:sz w:val="24"/>
          <w:szCs w:val="24"/>
          <w:lang w:val="de-DE"/>
        </w:rPr>
        <w:t>Kapitel </w:t>
      </w:r>
      <w:r w:rsidRPr="00ED6A10">
        <w:rPr>
          <w:rFonts w:ascii="Times New Roman" w:hAnsi="Times New Roman" w:cs="Times New Roman"/>
          <w:sz w:val="24"/>
          <w:szCs w:val="24"/>
          <w:lang w:val="de-DE"/>
        </w:rPr>
        <w:t>4.2</w:t>
      </w:r>
      <w:r w:rsidRPr="00E1464A">
        <w:rPr>
          <w:rFonts w:ascii="Times New Roman" w:hAnsi="Times New Roman" w:cs="Times New Roman"/>
          <w:sz w:val="24"/>
          <w:szCs w:val="24"/>
          <w:lang w:val="de-DE"/>
        </w:rPr>
        <w:t>) thematisierte den Rückzug poten</w:t>
      </w:r>
      <w:r w:rsidR="00EB6EA2">
        <w:rPr>
          <w:rFonts w:ascii="Times New Roman" w:hAnsi="Times New Roman" w:cs="Times New Roman"/>
          <w:sz w:val="24"/>
          <w:szCs w:val="24"/>
          <w:lang w:val="de-DE"/>
        </w:rPr>
        <w:t>z</w:t>
      </w:r>
      <w:r w:rsidRPr="00E1464A">
        <w:rPr>
          <w:rFonts w:ascii="Times New Roman" w:hAnsi="Times New Roman" w:cs="Times New Roman"/>
          <w:sz w:val="24"/>
          <w:szCs w:val="24"/>
          <w:lang w:val="de-DE"/>
        </w:rPr>
        <w:t>ieller oder ehemaliger Thronprätendenten, deren Anwesenheit in Rom den Herrschaftsanspruch oder die Legitimität des oder der eigentlichen vorgesehenen ‚Kronprinzen‘ hätte in</w:t>
      </w:r>
      <w:r w:rsidR="00EB6EA2">
        <w:rPr>
          <w:rFonts w:ascii="Times New Roman" w:hAnsi="Times New Roman" w:cs="Times New Roman"/>
          <w:sz w:val="24"/>
          <w:szCs w:val="24"/>
          <w:lang w:val="de-DE"/>
        </w:rPr>
        <w:t>f</w:t>
      </w:r>
      <w:r w:rsidRPr="00E1464A">
        <w:rPr>
          <w:rFonts w:ascii="Times New Roman" w:hAnsi="Times New Roman" w:cs="Times New Roman"/>
          <w:sz w:val="24"/>
          <w:szCs w:val="24"/>
          <w:lang w:val="de-DE"/>
        </w:rPr>
        <w:t xml:space="preserve">rage stellen können. </w:t>
      </w:r>
      <w:r w:rsidR="00ED0D1C" w:rsidRPr="00E1464A">
        <w:rPr>
          <w:rFonts w:ascii="Times New Roman" w:hAnsi="Times New Roman" w:cs="Times New Roman"/>
          <w:sz w:val="24"/>
          <w:szCs w:val="24"/>
          <w:lang w:val="de-DE"/>
        </w:rPr>
        <w:t>Das betrifft etwa Tiberius’ Rückzug nach Rhodos, zu</w:t>
      </w:r>
      <w:r w:rsidR="00EB6EA2">
        <w:rPr>
          <w:rFonts w:ascii="Times New Roman" w:hAnsi="Times New Roman" w:cs="Times New Roman"/>
          <w:sz w:val="24"/>
          <w:szCs w:val="24"/>
          <w:lang w:val="de-DE"/>
        </w:rPr>
        <w:t>g</w:t>
      </w:r>
      <w:r w:rsidR="00ED0D1C" w:rsidRPr="00E1464A">
        <w:rPr>
          <w:rFonts w:ascii="Times New Roman" w:hAnsi="Times New Roman" w:cs="Times New Roman"/>
          <w:sz w:val="24"/>
          <w:szCs w:val="24"/>
          <w:lang w:val="de-DE"/>
        </w:rPr>
        <w:t xml:space="preserve">unsten </w:t>
      </w:r>
      <w:r w:rsidR="00ED0D1C" w:rsidRPr="00E1464A">
        <w:rPr>
          <w:rFonts w:ascii="Times New Roman" w:hAnsi="Times New Roman" w:cs="Times New Roman"/>
          <w:sz w:val="24"/>
          <w:szCs w:val="24"/>
          <w:lang w:val="de-DE"/>
        </w:rPr>
        <w:lastRenderedPageBreak/>
        <w:t>seiner Söhne, der Enkel des Augustus, aber auch Domitian, der sich ostentativ aus Rom entfernt</w:t>
      </w:r>
      <w:r w:rsidR="00445378">
        <w:rPr>
          <w:rFonts w:ascii="Times New Roman" w:hAnsi="Times New Roman" w:cs="Times New Roman"/>
          <w:sz w:val="24"/>
          <w:szCs w:val="24"/>
          <w:lang w:val="de-DE"/>
        </w:rPr>
        <w:t>e</w:t>
      </w:r>
      <w:r w:rsidR="00ED0D1C" w:rsidRPr="00E1464A">
        <w:rPr>
          <w:rFonts w:ascii="Times New Roman" w:hAnsi="Times New Roman" w:cs="Times New Roman"/>
          <w:sz w:val="24"/>
          <w:szCs w:val="24"/>
          <w:lang w:val="de-DE"/>
        </w:rPr>
        <w:t xml:space="preserve">, um seinem Bruder Titus, der als Nachfolger des Vaters vorgesehen war, nicht im Wege zu stehen. Es </w:t>
      </w:r>
      <w:r w:rsidR="00D214F5">
        <w:rPr>
          <w:rFonts w:ascii="Times New Roman" w:hAnsi="Times New Roman" w:cs="Times New Roman"/>
          <w:sz w:val="24"/>
          <w:szCs w:val="24"/>
          <w:lang w:val="de-DE"/>
        </w:rPr>
        <w:t>wurde</w:t>
      </w:r>
      <w:r w:rsidR="00ED0D1C" w:rsidRPr="00E1464A">
        <w:rPr>
          <w:rFonts w:ascii="Times New Roman" w:hAnsi="Times New Roman" w:cs="Times New Roman"/>
          <w:sz w:val="24"/>
          <w:szCs w:val="24"/>
          <w:lang w:val="de-DE"/>
        </w:rPr>
        <w:t xml:space="preserve"> gezeigt, dass die Präsenz eines männlichen Angehörigen der kaiserlichen Familie im politischen und sozialen Leben der Stadt Rom als Zeichen verstanden wer</w:t>
      </w:r>
      <w:r w:rsidR="0023740A">
        <w:rPr>
          <w:rFonts w:ascii="Times New Roman" w:hAnsi="Times New Roman" w:cs="Times New Roman"/>
          <w:sz w:val="24"/>
          <w:szCs w:val="24"/>
          <w:lang w:val="de-DE"/>
        </w:rPr>
        <w:t>den konnte, dass es sich um ein</w:t>
      </w:r>
      <w:r w:rsidR="00ED0D1C" w:rsidRPr="00E1464A">
        <w:rPr>
          <w:rFonts w:ascii="Times New Roman" w:hAnsi="Times New Roman" w:cs="Times New Roman"/>
          <w:sz w:val="24"/>
          <w:szCs w:val="24"/>
          <w:lang w:val="de-DE"/>
        </w:rPr>
        <w:t xml:space="preserve"> potenziell für Führungs- und Herrschaftsaufgaben verfügbares Familienmitglied handelte – seine Absenz hingegen als Verzicht auf derartige Ansprüche. Besonders instruktiv ist in diesem Zusammenhang das Beispiel des Kaiser Claudius. In seinem Fall lassen sich Diskussionen innerhalb der kaiserlichen Familie fassen, ob es wünschenswert sei oder nicht, den scheinbar behinderten jungen Mann an repräsentativen Aufgaben in der Stadt Rom zu beteiligen. </w:t>
      </w:r>
    </w:p>
    <w:p w:rsidR="00523BF0" w:rsidRPr="00E1464A" w:rsidRDefault="005B6912" w:rsidP="00523BF0">
      <w:pPr>
        <w:spacing w:after="120" w:line="360" w:lineRule="auto"/>
        <w:ind w:firstLine="567"/>
        <w:jc w:val="both"/>
        <w:rPr>
          <w:rFonts w:ascii="Times New Roman" w:hAnsi="Times New Roman" w:cs="Times New Roman"/>
          <w:sz w:val="24"/>
          <w:szCs w:val="24"/>
          <w:lang w:val="de-DE"/>
        </w:rPr>
      </w:pPr>
      <w:r w:rsidRPr="00E1464A">
        <w:rPr>
          <w:rFonts w:ascii="Times New Roman" w:hAnsi="Times New Roman" w:cs="Times New Roman"/>
          <w:sz w:val="24"/>
          <w:szCs w:val="24"/>
          <w:lang w:val="de-DE"/>
        </w:rPr>
        <w:t>Abschließen</w:t>
      </w:r>
      <w:r w:rsidR="001D166D" w:rsidRPr="00E1464A">
        <w:rPr>
          <w:rFonts w:ascii="Times New Roman" w:hAnsi="Times New Roman" w:cs="Times New Roman"/>
          <w:sz w:val="24"/>
          <w:szCs w:val="24"/>
          <w:lang w:val="de-DE"/>
        </w:rPr>
        <w:t>d</w:t>
      </w:r>
      <w:r w:rsidRPr="00E1464A">
        <w:rPr>
          <w:rFonts w:ascii="Times New Roman" w:hAnsi="Times New Roman" w:cs="Times New Roman"/>
          <w:sz w:val="24"/>
          <w:szCs w:val="24"/>
          <w:lang w:val="de-DE"/>
        </w:rPr>
        <w:t xml:space="preserve"> (</w:t>
      </w:r>
      <w:r w:rsidR="00D516EF">
        <w:rPr>
          <w:rFonts w:ascii="Times New Roman" w:hAnsi="Times New Roman" w:cs="Times New Roman"/>
          <w:sz w:val="24"/>
          <w:szCs w:val="24"/>
          <w:lang w:val="de-DE"/>
        </w:rPr>
        <w:t>Kapitel </w:t>
      </w:r>
      <w:r w:rsidRPr="00ED6A10">
        <w:rPr>
          <w:rFonts w:ascii="Times New Roman" w:hAnsi="Times New Roman" w:cs="Times New Roman"/>
          <w:sz w:val="24"/>
          <w:szCs w:val="24"/>
          <w:lang w:val="de-DE"/>
        </w:rPr>
        <w:t>4.3</w:t>
      </w:r>
      <w:r w:rsidRPr="00E1464A">
        <w:rPr>
          <w:rFonts w:ascii="Times New Roman" w:hAnsi="Times New Roman" w:cs="Times New Roman"/>
          <w:sz w:val="24"/>
          <w:szCs w:val="24"/>
          <w:lang w:val="de-DE"/>
        </w:rPr>
        <w:t xml:space="preserve">) wurden </w:t>
      </w:r>
      <w:r w:rsidR="00A6204E" w:rsidRPr="00E1464A">
        <w:rPr>
          <w:rFonts w:ascii="Times New Roman" w:hAnsi="Times New Roman" w:cs="Times New Roman"/>
          <w:sz w:val="24"/>
          <w:szCs w:val="24"/>
          <w:lang w:val="de-DE"/>
        </w:rPr>
        <w:t xml:space="preserve">die </w:t>
      </w:r>
      <w:r w:rsidR="005108B9" w:rsidRPr="00E1464A">
        <w:rPr>
          <w:rFonts w:ascii="Times New Roman" w:hAnsi="Times New Roman" w:cs="Times New Roman"/>
          <w:sz w:val="24"/>
          <w:szCs w:val="24"/>
          <w:lang w:val="de-DE"/>
        </w:rPr>
        <w:t>–</w:t>
      </w:r>
      <w:r w:rsidR="00DC5CDB">
        <w:rPr>
          <w:rFonts w:ascii="Times New Roman" w:hAnsi="Times New Roman" w:cs="Times New Roman"/>
          <w:sz w:val="24"/>
          <w:szCs w:val="24"/>
          <w:lang w:val="de-DE"/>
        </w:rPr>
        <w:t xml:space="preserve"> </w:t>
      </w:r>
      <w:r w:rsidR="005108B9" w:rsidRPr="00E1464A">
        <w:rPr>
          <w:rFonts w:ascii="Times New Roman" w:hAnsi="Times New Roman" w:cs="Times New Roman"/>
          <w:sz w:val="24"/>
          <w:szCs w:val="24"/>
          <w:lang w:val="de-DE"/>
        </w:rPr>
        <w:t xml:space="preserve">seltenen – </w:t>
      </w:r>
      <w:r w:rsidR="00445378">
        <w:rPr>
          <w:rFonts w:ascii="Times New Roman" w:hAnsi="Times New Roman" w:cs="Times New Roman"/>
          <w:sz w:val="24"/>
          <w:szCs w:val="24"/>
          <w:lang w:val="de-DE"/>
        </w:rPr>
        <w:t>Anlässe</w:t>
      </w:r>
      <w:r w:rsidRPr="00E1464A">
        <w:rPr>
          <w:rFonts w:ascii="Times New Roman" w:hAnsi="Times New Roman" w:cs="Times New Roman"/>
          <w:sz w:val="24"/>
          <w:szCs w:val="24"/>
          <w:lang w:val="de-DE"/>
        </w:rPr>
        <w:t xml:space="preserve"> analysiert, zu denen Kaiser Rom tatsächlich demonstrativ verließen, </w:t>
      </w:r>
      <w:r w:rsidR="00445378">
        <w:rPr>
          <w:rFonts w:ascii="Times New Roman" w:hAnsi="Times New Roman" w:cs="Times New Roman"/>
          <w:sz w:val="24"/>
          <w:szCs w:val="24"/>
          <w:lang w:val="de-DE"/>
        </w:rPr>
        <w:t xml:space="preserve">und die </w:t>
      </w:r>
      <w:r w:rsidRPr="00E1464A">
        <w:rPr>
          <w:rFonts w:ascii="Times New Roman" w:hAnsi="Times New Roman" w:cs="Times New Roman"/>
          <w:sz w:val="24"/>
          <w:szCs w:val="24"/>
          <w:lang w:val="de-DE"/>
        </w:rPr>
        <w:t xml:space="preserve">politischen Funktionen </w:t>
      </w:r>
      <w:r w:rsidR="00445378">
        <w:rPr>
          <w:rFonts w:ascii="Times New Roman" w:hAnsi="Times New Roman" w:cs="Times New Roman"/>
          <w:sz w:val="24"/>
          <w:szCs w:val="24"/>
          <w:lang w:val="de-DE"/>
        </w:rPr>
        <w:t xml:space="preserve">erörtert, </w:t>
      </w:r>
      <w:r w:rsidRPr="00E1464A">
        <w:rPr>
          <w:rFonts w:ascii="Times New Roman" w:hAnsi="Times New Roman" w:cs="Times New Roman"/>
          <w:sz w:val="24"/>
          <w:szCs w:val="24"/>
          <w:lang w:val="de-DE"/>
        </w:rPr>
        <w:t>die Absenz oder Rückzug vom Zentrum des Reiches</w:t>
      </w:r>
      <w:r w:rsidRPr="00E1464A">
        <w:rPr>
          <w:rFonts w:ascii="Times New Roman" w:hAnsi="Times New Roman" w:cs="Times New Roman"/>
          <w:i/>
          <w:sz w:val="24"/>
          <w:szCs w:val="24"/>
          <w:lang w:val="de-DE"/>
        </w:rPr>
        <w:t xml:space="preserve"> </w:t>
      </w:r>
      <w:r w:rsidRPr="00E1464A">
        <w:rPr>
          <w:rFonts w:ascii="Times New Roman" w:hAnsi="Times New Roman" w:cs="Times New Roman"/>
          <w:sz w:val="24"/>
          <w:szCs w:val="24"/>
          <w:lang w:val="de-DE"/>
        </w:rPr>
        <w:t xml:space="preserve">für den </w:t>
      </w:r>
      <w:r w:rsidRPr="00E1464A">
        <w:rPr>
          <w:rFonts w:ascii="Times New Roman" w:hAnsi="Times New Roman" w:cs="Times New Roman"/>
          <w:i/>
          <w:sz w:val="24"/>
          <w:szCs w:val="24"/>
          <w:lang w:val="de-DE"/>
        </w:rPr>
        <w:t>princeps</w:t>
      </w:r>
      <w:r w:rsidRPr="00E1464A">
        <w:rPr>
          <w:rFonts w:ascii="Times New Roman" w:hAnsi="Times New Roman" w:cs="Times New Roman"/>
          <w:sz w:val="24"/>
          <w:szCs w:val="24"/>
          <w:lang w:val="de-DE"/>
        </w:rPr>
        <w:t xml:space="preserve"> haben konnte</w:t>
      </w:r>
      <w:r w:rsidR="00445378">
        <w:rPr>
          <w:rFonts w:ascii="Times New Roman" w:hAnsi="Times New Roman" w:cs="Times New Roman"/>
          <w:sz w:val="24"/>
          <w:szCs w:val="24"/>
          <w:lang w:val="de-DE"/>
        </w:rPr>
        <w:t>n</w:t>
      </w:r>
      <w:r w:rsidR="005108B9" w:rsidRPr="00E1464A">
        <w:rPr>
          <w:rFonts w:ascii="Times New Roman" w:hAnsi="Times New Roman" w:cs="Times New Roman"/>
          <w:sz w:val="24"/>
          <w:szCs w:val="24"/>
          <w:lang w:val="de-DE"/>
        </w:rPr>
        <w:t xml:space="preserve">. </w:t>
      </w:r>
      <w:r w:rsidR="00E1464A">
        <w:rPr>
          <w:rFonts w:ascii="Times New Roman" w:hAnsi="Times New Roman" w:cs="Times New Roman"/>
          <w:sz w:val="24"/>
          <w:szCs w:val="24"/>
          <w:lang w:val="de-DE"/>
        </w:rPr>
        <w:t>In diese</w:t>
      </w:r>
      <w:r w:rsidR="00445378">
        <w:rPr>
          <w:rFonts w:ascii="Times New Roman" w:hAnsi="Times New Roman" w:cs="Times New Roman"/>
          <w:sz w:val="24"/>
          <w:szCs w:val="24"/>
          <w:lang w:val="de-DE"/>
        </w:rPr>
        <w:t>n</w:t>
      </w:r>
      <w:r w:rsidR="00E1464A">
        <w:rPr>
          <w:rFonts w:ascii="Times New Roman" w:hAnsi="Times New Roman" w:cs="Times New Roman"/>
          <w:sz w:val="24"/>
          <w:szCs w:val="24"/>
          <w:lang w:val="de-DE"/>
        </w:rPr>
        <w:t xml:space="preserve"> Fällen diente </w:t>
      </w:r>
      <w:r w:rsidR="005108B9" w:rsidRPr="00E1464A">
        <w:rPr>
          <w:rFonts w:ascii="Times New Roman" w:hAnsi="Times New Roman" w:cs="Times New Roman"/>
          <w:sz w:val="24"/>
          <w:szCs w:val="24"/>
          <w:lang w:val="de-DE"/>
        </w:rPr>
        <w:t xml:space="preserve">Abwesenheit dem </w:t>
      </w:r>
      <w:r w:rsidR="005108B9" w:rsidRPr="00E1464A">
        <w:rPr>
          <w:rFonts w:ascii="Times New Roman" w:hAnsi="Times New Roman" w:cs="Times New Roman"/>
          <w:i/>
          <w:sz w:val="24"/>
          <w:szCs w:val="24"/>
          <w:lang w:val="de-DE"/>
        </w:rPr>
        <w:t>princeps</w:t>
      </w:r>
      <w:r w:rsidR="00E1464A">
        <w:rPr>
          <w:rFonts w:ascii="Times New Roman" w:hAnsi="Times New Roman" w:cs="Times New Roman"/>
          <w:sz w:val="24"/>
          <w:szCs w:val="24"/>
          <w:lang w:val="de-DE"/>
        </w:rPr>
        <w:t xml:space="preserve"> dazu</w:t>
      </w:r>
      <w:r w:rsidR="005108B9" w:rsidRPr="00E1464A">
        <w:rPr>
          <w:rFonts w:ascii="Times New Roman" w:hAnsi="Times New Roman" w:cs="Times New Roman"/>
          <w:sz w:val="24"/>
          <w:szCs w:val="24"/>
          <w:lang w:val="de-DE"/>
        </w:rPr>
        <w:t xml:space="preserve">, sich im Verhältnis zur Senatsaristokratie vor aller Augen als </w:t>
      </w:r>
      <w:r w:rsidR="005108B9" w:rsidRPr="00E1464A">
        <w:rPr>
          <w:rFonts w:ascii="Times New Roman" w:hAnsi="Times New Roman" w:cs="Times New Roman"/>
          <w:i/>
          <w:iCs/>
          <w:sz w:val="24"/>
          <w:szCs w:val="24"/>
          <w:lang w:val="la-Latn"/>
        </w:rPr>
        <w:t>primus inter pares</w:t>
      </w:r>
      <w:r w:rsidR="005108B9" w:rsidRPr="00E1464A">
        <w:rPr>
          <w:rFonts w:ascii="Times New Roman" w:hAnsi="Times New Roman" w:cs="Times New Roman"/>
          <w:sz w:val="24"/>
          <w:szCs w:val="24"/>
          <w:lang w:val="de-DE"/>
        </w:rPr>
        <w:t xml:space="preserve"> in Szene zu setzen, indem </w:t>
      </w:r>
      <w:r w:rsidR="00E1464A">
        <w:rPr>
          <w:rFonts w:ascii="Times New Roman" w:hAnsi="Times New Roman" w:cs="Times New Roman"/>
          <w:sz w:val="24"/>
          <w:szCs w:val="24"/>
          <w:lang w:val="de-DE"/>
        </w:rPr>
        <w:t xml:space="preserve">er </w:t>
      </w:r>
      <w:r w:rsidR="005108B9" w:rsidRPr="00E1464A">
        <w:rPr>
          <w:rFonts w:ascii="Times New Roman" w:hAnsi="Times New Roman" w:cs="Times New Roman"/>
          <w:sz w:val="24"/>
          <w:szCs w:val="24"/>
          <w:lang w:val="de-DE"/>
        </w:rPr>
        <w:t>sich ostentativ bemüh</w:t>
      </w:r>
      <w:r w:rsidR="00E1464A">
        <w:rPr>
          <w:rFonts w:ascii="Times New Roman" w:hAnsi="Times New Roman" w:cs="Times New Roman"/>
          <w:sz w:val="24"/>
          <w:szCs w:val="24"/>
          <w:lang w:val="de-DE"/>
        </w:rPr>
        <w:t>te</w:t>
      </w:r>
      <w:r w:rsidR="005108B9" w:rsidRPr="00E1464A">
        <w:rPr>
          <w:rFonts w:ascii="Times New Roman" w:hAnsi="Times New Roman" w:cs="Times New Roman"/>
          <w:sz w:val="24"/>
          <w:szCs w:val="24"/>
          <w:lang w:val="de-DE"/>
        </w:rPr>
        <w:t xml:space="preserve">, eine Situation zu vermeiden, in der </w:t>
      </w:r>
      <w:r w:rsidR="00A00425">
        <w:rPr>
          <w:rFonts w:ascii="Times New Roman" w:hAnsi="Times New Roman" w:cs="Times New Roman"/>
          <w:sz w:val="24"/>
          <w:szCs w:val="24"/>
          <w:lang w:val="de-DE"/>
        </w:rPr>
        <w:t>sein</w:t>
      </w:r>
      <w:r w:rsidR="005108B9" w:rsidRPr="00E1464A">
        <w:rPr>
          <w:rFonts w:ascii="Times New Roman" w:hAnsi="Times New Roman" w:cs="Times New Roman"/>
          <w:sz w:val="24"/>
          <w:szCs w:val="24"/>
          <w:lang w:val="de-DE"/>
        </w:rPr>
        <w:t xml:space="preserve"> Vorrang gegenüber den ‚Standesgenossen‘ zu deutlich </w:t>
      </w:r>
      <w:r w:rsidR="00DC5CDB">
        <w:rPr>
          <w:rFonts w:ascii="Times New Roman" w:hAnsi="Times New Roman" w:cs="Times New Roman"/>
          <w:sz w:val="24"/>
          <w:szCs w:val="24"/>
          <w:lang w:val="de-DE"/>
        </w:rPr>
        <w:t xml:space="preserve">hätte </w:t>
      </w:r>
      <w:r w:rsidR="005108B9" w:rsidRPr="00E1464A">
        <w:rPr>
          <w:rFonts w:ascii="Times New Roman" w:hAnsi="Times New Roman" w:cs="Times New Roman"/>
          <w:sz w:val="24"/>
          <w:szCs w:val="24"/>
          <w:lang w:val="de-DE"/>
        </w:rPr>
        <w:t xml:space="preserve">zum Ausdruck gebracht werden </w:t>
      </w:r>
      <w:r w:rsidR="00DC5CDB">
        <w:rPr>
          <w:rFonts w:ascii="Times New Roman" w:hAnsi="Times New Roman" w:cs="Times New Roman"/>
          <w:sz w:val="24"/>
          <w:szCs w:val="24"/>
          <w:lang w:val="de-DE"/>
        </w:rPr>
        <w:t>können</w:t>
      </w:r>
      <w:r w:rsidR="005108B9" w:rsidRPr="00E1464A">
        <w:rPr>
          <w:rFonts w:ascii="Times New Roman" w:hAnsi="Times New Roman" w:cs="Times New Roman"/>
          <w:sz w:val="24"/>
          <w:szCs w:val="24"/>
          <w:lang w:val="de-DE"/>
        </w:rPr>
        <w:t xml:space="preserve">. Phasen der Abwesenheit des Kaisers von Rom waren </w:t>
      </w:r>
      <w:r w:rsidRPr="00E1464A">
        <w:rPr>
          <w:rFonts w:ascii="Times New Roman" w:hAnsi="Times New Roman" w:cs="Times New Roman"/>
          <w:sz w:val="24"/>
          <w:szCs w:val="24"/>
          <w:lang w:val="de-DE"/>
        </w:rPr>
        <w:t>allerdings nicht auf Dauer, sondern auf spezifische und zeitlich begrenzte Situationen angelegt: Zumindest offiziell stand nie in</w:t>
      </w:r>
      <w:r w:rsidR="00A6204E">
        <w:rPr>
          <w:rFonts w:ascii="Times New Roman" w:hAnsi="Times New Roman" w:cs="Times New Roman"/>
          <w:sz w:val="24"/>
          <w:szCs w:val="24"/>
          <w:lang w:val="de-DE"/>
        </w:rPr>
        <w:t>f</w:t>
      </w:r>
      <w:r w:rsidRPr="00E1464A">
        <w:rPr>
          <w:rFonts w:ascii="Times New Roman" w:hAnsi="Times New Roman" w:cs="Times New Roman"/>
          <w:sz w:val="24"/>
          <w:szCs w:val="24"/>
          <w:lang w:val="de-DE"/>
        </w:rPr>
        <w:t>rage, dass d</w:t>
      </w:r>
      <w:r w:rsidR="005108B9" w:rsidRPr="00E1464A">
        <w:rPr>
          <w:rFonts w:ascii="Times New Roman" w:hAnsi="Times New Roman" w:cs="Times New Roman"/>
          <w:sz w:val="24"/>
          <w:szCs w:val="24"/>
          <w:lang w:val="de-DE"/>
        </w:rPr>
        <w:t xml:space="preserve">er Kaiser die Rückkehr </w:t>
      </w:r>
      <w:r w:rsidRPr="00E1464A">
        <w:rPr>
          <w:rFonts w:ascii="Times New Roman" w:hAnsi="Times New Roman" w:cs="Times New Roman"/>
          <w:sz w:val="24"/>
          <w:szCs w:val="24"/>
          <w:lang w:val="de-DE"/>
        </w:rPr>
        <w:t xml:space="preserve">plante. Das trifft letztlich selbst auf Tiberius zu, der als </w:t>
      </w:r>
      <w:r w:rsidRPr="00E1464A">
        <w:rPr>
          <w:rFonts w:ascii="Times New Roman" w:hAnsi="Times New Roman" w:cs="Times New Roman"/>
          <w:i/>
          <w:sz w:val="24"/>
          <w:szCs w:val="24"/>
          <w:lang w:val="de-DE"/>
        </w:rPr>
        <w:t>der</w:t>
      </w:r>
      <w:r w:rsidRPr="00E1464A">
        <w:rPr>
          <w:rFonts w:ascii="Times New Roman" w:hAnsi="Times New Roman" w:cs="Times New Roman"/>
          <w:sz w:val="24"/>
          <w:szCs w:val="24"/>
          <w:lang w:val="de-DE"/>
        </w:rPr>
        <w:t xml:space="preserve"> abwes</w:t>
      </w:r>
      <w:r w:rsidR="00D214F5">
        <w:rPr>
          <w:rFonts w:ascii="Times New Roman" w:hAnsi="Times New Roman" w:cs="Times New Roman"/>
          <w:sz w:val="24"/>
          <w:szCs w:val="24"/>
          <w:lang w:val="de-DE"/>
        </w:rPr>
        <w:t>ende Kaiser bekannt ist, da er die</w:t>
      </w:r>
      <w:r w:rsidRPr="00E1464A">
        <w:rPr>
          <w:rFonts w:ascii="Times New Roman" w:hAnsi="Times New Roman" w:cs="Times New Roman"/>
          <w:sz w:val="24"/>
          <w:szCs w:val="24"/>
          <w:lang w:val="de-DE"/>
        </w:rPr>
        <w:t xml:space="preserve"> letzte</w:t>
      </w:r>
      <w:r w:rsidR="00D214F5">
        <w:rPr>
          <w:rFonts w:ascii="Times New Roman" w:hAnsi="Times New Roman" w:cs="Times New Roman"/>
          <w:sz w:val="24"/>
          <w:szCs w:val="24"/>
          <w:lang w:val="de-DE"/>
        </w:rPr>
        <w:t>n</w:t>
      </w:r>
      <w:r w:rsidRPr="00E1464A">
        <w:rPr>
          <w:rFonts w:ascii="Times New Roman" w:hAnsi="Times New Roman" w:cs="Times New Roman"/>
          <w:sz w:val="24"/>
          <w:szCs w:val="24"/>
          <w:lang w:val="de-DE"/>
        </w:rPr>
        <w:t xml:space="preserve"> </w:t>
      </w:r>
      <w:r w:rsidR="00D214F5">
        <w:rPr>
          <w:rFonts w:ascii="Times New Roman" w:hAnsi="Times New Roman" w:cs="Times New Roman"/>
          <w:sz w:val="24"/>
          <w:szCs w:val="24"/>
          <w:lang w:val="de-DE"/>
        </w:rPr>
        <w:t>elf Jahre</w:t>
      </w:r>
      <w:r w:rsidRPr="00E1464A">
        <w:rPr>
          <w:rFonts w:ascii="Times New Roman" w:hAnsi="Times New Roman" w:cs="Times New Roman"/>
          <w:sz w:val="24"/>
          <w:szCs w:val="24"/>
          <w:lang w:val="de-DE"/>
        </w:rPr>
        <w:t xml:space="preserve"> seiner Herrschaft fern der Stadt auf der Insel Capri verbrachte. Sein Beispiel zeigt im Übrigen besonders gut </w:t>
      </w:r>
      <w:r w:rsidR="005108B9" w:rsidRPr="00E1464A">
        <w:rPr>
          <w:rFonts w:ascii="Times New Roman" w:hAnsi="Times New Roman" w:cs="Times New Roman"/>
          <w:sz w:val="24"/>
          <w:szCs w:val="24"/>
          <w:lang w:val="de-DE"/>
        </w:rPr>
        <w:t>die</w:t>
      </w:r>
      <w:r w:rsidRPr="00E1464A">
        <w:rPr>
          <w:rFonts w:ascii="Times New Roman" w:hAnsi="Times New Roman" w:cs="Times New Roman"/>
          <w:sz w:val="24"/>
          <w:szCs w:val="24"/>
          <w:lang w:val="de-DE"/>
        </w:rPr>
        <w:t xml:space="preserve"> Gefahren auf, die entstehen konnten, wenn ein Kaiser Rom auf unbestimmte Zeit oder in einer problematischen Situation verließ</w:t>
      </w:r>
      <w:r w:rsidR="00E1464A">
        <w:rPr>
          <w:rFonts w:ascii="Times New Roman" w:hAnsi="Times New Roman" w:cs="Times New Roman"/>
          <w:sz w:val="24"/>
          <w:szCs w:val="24"/>
          <w:lang w:val="de-DE"/>
        </w:rPr>
        <w:t>:</w:t>
      </w:r>
      <w:r w:rsidRPr="00E1464A">
        <w:rPr>
          <w:rFonts w:ascii="Times New Roman" w:hAnsi="Times New Roman" w:cs="Times New Roman"/>
          <w:sz w:val="24"/>
          <w:szCs w:val="24"/>
          <w:lang w:val="de-DE"/>
        </w:rPr>
        <w:t xml:space="preserve"> So mündete Tiberius’ andauernde Abwesenheit von der </w:t>
      </w:r>
      <w:r w:rsidRPr="00E1464A">
        <w:rPr>
          <w:rFonts w:ascii="Times New Roman" w:hAnsi="Times New Roman" w:cs="Times New Roman"/>
          <w:i/>
          <w:sz w:val="24"/>
          <w:szCs w:val="24"/>
          <w:lang w:val="la-Latn"/>
        </w:rPr>
        <w:t>urbs</w:t>
      </w:r>
      <w:r w:rsidRPr="00E1464A">
        <w:rPr>
          <w:rFonts w:ascii="Times New Roman" w:hAnsi="Times New Roman" w:cs="Times New Roman"/>
          <w:sz w:val="24"/>
          <w:szCs w:val="24"/>
          <w:lang w:val="de-DE"/>
        </w:rPr>
        <w:t xml:space="preserve"> in eine Situation, in der die </w:t>
      </w:r>
      <w:r w:rsidR="00E1464A">
        <w:rPr>
          <w:rFonts w:ascii="Times New Roman" w:hAnsi="Times New Roman" w:cs="Times New Roman"/>
          <w:sz w:val="24"/>
          <w:szCs w:val="24"/>
          <w:lang w:val="de-DE"/>
        </w:rPr>
        <w:t xml:space="preserve">Interaktion </w:t>
      </w:r>
      <w:r w:rsidRPr="00E1464A">
        <w:rPr>
          <w:rFonts w:ascii="Times New Roman" w:hAnsi="Times New Roman" w:cs="Times New Roman"/>
          <w:sz w:val="24"/>
          <w:szCs w:val="24"/>
          <w:lang w:val="de-DE"/>
        </w:rPr>
        <w:t>zwischen Kaiser und Senat bzw. Senatsaristokratie von großen Schwierigkeiten geprägt war, mit schwerwiegenden Folgen für das politische Klima in der Stadt</w:t>
      </w:r>
      <w:r w:rsidR="00E1464A">
        <w:rPr>
          <w:rFonts w:ascii="Times New Roman" w:hAnsi="Times New Roman" w:cs="Times New Roman"/>
          <w:sz w:val="24"/>
          <w:szCs w:val="24"/>
          <w:lang w:val="de-DE"/>
        </w:rPr>
        <w:t>.</w:t>
      </w:r>
    </w:p>
    <w:sectPr w:rsidR="00523BF0" w:rsidRPr="00E1464A" w:rsidSect="00410E0C">
      <w:headerReference w:type="default" r:id="rId8"/>
      <w:pgSz w:w="11906" w:h="16838"/>
      <w:pgMar w:top="1418" w:right="1701" w:bottom="1418" w:left="1985" w:header="708" w:footer="708" w:gutter="0"/>
      <w:pgNumType w:start="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6A2" w:rsidRDefault="00A436A2" w:rsidP="00523BF0">
      <w:pPr>
        <w:spacing w:after="0" w:line="240" w:lineRule="auto"/>
      </w:pPr>
      <w:r>
        <w:separator/>
      </w:r>
    </w:p>
  </w:endnote>
  <w:endnote w:type="continuationSeparator" w:id="0">
    <w:p w:rsidR="00A436A2" w:rsidRDefault="00A436A2" w:rsidP="0052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Cambria"/>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6A2" w:rsidRDefault="00A436A2" w:rsidP="00523BF0">
      <w:pPr>
        <w:spacing w:after="0" w:line="240" w:lineRule="auto"/>
      </w:pPr>
      <w:r>
        <w:separator/>
      </w:r>
    </w:p>
  </w:footnote>
  <w:footnote w:type="continuationSeparator" w:id="0">
    <w:p w:rsidR="00A436A2" w:rsidRDefault="00A436A2" w:rsidP="00523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8A5" w:rsidRPr="00523BF0" w:rsidRDefault="002A68A5" w:rsidP="004C00A3">
    <w:pPr>
      <w:pStyle w:val="Kopfzeile"/>
      <w:tabs>
        <w:tab w:val="left" w:pos="284"/>
        <w:tab w:val="left" w:pos="8222"/>
        <w:tab w:val="right" w:pos="8505"/>
      </w:tabs>
      <w:rPr>
        <w:rFonts w:ascii="Times New Roman" w:hAnsi="Times New Roman" w:cs="Times New Roman"/>
        <w:sz w:val="20"/>
        <w:szCs w:val="20"/>
        <w:lang w:val="de-DE"/>
      </w:rPr>
    </w:pPr>
    <w:r>
      <w:rPr>
        <w:rFonts w:ascii="Times New Roman" w:hAnsi="Times New Roman" w:cs="Times New Roman"/>
        <w:sz w:val="20"/>
        <w:szCs w:val="20"/>
        <w:u w:val="single"/>
        <w:lang w:val="de-DE"/>
      </w:rPr>
      <w:t>5</w:t>
    </w:r>
    <w:r>
      <w:rPr>
        <w:rFonts w:ascii="Times New Roman" w:hAnsi="Times New Roman" w:cs="Times New Roman"/>
        <w:sz w:val="20"/>
        <w:szCs w:val="20"/>
        <w:u w:val="single"/>
        <w:lang w:val="de-DE"/>
      </w:rPr>
      <w:tab/>
    </w:r>
    <w:r w:rsidRPr="00523BF0">
      <w:rPr>
        <w:rFonts w:ascii="Times New Roman" w:hAnsi="Times New Roman" w:cs="Times New Roman"/>
        <w:sz w:val="20"/>
        <w:szCs w:val="20"/>
        <w:u w:val="single"/>
        <w:lang w:val="de-DE"/>
      </w:rPr>
      <w:t>Zusamme</w:t>
    </w:r>
    <w:r w:rsidR="009074BD">
      <w:rPr>
        <w:rFonts w:ascii="Times New Roman" w:hAnsi="Times New Roman" w:cs="Times New Roman"/>
        <w:sz w:val="20"/>
        <w:szCs w:val="20"/>
        <w:u w:val="single"/>
        <w:lang w:val="de-DE"/>
      </w:rPr>
      <w:t>nfassung</w:t>
    </w:r>
    <w:r w:rsidRPr="00523BF0">
      <w:rPr>
        <w:rFonts w:ascii="Times New Roman" w:hAnsi="Times New Roman" w:cs="Times New Roman"/>
        <w:sz w:val="20"/>
        <w:szCs w:val="20"/>
        <w:u w:val="single"/>
        <w:lang w:val="de-DE"/>
      </w:rPr>
      <w:tab/>
    </w:r>
    <w:r w:rsidRPr="00523BF0">
      <w:rPr>
        <w:rFonts w:ascii="Times New Roman" w:hAnsi="Times New Roman" w:cs="Times New Roman"/>
        <w:sz w:val="20"/>
        <w:szCs w:val="20"/>
        <w:u w:val="single"/>
        <w:lang w:val="de-DE"/>
      </w:rPr>
      <w:tab/>
    </w:r>
    <w:r w:rsidR="005B02E8" w:rsidRPr="00523BF0">
      <w:rPr>
        <w:rStyle w:val="Seitenzahl"/>
        <w:rFonts w:ascii="Times New Roman" w:hAnsi="Times New Roman" w:cs="Times New Roman"/>
        <w:sz w:val="20"/>
        <w:szCs w:val="20"/>
        <w:lang w:val="de-DE"/>
      </w:rPr>
      <w:fldChar w:fldCharType="begin"/>
    </w:r>
    <w:r w:rsidRPr="00523BF0">
      <w:rPr>
        <w:rStyle w:val="Seitenzahl"/>
        <w:rFonts w:ascii="Times New Roman" w:hAnsi="Times New Roman" w:cs="Times New Roman"/>
        <w:sz w:val="20"/>
        <w:szCs w:val="20"/>
        <w:lang w:val="de-DE"/>
      </w:rPr>
      <w:instrText xml:space="preserve">PAGE  </w:instrText>
    </w:r>
    <w:r w:rsidR="005B02E8" w:rsidRPr="00523BF0">
      <w:rPr>
        <w:rStyle w:val="Seitenzahl"/>
        <w:rFonts w:ascii="Times New Roman" w:hAnsi="Times New Roman" w:cs="Times New Roman"/>
        <w:sz w:val="20"/>
        <w:szCs w:val="20"/>
        <w:lang w:val="de-DE"/>
      </w:rPr>
      <w:fldChar w:fldCharType="separate"/>
    </w:r>
    <w:r w:rsidR="00D516EF">
      <w:rPr>
        <w:rStyle w:val="Seitenzahl"/>
        <w:rFonts w:ascii="Times New Roman" w:hAnsi="Times New Roman" w:cs="Times New Roman"/>
        <w:noProof/>
        <w:sz w:val="20"/>
        <w:szCs w:val="20"/>
        <w:lang w:val="de-DE"/>
      </w:rPr>
      <w:t>270</w:t>
    </w:r>
    <w:r w:rsidR="005B02E8" w:rsidRPr="00523BF0">
      <w:rPr>
        <w:rStyle w:val="Seitenzahl"/>
        <w:rFonts w:ascii="Times New Roman" w:hAnsi="Times New Roman" w:cs="Times New Roman"/>
        <w:sz w:val="20"/>
        <w:szCs w:val="20"/>
        <w:lang w:val="de-D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523BF0"/>
    <w:rsid w:val="000034E1"/>
    <w:rsid w:val="000137A7"/>
    <w:rsid w:val="000628D0"/>
    <w:rsid w:val="0009085E"/>
    <w:rsid w:val="000C40DA"/>
    <w:rsid w:val="00121B42"/>
    <w:rsid w:val="00154C91"/>
    <w:rsid w:val="001A6FAF"/>
    <w:rsid w:val="001D166D"/>
    <w:rsid w:val="001D4287"/>
    <w:rsid w:val="001E2932"/>
    <w:rsid w:val="002065C7"/>
    <w:rsid w:val="0023740A"/>
    <w:rsid w:val="0026299E"/>
    <w:rsid w:val="00270AFF"/>
    <w:rsid w:val="002A68A5"/>
    <w:rsid w:val="00314A47"/>
    <w:rsid w:val="003301A4"/>
    <w:rsid w:val="00410E0C"/>
    <w:rsid w:val="00430E71"/>
    <w:rsid w:val="00445378"/>
    <w:rsid w:val="004B0F95"/>
    <w:rsid w:val="004C00A3"/>
    <w:rsid w:val="004C6C2B"/>
    <w:rsid w:val="004D5467"/>
    <w:rsid w:val="004F506E"/>
    <w:rsid w:val="0050619F"/>
    <w:rsid w:val="005108B9"/>
    <w:rsid w:val="00523BF0"/>
    <w:rsid w:val="00541D6B"/>
    <w:rsid w:val="005872D0"/>
    <w:rsid w:val="00595AEE"/>
    <w:rsid w:val="005B02E8"/>
    <w:rsid w:val="005B6912"/>
    <w:rsid w:val="00601117"/>
    <w:rsid w:val="00630880"/>
    <w:rsid w:val="00656FEC"/>
    <w:rsid w:val="006629DD"/>
    <w:rsid w:val="00670570"/>
    <w:rsid w:val="00671F4E"/>
    <w:rsid w:val="00690BF7"/>
    <w:rsid w:val="006D6466"/>
    <w:rsid w:val="0071234E"/>
    <w:rsid w:val="00717C73"/>
    <w:rsid w:val="0074123B"/>
    <w:rsid w:val="00756D28"/>
    <w:rsid w:val="00776A20"/>
    <w:rsid w:val="00795AA3"/>
    <w:rsid w:val="007A22B9"/>
    <w:rsid w:val="007B3337"/>
    <w:rsid w:val="00802B63"/>
    <w:rsid w:val="00836265"/>
    <w:rsid w:val="00865F41"/>
    <w:rsid w:val="008828C5"/>
    <w:rsid w:val="008A6F96"/>
    <w:rsid w:val="008D74AB"/>
    <w:rsid w:val="008F46FC"/>
    <w:rsid w:val="0090312F"/>
    <w:rsid w:val="00903E33"/>
    <w:rsid w:val="009074BD"/>
    <w:rsid w:val="009116FC"/>
    <w:rsid w:val="00925487"/>
    <w:rsid w:val="00935A23"/>
    <w:rsid w:val="009567DA"/>
    <w:rsid w:val="00960F82"/>
    <w:rsid w:val="009B5D9E"/>
    <w:rsid w:val="00A00425"/>
    <w:rsid w:val="00A436A2"/>
    <w:rsid w:val="00A6204E"/>
    <w:rsid w:val="00A70C2E"/>
    <w:rsid w:val="00B13CC8"/>
    <w:rsid w:val="00B76746"/>
    <w:rsid w:val="00C111BE"/>
    <w:rsid w:val="00C40C3A"/>
    <w:rsid w:val="00C444F9"/>
    <w:rsid w:val="00C8436D"/>
    <w:rsid w:val="00D214F5"/>
    <w:rsid w:val="00D249AC"/>
    <w:rsid w:val="00D467FD"/>
    <w:rsid w:val="00D516EF"/>
    <w:rsid w:val="00D56018"/>
    <w:rsid w:val="00D65BA8"/>
    <w:rsid w:val="00DC5CDB"/>
    <w:rsid w:val="00DD6222"/>
    <w:rsid w:val="00E1464A"/>
    <w:rsid w:val="00E15242"/>
    <w:rsid w:val="00E54F24"/>
    <w:rsid w:val="00E86F59"/>
    <w:rsid w:val="00EA6BAD"/>
    <w:rsid w:val="00EB6EA2"/>
    <w:rsid w:val="00ED0D1C"/>
    <w:rsid w:val="00ED13EB"/>
    <w:rsid w:val="00ED6A10"/>
    <w:rsid w:val="00F92608"/>
    <w:rsid w:val="00FB600F"/>
  </w:rsids>
  <m:mathPr>
    <m:mathFont m:val="Cambria Math"/>
    <m:brkBin m:val="before"/>
    <m:brkBinSub m:val="--"/>
    <m:smallFrac/>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872D0"/>
  </w:style>
  <w:style w:type="paragraph" w:styleId="berschrift1">
    <w:name w:val="heading 1"/>
    <w:basedOn w:val="Standard"/>
    <w:next w:val="Standard"/>
    <w:link w:val="berschrift1Zchn"/>
    <w:autoRedefine/>
    <w:qFormat/>
    <w:rsid w:val="00690BF7"/>
    <w:pPr>
      <w:keepNext/>
      <w:tabs>
        <w:tab w:val="left" w:pos="540"/>
      </w:tabs>
      <w:spacing w:before="240" w:after="240" w:line="360" w:lineRule="auto"/>
      <w:jc w:val="both"/>
      <w:outlineLvl w:val="0"/>
    </w:pPr>
    <w:rPr>
      <w:rFonts w:ascii="Times New Roman" w:eastAsia="Times New Roman" w:hAnsi="Times New Roman" w:cs="Times New Roman"/>
      <w:b/>
      <w:sz w:val="3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23BF0"/>
    <w:pPr>
      <w:tabs>
        <w:tab w:val="center" w:pos="4536"/>
        <w:tab w:val="right" w:pos="9072"/>
      </w:tabs>
      <w:spacing w:after="0" w:line="240" w:lineRule="auto"/>
    </w:pPr>
  </w:style>
  <w:style w:type="character" w:customStyle="1" w:styleId="KopfzeileZchn">
    <w:name w:val="Kopfzeile Zchn"/>
    <w:basedOn w:val="Absatz-Standardschriftart"/>
    <w:link w:val="Kopfzeile"/>
    <w:rsid w:val="00523BF0"/>
  </w:style>
  <w:style w:type="paragraph" w:styleId="Fuzeile">
    <w:name w:val="footer"/>
    <w:basedOn w:val="Standard"/>
    <w:link w:val="FuzeileZchn"/>
    <w:uiPriority w:val="99"/>
    <w:unhideWhenUsed/>
    <w:rsid w:val="00523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3BF0"/>
  </w:style>
  <w:style w:type="character" w:styleId="Seitenzahl">
    <w:name w:val="page number"/>
    <w:basedOn w:val="Absatz-Standardschriftart"/>
    <w:semiHidden/>
    <w:unhideWhenUsed/>
    <w:rsid w:val="00523BF0"/>
  </w:style>
  <w:style w:type="paragraph" w:styleId="Textkrper">
    <w:name w:val="Body Text"/>
    <w:aliases w:val="Body Text Char"/>
    <w:basedOn w:val="Standard"/>
    <w:link w:val="TextkrperZchn"/>
    <w:uiPriority w:val="99"/>
    <w:rsid w:val="00C444F9"/>
    <w:pPr>
      <w:spacing w:after="120" w:line="336" w:lineRule="auto"/>
      <w:ind w:right="-2"/>
      <w:jc w:val="both"/>
    </w:pPr>
    <w:rPr>
      <w:rFonts w:ascii="Times New Roman" w:eastAsia="Times New Roman" w:hAnsi="Times New Roman" w:cs="Times New Roman"/>
      <w:sz w:val="24"/>
      <w:szCs w:val="24"/>
      <w:lang w:val="de-DE" w:eastAsia="de-DE"/>
    </w:rPr>
  </w:style>
  <w:style w:type="character" w:customStyle="1" w:styleId="TextkrperZchn">
    <w:name w:val="Textkörper Zchn"/>
    <w:aliases w:val="Body Text Char Zchn"/>
    <w:basedOn w:val="Absatz-Standardschriftart"/>
    <w:link w:val="Textkrper"/>
    <w:uiPriority w:val="99"/>
    <w:rsid w:val="00C444F9"/>
    <w:rPr>
      <w:rFonts w:ascii="Times New Roman" w:eastAsia="Times New Roman" w:hAnsi="Times New Roman" w:cs="Times New Roman"/>
      <w:sz w:val="24"/>
      <w:szCs w:val="24"/>
      <w:lang w:val="de-DE" w:eastAsia="de-DE"/>
    </w:rPr>
  </w:style>
  <w:style w:type="paragraph" w:styleId="Funotentext">
    <w:name w:val="footnote text"/>
    <w:aliases w:val="Footnote Text Char"/>
    <w:basedOn w:val="Standard"/>
    <w:link w:val="FunotentextZchn"/>
    <w:semiHidden/>
    <w:rsid w:val="00C444F9"/>
    <w:pPr>
      <w:spacing w:after="0" w:line="240" w:lineRule="auto"/>
    </w:pPr>
    <w:rPr>
      <w:rFonts w:ascii="Times New Roman" w:eastAsia="Times New Roman" w:hAnsi="Times New Roman" w:cs="Times New Roman"/>
      <w:sz w:val="20"/>
      <w:szCs w:val="20"/>
      <w:lang w:val="de-DE" w:eastAsia="de-DE"/>
    </w:rPr>
  </w:style>
  <w:style w:type="character" w:customStyle="1" w:styleId="FunotentextZchn">
    <w:name w:val="Fußnotentext Zchn"/>
    <w:aliases w:val="Footnote Text Char Zchn"/>
    <w:basedOn w:val="Absatz-Standardschriftart"/>
    <w:link w:val="Funotentext"/>
    <w:semiHidden/>
    <w:rsid w:val="00C444F9"/>
    <w:rPr>
      <w:rFonts w:ascii="Times New Roman" w:eastAsia="Times New Roman" w:hAnsi="Times New Roman" w:cs="Times New Roman"/>
      <w:sz w:val="20"/>
      <w:szCs w:val="20"/>
      <w:lang w:val="de-DE" w:eastAsia="de-DE"/>
    </w:rPr>
  </w:style>
  <w:style w:type="character" w:styleId="Funotenzeichen">
    <w:name w:val="footnote reference"/>
    <w:basedOn w:val="Absatz-Standardschriftart"/>
    <w:semiHidden/>
    <w:rsid w:val="00C444F9"/>
    <w:rPr>
      <w:vertAlign w:val="superscript"/>
    </w:rPr>
  </w:style>
  <w:style w:type="paragraph" w:styleId="Textkrper-Zeileneinzug">
    <w:name w:val="Body Text Indent"/>
    <w:basedOn w:val="Standard"/>
    <w:link w:val="Textkrper-ZeileneinzugZchn"/>
    <w:uiPriority w:val="99"/>
    <w:rsid w:val="00C444F9"/>
    <w:pPr>
      <w:spacing w:after="120"/>
      <w:ind w:left="283"/>
    </w:pPr>
    <w:rPr>
      <w:rFonts w:ascii="Calibri" w:eastAsia="Calibri" w:hAnsi="Calibri" w:cs="Calibri"/>
      <w:lang w:val="de-DE"/>
    </w:rPr>
  </w:style>
  <w:style w:type="character" w:customStyle="1" w:styleId="Textkrper-ZeileneinzugZchn">
    <w:name w:val="Textkörper-Zeileneinzug Zchn"/>
    <w:basedOn w:val="Absatz-Standardschriftart"/>
    <w:link w:val="Textkrper-Zeileneinzug"/>
    <w:uiPriority w:val="99"/>
    <w:rsid w:val="00C444F9"/>
    <w:rPr>
      <w:rFonts w:ascii="Calibri" w:eastAsia="Calibri" w:hAnsi="Calibri" w:cs="Calibri"/>
      <w:lang w:val="de-DE"/>
    </w:rPr>
  </w:style>
  <w:style w:type="paragraph" w:styleId="Textkrper-Einzug2">
    <w:name w:val="Body Text Indent 2"/>
    <w:basedOn w:val="Standard"/>
    <w:link w:val="Textkrper-Einzug2Zchn"/>
    <w:uiPriority w:val="99"/>
    <w:semiHidden/>
    <w:unhideWhenUsed/>
    <w:rsid w:val="008828C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828C5"/>
  </w:style>
  <w:style w:type="paragraph" w:styleId="Textkrper2">
    <w:name w:val="Body Text 2"/>
    <w:basedOn w:val="Standard"/>
    <w:link w:val="Textkrper2Zchn"/>
    <w:uiPriority w:val="99"/>
    <w:unhideWhenUsed/>
    <w:rsid w:val="008828C5"/>
    <w:pPr>
      <w:spacing w:after="120" w:line="480" w:lineRule="auto"/>
    </w:pPr>
  </w:style>
  <w:style w:type="character" w:customStyle="1" w:styleId="Textkrper2Zchn">
    <w:name w:val="Textkörper 2 Zchn"/>
    <w:basedOn w:val="Absatz-Standardschriftart"/>
    <w:link w:val="Textkrper2"/>
    <w:uiPriority w:val="99"/>
    <w:rsid w:val="008828C5"/>
  </w:style>
  <w:style w:type="character" w:customStyle="1" w:styleId="berschrift1Zchn">
    <w:name w:val="Überschrift 1 Zchn"/>
    <w:basedOn w:val="Absatz-Standardschriftart"/>
    <w:link w:val="berschrift1"/>
    <w:rsid w:val="00690BF7"/>
    <w:rPr>
      <w:rFonts w:ascii="Times New Roman" w:eastAsia="Times New Roman" w:hAnsi="Times New Roman" w:cs="Times New Roman"/>
      <w:b/>
      <w:sz w:val="32"/>
      <w:szCs w:val="24"/>
      <w:lang w:eastAsia="de-DE"/>
    </w:rPr>
  </w:style>
  <w:style w:type="paragraph" w:styleId="Endnotentext">
    <w:name w:val="endnote text"/>
    <w:basedOn w:val="Standard"/>
    <w:link w:val="EndnotentextZchn"/>
    <w:uiPriority w:val="99"/>
    <w:semiHidden/>
    <w:rsid w:val="002A68A5"/>
    <w:pPr>
      <w:spacing w:after="0" w:line="240" w:lineRule="auto"/>
      <w:ind w:firstLine="567"/>
      <w:jc w:val="both"/>
    </w:pPr>
    <w:rPr>
      <w:rFonts w:ascii="Times New Roman" w:eastAsia="Calibri" w:hAnsi="Times New Roman" w:cs="Times New Roman"/>
      <w:sz w:val="20"/>
      <w:szCs w:val="20"/>
      <w:lang w:val="de-DE"/>
    </w:rPr>
  </w:style>
  <w:style w:type="character" w:customStyle="1" w:styleId="EndnotentextZchn">
    <w:name w:val="Endnotentext Zchn"/>
    <w:basedOn w:val="Absatz-Standardschriftart"/>
    <w:link w:val="Endnotentext"/>
    <w:uiPriority w:val="99"/>
    <w:semiHidden/>
    <w:rsid w:val="002A68A5"/>
    <w:rPr>
      <w:rFonts w:ascii="Times New Roman" w:eastAsia="Calibri" w:hAnsi="Times New Roman" w:cs="Times New Roman"/>
      <w:sz w:val="20"/>
      <w:szCs w:val="20"/>
      <w:lang w:val="de-DE"/>
    </w:rPr>
  </w:style>
  <w:style w:type="character" w:styleId="Kommentarzeichen">
    <w:name w:val="annotation reference"/>
    <w:basedOn w:val="Absatz-Standardschriftart"/>
    <w:rsid w:val="00865F41"/>
    <w:rPr>
      <w:sz w:val="16"/>
      <w:szCs w:val="16"/>
    </w:rPr>
  </w:style>
  <w:style w:type="paragraph" w:styleId="Kommentartext">
    <w:name w:val="annotation text"/>
    <w:basedOn w:val="Standard"/>
    <w:link w:val="KommentartextZchn"/>
    <w:rsid w:val="00865F41"/>
    <w:pPr>
      <w:spacing w:line="240" w:lineRule="auto"/>
    </w:pPr>
    <w:rPr>
      <w:sz w:val="20"/>
      <w:szCs w:val="20"/>
    </w:rPr>
  </w:style>
  <w:style w:type="character" w:customStyle="1" w:styleId="KommentartextZchn">
    <w:name w:val="Kommentartext Zchn"/>
    <w:basedOn w:val="Absatz-Standardschriftart"/>
    <w:link w:val="Kommentartext"/>
    <w:rsid w:val="00865F41"/>
    <w:rPr>
      <w:sz w:val="20"/>
      <w:szCs w:val="20"/>
    </w:rPr>
  </w:style>
  <w:style w:type="paragraph" w:styleId="Kommentarthema">
    <w:name w:val="annotation subject"/>
    <w:basedOn w:val="Kommentartext"/>
    <w:next w:val="Kommentartext"/>
    <w:link w:val="KommentarthemaZchn"/>
    <w:rsid w:val="00865F41"/>
    <w:rPr>
      <w:b/>
      <w:bCs/>
    </w:rPr>
  </w:style>
  <w:style w:type="character" w:customStyle="1" w:styleId="KommentarthemaZchn">
    <w:name w:val="Kommentarthema Zchn"/>
    <w:basedOn w:val="KommentartextZchn"/>
    <w:link w:val="Kommentarthema"/>
    <w:rsid w:val="00865F41"/>
    <w:rPr>
      <w:b/>
      <w:bCs/>
      <w:sz w:val="20"/>
      <w:szCs w:val="20"/>
    </w:rPr>
  </w:style>
  <w:style w:type="paragraph" w:styleId="berarbeitung">
    <w:name w:val="Revision"/>
    <w:hidden/>
    <w:rsid w:val="00865F41"/>
    <w:pPr>
      <w:spacing w:after="0" w:line="240" w:lineRule="auto"/>
    </w:pPr>
  </w:style>
  <w:style w:type="paragraph" w:styleId="Sprechblasentext">
    <w:name w:val="Balloon Text"/>
    <w:basedOn w:val="Standard"/>
    <w:link w:val="SprechblasentextZchn"/>
    <w:rsid w:val="00865F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65F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3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D2E13-AC9C-47E8-8A5B-EAD9229C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3260</Words>
  <Characters>18583</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dc:creator>
  <cp:lastModifiedBy>Anja Konopka</cp:lastModifiedBy>
  <cp:revision>4</cp:revision>
  <dcterms:created xsi:type="dcterms:W3CDTF">2015-07-20T10:49:00Z</dcterms:created>
  <dcterms:modified xsi:type="dcterms:W3CDTF">2015-07-20T11:04:00Z</dcterms:modified>
</cp:coreProperties>
</file>