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E1D01" w14:textId="2751449C" w:rsidR="0037568C" w:rsidRPr="00695221" w:rsidRDefault="0037568C" w:rsidP="003E0689">
      <w:pPr>
        <w:pStyle w:val="Beschriftung"/>
        <w:jc w:val="both"/>
        <w:rPr>
          <w:sz w:val="40"/>
          <w:szCs w:val="40"/>
          <w:lang w:val="en-US"/>
        </w:rPr>
      </w:pPr>
      <w:r w:rsidRPr="00695221">
        <w:rPr>
          <w:b/>
          <w:sz w:val="40"/>
          <w:szCs w:val="40"/>
          <w:lang w:val="en-US"/>
        </w:rPr>
        <w:t xml:space="preserve">Part </w:t>
      </w:r>
      <w:bookmarkStart w:id="0" w:name="_Toc218917194"/>
      <w:bookmarkStart w:id="1" w:name="_Toc219351328"/>
      <w:bookmarkStart w:id="2" w:name="_Toc219352194"/>
      <w:bookmarkStart w:id="3" w:name="_Toc226882721"/>
      <w:r w:rsidR="00541569" w:rsidRPr="00695221">
        <w:rPr>
          <w:b/>
          <w:sz w:val="40"/>
          <w:szCs w:val="40"/>
          <w:lang w:val="en-US"/>
        </w:rPr>
        <w:t>II</w:t>
      </w:r>
      <w:r w:rsidR="003E0689" w:rsidRPr="00695221">
        <w:rPr>
          <w:b/>
          <w:sz w:val="40"/>
          <w:szCs w:val="40"/>
          <w:lang w:val="en-US"/>
        </w:rPr>
        <w:t>: Leaving</w:t>
      </w:r>
      <w:bookmarkEnd w:id="0"/>
      <w:bookmarkEnd w:id="1"/>
      <w:bookmarkEnd w:id="2"/>
      <w:bookmarkEnd w:id="3"/>
    </w:p>
    <w:p w14:paraId="6F8B6D67" w14:textId="5A8AABB1" w:rsidR="0037568C" w:rsidRPr="00DF291B" w:rsidRDefault="0037568C" w:rsidP="00BE3519">
      <w:pPr>
        <w:pStyle w:val="Beschriftung"/>
        <w:jc w:val="left"/>
        <w:rPr>
          <w:lang w:val="en-US"/>
        </w:rPr>
      </w:pPr>
      <w:bookmarkStart w:id="4" w:name="_Toc226970033"/>
      <w:r w:rsidRPr="00DF291B">
        <w:rPr>
          <w:lang w:val="en-US"/>
        </w:rPr>
        <w:t>Fig</w:t>
      </w:r>
      <w:r w:rsidR="00BE3519" w:rsidRPr="00DF291B">
        <w:rPr>
          <w:lang w:val="en-US"/>
        </w:rPr>
        <w:t>ure</w:t>
      </w:r>
      <w:r w:rsidRPr="00DF291B">
        <w:rPr>
          <w:lang w:val="en-US"/>
        </w:rPr>
        <w:t xml:space="preserve"> </w:t>
      </w:r>
      <w:r w:rsidR="00BE3519" w:rsidRPr="00DF291B">
        <w:rPr>
          <w:lang w:val="en-US"/>
        </w:rPr>
        <w:t>3</w:t>
      </w:r>
      <w:r w:rsidRPr="00DF291B">
        <w:rPr>
          <w:lang w:val="en-US"/>
        </w:rPr>
        <w:t xml:space="preserve">: Up in the Air. </w:t>
      </w:r>
      <w:proofErr w:type="gramStart"/>
      <w:r w:rsidRPr="00DF291B">
        <w:rPr>
          <w:lang w:val="en-US"/>
        </w:rPr>
        <w:t>Photo by M. Sander</w:t>
      </w:r>
      <w:bookmarkEnd w:id="4"/>
      <w:r w:rsidR="00541569" w:rsidRPr="00DF291B">
        <w:rPr>
          <w:lang w:val="en-US"/>
        </w:rPr>
        <w:t>.</w:t>
      </w:r>
      <w:proofErr w:type="gramEnd"/>
    </w:p>
    <w:p w14:paraId="194C1CB1" w14:textId="0A484412" w:rsidR="0037568C" w:rsidRPr="00290F72" w:rsidRDefault="0037568C" w:rsidP="00290F72">
      <w:pPr>
        <w:pStyle w:val="Normal1"/>
      </w:pPr>
      <w:r w:rsidRPr="00290F72">
        <w:t>Expatriate children often have biographies that involve several moves</w:t>
      </w:r>
      <w:r w:rsidR="00541569" w:rsidRPr="00290F72">
        <w:t xml:space="preserve"> over the course of their </w:t>
      </w:r>
      <w:r w:rsidRPr="00290F72">
        <w:t xml:space="preserve">young lives. </w:t>
      </w:r>
      <w:r w:rsidR="003E0689" w:rsidRPr="00290F72">
        <w:t>P</w:t>
      </w:r>
      <w:r w:rsidRPr="00290F72">
        <w:t xml:space="preserve">art </w:t>
      </w:r>
      <w:r w:rsidR="00541569" w:rsidRPr="00290F72">
        <w:t>II</w:t>
      </w:r>
      <w:r w:rsidRPr="00290F72">
        <w:t>, “Leaving</w:t>
      </w:r>
      <w:r w:rsidR="00DC4987" w:rsidRPr="00290F72">
        <w:t>,</w:t>
      </w:r>
      <w:r w:rsidRPr="00290F72">
        <w:t>”</w:t>
      </w:r>
      <w:r w:rsidR="007179D2" w:rsidRPr="00290F72">
        <w:t xml:space="preserve"> addresses </w:t>
      </w:r>
      <w:r w:rsidR="00685CA2" w:rsidRPr="00290F72">
        <w:t xml:space="preserve">retrospective accounts given by students on </w:t>
      </w:r>
      <w:r w:rsidR="007179D2" w:rsidRPr="00290F72">
        <w:t xml:space="preserve">the circumstances </w:t>
      </w:r>
      <w:r w:rsidR="00A06581" w:rsidRPr="00290F72">
        <w:t xml:space="preserve">of </w:t>
      </w:r>
      <w:r w:rsidR="00541569" w:rsidRPr="00290F72">
        <w:t xml:space="preserve">moving </w:t>
      </w:r>
      <w:r w:rsidR="003A3FDF" w:rsidRPr="00290F72">
        <w:t>to Shanghai</w:t>
      </w:r>
      <w:r w:rsidR="00794C73" w:rsidRPr="00290F72">
        <w:t>.</w:t>
      </w:r>
      <w:r w:rsidR="006145DD" w:rsidRPr="00290F72">
        <w:t xml:space="preserve"> </w:t>
      </w:r>
      <w:r w:rsidR="00756510" w:rsidRPr="00290F72">
        <w:t xml:space="preserve">It </w:t>
      </w:r>
      <w:proofErr w:type="spellStart"/>
      <w:r w:rsidR="00D76801" w:rsidRPr="00290F72">
        <w:t>inquires</w:t>
      </w:r>
      <w:proofErr w:type="spellEnd"/>
      <w:r w:rsidR="00D76801" w:rsidRPr="00290F72">
        <w:t xml:space="preserve"> </w:t>
      </w:r>
      <w:r w:rsidR="003E0689" w:rsidRPr="00290F72">
        <w:t xml:space="preserve">into </w:t>
      </w:r>
      <w:r w:rsidR="00D76801" w:rsidRPr="00290F72">
        <w:t xml:space="preserve">how </w:t>
      </w:r>
      <w:r w:rsidR="003A3FDF" w:rsidRPr="00290F72">
        <w:t>expatriate youths</w:t>
      </w:r>
      <w:r w:rsidR="00D76801" w:rsidRPr="00290F72">
        <w:t xml:space="preserve"> perceive multiple relocations in general</w:t>
      </w:r>
      <w:r w:rsidR="003A3FDF" w:rsidRPr="00290F72">
        <w:t xml:space="preserve"> and </w:t>
      </w:r>
      <w:r w:rsidR="00F344AD" w:rsidRPr="00290F72">
        <w:t xml:space="preserve">considers </w:t>
      </w:r>
      <w:r w:rsidR="003A3FDF" w:rsidRPr="00290F72">
        <w:t xml:space="preserve">what kind of challenges they face. </w:t>
      </w:r>
      <w:r w:rsidRPr="00290F72">
        <w:t xml:space="preserve"> </w:t>
      </w:r>
      <w:r w:rsidR="007179D2" w:rsidRPr="00290F72">
        <w:t>C</w:t>
      </w:r>
      <w:r w:rsidRPr="00290F72">
        <w:t>hapter</w:t>
      </w:r>
      <w:r w:rsidR="007179D2" w:rsidRPr="00290F72">
        <w:t xml:space="preserve"> </w:t>
      </w:r>
      <w:r w:rsidR="00BE5148" w:rsidRPr="00290F72">
        <w:t>1</w:t>
      </w:r>
      <w:r w:rsidRPr="00290F72">
        <w:t xml:space="preserve"> explores the youths’ narratives of leaving and their recollections of </w:t>
      </w:r>
      <w:r w:rsidR="003E0689" w:rsidRPr="00290F72">
        <w:t xml:space="preserve">the </w:t>
      </w:r>
      <w:r w:rsidRPr="00290F72">
        <w:t>processes</w:t>
      </w:r>
      <w:r w:rsidR="003E0689" w:rsidRPr="00290F72">
        <w:t xml:space="preserve"> </w:t>
      </w:r>
      <w:r w:rsidR="00794C73" w:rsidRPr="00290F72">
        <w:t xml:space="preserve">that </w:t>
      </w:r>
      <w:r w:rsidRPr="00290F72">
        <w:t>lead to the decision to move to Shanghai. In this chapter</w:t>
      </w:r>
      <w:r w:rsidR="003E0689" w:rsidRPr="00290F72">
        <w:t>,</w:t>
      </w:r>
      <w:r w:rsidRPr="00290F72">
        <w:t xml:space="preserve"> I</w:t>
      </w:r>
      <w:r w:rsidR="003E0689" w:rsidRPr="00290F72">
        <w:t xml:space="preserve"> </w:t>
      </w:r>
      <w:r w:rsidRPr="00290F72">
        <w:t xml:space="preserve">argue that expatriate children have only limited agency in the family’s decision-making </w:t>
      </w:r>
      <w:r w:rsidR="003E0689" w:rsidRPr="00290F72">
        <w:t xml:space="preserve">as it concerns </w:t>
      </w:r>
      <w:r w:rsidRPr="00290F72">
        <w:t xml:space="preserve">the move. </w:t>
      </w:r>
      <w:r w:rsidR="003E0689" w:rsidRPr="00290F72">
        <w:t>Next</w:t>
      </w:r>
      <w:r w:rsidRPr="00290F72">
        <w:t xml:space="preserve">, I investigate the idea of “best interest” that underlies many of the arguments for the move. While the parents’ </w:t>
      </w:r>
      <w:r w:rsidR="003E0689" w:rsidRPr="00290F72">
        <w:t>feel they are</w:t>
      </w:r>
      <w:r w:rsidRPr="00290F72">
        <w:t xml:space="preserve"> making </w:t>
      </w:r>
      <w:r w:rsidR="003E0689" w:rsidRPr="00290F72">
        <w:t>a</w:t>
      </w:r>
      <w:r w:rsidRPr="00290F72">
        <w:t xml:space="preserve"> decision </w:t>
      </w:r>
      <w:r w:rsidR="003E0689" w:rsidRPr="00290F72">
        <w:t xml:space="preserve">which is </w:t>
      </w:r>
      <w:r w:rsidRPr="00290F72">
        <w:t xml:space="preserve">in the “best interest” of the child </w:t>
      </w:r>
      <w:r w:rsidR="003E0689" w:rsidRPr="00290F72">
        <w:t xml:space="preserve">and </w:t>
      </w:r>
      <w:r w:rsidRPr="00290F72">
        <w:t>is mostly linked to future benefits, the children</w:t>
      </w:r>
      <w:r w:rsidR="00CC53ED" w:rsidRPr="00290F72">
        <w:t>,</w:t>
      </w:r>
      <w:r w:rsidRPr="00290F72">
        <w:t xml:space="preserve"> in the here-and-now</w:t>
      </w:r>
      <w:r w:rsidR="003E0689" w:rsidRPr="00290F72">
        <w:t>,</w:t>
      </w:r>
      <w:r w:rsidRPr="00290F72">
        <w:t xml:space="preserve"> constantly feel like </w:t>
      </w:r>
      <w:r w:rsidR="003E0689" w:rsidRPr="00290F72">
        <w:t xml:space="preserve">they are </w:t>
      </w:r>
      <w:r w:rsidRPr="00290F72">
        <w:t>living in a liminal space</w:t>
      </w:r>
      <w:r w:rsidR="003E0689" w:rsidRPr="00290F72">
        <w:t>,</w:t>
      </w:r>
      <w:r w:rsidRPr="00290F72">
        <w:t xml:space="preserve"> where the last move </w:t>
      </w:r>
      <w:r w:rsidR="003E0689" w:rsidRPr="00290F72">
        <w:t>has only</w:t>
      </w:r>
      <w:r w:rsidRPr="00290F72">
        <w:t xml:space="preserve"> just</w:t>
      </w:r>
      <w:r w:rsidR="003E0689" w:rsidRPr="00290F72">
        <w:t>—</w:t>
      </w:r>
      <w:r w:rsidRPr="00290F72">
        <w:t>or not even yet</w:t>
      </w:r>
      <w:r w:rsidR="003E0689" w:rsidRPr="00290F72">
        <w:t xml:space="preserve">—been </w:t>
      </w:r>
      <w:r w:rsidRPr="00290F72">
        <w:t>fully coped with</w:t>
      </w:r>
      <w:r w:rsidR="003E0689" w:rsidRPr="00290F72">
        <w:t>,</w:t>
      </w:r>
      <w:r w:rsidRPr="00290F72">
        <w:t xml:space="preserve"> </w:t>
      </w:r>
      <w:r w:rsidR="003E0689" w:rsidRPr="00290F72">
        <w:t>despite</w:t>
      </w:r>
      <w:r w:rsidRPr="00290F72">
        <w:t xml:space="preserve"> the next move already lying in wait.</w:t>
      </w:r>
      <w:r w:rsidR="007179D2" w:rsidRPr="00290F72">
        <w:t xml:space="preserve"> C</w:t>
      </w:r>
      <w:r w:rsidR="003E0689" w:rsidRPr="00290F72">
        <w:t xml:space="preserve">hapter </w:t>
      </w:r>
      <w:r w:rsidR="00BE5148" w:rsidRPr="00290F72">
        <w:t>2</w:t>
      </w:r>
      <w:r w:rsidR="003E0689" w:rsidRPr="00290F72">
        <w:t xml:space="preserve"> is also c</w:t>
      </w:r>
      <w:r w:rsidR="007179D2" w:rsidRPr="00290F72">
        <w:t>onnected to discussions about leaving</w:t>
      </w:r>
      <w:r w:rsidR="003E0689" w:rsidRPr="00290F72">
        <w:t xml:space="preserve"> and</w:t>
      </w:r>
      <w:r w:rsidR="007179D2" w:rsidRPr="00290F72">
        <w:t xml:space="preserve"> delineates the emotional challenges </w:t>
      </w:r>
      <w:r w:rsidR="003E0689" w:rsidRPr="00290F72">
        <w:t>associated with</w:t>
      </w:r>
      <w:r w:rsidR="007179D2" w:rsidRPr="00290F72">
        <w:t xml:space="preserve"> moving to Shanghai. Based on the students’ commentary, </w:t>
      </w:r>
      <w:r w:rsidR="003A741F" w:rsidRPr="00290F72">
        <w:t>this chapter</w:t>
      </w:r>
      <w:r w:rsidR="007179D2" w:rsidRPr="00290F72">
        <w:t xml:space="preserve"> identifies their “culture shock,” reaction</w:t>
      </w:r>
      <w:r w:rsidR="003A741F" w:rsidRPr="00290F72">
        <w:t>s</w:t>
      </w:r>
      <w:r w:rsidR="007179D2" w:rsidRPr="00290F72">
        <w:t xml:space="preserve"> to an unfamiliar urban environment, new </w:t>
      </w:r>
      <w:r w:rsidR="00816A2E" w:rsidRPr="00290F72">
        <w:t>sensory</w:t>
      </w:r>
      <w:r w:rsidR="007179D2" w:rsidRPr="00290F72">
        <w:t xml:space="preserve"> impressions</w:t>
      </w:r>
      <w:r w:rsidR="00A830DD" w:rsidRPr="00290F72">
        <w:t xml:space="preserve">, and </w:t>
      </w:r>
      <w:r w:rsidR="003A741F" w:rsidRPr="00290F72">
        <w:t>the</w:t>
      </w:r>
      <w:r w:rsidR="007179D2" w:rsidRPr="00290F72">
        <w:t xml:space="preserve"> lack of friends and extended family, as well as problems within the family</w:t>
      </w:r>
      <w:r w:rsidR="003A741F" w:rsidRPr="00290F72">
        <w:t>, that are also</w:t>
      </w:r>
      <w:r w:rsidR="007179D2" w:rsidRPr="00290F72">
        <w:t xml:space="preserve"> related to the move. The different experiences of youths all make clear that t</w:t>
      </w:r>
      <w:r w:rsidR="00A830DD" w:rsidRPr="00290F72">
        <w:t>he time of leaving and arriving—</w:t>
      </w:r>
      <w:r w:rsidR="007179D2" w:rsidRPr="00290F72">
        <w:t xml:space="preserve">or what Ahmed, </w:t>
      </w:r>
      <w:proofErr w:type="spellStart"/>
      <w:r w:rsidR="007179D2" w:rsidRPr="00290F72">
        <w:t>Castañeda</w:t>
      </w:r>
      <w:proofErr w:type="spellEnd"/>
      <w:r w:rsidR="007179D2" w:rsidRPr="00290F72">
        <w:t>, Fortier</w:t>
      </w:r>
      <w:r w:rsidR="003E0689" w:rsidRPr="00290F72">
        <w:t>,</w:t>
      </w:r>
      <w:r w:rsidR="007179D2" w:rsidRPr="00290F72">
        <w:t xml:space="preserve"> and Sheller </w:t>
      </w:r>
      <w:r w:rsidR="007179D2" w:rsidRPr="00290F72">
        <w:fldChar w:fldCharType="begin"/>
      </w:r>
      <w:r w:rsidR="007179D2" w:rsidRPr="00290F72">
        <w:instrText xml:space="preserve"> ADDIN ZOTERO_ITEM CSL_CITATION {"citationID":"N65b7Dev","properties":{"formattedCitation":"(2003)","plainCitation":"(2003)"},"citationItems":[{"id":2256,"uris":["http://zotero.org/users/401864/items/WAZ3TZDR"],"uri":["http://zotero.org/users/401864/items/WAZ3TZDR"],"itemData":{"id":2256,"type":"chapter","title":"Introduction: Uprootings/Regroundings: Questions of Home and Migration","container-title":"Uprootings/Regroundings: Questions of Home and Migration","publisher":"Berg","publisher-place":"Oxford","page":"1-19","event-place":"Oxford","author":[{"family":"Ahmed","given":"Sara"},{"family":"Castañeda","given":"Claudia"},{"family":"Fortier","given":"Anne-Marie"},{"family":"Sheller","given":"Mimi"}],"editor":[{"family":"Ahmed","given":"Sara"},{"family":"Castañeda","given":"Claudia"},{"family":"Fortier","given":"Anne-Marie"},{"family":"Sheller","given":"Mimi"}],"issued":{"date-parts":[["2003"]]}},"suppress-author":true}],"schema":"https://github.com/citation-style-language/schema/raw/master/csl-citation.json"} </w:instrText>
      </w:r>
      <w:r w:rsidR="007179D2" w:rsidRPr="00290F72">
        <w:fldChar w:fldCharType="separate"/>
      </w:r>
      <w:r w:rsidR="007179D2" w:rsidRPr="00290F72">
        <w:t>(2003)</w:t>
      </w:r>
      <w:r w:rsidR="007179D2" w:rsidRPr="00290F72">
        <w:fldChar w:fldCharType="end"/>
      </w:r>
      <w:r w:rsidR="007179D2" w:rsidRPr="00290F72">
        <w:t xml:space="preserve"> call “</w:t>
      </w:r>
      <w:proofErr w:type="spellStart"/>
      <w:r w:rsidR="007179D2" w:rsidRPr="00290F72">
        <w:t>uprootings</w:t>
      </w:r>
      <w:proofErr w:type="spellEnd"/>
      <w:r w:rsidR="007179D2" w:rsidRPr="00290F72">
        <w:t>”</w:t>
      </w:r>
      <w:r w:rsidR="00A830DD" w:rsidRPr="00290F72">
        <w:t>—</w:t>
      </w:r>
      <w:r w:rsidR="007179D2" w:rsidRPr="00290F72">
        <w:t>are highly emotional.</w:t>
      </w:r>
      <w:r w:rsidR="00756510" w:rsidRPr="00290F72">
        <w:t xml:space="preserve"> </w:t>
      </w:r>
      <w:r w:rsidR="003E0689" w:rsidRPr="00290F72">
        <w:t>P</w:t>
      </w:r>
      <w:r w:rsidR="00756510" w:rsidRPr="00290F72">
        <w:t xml:space="preserve">art </w:t>
      </w:r>
      <w:r w:rsidR="00F344AD" w:rsidRPr="00290F72">
        <w:t>II</w:t>
      </w:r>
      <w:r w:rsidR="00756510" w:rsidRPr="00290F72">
        <w:t>,</w:t>
      </w:r>
      <w:r w:rsidR="003E0689" w:rsidRPr="00290F72">
        <w:t xml:space="preserve"> which is</w:t>
      </w:r>
      <w:r w:rsidR="00756510" w:rsidRPr="00290F72">
        <w:t xml:space="preserve"> based on </w:t>
      </w:r>
      <w:r w:rsidR="003E0689" w:rsidRPr="00290F72">
        <w:t xml:space="preserve">the </w:t>
      </w:r>
      <w:r w:rsidR="00756510" w:rsidRPr="00290F72">
        <w:t>youths’ retrospective narratives, provides a</w:t>
      </w:r>
      <w:r w:rsidR="003E0689" w:rsidRPr="00290F72">
        <w:t xml:space="preserve"> brief but </w:t>
      </w:r>
      <w:r w:rsidR="00756510" w:rsidRPr="00290F72">
        <w:t xml:space="preserve">essential </w:t>
      </w:r>
      <w:r w:rsidR="003E0689" w:rsidRPr="00290F72">
        <w:t xml:space="preserve">background </w:t>
      </w:r>
      <w:r w:rsidR="00756510" w:rsidRPr="00290F72">
        <w:t xml:space="preserve">for the inquiries into the expatriate students’ daily practices in Shanghai that the following parts </w:t>
      </w:r>
      <w:r w:rsidR="003E0689" w:rsidRPr="00290F72">
        <w:t xml:space="preserve">of this book, </w:t>
      </w:r>
      <w:r w:rsidR="00756510" w:rsidRPr="00290F72">
        <w:t>on arriving and living</w:t>
      </w:r>
      <w:r w:rsidR="003E0689" w:rsidRPr="00290F72">
        <w:t>,</w:t>
      </w:r>
      <w:r w:rsidR="00756510" w:rsidRPr="00290F72">
        <w:t xml:space="preserve"> explore in</w:t>
      </w:r>
      <w:r w:rsidR="003E0689" w:rsidRPr="00290F72">
        <w:t xml:space="preserve"> more</w:t>
      </w:r>
      <w:r w:rsidR="00756510" w:rsidRPr="00290F72">
        <w:t xml:space="preserve"> depth.</w:t>
      </w:r>
    </w:p>
    <w:p w14:paraId="3D794784" w14:textId="44A4F7BD" w:rsidR="0037568C" w:rsidRPr="00695221" w:rsidRDefault="0013135B" w:rsidP="0013135B">
      <w:pPr>
        <w:pStyle w:val="berschrift2"/>
        <w:rPr>
          <w:sz w:val="32"/>
          <w:szCs w:val="32"/>
        </w:rPr>
      </w:pPr>
      <w:bookmarkStart w:id="5" w:name="_Toc218917195"/>
      <w:bookmarkStart w:id="6" w:name="_Toc219351329"/>
      <w:bookmarkStart w:id="7" w:name="_Toc219352195"/>
      <w:bookmarkStart w:id="8" w:name="_Toc226882722"/>
      <w:r w:rsidRPr="00695221">
        <w:rPr>
          <w:sz w:val="32"/>
          <w:szCs w:val="32"/>
        </w:rPr>
        <w:t xml:space="preserve">Chapter 1: </w:t>
      </w:r>
      <w:r w:rsidR="0037568C" w:rsidRPr="00695221">
        <w:rPr>
          <w:sz w:val="32"/>
          <w:szCs w:val="32"/>
        </w:rPr>
        <w:t>Retrospectives on the Decision to Move</w:t>
      </w:r>
      <w:bookmarkEnd w:id="5"/>
      <w:bookmarkEnd w:id="6"/>
      <w:bookmarkEnd w:id="7"/>
      <w:bookmarkEnd w:id="8"/>
    </w:p>
    <w:p w14:paraId="70B965BF" w14:textId="29A39638" w:rsidR="0037568C" w:rsidRPr="00695221" w:rsidRDefault="0037568C" w:rsidP="0057273E">
      <w:pPr>
        <w:pStyle w:val="StartingQuote"/>
        <w:ind w:left="360"/>
        <w:rPr>
          <w:lang w:val="en-US"/>
        </w:rPr>
      </w:pPr>
      <w:r w:rsidRPr="00695221">
        <w:rPr>
          <w:lang w:val="en-US"/>
        </w:rPr>
        <w:t>I suggest that more could be done in migration studies to</w:t>
      </w:r>
      <w:r w:rsidRPr="00695221">
        <w:rPr>
          <w:sz w:val="24"/>
          <w:lang w:val="en-US"/>
        </w:rPr>
        <w:t xml:space="preserve"> </w:t>
      </w:r>
      <w:r w:rsidRPr="00695221">
        <w:rPr>
          <w:lang w:val="en-US"/>
        </w:rPr>
        <w:t xml:space="preserve">understand </w:t>
      </w:r>
      <w:r w:rsidR="00695221">
        <w:rPr>
          <w:lang w:val="en-US"/>
        </w:rPr>
        <w:t>“</w:t>
      </w:r>
      <w:r w:rsidRPr="00695221">
        <w:rPr>
          <w:lang w:val="en-US"/>
        </w:rPr>
        <w:t>the best interests of the child</w:t>
      </w:r>
      <w:r w:rsidR="00695221">
        <w:rPr>
          <w:lang w:val="en-US"/>
        </w:rPr>
        <w:t>”</w:t>
      </w:r>
      <w:r w:rsidRPr="00695221">
        <w:rPr>
          <w:lang w:val="en-US"/>
        </w:rPr>
        <w:t xml:space="preserve"> by taking account of his or her own perspective </w:t>
      </w:r>
      <w:r w:rsidR="00031E47" w:rsidRPr="00695221">
        <w:rPr>
          <w:lang w:val="en-US"/>
        </w:rPr>
        <w:fldChar w:fldCharType="begin"/>
      </w:r>
      <w:r w:rsidR="00A96DC2" w:rsidRPr="00695221">
        <w:rPr>
          <w:lang w:val="en-US"/>
        </w:rPr>
        <w:instrText xml:space="preserve"> ADDIN ZOTERO_ITEM CSL_CITATION {"citationID":"PapsqBSd","properties":{"formattedCitation":"(Dobson 2009, 355)","plainCitation":"(Dobson 2009, 355)"},"citationItems":[{"id":1123,"uris":["http://zotero.org/users/401864/items/TH35CII5"],"uri":["http://zotero.org/users/401864/items/TH35CII5"],"itemData":{"id":1123,"type":"article-journal","title":"Unpacking Children in Migration Research","container-title":"Children’s Geographies","page":"355-360","volume":"7","issue":"3","author":[{"family":"Dobson","given":"Madeleine E."}],"issued":{"date-parts":[["2009",8]]}},"locator":"355"}],"schema":"https://github.com/citation-style-language/schema/raw/master/csl-citation.json"} </w:instrText>
      </w:r>
      <w:r w:rsidR="00031E47" w:rsidRPr="00695221">
        <w:rPr>
          <w:lang w:val="en-US"/>
        </w:rPr>
        <w:fldChar w:fldCharType="separate"/>
      </w:r>
      <w:r w:rsidR="00A96DC2" w:rsidRPr="00695221">
        <w:rPr>
          <w:noProof/>
          <w:lang w:val="en-US"/>
        </w:rPr>
        <w:t>(Dobson 2009, 355)</w:t>
      </w:r>
      <w:r w:rsidR="00031E47" w:rsidRPr="00695221">
        <w:rPr>
          <w:lang w:val="en-US"/>
        </w:rPr>
        <w:fldChar w:fldCharType="end"/>
      </w:r>
      <w:r w:rsidR="00F04920">
        <w:rPr>
          <w:lang w:val="en-US"/>
        </w:rPr>
        <w:t>.</w:t>
      </w:r>
    </w:p>
    <w:p w14:paraId="13814594" w14:textId="35AEF83B" w:rsidR="0037568C" w:rsidRPr="00695221" w:rsidRDefault="0037568C" w:rsidP="00290F72">
      <w:pPr>
        <w:pStyle w:val="Normal1"/>
      </w:pPr>
      <w:r w:rsidRPr="00695221">
        <w:t xml:space="preserve">When talking about the move to Shanghai with students in group discussions or individual interviews, the expatriate youths described their experiences of the decision-making process that led to the move to Shanghai. </w:t>
      </w:r>
      <w:r w:rsidR="008D3EA7" w:rsidRPr="00695221">
        <w:t>When c</w:t>
      </w:r>
      <w:r w:rsidRPr="00695221">
        <w:t>ontemplating these retrospectives o</w:t>
      </w:r>
      <w:r w:rsidR="008D3EA7" w:rsidRPr="00695221">
        <w:t>f</w:t>
      </w:r>
      <w:r w:rsidRPr="00695221">
        <w:t xml:space="preserve"> the move, it becomes obvious that the moments of decision-making are remembered vividly. </w:t>
      </w:r>
    </w:p>
    <w:p w14:paraId="57FEAC85" w14:textId="14E98909" w:rsidR="0013135B" w:rsidRPr="00695221" w:rsidRDefault="0013135B" w:rsidP="00BE3519">
      <w:pPr>
        <w:pStyle w:val="berschrift3"/>
        <w:rPr>
          <w:lang w:val="en-US"/>
        </w:rPr>
      </w:pPr>
      <w:r w:rsidRPr="00695221">
        <w:rPr>
          <w:sz w:val="28"/>
          <w:szCs w:val="28"/>
          <w:lang w:val="en-US"/>
        </w:rPr>
        <w:t xml:space="preserve">1.1 </w:t>
      </w:r>
      <w:r w:rsidR="0037568C" w:rsidRPr="00695221">
        <w:rPr>
          <w:sz w:val="28"/>
          <w:szCs w:val="28"/>
          <w:lang w:val="en-US"/>
        </w:rPr>
        <w:t xml:space="preserve">To </w:t>
      </w:r>
      <w:r w:rsidR="00541569" w:rsidRPr="00695221">
        <w:rPr>
          <w:sz w:val="28"/>
          <w:szCs w:val="28"/>
          <w:lang w:val="en-US"/>
        </w:rPr>
        <w:t>m</w:t>
      </w:r>
      <w:r w:rsidR="0037568C" w:rsidRPr="00695221">
        <w:rPr>
          <w:sz w:val="28"/>
          <w:szCs w:val="28"/>
          <w:lang w:val="en-US"/>
        </w:rPr>
        <w:t xml:space="preserve">ove or not to </w:t>
      </w:r>
      <w:r w:rsidR="00541569" w:rsidRPr="00695221">
        <w:rPr>
          <w:sz w:val="28"/>
          <w:szCs w:val="28"/>
          <w:lang w:val="en-US"/>
        </w:rPr>
        <w:t>m</w:t>
      </w:r>
      <w:r w:rsidR="0037568C" w:rsidRPr="00695221">
        <w:rPr>
          <w:sz w:val="28"/>
          <w:szCs w:val="28"/>
          <w:lang w:val="en-US"/>
        </w:rPr>
        <w:t xml:space="preserve">ove: the </w:t>
      </w:r>
      <w:r w:rsidR="00541569" w:rsidRPr="00695221">
        <w:rPr>
          <w:sz w:val="28"/>
          <w:szCs w:val="28"/>
          <w:lang w:val="en-US"/>
        </w:rPr>
        <w:t>d</w:t>
      </w:r>
      <w:r w:rsidR="0037568C" w:rsidRPr="00695221">
        <w:rPr>
          <w:sz w:val="28"/>
          <w:szCs w:val="28"/>
          <w:lang w:val="en-US"/>
        </w:rPr>
        <w:t>ecision-making</w:t>
      </w:r>
      <w:r w:rsidR="008D3EA7" w:rsidRPr="00695221">
        <w:rPr>
          <w:sz w:val="28"/>
          <w:szCs w:val="28"/>
          <w:lang w:val="en-US"/>
        </w:rPr>
        <w:t xml:space="preserve"> process</w:t>
      </w:r>
    </w:p>
    <w:p w14:paraId="60168081" w14:textId="41F75611" w:rsidR="0037568C" w:rsidRPr="00695221" w:rsidRDefault="008D3EA7" w:rsidP="00290F72">
      <w:pPr>
        <w:pStyle w:val="Normal1"/>
      </w:pPr>
      <w:r w:rsidRPr="00695221">
        <w:t>By e</w:t>
      </w:r>
      <w:r w:rsidR="0037568C" w:rsidRPr="00695221">
        <w:t>xamining the children’s reflection</w:t>
      </w:r>
      <w:r w:rsidRPr="00695221">
        <w:t>s</w:t>
      </w:r>
      <w:r w:rsidR="0037568C" w:rsidRPr="00695221">
        <w:t xml:space="preserve"> upon the decision that was taken months, or even years</w:t>
      </w:r>
      <w:r w:rsidRPr="00695221">
        <w:t>,</w:t>
      </w:r>
      <w:r w:rsidR="0037568C" w:rsidRPr="00695221">
        <w:t xml:space="preserve"> prior to the interviews, it becomes clear that my interview</w:t>
      </w:r>
      <w:r w:rsidRPr="00695221">
        <w:t xml:space="preserve"> </w:t>
      </w:r>
      <w:r w:rsidR="0037568C" w:rsidRPr="00695221">
        <w:t>partners reflected</w:t>
      </w:r>
      <w:r w:rsidRPr="00695221">
        <w:t xml:space="preserve"> </w:t>
      </w:r>
      <w:r w:rsidR="002A0AFA" w:rsidRPr="00695221">
        <w:t>deeply</w:t>
      </w:r>
      <w:r w:rsidR="0037568C" w:rsidRPr="00695221">
        <w:t xml:space="preserve"> upon their role in the process. Through</w:t>
      </w:r>
      <w:r w:rsidRPr="00695221">
        <w:t>out</w:t>
      </w:r>
      <w:r w:rsidR="0037568C" w:rsidRPr="00695221">
        <w:t xml:space="preserve"> our conversations</w:t>
      </w:r>
      <w:r w:rsidRPr="00695221">
        <w:t>,</w:t>
      </w:r>
      <w:r w:rsidR="0037568C" w:rsidRPr="00695221">
        <w:t xml:space="preserve"> three narratives of the</w:t>
      </w:r>
      <w:r w:rsidRPr="00695221">
        <w:t xml:space="preserve"> children’s </w:t>
      </w:r>
      <w:r w:rsidR="0037568C" w:rsidRPr="00695221">
        <w:t xml:space="preserve">involvement in the decision-making process became </w:t>
      </w:r>
      <w:r w:rsidRPr="00695221">
        <w:t>apparent</w:t>
      </w:r>
      <w:r w:rsidR="0037568C" w:rsidRPr="00695221">
        <w:t xml:space="preserve">: exclusion, inclusion </w:t>
      </w:r>
      <w:r w:rsidR="0037568C" w:rsidRPr="00695221">
        <w:lastRenderedPageBreak/>
        <w:t xml:space="preserve">through a set of choices, and negotiation. As I only conducted </w:t>
      </w:r>
      <w:r w:rsidRPr="00695221">
        <w:t xml:space="preserve">my </w:t>
      </w:r>
      <w:r w:rsidR="0037568C" w:rsidRPr="00695221">
        <w:t xml:space="preserve">research in Shanghai, of course only those voices of children whose families actually decided to move </w:t>
      </w:r>
      <w:r w:rsidRPr="00695221">
        <w:t>are included</w:t>
      </w:r>
      <w:r w:rsidR="0037568C" w:rsidRPr="00695221">
        <w:t xml:space="preserve">. Rejections of </w:t>
      </w:r>
      <w:r w:rsidRPr="00695221">
        <w:t xml:space="preserve">the opportunity to </w:t>
      </w:r>
      <w:r w:rsidR="0037568C" w:rsidRPr="00695221">
        <w:t>mov</w:t>
      </w:r>
      <w:r w:rsidRPr="00695221">
        <w:t>e</w:t>
      </w:r>
      <w:r w:rsidR="0037568C" w:rsidRPr="00695221">
        <w:t xml:space="preserve"> to Shanghai</w:t>
      </w:r>
      <w:r w:rsidRPr="00695221">
        <w:t>,</w:t>
      </w:r>
      <w:r w:rsidR="0037568C" w:rsidRPr="00695221">
        <w:t xml:space="preserve"> therefore</w:t>
      </w:r>
      <w:r w:rsidRPr="00695221">
        <w:t>,</w:t>
      </w:r>
      <w:r w:rsidR="0037568C" w:rsidRPr="00695221">
        <w:t xml:space="preserve"> cannot be discussed.</w:t>
      </w:r>
    </w:p>
    <w:p w14:paraId="5A4CB8BE" w14:textId="33E51D8C" w:rsidR="0037568C" w:rsidRPr="00695221" w:rsidRDefault="008D3EA7" w:rsidP="00290F72">
      <w:pPr>
        <w:pStyle w:val="Normal1"/>
      </w:pPr>
      <w:r w:rsidRPr="00695221">
        <w:t>Most</w:t>
      </w:r>
      <w:r w:rsidR="0037568C" w:rsidRPr="00695221">
        <w:t xml:space="preserve"> of my young interview</w:t>
      </w:r>
      <w:r w:rsidRPr="00695221">
        <w:t xml:space="preserve"> </w:t>
      </w:r>
      <w:r w:rsidR="0037568C" w:rsidRPr="00695221">
        <w:t>partners fe</w:t>
      </w:r>
      <w:r w:rsidRPr="00695221">
        <w:t>lt</w:t>
      </w:r>
      <w:r w:rsidR="0037568C" w:rsidRPr="00695221">
        <w:t xml:space="preserve"> excluded from the decision-making</w:t>
      </w:r>
      <w:r w:rsidRPr="00695221">
        <w:t xml:space="preserve"> process</w:t>
      </w:r>
      <w:r w:rsidR="0037568C" w:rsidRPr="00695221">
        <w:t xml:space="preserve"> and describe the move to Shanghai as a non-negotiable announcement their parents</w:t>
      </w:r>
      <w:r w:rsidRPr="00695221">
        <w:t xml:space="preserve"> made</w:t>
      </w:r>
      <w:r w:rsidR="0037568C" w:rsidRPr="00695221">
        <w:t xml:space="preserve">. </w:t>
      </w:r>
      <w:r w:rsidRPr="00695221">
        <w:t>Usually, t</w:t>
      </w:r>
      <w:r w:rsidR="0037568C" w:rsidRPr="00695221">
        <w:t>he children d</w:t>
      </w:r>
      <w:r w:rsidRPr="00695221">
        <w:t>id</w:t>
      </w:r>
      <w:r w:rsidR="0037568C" w:rsidRPr="00695221">
        <w:t xml:space="preserve"> not want to move</w:t>
      </w:r>
      <w:r w:rsidRPr="00695221">
        <w:t>,</w:t>
      </w:r>
      <w:r w:rsidR="0037568C" w:rsidRPr="00695221">
        <w:t xml:space="preserve"> but often fe</w:t>
      </w:r>
      <w:r w:rsidRPr="00695221">
        <w:t>lt</w:t>
      </w:r>
      <w:r w:rsidR="0037568C" w:rsidRPr="00695221">
        <w:t xml:space="preserve"> they ha</w:t>
      </w:r>
      <w:r w:rsidRPr="00695221">
        <w:t>d</w:t>
      </w:r>
      <w:r w:rsidR="0037568C" w:rsidRPr="00695221">
        <w:t xml:space="preserve"> no choice, as Emily’s story illustrates. Emily, age twelve, was born in her “home” country Malaysia, but left when she was still too young to </w:t>
      </w:r>
      <w:r w:rsidRPr="00695221">
        <w:t xml:space="preserve">retain </w:t>
      </w:r>
      <w:r w:rsidR="0037568C" w:rsidRPr="00695221">
        <w:t>any memories of growing up there. She arrived in Shanghai one and a half years prior to the interview and attends a British English-medium middle school. When I interview her with fellow students in a group discussion</w:t>
      </w:r>
      <w:r w:rsidRPr="00695221">
        <w:t>,</w:t>
      </w:r>
      <w:r w:rsidR="0037568C" w:rsidRPr="00695221">
        <w:t xml:space="preserve"> she introduce</w:t>
      </w:r>
      <w:r w:rsidR="00C2110B" w:rsidRPr="00695221">
        <w:t>s</w:t>
      </w:r>
      <w:r w:rsidR="0037568C" w:rsidRPr="00695221">
        <w:t xml:space="preserve"> herself </w:t>
      </w:r>
      <w:r w:rsidRPr="00695221">
        <w:t xml:space="preserve">by </w:t>
      </w:r>
      <w:r w:rsidR="0037568C" w:rsidRPr="00695221">
        <w:t>talking quickly and animatedly:</w:t>
      </w:r>
    </w:p>
    <w:p w14:paraId="4C582FBB" w14:textId="3CED46F0" w:rsidR="0037568C" w:rsidRPr="00695221" w:rsidRDefault="0037568C" w:rsidP="0037568C">
      <w:pPr>
        <w:pStyle w:val="Interview"/>
      </w:pPr>
      <w:r w:rsidRPr="00695221">
        <w:t xml:space="preserve">Emily: </w:t>
      </w:r>
      <w:r w:rsidR="00B4386D">
        <w:tab/>
      </w:r>
      <w:r w:rsidRPr="00695221">
        <w:t>I am Emily. I am from Malaysia. I am, I have never really lived or had any childhood in Malaysia. I moved when I was three and my brother was only six months old. I moved to Beijing, China, and I lived there for six years, six and a half years, close to seven. And then I moved to Thailand for eighteen months, which felt like a really long time.</w:t>
      </w:r>
    </w:p>
    <w:p w14:paraId="6E2C098C" w14:textId="77777777" w:rsidR="0037568C" w:rsidRPr="00695221" w:rsidRDefault="0037568C" w:rsidP="00290F72">
      <w:pPr>
        <w:pStyle w:val="Normal1"/>
        <w:rPr>
          <w:rFonts w:ascii="Times" w:hAnsi="Times" w:cs="Times"/>
          <w:sz w:val="20"/>
          <w:szCs w:val="20"/>
        </w:rPr>
      </w:pPr>
      <w:r w:rsidRPr="00695221">
        <w:t>She recalls her moving experiences as a set of events that would simply happen to her, leading up to a feeling of unfair exclusion when the recent move to Shanghai was announced.</w:t>
      </w:r>
    </w:p>
    <w:p w14:paraId="2A77404A" w14:textId="75C72CF7" w:rsidR="0037568C" w:rsidRPr="00695221" w:rsidRDefault="0037568C" w:rsidP="0037568C">
      <w:pPr>
        <w:pStyle w:val="Interview"/>
      </w:pPr>
      <w:r w:rsidRPr="00695221">
        <w:t xml:space="preserve">Emily: </w:t>
      </w:r>
      <w:r w:rsidR="00B4386D">
        <w:tab/>
      </w:r>
      <w:r w:rsidRPr="00695221">
        <w:t xml:space="preserve">So I </w:t>
      </w:r>
      <w:proofErr w:type="spellStart"/>
      <w:r w:rsidRPr="00695221">
        <w:t>kinda</w:t>
      </w:r>
      <w:proofErr w:type="spellEnd"/>
      <w:r w:rsidRPr="00695221">
        <w:t xml:space="preserve"> started to realize, that is not fair</w:t>
      </w:r>
      <w:r w:rsidR="003E0689" w:rsidRPr="00695221">
        <w:t>,</w:t>
      </w:r>
      <w:r w:rsidRPr="00695221">
        <w:t xml:space="preserve"> mom</w:t>
      </w:r>
      <w:r w:rsidR="003E0689" w:rsidRPr="00695221">
        <w:t>;</w:t>
      </w:r>
      <w:r w:rsidRPr="00695221">
        <w:t xml:space="preserve"> that is not fair that we have to move. And then, but then I had no choice. I had to follow my parents. So, I moved to Shanghai, and after Christmas would be my second year here. </w:t>
      </w:r>
      <w:proofErr w:type="spellStart"/>
      <w:r w:rsidRPr="00695221">
        <w:t>Erm</w:t>
      </w:r>
      <w:proofErr w:type="spellEnd"/>
      <w:r w:rsidRPr="00695221">
        <w:t>, it’s nice here, I will be disappointed if I do leave next year, but yeah.</w:t>
      </w:r>
    </w:p>
    <w:p w14:paraId="3BEA173F" w14:textId="4C9DCC5A" w:rsidR="0037568C" w:rsidRPr="00695221" w:rsidRDefault="0037568C" w:rsidP="00290F72">
      <w:pPr>
        <w:pStyle w:val="Normal1"/>
      </w:pPr>
      <w:r w:rsidRPr="00695221">
        <w:t>Karina, seventeen years old</w:t>
      </w:r>
      <w:r w:rsidR="00C2110B" w:rsidRPr="00695221">
        <w:t xml:space="preserve"> and attending </w:t>
      </w:r>
      <w:r w:rsidR="008D3EA7" w:rsidRPr="00695221">
        <w:t>“</w:t>
      </w:r>
      <w:r w:rsidR="00C2110B" w:rsidRPr="00695221">
        <w:t>my</w:t>
      </w:r>
      <w:r w:rsidR="008D3EA7" w:rsidRPr="00695221">
        <w:t>”</w:t>
      </w:r>
      <w:r w:rsidR="00C2110B" w:rsidRPr="00695221">
        <w:t xml:space="preserve"> 11</w:t>
      </w:r>
      <w:r w:rsidR="00695221" w:rsidRPr="00695221">
        <w:rPr>
          <w:vertAlign w:val="superscript"/>
        </w:rPr>
        <w:t>th</w:t>
      </w:r>
      <w:r w:rsidR="00C2110B" w:rsidRPr="00695221">
        <w:t xml:space="preserve"> grade class at the German school</w:t>
      </w:r>
      <w:r w:rsidRPr="00695221">
        <w:t xml:space="preserve">, </w:t>
      </w:r>
      <w:r w:rsidR="008D3EA7" w:rsidRPr="00695221">
        <w:t xml:space="preserve">shares a </w:t>
      </w:r>
      <w:r w:rsidRPr="00695221">
        <w:t>similar story</w:t>
      </w:r>
      <w:r w:rsidR="008D3EA7" w:rsidRPr="00695221">
        <w:t>.</w:t>
      </w:r>
      <w:r w:rsidRPr="00695221">
        <w:t xml:space="preserve"> She is half-Czech, half-German</w:t>
      </w:r>
      <w:r w:rsidR="008D3EA7" w:rsidRPr="00695221">
        <w:t>,</w:t>
      </w:r>
      <w:r w:rsidRPr="00695221">
        <w:t xml:space="preserve"> and came to Shanghai six months before the first interview. When we sit in the schoolyard, the voice recorder between us, Karina introduces herself by narrating her migration story as follows:</w:t>
      </w:r>
    </w:p>
    <w:p w14:paraId="1E8AA6DA" w14:textId="45070D14" w:rsidR="0037568C" w:rsidRPr="00695221" w:rsidRDefault="0037568C" w:rsidP="00B4386D">
      <w:pPr>
        <w:pStyle w:val="Interview"/>
      </w:pPr>
      <w:r w:rsidRPr="00695221">
        <w:t xml:space="preserve">Karina: </w:t>
      </w:r>
      <w:r w:rsidR="00B4386D">
        <w:tab/>
      </w:r>
      <w:r w:rsidRPr="00695221">
        <w:t xml:space="preserve">I am seventeen years old. I come from Prague. I was also born there and lived there for five years, I </w:t>
      </w:r>
      <w:r w:rsidR="007D5BD3" w:rsidRPr="00695221">
        <w:t>believe</w:t>
      </w:r>
      <w:r w:rsidRPr="00695221">
        <w:t>. After that</w:t>
      </w:r>
      <w:r w:rsidR="007D5BD3" w:rsidRPr="00695221">
        <w:t>,</w:t>
      </w:r>
      <w:r w:rsidRPr="00695221">
        <w:t xml:space="preserve"> I moved to Germany and lived there for three years. Then I moved to [a </w:t>
      </w:r>
      <w:r w:rsidR="007D5BD3" w:rsidRPr="00695221">
        <w:t>city</w:t>
      </w:r>
      <w:r w:rsidRPr="00695221">
        <w:t xml:space="preserve"> in Northern China], lived there for another three years. […] Then I moved back to Prague, and now I am back in China.</w:t>
      </w:r>
      <w:r w:rsidRPr="00695221">
        <w:rPr>
          <w:rStyle w:val="Funotenzeichen"/>
        </w:rPr>
        <w:footnoteReference w:id="1"/>
      </w:r>
    </w:p>
    <w:p w14:paraId="482FC04D" w14:textId="77777777" w:rsidR="0037568C" w:rsidRPr="00695221" w:rsidRDefault="0037568C" w:rsidP="00290F72">
      <w:pPr>
        <w:pStyle w:val="Normal1"/>
      </w:pPr>
      <w:r w:rsidRPr="00695221">
        <w:t xml:space="preserve">Karina recapitulates her immediate strong reaction to the announcement of the move to Shanghai: “I just screamed at my father.” I came across many such narratives of anger, yelling at, or not speaking to the parents for a couple of days as reactions to the sudden announcement of the move. </w:t>
      </w:r>
    </w:p>
    <w:p w14:paraId="6AF13245" w14:textId="3AE840A5" w:rsidR="0037568C" w:rsidRPr="00695221" w:rsidRDefault="0037568C" w:rsidP="00290F72">
      <w:pPr>
        <w:pStyle w:val="Normal1"/>
      </w:pPr>
      <w:r w:rsidRPr="00695221">
        <w:lastRenderedPageBreak/>
        <w:t xml:space="preserve">A few interviewees, </w:t>
      </w:r>
      <w:r w:rsidR="007D5BD3" w:rsidRPr="00695221">
        <w:t xml:space="preserve">however, such as </w:t>
      </w:r>
      <w:r w:rsidRPr="00695221">
        <w:t>instance Britta</w:t>
      </w:r>
      <w:r w:rsidR="007D5BD3" w:rsidRPr="00695221">
        <w:t>, a student</w:t>
      </w:r>
      <w:r w:rsidRPr="00695221">
        <w:t xml:space="preserve"> from Norway, felt they had a say in the decision by discussing at least certain options about their participation in the move. When describing her first reactions to her father’s announcement, Britta, a seventeen-year-old girl who had just arrived in Shanghai a few months before the interview</w:t>
      </w:r>
      <w:r w:rsidR="00C2110B" w:rsidRPr="00695221">
        <w:t xml:space="preserve"> and attends an international British school</w:t>
      </w:r>
      <w:r w:rsidRPr="00695221">
        <w:t xml:space="preserve">, recalls how she could not believe it or take the idea </w:t>
      </w:r>
      <w:r w:rsidR="007D5BD3" w:rsidRPr="00695221">
        <w:t>of moving</w:t>
      </w:r>
      <w:r w:rsidRPr="00695221">
        <w:t xml:space="preserve"> to China seriously at first. </w:t>
      </w:r>
    </w:p>
    <w:p w14:paraId="42227B46" w14:textId="67FDF0B4" w:rsidR="0037568C" w:rsidRPr="00695221" w:rsidRDefault="0037568C" w:rsidP="0037568C">
      <w:pPr>
        <w:pStyle w:val="Interview"/>
      </w:pPr>
      <w:r w:rsidRPr="00695221">
        <w:t>Britta:</w:t>
      </w:r>
      <w:r w:rsidRPr="00695221">
        <w:tab/>
        <w:t>I wasn’t that mad; I was more like I didn’t think about it. I j</w:t>
      </w:r>
      <w:r w:rsidR="00F04920">
        <w:t>ust said sure, we move to China. Not</w:t>
      </w:r>
      <w:r w:rsidRPr="00695221">
        <w:t>.</w:t>
      </w:r>
    </w:p>
    <w:p w14:paraId="3FE01029" w14:textId="3D7784CB" w:rsidR="0037568C" w:rsidRPr="00695221" w:rsidRDefault="0037568C" w:rsidP="00290F72">
      <w:pPr>
        <w:pStyle w:val="Normal1"/>
      </w:pPr>
      <w:r w:rsidRPr="00695221">
        <w:t xml:space="preserve">However, when she started to realize that her parents were seriously considering the move, she found herself and her family on a short trip to China to explore the idea further. Such </w:t>
      </w:r>
      <w:r w:rsidR="000B30AF" w:rsidRPr="00695221">
        <w:t>“</w:t>
      </w:r>
      <w:r w:rsidRPr="00695221">
        <w:t>look-and-see</w:t>
      </w:r>
      <w:r w:rsidR="007D5BD3" w:rsidRPr="00695221">
        <w:t xml:space="preserve"> </w:t>
      </w:r>
      <w:r w:rsidRPr="00695221">
        <w:t>trips</w:t>
      </w:r>
      <w:r w:rsidR="006145DD" w:rsidRPr="00695221">
        <w:t>,</w:t>
      </w:r>
      <w:r w:rsidR="000B30AF" w:rsidRPr="00695221">
        <w:t>”</w:t>
      </w:r>
      <w:r w:rsidRPr="00695221">
        <w:t xml:space="preserve"> </w:t>
      </w:r>
      <w:r w:rsidR="00AD28A5" w:rsidRPr="00695221">
        <w:t xml:space="preserve">which are </w:t>
      </w:r>
      <w:r w:rsidRPr="00695221">
        <w:t xml:space="preserve">paid by the employer, are common. Yet, taking the children along </w:t>
      </w:r>
      <w:r w:rsidR="007D5BD3" w:rsidRPr="00695221">
        <w:t xml:space="preserve">for </w:t>
      </w:r>
      <w:r w:rsidR="00AD28A5" w:rsidRPr="00695221">
        <w:t>these</w:t>
      </w:r>
      <w:r w:rsidR="007D5BD3" w:rsidRPr="00695221">
        <w:t xml:space="preserve"> trips </w:t>
      </w:r>
      <w:r w:rsidRPr="00695221">
        <w:t>is less common. Consequently, Britta considered herself lucky to have been able to get to know Shanghai before the final decision</w:t>
      </w:r>
      <w:r w:rsidR="007D5BD3" w:rsidRPr="00695221">
        <w:t xml:space="preserve"> </w:t>
      </w:r>
      <w:r w:rsidR="00AD28A5" w:rsidRPr="00695221">
        <w:t>to relocate w</w:t>
      </w:r>
      <w:r w:rsidR="007D5BD3" w:rsidRPr="00695221">
        <w:t>as made</w:t>
      </w:r>
      <w:r w:rsidRPr="00695221">
        <w:t>. Furthermore, she explains how her family explored alternative options:</w:t>
      </w:r>
    </w:p>
    <w:p w14:paraId="11D8C5AC" w14:textId="52197570" w:rsidR="0037568C" w:rsidRPr="00695221" w:rsidRDefault="0037568C" w:rsidP="0037568C">
      <w:pPr>
        <w:pStyle w:val="Interview"/>
      </w:pPr>
      <w:r w:rsidRPr="00695221">
        <w:t xml:space="preserve">Britta: </w:t>
      </w:r>
      <w:r w:rsidR="00B4386D">
        <w:tab/>
      </w:r>
      <w:r w:rsidRPr="00695221">
        <w:t xml:space="preserve">I could have stayed at my friend’s house, lived with my best friend’s family. But I chose to go anyway. So. Would be weird to just move in with her family when my family is just experiencing new stuff, and I am just like stuck in Norway. </w:t>
      </w:r>
    </w:p>
    <w:p w14:paraId="4424039E" w14:textId="334771ED" w:rsidR="0037568C" w:rsidRPr="00695221" w:rsidRDefault="0037568C" w:rsidP="00290F72">
      <w:pPr>
        <w:pStyle w:val="Normal1"/>
      </w:pPr>
      <w:r w:rsidRPr="00695221">
        <w:t xml:space="preserve">The opportunity to see what her life might look like in Shanghai and the option of staying in Europe with a friend made her feel included in the decision-making process and led to a positive curiosity and willingness to explore new things with her family: “They didn’t just decide, they let us choose.” Britta’s case can be seen as what </w:t>
      </w:r>
      <w:proofErr w:type="spellStart"/>
      <w:r w:rsidRPr="00695221">
        <w:t>Ackers</w:t>
      </w:r>
      <w:proofErr w:type="spellEnd"/>
      <w:r w:rsidRPr="00695221">
        <w:t xml:space="preserve"> and </w:t>
      </w:r>
      <w:proofErr w:type="spellStart"/>
      <w:r w:rsidRPr="00695221">
        <w:t>Stalford</w:t>
      </w:r>
      <w:proofErr w:type="spellEnd"/>
      <w:r w:rsidRPr="00695221">
        <w:t xml:space="preserve"> </w:t>
      </w:r>
      <w:r w:rsidRPr="00695221">
        <w:fldChar w:fldCharType="begin"/>
      </w:r>
      <w:r w:rsidR="00F058D2" w:rsidRPr="00695221">
        <w:instrText xml:space="preserve"> ADDIN ZOTERO_ITEM CSL_CITATION {"citationID":"7QH6XNsB","properties":{"formattedCitation":"(2004, 111)","plainCitation":"(2004, 111)"},"citationItems":[{"id":1615,"uris":["http://zotero.org/users/401864/items/TNTASCMR"],"uri":["http://zotero.org/users/401864/items/TNTASCMR"],"itemData":{"id":1615,"type":"chapter","title":"From 'Best Interests' to Participatory Rights: Children's Involvement in Family Migration Decisions","container-title":"A community for Children? Children, Citizenship and Internal Migration in the EU","publisher":"Ashgate","publisher-place":"Aldershot","page":"97-123","event-place":"Aldershot","author":[{"family":"Ackers","given":"Louise"},{"family":"Stalford","given":"Helen"}],"issued":{"date-parts":[["2004"]]}},"locator":"111","suppress-author":true}],"schema":"https://github.com/citation-style-language/schema/raw/master/csl-citation.json"} </w:instrText>
      </w:r>
      <w:r w:rsidRPr="00695221">
        <w:fldChar w:fldCharType="separate"/>
      </w:r>
      <w:r w:rsidRPr="00695221">
        <w:rPr>
          <w:noProof/>
        </w:rPr>
        <w:t>(2004, 111)</w:t>
      </w:r>
      <w:r w:rsidRPr="00695221">
        <w:fldChar w:fldCharType="end"/>
      </w:r>
      <w:r w:rsidRPr="00695221">
        <w:t xml:space="preserve"> call the “Hobson’s choice</w:t>
      </w:r>
      <w:r w:rsidR="007D5BD3" w:rsidRPr="00695221">
        <w:t>”</w:t>
      </w:r>
      <w:r w:rsidRPr="00695221">
        <w:t xml:space="preserve"> or “children’s menu approach.” The children are presented with a “limited range of options” (</w:t>
      </w:r>
      <w:proofErr w:type="gramStart"/>
      <w:r w:rsidRPr="00695221">
        <w:t>ibid.,</w:t>
      </w:r>
      <w:proofErr w:type="gramEnd"/>
      <w:r w:rsidRPr="00695221">
        <w:t xml:space="preserve"> 113), </w:t>
      </w:r>
      <w:r w:rsidR="007D5BD3" w:rsidRPr="00695221">
        <w:t xml:space="preserve">with </w:t>
      </w:r>
      <w:r w:rsidRPr="00695221">
        <w:t xml:space="preserve">these options typically </w:t>
      </w:r>
      <w:r w:rsidR="007D5BD3" w:rsidRPr="00695221">
        <w:t xml:space="preserve">falling </w:t>
      </w:r>
      <w:r w:rsidRPr="00695221">
        <w:t>“within parameters tightly defined by parents” (ibid.). Britta, for instance</w:t>
      </w:r>
      <w:r w:rsidR="007D5BD3" w:rsidRPr="00695221">
        <w:t>,</w:t>
      </w:r>
      <w:r w:rsidRPr="00695221">
        <w:t xml:space="preserve"> was allowed to opt out of the move to Shanghai, but not allowed to influence her parents’ decision.</w:t>
      </w:r>
    </w:p>
    <w:p w14:paraId="36CE3CBD" w14:textId="498E7950" w:rsidR="0037568C" w:rsidRPr="009F6EE1" w:rsidRDefault="0037568C" w:rsidP="00290F72">
      <w:pPr>
        <w:pStyle w:val="Normal1"/>
        <w:rPr>
          <w:lang w:val="en-GB"/>
        </w:rPr>
      </w:pPr>
      <w:r w:rsidRPr="00695221">
        <w:t>Only</w:t>
      </w:r>
      <w:r w:rsidR="003A1CE5" w:rsidRPr="00695221">
        <w:t xml:space="preserve"> seventeen-year-old Paul, whose story I discussed in the introduction, </w:t>
      </w:r>
      <w:r w:rsidRPr="00695221">
        <w:t xml:space="preserve">described how he successfully managed to </w:t>
      </w:r>
      <w:r w:rsidRPr="00695221">
        <w:rPr>
          <w:rFonts w:eastAsiaTheme="minorHAnsi"/>
        </w:rPr>
        <w:t>n</w:t>
      </w:r>
      <w:r w:rsidRPr="00695221">
        <w:t>egotiate the decision about a move</w:t>
      </w:r>
      <w:r w:rsidR="007D5BD3" w:rsidRPr="00695221">
        <w:t>, though in his case, it was</w:t>
      </w:r>
      <w:r w:rsidR="00C2110B" w:rsidRPr="00695221">
        <w:t xml:space="preserve"> the move </w:t>
      </w:r>
      <w:r w:rsidR="003D2425" w:rsidRPr="00695221">
        <w:t>away from and</w:t>
      </w:r>
      <w:r w:rsidR="00C2110B" w:rsidRPr="00695221">
        <w:t xml:space="preserve"> not to Shanghai</w:t>
      </w:r>
      <w:r w:rsidRPr="00695221">
        <w:t>. Paul grew up in Brazil and the United States and moved to Shanghai</w:t>
      </w:r>
      <w:r w:rsidR="003A1CE5" w:rsidRPr="00695221">
        <w:t xml:space="preserve"> </w:t>
      </w:r>
      <w:r w:rsidR="003D2425" w:rsidRPr="00695221">
        <w:t>six years prior to the interview</w:t>
      </w:r>
      <w:r w:rsidRPr="00695221">
        <w:t>. At the time of the interview</w:t>
      </w:r>
      <w:r w:rsidR="003D2425" w:rsidRPr="00695221">
        <w:t>,</w:t>
      </w:r>
      <w:r w:rsidRPr="00695221">
        <w:t xml:space="preserve"> he had just refused to move </w:t>
      </w:r>
      <w:r w:rsidR="003D2425" w:rsidRPr="00695221">
        <w:t>again,</w:t>
      </w:r>
      <w:r w:rsidRPr="00695221">
        <w:t xml:space="preserve"> </w:t>
      </w:r>
      <w:r w:rsidR="00547380">
        <w:t xml:space="preserve">this time </w:t>
      </w:r>
      <w:r w:rsidRPr="00695221">
        <w:t>to</w:t>
      </w:r>
      <w:r w:rsidR="00547380">
        <w:t xml:space="preserve"> Thailand. “I wasn’t </w:t>
      </w:r>
      <w:proofErr w:type="spellStart"/>
      <w:r w:rsidR="00547380">
        <w:t>gonna</w:t>
      </w:r>
      <w:proofErr w:type="spellEnd"/>
      <w:r w:rsidR="00547380">
        <w:t xml:space="preserve"> move,</w:t>
      </w:r>
      <w:r w:rsidRPr="00695221">
        <w:t xml:space="preserve">” </w:t>
      </w:r>
      <w:r w:rsidR="00547380">
        <w:t xml:space="preserve">he said. </w:t>
      </w:r>
      <w:r w:rsidRPr="00695221">
        <w:t xml:space="preserve">His father, nevertheless, went to Bangkok, </w:t>
      </w:r>
      <w:r w:rsidR="00547380">
        <w:t>while</w:t>
      </w:r>
      <w:r w:rsidRPr="00695221">
        <w:t xml:space="preserve"> Paul and his mother stayed in Shanghai. </w:t>
      </w:r>
      <w:r w:rsidR="00547380">
        <w:t xml:space="preserve">Paul’s initial reluctance to move to China, which, to reiterate his phrase, he had not </w:t>
      </w:r>
      <w:r w:rsidRPr="00695221">
        <w:t>“even googled before</w:t>
      </w:r>
      <w:r w:rsidR="00547380">
        <w:t>,</w:t>
      </w:r>
      <w:r w:rsidRPr="00695221">
        <w:t xml:space="preserve">” </w:t>
      </w:r>
      <w:r w:rsidR="00547380">
        <w:t xml:space="preserve">played no role in his parents’ decision. </w:t>
      </w:r>
    </w:p>
    <w:p w14:paraId="20FCEE89" w14:textId="2B70FFB0" w:rsidR="0037568C" w:rsidRPr="00695221" w:rsidRDefault="0037568C" w:rsidP="00290F72">
      <w:pPr>
        <w:pStyle w:val="Normal1"/>
        <w:rPr>
          <w:rFonts w:cs="Lucida Grande"/>
          <w:szCs w:val="22"/>
        </w:rPr>
      </w:pPr>
      <w:r w:rsidRPr="00695221">
        <w:t xml:space="preserve">In contrast to </w:t>
      </w:r>
      <w:r w:rsidR="00547380">
        <w:t>his lack of say in the matter and the fait accompli his father delivered (“</w:t>
      </w:r>
      <w:r w:rsidR="00547380">
        <w:rPr>
          <w:rFonts w:cs="Arial"/>
        </w:rPr>
        <w:t>‘</w:t>
      </w:r>
      <w:r w:rsidR="00547380" w:rsidRPr="00547380">
        <w:rPr>
          <w:lang w:val="en-GB"/>
        </w:rPr>
        <w:t>Paul, we are moving to China.</w:t>
      </w:r>
      <w:r w:rsidR="00547380">
        <w:rPr>
          <w:rFonts w:cs="Arial"/>
          <w:lang w:val="en-GB"/>
        </w:rPr>
        <w:t>’</w:t>
      </w:r>
      <w:r w:rsidR="00547380" w:rsidRPr="00547380">
        <w:rPr>
          <w:lang w:val="en-GB"/>
        </w:rPr>
        <w:t xml:space="preserve"> Oh.</w:t>
      </w:r>
      <w:r w:rsidR="00547380">
        <w:rPr>
          <w:lang w:val="en-GB"/>
        </w:rPr>
        <w:t xml:space="preserve">”) </w:t>
      </w:r>
      <w:proofErr w:type="gramStart"/>
      <w:r w:rsidRPr="00695221">
        <w:t>six</w:t>
      </w:r>
      <w:proofErr w:type="gramEnd"/>
      <w:r w:rsidRPr="00695221">
        <w:t xml:space="preserve"> years earlier, this time Paul managed to state his own opinion about the move to Thailand and make his point. When I ask him about the difference in these decision-making</w:t>
      </w:r>
      <w:r w:rsidR="003D2425" w:rsidRPr="00695221">
        <w:t xml:space="preserve"> processe</w:t>
      </w:r>
      <w:r w:rsidRPr="00695221">
        <w:t>s, he comments:</w:t>
      </w:r>
    </w:p>
    <w:p w14:paraId="2257C960" w14:textId="35BB2ACC" w:rsidR="0037568C" w:rsidRPr="00695221" w:rsidRDefault="0037568C" w:rsidP="0037568C">
      <w:pPr>
        <w:pStyle w:val="Interview"/>
      </w:pPr>
      <w:r w:rsidRPr="00695221">
        <w:lastRenderedPageBreak/>
        <w:t xml:space="preserve">Paul: </w:t>
      </w:r>
      <w:r w:rsidR="00B4386D">
        <w:tab/>
      </w:r>
      <w:r w:rsidRPr="00695221">
        <w:t xml:space="preserve">I am older now. Before I didn't really have a choice. And, </w:t>
      </w:r>
      <w:proofErr w:type="spellStart"/>
      <w:r w:rsidRPr="00695221">
        <w:t>erm</w:t>
      </w:r>
      <w:proofErr w:type="spellEnd"/>
      <w:r w:rsidRPr="00695221">
        <w:t xml:space="preserve">, my parents also thought it was a good idea to stay here. Cause of my last year of school. You don't </w:t>
      </w:r>
      <w:proofErr w:type="spellStart"/>
      <w:r w:rsidRPr="00695221">
        <w:t>wanna</w:t>
      </w:r>
      <w:proofErr w:type="spellEnd"/>
      <w:r w:rsidRPr="00695221">
        <w:t xml:space="preserve"> move right before you are applying for colleges and stuff. And your grades are really shit. It's not so good. </w:t>
      </w:r>
    </w:p>
    <w:p w14:paraId="1CD525EB" w14:textId="4E4500AF" w:rsidR="0037568C" w:rsidRPr="00695221" w:rsidRDefault="0037568C" w:rsidP="00290F72">
      <w:pPr>
        <w:pStyle w:val="Normal1"/>
      </w:pPr>
      <w:r w:rsidRPr="00695221">
        <w:t xml:space="preserve">This time he influenced the decision-making and the family found common ground when reasoning why staying in Shanghai was beneficial for his future. Interestingly, Paul had learned to employ a future-benefit and best-interest narrative to argue for his desire to stay, and his parents accepted it. The next section further examines the common idea of best-interest that often underlies </w:t>
      </w:r>
      <w:r w:rsidR="003D2425" w:rsidRPr="00695221">
        <w:t xml:space="preserve">the </w:t>
      </w:r>
      <w:r w:rsidRPr="00695221">
        <w:t>parents’ decision-making and family relations</w:t>
      </w:r>
      <w:r w:rsidR="003D2425" w:rsidRPr="00695221">
        <w:t>hips</w:t>
      </w:r>
      <w:r w:rsidRPr="00695221">
        <w:t>.</w:t>
      </w:r>
    </w:p>
    <w:p w14:paraId="282E18CB" w14:textId="0B79F32C" w:rsidR="0013135B" w:rsidRPr="00695221" w:rsidRDefault="0013135B" w:rsidP="0013135B">
      <w:pPr>
        <w:pStyle w:val="berschrift3"/>
        <w:rPr>
          <w:sz w:val="28"/>
          <w:szCs w:val="28"/>
          <w:lang w:val="en-US"/>
        </w:rPr>
      </w:pPr>
      <w:r w:rsidRPr="00695221">
        <w:rPr>
          <w:sz w:val="28"/>
          <w:szCs w:val="28"/>
          <w:lang w:val="en-US"/>
        </w:rPr>
        <w:t xml:space="preserve">1.2 </w:t>
      </w:r>
      <w:r w:rsidR="0037568C" w:rsidRPr="00695221">
        <w:rPr>
          <w:sz w:val="28"/>
          <w:szCs w:val="28"/>
          <w:lang w:val="en-US"/>
        </w:rPr>
        <w:t xml:space="preserve">Family </w:t>
      </w:r>
      <w:r w:rsidRPr="00695221">
        <w:rPr>
          <w:sz w:val="28"/>
          <w:szCs w:val="28"/>
          <w:lang w:val="en-US"/>
        </w:rPr>
        <w:t>relations and the i</w:t>
      </w:r>
      <w:r w:rsidR="0037568C" w:rsidRPr="00695221">
        <w:rPr>
          <w:sz w:val="28"/>
          <w:szCs w:val="28"/>
          <w:lang w:val="en-US"/>
        </w:rPr>
        <w:t>dea of “</w:t>
      </w:r>
      <w:r w:rsidRPr="00695221">
        <w:rPr>
          <w:sz w:val="28"/>
          <w:szCs w:val="28"/>
          <w:lang w:val="en-US"/>
        </w:rPr>
        <w:t>b</w:t>
      </w:r>
      <w:r w:rsidR="0037568C" w:rsidRPr="00695221">
        <w:rPr>
          <w:sz w:val="28"/>
          <w:szCs w:val="28"/>
          <w:lang w:val="en-US"/>
        </w:rPr>
        <w:t xml:space="preserve">est </w:t>
      </w:r>
      <w:r w:rsidRPr="00695221">
        <w:rPr>
          <w:sz w:val="28"/>
          <w:szCs w:val="28"/>
          <w:lang w:val="en-US"/>
        </w:rPr>
        <w:t>i</w:t>
      </w:r>
      <w:r w:rsidR="0037568C" w:rsidRPr="00695221">
        <w:rPr>
          <w:sz w:val="28"/>
          <w:szCs w:val="28"/>
          <w:lang w:val="en-US"/>
        </w:rPr>
        <w:t>nterest”</w:t>
      </w:r>
    </w:p>
    <w:p w14:paraId="3546CB1F" w14:textId="77017F16" w:rsidR="0037568C" w:rsidRDefault="0037568C" w:rsidP="00290F72">
      <w:pPr>
        <w:pStyle w:val="Normal1"/>
      </w:pPr>
      <w:r w:rsidRPr="00695221">
        <w:t>As my interview-partners’ narratives of the moving process show, individual family members have different attitudes and interests regarding the move to Shanghai. While some children rebel against the decision, others trust their parents to know what is “best” for them. According to my young interview-partners’ accounts of the decision</w:t>
      </w:r>
      <w:r w:rsidR="003D2425" w:rsidRPr="00695221">
        <w:t xml:space="preserve"> to move</w:t>
      </w:r>
      <w:r w:rsidRPr="00695221">
        <w:t xml:space="preserve">, the idea of their parents acting in their “best interest” is also common. Teresa Hutchins’s </w:t>
      </w:r>
      <w:r w:rsidRPr="00695221">
        <w:fldChar w:fldCharType="begin"/>
      </w:r>
      <w:r w:rsidR="00F058D2" w:rsidRPr="00695221">
        <w:instrText xml:space="preserve"> ADDIN ZOTERO_ITEM CSL_CITATION {"citationID":"pgh99vBg","properties":{"formattedCitation":"(2011)","plainCitation":"(2011)"},"citationItems":[{"id":797,"uris":["http://zotero.org/users/401864/items/2BVSA58I"],"uri":["http://zotero.org/users/401864/items/2BVSA58I"],"itemData":{"id":797,"type":"article-journal","title":"‘They Told Us in a Curry Shop’: Child–Adult Relations in the Context of Family Migration Decision-Making","container-title":"Journal of Ethnic and Migration Studies","page":"1219-1235","volume":"37","issue":"8","source":"CrossRef","DOI":"10.1080/1369183X.2011.590926","ISSN":"1369-183X, 1469-9451","shortTitle":"‘They Told Us in a Curry Shop’","author":[{"family":"Hutchins","given":"Teresa"}],"issued":{"date-parts":[["2011",9]]},"accessed":{"date-parts":[["2011",10,21]]}},"suppress-author":true}],"schema":"https://github.com/citation-style-language/schema/raw/master/csl-citation.json"} </w:instrText>
      </w:r>
      <w:r w:rsidRPr="00695221">
        <w:fldChar w:fldCharType="separate"/>
      </w:r>
      <w:r w:rsidRPr="00695221">
        <w:rPr>
          <w:noProof/>
        </w:rPr>
        <w:t>(2011)</w:t>
      </w:r>
      <w:r w:rsidRPr="00695221">
        <w:fldChar w:fldCharType="end"/>
      </w:r>
      <w:r w:rsidRPr="00695221">
        <w:rPr>
          <w:color w:val="FF0000"/>
        </w:rPr>
        <w:t xml:space="preserve"> </w:t>
      </w:r>
      <w:r w:rsidRPr="00695221">
        <w:t xml:space="preserve">recent analysis of UK families’ experiences of moving to Australia, showed that </w:t>
      </w:r>
    </w:p>
    <w:p w14:paraId="77EB40F2" w14:textId="3CC247CD" w:rsidR="0037568C" w:rsidRDefault="00D6245F" w:rsidP="00290F72">
      <w:pPr>
        <w:pStyle w:val="IndentQuote"/>
      </w:pPr>
      <w:proofErr w:type="gramStart"/>
      <w:r w:rsidRPr="00695221">
        <w:t>family</w:t>
      </w:r>
      <w:proofErr w:type="gramEnd"/>
      <w:r w:rsidR="0037568C" w:rsidRPr="00695221">
        <w:t xml:space="preserve"> migration decision-making is based upon a process</w:t>
      </w:r>
      <w:r w:rsidR="0037568C" w:rsidRPr="00695221">
        <w:rPr>
          <w:rFonts w:ascii="Helvetica" w:hAnsi="Helvetica" w:cs="Helvetica"/>
          <w:sz w:val="24"/>
        </w:rPr>
        <w:t xml:space="preserve"> </w:t>
      </w:r>
      <w:r w:rsidR="0037568C" w:rsidRPr="00695221">
        <w:t>of negotiating individual influence and power within the family, often at different</w:t>
      </w:r>
      <w:r w:rsidR="0037568C" w:rsidRPr="00695221">
        <w:rPr>
          <w:rFonts w:ascii="Helvetica" w:hAnsi="Helvetica" w:cs="Helvetica"/>
          <w:sz w:val="24"/>
        </w:rPr>
        <w:t xml:space="preserve"> </w:t>
      </w:r>
      <w:r w:rsidR="0037568C" w:rsidRPr="00695221">
        <w:t>stages in the process. In the majority of families, children were active in their attempts</w:t>
      </w:r>
      <w:r w:rsidR="0037568C" w:rsidRPr="00695221">
        <w:rPr>
          <w:rFonts w:ascii="Helvetica" w:hAnsi="Helvetica" w:cs="Helvetica"/>
          <w:sz w:val="24"/>
        </w:rPr>
        <w:t xml:space="preserve"> </w:t>
      </w:r>
      <w:r w:rsidR="0037568C" w:rsidRPr="00695221">
        <w:t xml:space="preserve">to influence adults, just as adults attempted to influence </w:t>
      </w:r>
      <w:r w:rsidR="0037568C" w:rsidRPr="00290F72">
        <w:t>children</w:t>
      </w:r>
      <w:r w:rsidR="0037568C" w:rsidRPr="00695221">
        <w:t>. In some cases the</w:t>
      </w:r>
      <w:r w:rsidR="0037568C" w:rsidRPr="00695221">
        <w:rPr>
          <w:rFonts w:ascii="Helvetica" w:hAnsi="Helvetica" w:cs="Helvetica"/>
          <w:sz w:val="24"/>
        </w:rPr>
        <w:t xml:space="preserve"> </w:t>
      </w:r>
      <w:r w:rsidR="0037568C" w:rsidRPr="00695221">
        <w:t xml:space="preserve">adults overrode the opinions of their children and in others the children were successful in having their voices heard and acted upon. In the majority of instances, parents justified their actions as being in the best interests of their children </w:t>
      </w:r>
      <w:r w:rsidR="0037568C" w:rsidRPr="00695221">
        <w:fldChar w:fldCharType="begin"/>
      </w:r>
      <w:r w:rsidR="00F058D2" w:rsidRPr="00695221">
        <w:instrText xml:space="preserve"> ADDIN ZOTERO_ITEM CSL_CITATION {"citationID":"eotS1K1c","properties":{"formattedCitation":"(Hutchins 2011, 1233)","plainCitation":"(Hutchins 2011, 1233)"},"citationItems":[{"id":797,"uris":["http://zotero.org/users/401864/items/2BVSA58I"],"uri":["http://zotero.org/users/401864/items/2BVSA58I"],"itemData":{"id":797,"type":"article-journal","title":"‘They Told Us in a Curry Shop’: Child–Adult Relations in the Context of Family Migration Decision-Making","container-title":"Journal of Ethnic and Migration Studies","page":"1219-1235","volume":"37","issue":"8","source":"CrossRef","DOI":"10.1080/1369183X.2011.590926","ISSN":"1369-183X, 1469-9451","shortTitle":"‘They Told Us in a Curry Shop’","author":[{"family":"Hutchins","given":"Teresa"}],"issued":{"date-parts":[["2011",9]]},"accessed":{"date-parts":[["2011",10,21]]}},"locator":"1233"}],"schema":"https://github.com/citation-style-language/schema/raw/master/csl-citation.json"} </w:instrText>
      </w:r>
      <w:r w:rsidR="0037568C" w:rsidRPr="00695221">
        <w:fldChar w:fldCharType="separate"/>
      </w:r>
      <w:r w:rsidR="0037568C" w:rsidRPr="00695221">
        <w:t>(Hutchins 2011, 1233)</w:t>
      </w:r>
      <w:r w:rsidR="0037568C" w:rsidRPr="00695221">
        <w:fldChar w:fldCharType="end"/>
      </w:r>
      <w:r w:rsidR="003D2425" w:rsidRPr="00695221">
        <w:t>.</w:t>
      </w:r>
    </w:p>
    <w:p w14:paraId="17277835" w14:textId="4E8ED565" w:rsidR="0037568C" w:rsidRPr="00695221" w:rsidRDefault="0037568C" w:rsidP="00290F72">
      <w:pPr>
        <w:pStyle w:val="Normal1"/>
      </w:pPr>
      <w:r w:rsidRPr="00695221">
        <w:t>The main difference between the experiences of Hutchins’s informants moving to Australia, and the narratives explored in this ethnography, however, lie</w:t>
      </w:r>
      <w:r w:rsidR="003D2425" w:rsidRPr="00695221">
        <w:t>s</w:t>
      </w:r>
      <w:r w:rsidRPr="00695221">
        <w:t xml:space="preserve"> in the experience of Australia as a place of arrival and Shanghai as a place of transition. Parents’ decisions to move are not only past events, but likely </w:t>
      </w:r>
      <w:r w:rsidR="003E2441" w:rsidRPr="00695221">
        <w:t xml:space="preserve">to be announced in the </w:t>
      </w:r>
      <w:r w:rsidRPr="00695221">
        <w:t>future</w:t>
      </w:r>
      <w:r w:rsidR="003E2441" w:rsidRPr="00695221">
        <w:t>,</w:t>
      </w:r>
      <w:r w:rsidRPr="00695221">
        <w:t xml:space="preserve"> as well. When talking about moving again in the near future and the emotions this prospect causes, Allen, an eleven-year old American who had just arrived in Shanghai after his father had been transferred to China three months earlier, comments: </w:t>
      </w:r>
    </w:p>
    <w:p w14:paraId="603B3922" w14:textId="6865972B" w:rsidR="0037568C" w:rsidRPr="00695221" w:rsidRDefault="0037568C" w:rsidP="0037568C">
      <w:pPr>
        <w:pStyle w:val="Interview"/>
      </w:pPr>
      <w:r w:rsidRPr="00695221">
        <w:t xml:space="preserve">Allen: </w:t>
      </w:r>
      <w:r w:rsidR="00B4386D">
        <w:tab/>
      </w:r>
      <w:r w:rsidRPr="00695221">
        <w:t xml:space="preserve">Well, it doesn't make me feel scared. Because I know my parents know all of us very well and they will make the best decision for all of us. </w:t>
      </w:r>
    </w:p>
    <w:p w14:paraId="697E6FF2" w14:textId="6CB3144C" w:rsidR="0037568C" w:rsidRPr="00290F72" w:rsidRDefault="0037568C" w:rsidP="00290F72">
      <w:pPr>
        <w:pStyle w:val="Normal1"/>
        <w:rPr>
          <w:lang w:val="en-GB"/>
        </w:rPr>
      </w:pPr>
      <w:r w:rsidRPr="00695221">
        <w:t xml:space="preserve">Hutchins </w:t>
      </w:r>
      <w:r w:rsidRPr="00695221">
        <w:fldChar w:fldCharType="begin"/>
      </w:r>
      <w:r w:rsidR="00F058D2" w:rsidRPr="00695221">
        <w:instrText xml:space="preserve"> ADDIN ZOTERO_ITEM CSL_CITATION {"citationID":"95250u7h","properties":{"formattedCitation":"(2011, 1233)","plainCitation":"(2011, 1233)"},"citationItems":[{"id":797,"uris":["http://zotero.org/users/401864/items/2BVSA58I"],"uri":["http://zotero.org/users/401864/items/2BVSA58I"],"itemData":{"id":797,"type":"article-journal","title":"‘They Told Us in a Curry Shop’: Child–Adult Relations in the Context of Family Migration Decision-Making","container-title":"Journal of Ethnic and Migration Studies","page":"1219-1235","volume":"37","issue":"8","source":"CrossRef","DOI":"10.1080/1369183X.2011.590926","ISSN":"1369-183X, 1469-9451","shortTitle":"‘They Told Us in a Curry Shop’","author":[{"family":"Hutchins","given":"Teresa"}],"issued":{"date-parts":[["2011",9]]},"accessed":{"date-parts":[["2011",10,21]]}},"locator":"1233","suppress-author":true}],"schema":"https://github.com/citation-style-language/schema/raw/master/csl-citation.json"} </w:instrText>
      </w:r>
      <w:r w:rsidRPr="00695221">
        <w:fldChar w:fldCharType="separate"/>
      </w:r>
      <w:r w:rsidRPr="00695221">
        <w:rPr>
          <w:noProof/>
        </w:rPr>
        <w:t>(2011, 1233)</w:t>
      </w:r>
      <w:r w:rsidRPr="00695221">
        <w:fldChar w:fldCharType="end"/>
      </w:r>
      <w:r w:rsidRPr="00695221">
        <w:t>, however, has pointed out correctly that this idea of children’s best interests is problematic and that “little is known about how</w:t>
      </w:r>
      <w:r w:rsidRPr="00695221">
        <w:rPr>
          <w:rFonts w:ascii="Helvetica" w:hAnsi="Helvetica" w:cs="Helvetica"/>
          <w:sz w:val="24"/>
        </w:rPr>
        <w:t xml:space="preserve"> </w:t>
      </w:r>
      <w:r w:rsidRPr="00695221">
        <w:t>‘best interests’</w:t>
      </w:r>
      <w:r w:rsidRPr="00695221">
        <w:rPr>
          <w:rFonts w:ascii="Helvetica" w:hAnsi="Helvetica" w:cs="Helvetica"/>
          <w:sz w:val="24"/>
        </w:rPr>
        <w:t xml:space="preserve"> </w:t>
      </w:r>
      <w:r w:rsidRPr="00695221">
        <w:t>are conceptualised, let alone</w:t>
      </w:r>
      <w:r w:rsidRPr="00695221">
        <w:rPr>
          <w:rFonts w:ascii="Helvetica" w:hAnsi="Helvetica" w:cs="Helvetica"/>
          <w:sz w:val="24"/>
        </w:rPr>
        <w:t xml:space="preserve"> </w:t>
      </w:r>
      <w:r w:rsidRPr="00695221">
        <w:t xml:space="preserve">operationalised, within families.” Hutchins further argues that these varying conceptualizations of best interest are based on the “particular conception of childhood held by [...] parents” </w:t>
      </w:r>
      <w:r w:rsidRPr="00695221">
        <w:fldChar w:fldCharType="begin"/>
      </w:r>
      <w:r w:rsidR="00F058D2" w:rsidRPr="00695221">
        <w:instrText xml:space="preserve"> ADDIN ZOTERO_ITEM CSL_CITATION {"citationID":"GhJi99WU","properties":{"formattedCitation":"(2011, 1233)","plainCitation":"(2011, 1233)"},"citationItems":[{"id":797,"uris":["http://zotero.org/users/401864/items/2BVSA58I"],"uri":["http://zotero.org/users/401864/items/2BVSA58I"],"itemData":{"id":797,"type":"article-journal","title":"‘They Told Us in a Curry Shop’: Child–Adult Relations in the Context of Family Migration Decision-Making","container-title":"Journal of Ethnic and Migration Studies","page":"1219-1235","volume":"37","issue":"8","source":"CrossRef","DOI":"10.1080/1369183X.2011.590926","ISSN":"1369-183X, 1469-9451","shortTitle":"‘They Told Us in a Curry Shop’","author":[{"family":"Hutchins","given":"Teresa"}],"issued":{"date-parts":[["2011",9]]},"accessed":{"date-parts":[["2011",10,21]]}},"locator":"1233","suppress-author":true}],"schema":"https://github.com/citation-style-language/schema/raw/master/csl-citation.json"} </w:instrText>
      </w:r>
      <w:r w:rsidRPr="00695221">
        <w:fldChar w:fldCharType="separate"/>
      </w:r>
      <w:r w:rsidRPr="00695221">
        <w:rPr>
          <w:noProof/>
        </w:rPr>
        <w:t>(2011, 1233)</w:t>
      </w:r>
      <w:r w:rsidRPr="00695221">
        <w:fldChar w:fldCharType="end"/>
      </w:r>
      <w:r w:rsidRPr="00695221">
        <w:t xml:space="preserve">. In the expatriate community in Shanghai, the underlying conceptions of childhood and adolescence often seem to be linked to the idea of children as “adults in the making,” a viewpoint </w:t>
      </w:r>
      <w:r w:rsidR="003E2441" w:rsidRPr="00695221">
        <w:t xml:space="preserve">that is </w:t>
      </w:r>
      <w:r w:rsidRPr="00695221">
        <w:t xml:space="preserve">also </w:t>
      </w:r>
      <w:r w:rsidR="003E2441" w:rsidRPr="00695221">
        <w:t xml:space="preserve">influential </w:t>
      </w:r>
      <w:r w:rsidRPr="00695221">
        <w:t>in academic concepts</w:t>
      </w:r>
      <w:r w:rsidR="003E2441" w:rsidRPr="00695221">
        <w:t>,</w:t>
      </w:r>
      <w:r w:rsidRPr="00695221">
        <w:t xml:space="preserve"> </w:t>
      </w:r>
      <w:r w:rsidRPr="00695221">
        <w:lastRenderedPageBreak/>
        <w:t>as already criti</w:t>
      </w:r>
      <w:r w:rsidR="00490CD5" w:rsidRPr="00695221">
        <w:t xml:space="preserve">qued </w:t>
      </w:r>
      <w:r w:rsidRPr="00695221">
        <w:t>in</w:t>
      </w:r>
      <w:r w:rsidR="006C1398" w:rsidRPr="00695221">
        <w:t xml:space="preserve"> the </w:t>
      </w:r>
      <w:r w:rsidR="00541569" w:rsidRPr="00695221">
        <w:t>I</w:t>
      </w:r>
      <w:r w:rsidR="006C1398" w:rsidRPr="00695221">
        <w:t>ntroduction</w:t>
      </w:r>
      <w:r w:rsidRPr="00695221">
        <w:t>. My discussions with children</w:t>
      </w:r>
      <w:r w:rsidR="003E2441" w:rsidRPr="00695221">
        <w:t>,</w:t>
      </w:r>
      <w:r w:rsidRPr="00695221">
        <w:t xml:space="preserve"> as well as interviews </w:t>
      </w:r>
      <w:r w:rsidR="003E2441" w:rsidRPr="00695221">
        <w:t xml:space="preserve">I conducted </w:t>
      </w:r>
      <w:r w:rsidRPr="00695221">
        <w:t xml:space="preserve">with </w:t>
      </w:r>
      <w:r w:rsidR="00832A79" w:rsidRPr="00695221">
        <w:t>adult expatriates</w:t>
      </w:r>
      <w:r w:rsidRPr="00695221">
        <w:t xml:space="preserve"> in 2007</w:t>
      </w:r>
      <w:r w:rsidR="007230BD" w:rsidRPr="00695221">
        <w:t>,</w:t>
      </w:r>
      <w:r w:rsidR="00153050" w:rsidRPr="00695221">
        <w:rPr>
          <w:rStyle w:val="Funotenzeichen"/>
          <w:lang w:val="en-US"/>
        </w:rPr>
        <w:footnoteReference w:id="2"/>
      </w:r>
      <w:r w:rsidRPr="00695221">
        <w:t xml:space="preserve"> show that expatriate parents in Shanghai justify the difficulties they impose on their children by stressing the</w:t>
      </w:r>
      <w:r w:rsidR="003E2441" w:rsidRPr="00695221">
        <w:t>—</w:t>
      </w:r>
      <w:r w:rsidRPr="00695221">
        <w:t>mainly future</w:t>
      </w:r>
      <w:r w:rsidR="003E2441" w:rsidRPr="00695221">
        <w:t>—</w:t>
      </w:r>
      <w:r w:rsidRPr="00695221">
        <w:t xml:space="preserve">benefits of transnational mobility. </w:t>
      </w:r>
      <w:r w:rsidRPr="00695221">
        <w:rPr>
          <w:rFonts w:cs="Lucida Grande"/>
          <w:szCs w:val="22"/>
        </w:rPr>
        <w:t>Parents are concerned with their children’s adult lives, sometimes even more than with their children’s current situation</w:t>
      </w:r>
      <w:r w:rsidR="003E2441" w:rsidRPr="00695221">
        <w:rPr>
          <w:rFonts w:cs="Lucida Grande"/>
          <w:szCs w:val="22"/>
        </w:rPr>
        <w:t>,</w:t>
      </w:r>
      <w:r w:rsidRPr="00695221">
        <w:rPr>
          <w:rFonts w:cs="Lucida Grande"/>
          <w:szCs w:val="22"/>
        </w:rPr>
        <w:t xml:space="preserve"> as the family’s move to China suggests.</w:t>
      </w:r>
      <w:r w:rsidRPr="00695221">
        <w:t xml:space="preserve"> These aspired benefits and the </w:t>
      </w:r>
      <w:r w:rsidR="005C2372" w:rsidRPr="00695221">
        <w:t xml:space="preserve">teenage students’ experiences of this </w:t>
      </w:r>
      <w:r w:rsidRPr="00695221">
        <w:t xml:space="preserve">future-oriented </w:t>
      </w:r>
      <w:r w:rsidR="003E2441" w:rsidRPr="00695221">
        <w:t xml:space="preserve">aspect </w:t>
      </w:r>
      <w:r w:rsidRPr="00695221">
        <w:t>of the</w:t>
      </w:r>
      <w:r w:rsidR="005C2372" w:rsidRPr="00695221">
        <w:t>ir</w:t>
      </w:r>
      <w:r w:rsidRPr="00695221">
        <w:t xml:space="preserve"> lives are discussed in</w:t>
      </w:r>
      <w:r w:rsidR="005C2372" w:rsidRPr="00695221">
        <w:t xml:space="preserve"> detail in</w:t>
      </w:r>
      <w:r w:rsidRPr="00695221">
        <w:t xml:space="preserve"> </w:t>
      </w:r>
      <w:r w:rsidR="00541569" w:rsidRPr="00695221">
        <w:t>P</w:t>
      </w:r>
      <w:r w:rsidR="00D22311" w:rsidRPr="00695221">
        <w:t xml:space="preserve">art </w:t>
      </w:r>
      <w:r w:rsidR="00541569" w:rsidRPr="00695221">
        <w:t>IV</w:t>
      </w:r>
      <w:r w:rsidR="00D22311" w:rsidRPr="00695221">
        <w:t xml:space="preserve">, </w:t>
      </w:r>
      <w:r w:rsidR="00541569" w:rsidRPr="00695221">
        <w:t>C</w:t>
      </w:r>
      <w:r w:rsidR="00D22311" w:rsidRPr="00695221">
        <w:t>hapter 1</w:t>
      </w:r>
      <w:r w:rsidR="006C1398" w:rsidRPr="00695221">
        <w:t xml:space="preserve"> </w:t>
      </w:r>
      <w:r w:rsidRPr="00695221">
        <w:t xml:space="preserve">and in </w:t>
      </w:r>
      <w:r w:rsidR="00541569" w:rsidRPr="00695221">
        <w:t>P</w:t>
      </w:r>
      <w:r w:rsidR="00D22311" w:rsidRPr="00695221">
        <w:t xml:space="preserve">art </w:t>
      </w:r>
      <w:r w:rsidR="00541569" w:rsidRPr="00695221">
        <w:t>III</w:t>
      </w:r>
      <w:r w:rsidR="00D22311" w:rsidRPr="00695221">
        <w:t xml:space="preserve">, </w:t>
      </w:r>
      <w:r w:rsidR="00541569" w:rsidRPr="00695221">
        <w:t>C</w:t>
      </w:r>
      <w:r w:rsidR="00D22311" w:rsidRPr="00695221">
        <w:t xml:space="preserve">hapter 3 </w:t>
      </w:r>
      <w:r w:rsidRPr="00695221">
        <w:t xml:space="preserve">of this ethnography. </w:t>
      </w:r>
      <w:proofErr w:type="spellStart"/>
      <w:r w:rsidRPr="00695221">
        <w:t>Ackers</w:t>
      </w:r>
      <w:proofErr w:type="spellEnd"/>
      <w:r w:rsidRPr="00695221">
        <w:t xml:space="preserve"> and </w:t>
      </w:r>
      <w:proofErr w:type="spellStart"/>
      <w:r w:rsidRPr="00695221">
        <w:t>Stalford</w:t>
      </w:r>
      <w:proofErr w:type="spellEnd"/>
      <w:r w:rsidRPr="00695221">
        <w:t xml:space="preserve"> </w:t>
      </w:r>
      <w:r w:rsidRPr="00695221">
        <w:fldChar w:fldCharType="begin"/>
      </w:r>
      <w:r w:rsidR="00F058D2" w:rsidRPr="00695221">
        <w:instrText xml:space="preserve"> ADDIN ZOTERO_ITEM CSL_CITATION {"citationID":"LhLJeUQm","properties":{"formattedCitation":"(2004, 111)","plainCitation":"(2004, 111)"},"citationItems":[{"id":1615,"uris":["http://zotero.org/users/401864/items/TNTASCMR"],"uri":["http://zotero.org/users/401864/items/TNTASCMR"],"itemData":{"id":1615,"type":"chapter","title":"From 'Best Interests' to Participatory Rights: Children's Involvement in Family Migration Decisions","container-title":"A community for Children? Children, Citizenship and Internal Migration in the EU","publisher":"Ashgate","publisher-place":"Aldershot","page":"97-123","event-place":"Aldershot","author":[{"family":"Ackers","given":"Louise"},{"family":"Stalford","given":"Helen"}],"issued":{"date-parts":[["2004"]]}},"locator":"111","suppress-author":true}],"schema":"https://github.com/citation-style-language/schema/raw/master/csl-citation.json"} </w:instrText>
      </w:r>
      <w:r w:rsidRPr="00695221">
        <w:fldChar w:fldCharType="separate"/>
      </w:r>
      <w:r w:rsidRPr="00695221">
        <w:rPr>
          <w:noProof/>
        </w:rPr>
        <w:t>(2004, 111)</w:t>
      </w:r>
      <w:r w:rsidRPr="00695221">
        <w:fldChar w:fldCharType="end"/>
      </w:r>
      <w:r w:rsidR="0005304B" w:rsidRPr="00695221">
        <w:t xml:space="preserve">, researchers of European </w:t>
      </w:r>
      <w:r w:rsidR="00E054DD" w:rsidRPr="00695221">
        <w:t>c</w:t>
      </w:r>
      <w:r w:rsidR="0005304B" w:rsidRPr="00695221">
        <w:t>hildren’s rights,</w:t>
      </w:r>
      <w:r w:rsidRPr="00695221">
        <w:t xml:space="preserve"> came across a similar narrative of the decision-making </w:t>
      </w:r>
      <w:r w:rsidR="0005304B" w:rsidRPr="00695221">
        <w:t xml:space="preserve">process </w:t>
      </w:r>
      <w:r w:rsidRPr="00695221">
        <w:t>in their studies of EU-internal migration</w:t>
      </w:r>
      <w:r w:rsidR="003E2441" w:rsidRPr="00695221">
        <w:t>—</w:t>
      </w:r>
      <w:r w:rsidRPr="00695221">
        <w:t>that of “future oriented consent</w:t>
      </w:r>
      <w:r w:rsidR="00F04920">
        <w:t>,</w:t>
      </w:r>
      <w:r w:rsidR="003E2441" w:rsidRPr="00695221">
        <w:t>”</w:t>
      </w:r>
      <w:r w:rsidR="00F04920">
        <w:t xml:space="preserve"> where “</w:t>
      </w:r>
      <w:r w:rsidR="00EC54B8" w:rsidRPr="00471499">
        <w:rPr>
          <w:lang w:val="en-GB"/>
        </w:rPr>
        <w:t>p</w:t>
      </w:r>
      <w:r w:rsidRPr="00471499">
        <w:rPr>
          <w:lang w:val="en-GB"/>
        </w:rPr>
        <w:t>arents expressed the view that, even though it was inappropriate to attempt to involve the child in the family decision at the point of migration, the child would, in the longer term, see the value of the move and reflect upon it positively</w:t>
      </w:r>
      <w:r w:rsidR="00F04920" w:rsidRPr="00471499">
        <w:rPr>
          <w:lang w:val="en-GB"/>
        </w:rPr>
        <w:t>“</w:t>
      </w:r>
      <w:r w:rsidRPr="00471499">
        <w:rPr>
          <w:lang w:val="en-GB"/>
        </w:rPr>
        <w:t xml:space="preserve"> </w:t>
      </w:r>
      <w:r w:rsidRPr="00695221">
        <w:fldChar w:fldCharType="begin"/>
      </w:r>
      <w:r w:rsidR="00F058D2" w:rsidRPr="00471499">
        <w:rPr>
          <w:lang w:val="en-GB"/>
        </w:rPr>
        <w:instrText xml:space="preserve"> ADDIN ZOTERO_ITEM CSL_CITATION {"citationID":"b92oii01","properties":{"formattedCitation":"(Ackers and Stalford 2004, 111)","plainCitation":"(Ackers and Stalford 2004, 111)"},"citationItems":[{"id":1615,"uris":["http://zotero.org/users/401864/items/TNTASCMR"],"uri":["http://zotero.org/users/401864/items/TNTASCMR"],"itemData":{"id":1615,"type":"chapter","title":"From 'Best Interests' to Participatory Rights: Children's Involvement in Family Migration Decisions","container-title":"A community for Children? Children, Citizenship and Internal Migration in the EU","publisher":"Ashgate","publisher-place":"Aldershot","page":"97-123","event-place":"Aldershot","author":[{"family":"Ackers","given":"Louise"},{"family":"Stalford","given":"Helen"}],"issued":{"date-parts":[["2004"]]}},"locator":"111"}],"schema":"https://github.com/citation-style-language/schema/raw/master/csl-citation.json"} </w:instrText>
      </w:r>
      <w:r w:rsidRPr="00695221">
        <w:fldChar w:fldCharType="separate"/>
      </w:r>
      <w:r w:rsidRPr="00471499">
        <w:rPr>
          <w:lang w:val="en-GB"/>
        </w:rPr>
        <w:t>(Ackers and Stalford 2004, 111)</w:t>
      </w:r>
      <w:r w:rsidRPr="00695221">
        <w:fldChar w:fldCharType="end"/>
      </w:r>
      <w:r w:rsidR="003E2441" w:rsidRPr="00471499">
        <w:rPr>
          <w:lang w:val="en-GB"/>
        </w:rPr>
        <w:t>.</w:t>
      </w:r>
    </w:p>
    <w:p w14:paraId="32997985" w14:textId="4D0BA679" w:rsidR="0037568C" w:rsidRPr="00695221" w:rsidRDefault="008A4458" w:rsidP="00290F72">
      <w:pPr>
        <w:pStyle w:val="Normal1"/>
        <w:rPr>
          <w:rFonts w:cs="Lucida Grande"/>
          <w:szCs w:val="22"/>
        </w:rPr>
      </w:pPr>
      <w:r w:rsidRPr="00695221">
        <w:t>Hoping for this future consent of their children, expatriate parents o</w:t>
      </w:r>
      <w:r w:rsidR="0037568C" w:rsidRPr="00695221">
        <w:t>ften disregard</w:t>
      </w:r>
      <w:r w:rsidRPr="00695221">
        <w:t xml:space="preserve"> the</w:t>
      </w:r>
      <w:r w:rsidR="001040E6" w:rsidRPr="00695221">
        <w:t>ir potential to play</w:t>
      </w:r>
      <w:r w:rsidR="0037568C" w:rsidRPr="00695221">
        <w:t xml:space="preserve"> an active part </w:t>
      </w:r>
      <w:r w:rsidR="00E844D8" w:rsidRPr="00695221">
        <w:t>in</w:t>
      </w:r>
      <w:r w:rsidR="0037568C" w:rsidRPr="00695221">
        <w:t xml:space="preserve"> the decision to move</w:t>
      </w:r>
      <w:r w:rsidRPr="00695221">
        <w:t>.</w:t>
      </w:r>
      <w:r w:rsidR="0037568C" w:rsidRPr="00695221">
        <w:t xml:space="preserve"> Hutchins </w:t>
      </w:r>
      <w:r w:rsidR="0037568C" w:rsidRPr="00695221">
        <w:fldChar w:fldCharType="begin"/>
      </w:r>
      <w:r w:rsidR="00F058D2" w:rsidRPr="00695221">
        <w:instrText xml:space="preserve"> ADDIN ZOTERO_ITEM CSL_CITATION {"citationID":"5K2IOlKr","properties":{"formattedCitation":"(2011, 1233)","plainCitation":"(2011, 1233)"},"citationItems":[{"id":797,"uris":["http://zotero.org/users/401864/items/2BVSA58I"],"uri":["http://zotero.org/users/401864/items/2BVSA58I"],"itemData":{"id":797,"type":"article-journal","title":"‘They Told Us in a Curry Shop’: Child–Adult Relations in the Context of Family Migration Decision-Making","container-title":"Journal of Ethnic and Migration Studies","page":"1219-1235","volume":"37","issue":"8","source":"CrossRef","DOI":"10.1080/1369183X.2011.590926","ISSN":"1369-183X, 1469-9451","shortTitle":"‘They Told Us in a Curry Shop’","author":[{"family":"Hutchins","given":"Teresa"}],"issued":{"date-parts":[["2011",9]]},"accessed":{"date-parts":[["2011",10,21]]}},"locator":"1233","suppress-author":true}],"schema":"https://github.com/citation-style-language/schema/raw/master/csl-citation.json"} </w:instrText>
      </w:r>
      <w:r w:rsidR="0037568C" w:rsidRPr="00695221">
        <w:fldChar w:fldCharType="separate"/>
      </w:r>
      <w:r w:rsidR="0037568C" w:rsidRPr="00695221">
        <w:rPr>
          <w:noProof/>
        </w:rPr>
        <w:t>(2011, 1233)</w:t>
      </w:r>
      <w:r w:rsidR="0037568C" w:rsidRPr="00695221">
        <w:fldChar w:fldCharType="end"/>
      </w:r>
      <w:r w:rsidR="0037568C" w:rsidRPr="00695221">
        <w:t xml:space="preserve"> assumes that “it is also possible that the different conceptions of childhood operate in parallel</w:t>
      </w:r>
      <w:r w:rsidR="0037568C" w:rsidRPr="00695221">
        <w:rPr>
          <w:rFonts w:ascii="Helvetica" w:hAnsi="Helvetica" w:cs="Helvetica"/>
          <w:sz w:val="24"/>
        </w:rPr>
        <w:t xml:space="preserve"> </w:t>
      </w:r>
      <w:r w:rsidR="0037568C" w:rsidRPr="00695221">
        <w:t>and that particular conceptions may be invoked at different times in order to support</w:t>
      </w:r>
      <w:r w:rsidR="0037568C" w:rsidRPr="00695221">
        <w:rPr>
          <w:rFonts w:ascii="Helvetica" w:hAnsi="Helvetica" w:cs="Helvetica"/>
          <w:sz w:val="24"/>
        </w:rPr>
        <w:t xml:space="preserve"> t</w:t>
      </w:r>
      <w:r w:rsidR="0037568C" w:rsidRPr="00695221">
        <w:t>he interests of adults.” The powerful discourse of “best interest” is linked to ideas of preparing the developing child for the future and is often used to exclude children from the decision-making process.</w:t>
      </w:r>
      <w:r w:rsidRPr="00695221">
        <w:t xml:space="preserve"> </w:t>
      </w:r>
      <w:r w:rsidR="0037568C" w:rsidRPr="00695221">
        <w:t>The concept of “best interest” therefore strongly influences expatriate families</w:t>
      </w:r>
      <w:r w:rsidR="00E844D8" w:rsidRPr="00695221">
        <w:t>’</w:t>
      </w:r>
      <w:r w:rsidR="0037568C" w:rsidRPr="00695221">
        <w:t xml:space="preserve"> decisions to move abroad.</w:t>
      </w:r>
    </w:p>
    <w:p w14:paraId="44D7BEA7" w14:textId="6FDCF20C" w:rsidR="0037568C" w:rsidRPr="00695221" w:rsidRDefault="008A4458" w:rsidP="00290F72">
      <w:pPr>
        <w:pStyle w:val="Normal1"/>
      </w:pPr>
      <w:r w:rsidRPr="00695221">
        <w:t xml:space="preserve">Excluded from the decision to relocate, the students I talked to remember being caught between the desire to stay with their friends in their familiar environment and the wish to be with their parents. </w:t>
      </w:r>
      <w:r w:rsidR="00A31680" w:rsidRPr="00695221">
        <w:t>In the midst of these contradicting feelings, c</w:t>
      </w:r>
      <w:r w:rsidR="0037568C" w:rsidRPr="00695221">
        <w:t>hildren also have their own “best interest” considerations for their parents</w:t>
      </w:r>
      <w:r w:rsidR="00A31680" w:rsidRPr="00695221">
        <w:t xml:space="preserve">. </w:t>
      </w:r>
      <w:r w:rsidR="008A39D2" w:rsidRPr="00695221">
        <w:t>S</w:t>
      </w:r>
      <w:r w:rsidR="0037568C" w:rsidRPr="00695221">
        <w:t xml:space="preserve">eventeen-year-old </w:t>
      </w:r>
      <w:r w:rsidR="008A39D2" w:rsidRPr="00695221">
        <w:t xml:space="preserve">German student </w:t>
      </w:r>
      <w:r w:rsidR="0037568C" w:rsidRPr="00695221">
        <w:t xml:space="preserve">Lara </w:t>
      </w:r>
      <w:r w:rsidR="00A31680" w:rsidRPr="00695221">
        <w:t>explains</w:t>
      </w:r>
      <w:r w:rsidR="0037568C" w:rsidRPr="00695221">
        <w:t xml:space="preserve">: </w:t>
      </w:r>
    </w:p>
    <w:p w14:paraId="0CD816B8" w14:textId="1096EC69" w:rsidR="00B4386D" w:rsidRDefault="0037568C" w:rsidP="0037568C">
      <w:pPr>
        <w:pStyle w:val="Interview"/>
      </w:pPr>
      <w:r w:rsidRPr="00695221">
        <w:t xml:space="preserve">Lara: </w:t>
      </w:r>
      <w:r w:rsidR="00B4386D">
        <w:tab/>
      </w:r>
      <w:r w:rsidRPr="00695221">
        <w:t>On the other hand I felt bad for my dad. […] He wanted us to come along</w:t>
      </w:r>
      <w:r w:rsidR="009F6EE1">
        <w:rPr>
          <w:rFonts w:cs="Arial"/>
        </w:rPr>
        <w:t>—</w:t>
      </w:r>
      <w:r w:rsidRPr="00695221">
        <w:t>as a family. And that was an issue that made me think. I mean, you can at least have a look at it. But, then there is not really a coming back option. But also, that a father wants his family to come with him.</w:t>
      </w:r>
    </w:p>
    <w:p w14:paraId="40A0BBEF" w14:textId="77777777" w:rsidR="00B4386D" w:rsidRDefault="00B4386D" w:rsidP="0037568C">
      <w:pPr>
        <w:pStyle w:val="Interview"/>
      </w:pPr>
      <w:r>
        <w:t>Interviewer:</w:t>
      </w:r>
      <w:r>
        <w:tab/>
        <w:t xml:space="preserve">Yes, that’s also understandable. </w:t>
      </w:r>
    </w:p>
    <w:p w14:paraId="23B9F69E" w14:textId="2257A02C" w:rsidR="0037568C" w:rsidRPr="00695221" w:rsidRDefault="00B4386D" w:rsidP="0037568C">
      <w:pPr>
        <w:pStyle w:val="Interview"/>
      </w:pPr>
      <w:r>
        <w:t>Lara:</w:t>
      </w:r>
      <w:r>
        <w:tab/>
      </w:r>
      <w:r w:rsidR="0037568C" w:rsidRPr="00695221">
        <w:t xml:space="preserve">He doesn’t want to go alone. And again that was, I don’t know, something that made me sad. I could not just abandon him. Because he is my father. He speaks up for me, he pays </w:t>
      </w:r>
      <w:r w:rsidR="008A39D2" w:rsidRPr="00695221">
        <w:t xml:space="preserve">for </w:t>
      </w:r>
      <w:r w:rsidR="0037568C" w:rsidRPr="00695221">
        <w:t xml:space="preserve">school, </w:t>
      </w:r>
      <w:r w:rsidR="008A39D2" w:rsidRPr="00695221">
        <w:t xml:space="preserve">buys me </w:t>
      </w:r>
      <w:r w:rsidR="0037568C" w:rsidRPr="00695221">
        <w:t xml:space="preserve">this and that. </w:t>
      </w:r>
      <w:r w:rsidR="008A39D2" w:rsidRPr="00695221">
        <w:t xml:space="preserve">Yeah. </w:t>
      </w:r>
      <w:r w:rsidR="0037568C" w:rsidRPr="00695221">
        <w:t>Difficult.</w:t>
      </w:r>
      <w:r w:rsidR="0037568C" w:rsidRPr="00695221">
        <w:rPr>
          <w:rStyle w:val="Funotenzeichen"/>
        </w:rPr>
        <w:footnoteReference w:id="3"/>
      </w:r>
    </w:p>
    <w:p w14:paraId="3036DF18" w14:textId="4A4D16A7" w:rsidR="0037568C" w:rsidRPr="00695221" w:rsidRDefault="0037568C" w:rsidP="00290F72">
      <w:pPr>
        <w:pStyle w:val="Normal1"/>
        <w:rPr>
          <w:rFonts w:cs="Lucida Grande"/>
        </w:rPr>
      </w:pPr>
      <w:r w:rsidRPr="00695221">
        <w:lastRenderedPageBreak/>
        <w:t xml:space="preserve">Lara’s narrative illustrates how the decision </w:t>
      </w:r>
      <w:r w:rsidR="00714471" w:rsidRPr="00695221">
        <w:t>to move fe</w:t>
      </w:r>
      <w:r w:rsidR="0067798B" w:rsidRPr="00695221">
        <w:t>e</w:t>
      </w:r>
      <w:r w:rsidR="00714471" w:rsidRPr="00695221">
        <w:t>l</w:t>
      </w:r>
      <w:r w:rsidR="0067798B" w:rsidRPr="00695221">
        <w:t>s</w:t>
      </w:r>
      <w:r w:rsidR="00714471" w:rsidRPr="00695221">
        <w:t xml:space="preserve">, </w:t>
      </w:r>
      <w:r w:rsidRPr="00695221">
        <w:t>for many of the youths</w:t>
      </w:r>
      <w:r w:rsidR="00714471" w:rsidRPr="00695221">
        <w:t xml:space="preserve">, </w:t>
      </w:r>
      <w:r w:rsidRPr="00695221">
        <w:t>like being caught between their parents’ will and their own. For the intergenerational relations</w:t>
      </w:r>
      <w:r w:rsidR="003168B2" w:rsidRPr="00695221">
        <w:t>,</w:t>
      </w:r>
      <w:r w:rsidRPr="00695221">
        <w:t xml:space="preserve"> this means that worries about the other exist on both sides. Often guilt </w:t>
      </w:r>
      <w:r w:rsidR="00A31680" w:rsidRPr="00695221">
        <w:t xml:space="preserve">may </w:t>
      </w:r>
      <w:r w:rsidRPr="00695221">
        <w:t>also play a role</w:t>
      </w:r>
      <w:r w:rsidR="00A31680" w:rsidRPr="00695221">
        <w:t xml:space="preserve"> and complicate </w:t>
      </w:r>
      <w:r w:rsidRPr="00695221">
        <w:t>family relations</w:t>
      </w:r>
      <w:r w:rsidR="003168B2" w:rsidRPr="00695221">
        <w:t>hips</w:t>
      </w:r>
      <w:r w:rsidR="00A31680" w:rsidRPr="00695221">
        <w:t>.</w:t>
      </w:r>
      <w:r w:rsidRPr="00695221">
        <w:t xml:space="preserve"> Karina</w:t>
      </w:r>
      <w:r w:rsidR="00A31680" w:rsidRPr="00695221">
        <w:t>, for instance,</w:t>
      </w:r>
      <w:r w:rsidRPr="00695221">
        <w:t xml:space="preserve"> explained that her mother often felt guilty about taking her away from her friends. </w:t>
      </w:r>
      <w:r w:rsidR="003168B2" w:rsidRPr="00695221">
        <w:t>Twelve</w:t>
      </w:r>
      <w:r w:rsidR="006C1398" w:rsidRPr="00695221">
        <w:t xml:space="preserve">-year-old </w:t>
      </w:r>
      <w:r w:rsidRPr="00695221">
        <w:t xml:space="preserve">Emily </w:t>
      </w:r>
      <w:r w:rsidR="006C1398" w:rsidRPr="00695221">
        <w:t xml:space="preserve">from Malaysia </w:t>
      </w:r>
      <w:r w:rsidRPr="00695221">
        <w:t>describes how family relations</w:t>
      </w:r>
      <w:r w:rsidR="003168B2" w:rsidRPr="00695221">
        <w:t>hips</w:t>
      </w:r>
      <w:r w:rsidRPr="00695221">
        <w:t xml:space="preserve"> </w:t>
      </w:r>
      <w:r w:rsidR="003168B2" w:rsidRPr="00695221">
        <w:t>can become</w:t>
      </w:r>
      <w:r w:rsidRPr="00695221">
        <w:t xml:space="preserve"> strained by the emotional turmoil that a </w:t>
      </w:r>
      <w:r w:rsidR="003168B2" w:rsidRPr="00695221">
        <w:t>deci</w:t>
      </w:r>
      <w:r w:rsidR="00A34DD1" w:rsidRPr="00695221">
        <w:t>s</w:t>
      </w:r>
      <w:r w:rsidR="003168B2" w:rsidRPr="00695221">
        <w:t xml:space="preserve">ion to </w:t>
      </w:r>
      <w:r w:rsidRPr="00695221">
        <w:t>mov</w:t>
      </w:r>
      <w:r w:rsidR="003168B2" w:rsidRPr="00695221">
        <w:t>e</w:t>
      </w:r>
      <w:r w:rsidRPr="00695221">
        <w:t xml:space="preserve"> causes:</w:t>
      </w:r>
    </w:p>
    <w:p w14:paraId="44197170" w14:textId="72C5C8E7" w:rsidR="0037568C" w:rsidRPr="00695221" w:rsidRDefault="0037568C" w:rsidP="0037568C">
      <w:pPr>
        <w:pStyle w:val="Interview"/>
        <w:rPr>
          <w:rStyle w:val="QuoteCitationChar"/>
        </w:rPr>
      </w:pPr>
      <w:r w:rsidRPr="00695221">
        <w:t xml:space="preserve">Emily: </w:t>
      </w:r>
      <w:r w:rsidR="00B4386D">
        <w:tab/>
      </w:r>
      <w:r w:rsidRPr="00695221">
        <w:t xml:space="preserve">I think that one of the worst things to do is to actually panic, because eventually you realize you have to move. You can’t just stay there. Because, you know. Then, when I realized, you know, when my dad said we are moving, I said </w:t>
      </w:r>
      <w:r w:rsidR="003168B2" w:rsidRPr="00695221">
        <w:t>“</w:t>
      </w:r>
      <w:r w:rsidRPr="00695221">
        <w:t>Okay, if we are moving, will there be a chance that we ever move back here?</w:t>
      </w:r>
      <w:r w:rsidR="003168B2" w:rsidRPr="00695221">
        <w:t>”</w:t>
      </w:r>
      <w:r w:rsidRPr="00695221">
        <w:t xml:space="preserve"> He said </w:t>
      </w:r>
      <w:r w:rsidR="003168B2" w:rsidRPr="00695221">
        <w:t>“</w:t>
      </w:r>
      <w:proofErr w:type="spellStart"/>
      <w:r w:rsidRPr="00695221">
        <w:t>Erm</w:t>
      </w:r>
      <w:proofErr w:type="spellEnd"/>
      <w:r w:rsidRPr="00695221">
        <w:t>, I don’t know.</w:t>
      </w:r>
      <w:r w:rsidR="003168B2" w:rsidRPr="00695221">
        <w:t>”</w:t>
      </w:r>
      <w:r w:rsidRPr="00695221">
        <w:t xml:space="preserve"> When you hear that </w:t>
      </w:r>
      <w:r w:rsidR="003168B2" w:rsidRPr="00695221">
        <w:t>“</w:t>
      </w:r>
      <w:r w:rsidRPr="00695221">
        <w:t>I don’t know</w:t>
      </w:r>
      <w:r w:rsidR="003168B2" w:rsidRPr="00695221">
        <w:t>”</w:t>
      </w:r>
      <w:r w:rsidRPr="00695221">
        <w:t xml:space="preserve"> or that tone where you just have no clue, you just know that you have to move. You can’t say anything, because your parents would get, like, not upset, but </w:t>
      </w:r>
      <w:proofErr w:type="spellStart"/>
      <w:r w:rsidRPr="00695221">
        <w:t>kinda</w:t>
      </w:r>
      <w:proofErr w:type="spellEnd"/>
      <w:r w:rsidRPr="00695221">
        <w:t xml:space="preserve"> feeling, having second thoughts now. I don’t want my parents not to move just because of me. But it’s for my dad’s job, so like, we just all have to move. As a family. We can’t like stay here and my dad working there, and then coming back for Christmas, that doesn’t make any sense. So we just have to move.</w:t>
      </w:r>
    </w:p>
    <w:p w14:paraId="1F21A7BC" w14:textId="2B73B96C" w:rsidR="0037568C" w:rsidRPr="00695221" w:rsidRDefault="0037568C" w:rsidP="00290F72">
      <w:pPr>
        <w:pStyle w:val="Normal1"/>
      </w:pPr>
      <w:r w:rsidRPr="00695221">
        <w:t>Emily’s narrative demonstrates well how children try to actively negotiate the relations within the family, reflect their own position</w:t>
      </w:r>
      <w:r w:rsidR="003168B2" w:rsidRPr="00695221">
        <w:t>,</w:t>
      </w:r>
      <w:r w:rsidRPr="00695221">
        <w:t xml:space="preserve"> and consider </w:t>
      </w:r>
      <w:r w:rsidR="003168B2" w:rsidRPr="00695221">
        <w:t xml:space="preserve">their </w:t>
      </w:r>
      <w:r w:rsidRPr="00695221">
        <w:t>parents’ needs. Her thoughts on moving go beyond her own wish to stay and explore</w:t>
      </w:r>
      <w:r w:rsidR="003168B2" w:rsidRPr="00695221">
        <w:t xml:space="preserve"> moving’s</w:t>
      </w:r>
      <w:r w:rsidRPr="00695221">
        <w:t xml:space="preserve"> effects on family relations</w:t>
      </w:r>
      <w:r w:rsidR="003168B2" w:rsidRPr="00695221">
        <w:t>hips</w:t>
      </w:r>
      <w:r w:rsidRPr="00695221">
        <w:t xml:space="preserve"> and her parents’ emotional well-being. She does not want her parents to worry about her or have “second thoughts” and comes to the conclusion that opposing the move is not an option. Emily’s inquiries about the option to move back also show how children wish to have insights into </w:t>
      </w:r>
      <w:r w:rsidR="003168B2" w:rsidRPr="00695221">
        <w:t xml:space="preserve">their </w:t>
      </w:r>
      <w:r w:rsidRPr="00695221">
        <w:t>parents’ plans and transparency about future moves. This might also be necessary for children to (re-)gain trust in</w:t>
      </w:r>
      <w:r w:rsidR="003168B2" w:rsidRPr="00695221">
        <w:t xml:space="preserve"> their</w:t>
      </w:r>
      <w:r w:rsidRPr="00695221">
        <w:t xml:space="preserve"> parents’ decisions.</w:t>
      </w:r>
      <w:r w:rsidRPr="00695221">
        <w:rPr>
          <w:rStyle w:val="Funotenzeichen"/>
        </w:rPr>
        <w:footnoteReference w:id="4"/>
      </w:r>
    </w:p>
    <w:p w14:paraId="692CAD2A" w14:textId="3ADA30D6" w:rsidR="0037568C" w:rsidRPr="00695221" w:rsidRDefault="0013135B" w:rsidP="0013135B">
      <w:pPr>
        <w:pStyle w:val="berschrift3"/>
        <w:rPr>
          <w:sz w:val="28"/>
          <w:szCs w:val="28"/>
          <w:lang w:val="en-US"/>
        </w:rPr>
      </w:pPr>
      <w:r w:rsidRPr="00695221">
        <w:rPr>
          <w:sz w:val="28"/>
          <w:szCs w:val="28"/>
          <w:lang w:val="en-US"/>
        </w:rPr>
        <w:t>1.3 Caught in l</w:t>
      </w:r>
      <w:r w:rsidR="0037568C" w:rsidRPr="00695221">
        <w:rPr>
          <w:sz w:val="28"/>
          <w:szCs w:val="28"/>
          <w:lang w:val="en-US"/>
        </w:rPr>
        <w:t xml:space="preserve">imbo: </w:t>
      </w:r>
      <w:r w:rsidRPr="00695221">
        <w:rPr>
          <w:sz w:val="28"/>
          <w:szCs w:val="28"/>
          <w:lang w:val="en-US"/>
        </w:rPr>
        <w:t>fearing the next m</w:t>
      </w:r>
      <w:r w:rsidR="0037568C" w:rsidRPr="00695221">
        <w:rPr>
          <w:sz w:val="28"/>
          <w:szCs w:val="28"/>
          <w:lang w:val="en-US"/>
        </w:rPr>
        <w:t>ove</w:t>
      </w:r>
    </w:p>
    <w:p w14:paraId="71FC043D" w14:textId="01846EEB" w:rsidR="0037568C" w:rsidRPr="00695221" w:rsidRDefault="0037568C" w:rsidP="00290F72">
      <w:pPr>
        <w:pStyle w:val="Normal1"/>
      </w:pPr>
      <w:r w:rsidRPr="00695221">
        <w:t xml:space="preserve">Uncertainties of what to expect are obviously inherent to a migration experience. The fear of suddenly moving elsewhere (and failing to </w:t>
      </w:r>
      <w:r w:rsidR="003168B2" w:rsidRPr="00695221">
        <w:t>“</w:t>
      </w:r>
      <w:r w:rsidRPr="00695221">
        <w:t>make it</w:t>
      </w:r>
      <w:r w:rsidR="003168B2" w:rsidRPr="00695221">
        <w:t>”</w:t>
      </w:r>
      <w:r w:rsidRPr="00695221">
        <w:t xml:space="preserve"> there), however, seems particularly common within highly mobile families. Emily’s description of</w:t>
      </w:r>
      <w:r w:rsidR="003168B2" w:rsidRPr="00695221">
        <w:t xml:space="preserve"> her</w:t>
      </w:r>
      <w:r w:rsidRPr="00695221">
        <w:t xml:space="preserve"> thoughts and past feelings surrounding the move to Shanghai show that moving can be overwhelming. She even speaks of panic</w:t>
      </w:r>
      <w:r w:rsidR="00201E98" w:rsidRPr="00695221">
        <w:t xml:space="preserve"> over her </w:t>
      </w:r>
      <w:proofErr w:type="spellStart"/>
      <w:r w:rsidR="00201E98" w:rsidRPr="00695221">
        <w:t>inabiliaty</w:t>
      </w:r>
      <w:proofErr w:type="spellEnd"/>
      <w:r w:rsidR="00201E98" w:rsidRPr="00695221">
        <w:t xml:space="preserve"> to </w:t>
      </w:r>
      <w:r w:rsidRPr="00695221">
        <w:t xml:space="preserve">control the decision to move and her emotions. </w:t>
      </w:r>
      <w:r w:rsidRPr="00695221">
        <w:lastRenderedPageBreak/>
        <w:t xml:space="preserve">Likewise, all the narratives of the decision-making process show that the teenagers and children often confronted their parents with anger when the move to China was announced. From Emily’s point of view, however, to panic is “one of the worst things to do.” Her narrative shows that children have to cope with fears and that moving requires them to learn to manage </w:t>
      </w:r>
      <w:r w:rsidR="003168B2" w:rsidRPr="00695221">
        <w:t xml:space="preserve">their </w:t>
      </w:r>
      <w:r w:rsidRPr="00695221">
        <w:t>emotions. The fear of having to move again</w:t>
      </w:r>
      <w:r w:rsidR="003168B2" w:rsidRPr="00695221">
        <w:t>,</w:t>
      </w:r>
      <w:r w:rsidRPr="00695221">
        <w:t xml:space="preserve"> </w:t>
      </w:r>
      <w:r w:rsidR="003168B2" w:rsidRPr="00695221">
        <w:t>against</w:t>
      </w:r>
      <w:r w:rsidRPr="00695221">
        <w:t xml:space="preserve"> one’s own will, however, remains present, even when the students turn the limbo</w:t>
      </w:r>
      <w:r w:rsidR="003168B2" w:rsidRPr="00695221">
        <w:t>-like state</w:t>
      </w:r>
      <w:r w:rsidRPr="00695221">
        <w:t xml:space="preserve"> of moving, the experience of living in a liminal space, into</w:t>
      </w:r>
      <w:r w:rsidR="003168B2" w:rsidRPr="00695221">
        <w:t xml:space="preserve"> something</w:t>
      </w:r>
      <w:r w:rsidRPr="00695221">
        <w:t xml:space="preserve"> positive, as </w:t>
      </w:r>
      <w:r w:rsidR="003168B2" w:rsidRPr="00695221">
        <w:t>was the case for</w:t>
      </w:r>
      <w:r w:rsidR="006C1398" w:rsidRPr="00695221">
        <w:t xml:space="preserve"> </w:t>
      </w:r>
      <w:r w:rsidRPr="00695221">
        <w:t>seventeen-year-old Giovanni</w:t>
      </w:r>
      <w:r w:rsidR="006C1398" w:rsidRPr="00695221">
        <w:t xml:space="preserve">, </w:t>
      </w:r>
      <w:r w:rsidR="003168B2" w:rsidRPr="00695221">
        <w:t xml:space="preserve">a </w:t>
      </w:r>
      <w:r w:rsidR="006C1398" w:rsidRPr="00695221">
        <w:t>German school student and part of “the boys</w:t>
      </w:r>
      <w:r w:rsidR="003168B2" w:rsidRPr="00695221">
        <w:t>,</w:t>
      </w:r>
      <w:r w:rsidR="006C1398" w:rsidRPr="00695221">
        <w:t>”</w:t>
      </w:r>
      <w:r w:rsidR="003168B2" w:rsidRPr="00695221">
        <w:t xml:space="preserve"> who noted</w:t>
      </w:r>
      <w:r w:rsidRPr="00695221">
        <w:t>: “You are only here for a temporary period. Like a long vacation.”</w:t>
      </w:r>
      <w:r w:rsidRPr="00695221">
        <w:rPr>
          <w:rStyle w:val="Funotenzeichen"/>
          <w:rFonts w:eastAsia="Cambria"/>
        </w:rPr>
        <w:footnoteReference w:id="5"/>
      </w:r>
      <w:r w:rsidRPr="00695221">
        <w:t xml:space="preserve"> The implications of this state of limbo </w:t>
      </w:r>
      <w:r w:rsidR="003168B2" w:rsidRPr="00695221">
        <w:t>on</w:t>
      </w:r>
      <w:r w:rsidRPr="00695221">
        <w:t xml:space="preserve"> negotiations of belonging and ideas of </w:t>
      </w:r>
      <w:r w:rsidR="003168B2" w:rsidRPr="00695221">
        <w:t xml:space="preserve">what constitutes </w:t>
      </w:r>
      <w:r w:rsidRPr="00695221">
        <w:t xml:space="preserve">home will be elaborated </w:t>
      </w:r>
      <w:r w:rsidR="003168B2" w:rsidRPr="00695221">
        <w:t xml:space="preserve">on </w:t>
      </w:r>
      <w:r w:rsidRPr="00695221">
        <w:t xml:space="preserve">further in </w:t>
      </w:r>
      <w:r w:rsidR="00541569" w:rsidRPr="00695221">
        <w:t>P</w:t>
      </w:r>
      <w:r w:rsidR="004F6A81" w:rsidRPr="00695221">
        <w:t xml:space="preserve">art </w:t>
      </w:r>
      <w:r w:rsidR="00541569" w:rsidRPr="00695221">
        <w:t>III</w:t>
      </w:r>
      <w:r w:rsidR="004F6A81" w:rsidRPr="00695221">
        <w:t xml:space="preserve">, </w:t>
      </w:r>
      <w:r w:rsidR="00541569" w:rsidRPr="00695221">
        <w:t>C</w:t>
      </w:r>
      <w:r w:rsidRPr="00695221">
        <w:t xml:space="preserve">hapter </w:t>
      </w:r>
      <w:r w:rsidR="004F6A81" w:rsidRPr="00695221">
        <w:t>2</w:t>
      </w:r>
      <w:r w:rsidRPr="00695221">
        <w:t>.</w:t>
      </w:r>
    </w:p>
    <w:p w14:paraId="651FAEC0" w14:textId="5E3AC8AD" w:rsidR="0037568C" w:rsidRPr="00695221" w:rsidRDefault="003168B2" w:rsidP="00BE3519">
      <w:pPr>
        <w:pStyle w:val="Normal1"/>
      </w:pPr>
      <w:r w:rsidRPr="00695221">
        <w:t>The h</w:t>
      </w:r>
      <w:r w:rsidR="0037568C" w:rsidRPr="00695221">
        <w:t xml:space="preserve">onest inclusion of children in the decision-making and moving process might help to reduce some </w:t>
      </w:r>
      <w:r w:rsidRPr="00695221">
        <w:t xml:space="preserve">of their </w:t>
      </w:r>
      <w:r w:rsidR="0037568C" w:rsidRPr="00695221">
        <w:t>fears and feelings of powerlessness. Britta</w:t>
      </w:r>
      <w:r w:rsidR="006C1398" w:rsidRPr="00695221">
        <w:t xml:space="preserve"> from Norway</w:t>
      </w:r>
      <w:r w:rsidR="0037568C" w:rsidRPr="00695221">
        <w:t>, for example, was extremely happy to hav</w:t>
      </w:r>
      <w:r w:rsidRPr="00695221">
        <w:t>e</w:t>
      </w:r>
      <w:r w:rsidR="0037568C" w:rsidRPr="00695221">
        <w:t xml:space="preserve"> been able to explore Shanghai before the move, which made it easier for her to cope with the fear of being unhappy in Shanghai. But it is not only uncertainty, but also unfamiliarity or even </w:t>
      </w:r>
      <w:r w:rsidRPr="00695221">
        <w:t xml:space="preserve">sensing </w:t>
      </w:r>
      <w:r w:rsidR="0037568C" w:rsidRPr="00695221">
        <w:t>the</w:t>
      </w:r>
      <w:r w:rsidRPr="00695221">
        <w:t>ir</w:t>
      </w:r>
      <w:r w:rsidR="0037568C" w:rsidRPr="00695221">
        <w:t xml:space="preserve"> parents’ stress </w:t>
      </w:r>
      <w:r w:rsidRPr="00695221">
        <w:t xml:space="preserve">that </w:t>
      </w:r>
      <w:r w:rsidR="0037568C" w:rsidRPr="00695221">
        <w:t xml:space="preserve">makes the experience </w:t>
      </w:r>
      <w:r w:rsidRPr="00695221">
        <w:t>frightening</w:t>
      </w:r>
      <w:r w:rsidR="0037568C" w:rsidRPr="00695221">
        <w:t xml:space="preserve"> at first. The </w:t>
      </w:r>
      <w:r w:rsidR="006C1398" w:rsidRPr="00695221">
        <w:t>next chapter</w:t>
      </w:r>
      <w:r w:rsidRPr="00695221">
        <w:t>,</w:t>
      </w:r>
      <w:r w:rsidR="006C1398" w:rsidRPr="00695221">
        <w:t xml:space="preserve"> </w:t>
      </w:r>
      <w:r w:rsidR="0037568C" w:rsidRPr="00695221">
        <w:t>consequently</w:t>
      </w:r>
      <w:r w:rsidRPr="00695221">
        <w:t>,</w:t>
      </w:r>
      <w:r w:rsidR="0037568C" w:rsidRPr="00695221">
        <w:t xml:space="preserve"> also takes a closer look at the emotional challenges that </w:t>
      </w:r>
      <w:r w:rsidR="00D11FAD" w:rsidRPr="00695221">
        <w:t xml:space="preserve">leaving </w:t>
      </w:r>
      <w:r w:rsidR="0037568C" w:rsidRPr="00695221">
        <w:t xml:space="preserve">entails </w:t>
      </w:r>
      <w:r w:rsidR="008B7F32" w:rsidRPr="00695221">
        <w:t xml:space="preserve">from the perspective of expatriate students, </w:t>
      </w:r>
      <w:r w:rsidRPr="00695221">
        <w:t xml:space="preserve">while </w:t>
      </w:r>
      <w:r w:rsidR="008B7F32" w:rsidRPr="00695221">
        <w:t xml:space="preserve">also drawing </w:t>
      </w:r>
      <w:r w:rsidR="00064E32" w:rsidRPr="00695221">
        <w:t>up</w:t>
      </w:r>
      <w:r w:rsidR="008B7F32" w:rsidRPr="00695221">
        <w:t xml:space="preserve">on concepts </w:t>
      </w:r>
      <w:r w:rsidRPr="00695221">
        <w:t xml:space="preserve">which explore </w:t>
      </w:r>
      <w:r w:rsidR="008B7F32" w:rsidRPr="00695221">
        <w:t>the anthropology of emotions.</w:t>
      </w:r>
    </w:p>
    <w:p w14:paraId="0B7FD6F1" w14:textId="7607D27C" w:rsidR="0037568C" w:rsidRPr="00695221" w:rsidRDefault="0013135B" w:rsidP="0013135B">
      <w:pPr>
        <w:pStyle w:val="berschrift2"/>
        <w:rPr>
          <w:sz w:val="32"/>
          <w:szCs w:val="32"/>
        </w:rPr>
      </w:pPr>
      <w:bookmarkStart w:id="9" w:name="_Toc218917197"/>
      <w:bookmarkStart w:id="10" w:name="_Toc219351331"/>
      <w:bookmarkStart w:id="11" w:name="_Toc219352197"/>
      <w:bookmarkStart w:id="12" w:name="_Toc226882724"/>
      <w:r w:rsidRPr="00695221">
        <w:rPr>
          <w:sz w:val="32"/>
          <w:szCs w:val="32"/>
        </w:rPr>
        <w:t xml:space="preserve">Chapter 2: </w:t>
      </w:r>
      <w:r w:rsidR="0037568C" w:rsidRPr="00695221">
        <w:rPr>
          <w:sz w:val="32"/>
          <w:szCs w:val="32"/>
        </w:rPr>
        <w:t>The Emotional Challenges of Moving</w:t>
      </w:r>
      <w:bookmarkEnd w:id="9"/>
      <w:bookmarkEnd w:id="10"/>
      <w:bookmarkEnd w:id="11"/>
      <w:bookmarkEnd w:id="12"/>
    </w:p>
    <w:p w14:paraId="42659133" w14:textId="7082AD98" w:rsidR="0037568C" w:rsidRPr="00695221" w:rsidRDefault="0037568C" w:rsidP="0037568C">
      <w:pPr>
        <w:pStyle w:val="StartingQuote"/>
        <w:rPr>
          <w:lang w:val="en-US"/>
        </w:rPr>
      </w:pPr>
      <w:r w:rsidRPr="00695221">
        <w:rPr>
          <w:lang w:val="en-US"/>
        </w:rPr>
        <w:t xml:space="preserve">The tyranny of distance and the particularities of place continue to unsettle agents with a putatively global reach. </w:t>
      </w:r>
      <w:r w:rsidRPr="00695221">
        <w:rPr>
          <w:lang w:val="en-US"/>
        </w:rPr>
        <w:fldChar w:fldCharType="begin"/>
      </w:r>
      <w:r w:rsidRPr="00695221">
        <w:rPr>
          <w:lang w:val="en-US"/>
        </w:rPr>
        <w:instrText xml:space="preserve"> ADDIN ZOTERO_ITEM {"citationID":"teSukHzm","properties":{"formattedCitation":"(Ley 2004, 157)","plainCitation":"(Ley 2004, 157)"},"citationItems":[{"id":1172,"uris":["http://zotero.org/users/401864/items/WUZEXARW"],"uri":["http://zotero.org/users/401864/items/WUZEXARW"],"locator":"157","label":"page"}]} </w:instrText>
      </w:r>
      <w:r w:rsidRPr="00695221">
        <w:rPr>
          <w:lang w:val="en-US"/>
        </w:rPr>
        <w:fldChar w:fldCharType="separate"/>
      </w:r>
      <w:r w:rsidRPr="00695221">
        <w:rPr>
          <w:lang w:val="en-US"/>
        </w:rPr>
        <w:t>(Ley 2004, 157)</w:t>
      </w:r>
      <w:r w:rsidRPr="00695221">
        <w:rPr>
          <w:lang w:val="en-US"/>
        </w:rPr>
        <w:fldChar w:fldCharType="end"/>
      </w:r>
    </w:p>
    <w:p w14:paraId="4D802D77" w14:textId="74D0E0AD" w:rsidR="0037568C" w:rsidRDefault="005B423B" w:rsidP="00290F72">
      <w:pPr>
        <w:pStyle w:val="Normal1"/>
      </w:pPr>
      <w:r w:rsidRPr="00695221">
        <w:t xml:space="preserve">Cultural geographer David </w:t>
      </w:r>
      <w:r w:rsidR="0037568C" w:rsidRPr="00695221">
        <w:t>Ley describes how moving abroad can be unsettling</w:t>
      </w:r>
      <w:r w:rsidRPr="00695221">
        <w:t>, even for agents like the expatriate youths of this study who</w:t>
      </w:r>
      <w:r w:rsidR="00FB19E7" w:rsidRPr="00695221">
        <w:t>, in many cases,</w:t>
      </w:r>
      <w:r w:rsidRPr="00695221">
        <w:t xml:space="preserve"> have </w:t>
      </w:r>
      <w:r w:rsidR="002D007E" w:rsidRPr="00695221">
        <w:t>moved several times across the globe</w:t>
      </w:r>
      <w:r w:rsidR="0037568C" w:rsidRPr="00695221">
        <w:t xml:space="preserve">. </w:t>
      </w:r>
      <w:r w:rsidR="002D007E" w:rsidRPr="00695221">
        <w:t>In Shanghai</w:t>
      </w:r>
      <w:r w:rsidR="00FB19E7" w:rsidRPr="00695221">
        <w:t>,</w:t>
      </w:r>
      <w:r w:rsidR="002D007E" w:rsidRPr="00695221">
        <w:t xml:space="preserve"> </w:t>
      </w:r>
      <w:r w:rsidR="0037568C" w:rsidRPr="00695221">
        <w:t xml:space="preserve">the teenagers and I discussed their </w:t>
      </w:r>
      <w:r w:rsidR="00F86048" w:rsidRPr="00695221">
        <w:t xml:space="preserve">initial </w:t>
      </w:r>
      <w:r w:rsidR="0037568C" w:rsidRPr="00695221">
        <w:t>reactions to the decision to move</w:t>
      </w:r>
      <w:r w:rsidR="00F86048" w:rsidRPr="00695221">
        <w:t>,</w:t>
      </w:r>
      <w:r w:rsidR="0037568C" w:rsidRPr="00695221">
        <w:t xml:space="preserve"> as well as the feelings </w:t>
      </w:r>
      <w:r w:rsidR="00F86048" w:rsidRPr="00695221">
        <w:t xml:space="preserve">that </w:t>
      </w:r>
      <w:r w:rsidR="0037568C" w:rsidRPr="00695221">
        <w:t>leaving, arriving, and adjusting caused. Examining the</w:t>
      </w:r>
      <w:r w:rsidR="00F86048" w:rsidRPr="00695221">
        <w:t>ir</w:t>
      </w:r>
      <w:r w:rsidR="0037568C" w:rsidRPr="00695221">
        <w:t xml:space="preserve"> reactions to the</w:t>
      </w:r>
      <w:r w:rsidR="00F86048" w:rsidRPr="00695221">
        <w:t>ir</w:t>
      </w:r>
      <w:r w:rsidR="0037568C" w:rsidRPr="00695221">
        <w:t xml:space="preserve"> parents’ announcement of the move to Shanghai and the students’ experiences of</w:t>
      </w:r>
      <w:r w:rsidR="00D11FAD" w:rsidRPr="00695221">
        <w:t xml:space="preserve"> relocating</w:t>
      </w:r>
      <w:r w:rsidR="0037568C" w:rsidRPr="00695221">
        <w:t xml:space="preserve">, it becomes clear that their reflections during the interviews revolve around </w:t>
      </w:r>
      <w:r w:rsidR="00F86048" w:rsidRPr="00695221">
        <w:t>their</w:t>
      </w:r>
      <w:r w:rsidR="0037568C" w:rsidRPr="00695221">
        <w:t xml:space="preserve"> emotions. This </w:t>
      </w:r>
      <w:r w:rsidR="00F86048" w:rsidRPr="00695221">
        <w:t xml:space="preserve">finding </w:t>
      </w:r>
      <w:r w:rsidR="0037568C" w:rsidRPr="00695221">
        <w:t xml:space="preserve">is in agreement with </w:t>
      </w:r>
      <w:r w:rsidR="009C0ADF" w:rsidRPr="00695221">
        <w:t xml:space="preserve">sociologist Christine </w:t>
      </w:r>
      <w:proofErr w:type="spellStart"/>
      <w:r w:rsidR="0037568C" w:rsidRPr="00695221">
        <w:t>Mattley’s</w:t>
      </w:r>
      <w:proofErr w:type="spellEnd"/>
      <w:r w:rsidR="0037568C" w:rsidRPr="00695221">
        <w:t xml:space="preserve"> </w:t>
      </w:r>
      <w:r w:rsidR="0037568C" w:rsidRPr="00695221">
        <w:fldChar w:fldCharType="begin"/>
      </w:r>
      <w:r w:rsidR="0037568C" w:rsidRPr="00695221">
        <w:instrText xml:space="preserve"> ADDIN ZOTERO_ITEM {"citationID":"zKfMSnve","properties":{"formattedCitation":"(2002, 365)","plainCitation":"(2002, 365)"},"citationItems":[{"id":1065,"uris":["http://zotero.org/users/401864/items/PDSMKP5D"],"uri":["http://zotero.org/users/401864/items/PDSMKP5D"],"locator":"365","suppress-author":true}]} </w:instrText>
      </w:r>
      <w:r w:rsidR="0037568C" w:rsidRPr="00695221">
        <w:fldChar w:fldCharType="separate"/>
      </w:r>
      <w:r w:rsidR="0037568C" w:rsidRPr="00695221">
        <w:rPr>
          <w:noProof/>
        </w:rPr>
        <w:t>(2002, 365)</w:t>
      </w:r>
      <w:r w:rsidR="0037568C" w:rsidRPr="00695221">
        <w:fldChar w:fldCharType="end"/>
      </w:r>
      <w:r w:rsidR="0037568C" w:rsidRPr="00695221">
        <w:t xml:space="preserve"> argument that feeling and reflecting are not opposed to each other, but </w:t>
      </w:r>
      <w:r w:rsidR="00F86048" w:rsidRPr="00695221">
        <w:t xml:space="preserve">that </w:t>
      </w:r>
      <w:r w:rsidR="0037568C" w:rsidRPr="00695221">
        <w:t>emotions provoke and</w:t>
      </w:r>
      <w:r w:rsidR="00E054DD" w:rsidRPr="00695221">
        <w:t xml:space="preserve"> are also caused by </w:t>
      </w:r>
      <w:r w:rsidR="0037568C" w:rsidRPr="00695221">
        <w:t xml:space="preserve">reflection. Combining interactionist theories on emotion and temporality, </w:t>
      </w:r>
      <w:proofErr w:type="spellStart"/>
      <w:r w:rsidR="0037568C" w:rsidRPr="00695221">
        <w:t>Mattley</w:t>
      </w:r>
      <w:proofErr w:type="spellEnd"/>
      <w:r w:rsidR="0037568C" w:rsidRPr="00695221">
        <w:t xml:space="preserve"> points </w:t>
      </w:r>
      <w:r w:rsidR="00F86048" w:rsidRPr="00695221">
        <w:t>out</w:t>
      </w:r>
      <w:r w:rsidR="0037568C" w:rsidRPr="00695221">
        <w:t xml:space="preserve"> four dimensions we should consider when thinking about the meaning of past emotions:</w:t>
      </w:r>
    </w:p>
    <w:p w14:paraId="495D0333" w14:textId="24516174" w:rsidR="0037568C" w:rsidRDefault="0037568C" w:rsidP="0037568C">
      <w:pPr>
        <w:pStyle w:val="IndentQuote"/>
      </w:pPr>
      <w:r w:rsidRPr="00695221">
        <w:lastRenderedPageBreak/>
        <w:t xml:space="preserve">We often endeavor to understand present emotions, through referencing our past emotions and the usual assumption is that past emotions are given—that they are real. However, that is not necessarily the case. Again, drawing on </w:t>
      </w:r>
      <w:proofErr w:type="spellStart"/>
      <w:r w:rsidRPr="00695221">
        <w:t>Maines</w:t>
      </w:r>
      <w:proofErr w:type="spellEnd"/>
      <w:r w:rsidRPr="00695221">
        <w:t xml:space="preserve">, </w:t>
      </w:r>
      <w:proofErr w:type="spellStart"/>
      <w:r w:rsidRPr="00695221">
        <w:t>Sugrue</w:t>
      </w:r>
      <w:proofErr w:type="spellEnd"/>
      <w:r w:rsidRPr="00695221">
        <w:t xml:space="preserve">, and </w:t>
      </w:r>
      <w:proofErr w:type="spellStart"/>
      <w:r w:rsidRPr="00695221">
        <w:t>Katovich</w:t>
      </w:r>
      <w:proofErr w:type="spellEnd"/>
      <w:r w:rsidRPr="00695221">
        <w:t xml:space="preserve"> </w:t>
      </w:r>
      <w:r w:rsidRPr="00695221">
        <w:fldChar w:fldCharType="begin"/>
      </w:r>
      <w:r w:rsidR="00F058D2" w:rsidRPr="00695221">
        <w:instrText xml:space="preserve"> ADDIN ZOTERO_ITEM CSL_CITATION {"citationID":"TwrV5s8C","properties":{"formattedCitation":"(1983)","plainCitation":"(1983)"},"citationItems":[{"id":1629,"uris":["http://zotero.org/users/401864/items/2K24PF6S"],"uri":["http://zotero.org/users/401864/items/2K24PF6S"],"itemData":{"id":1629,"type":"article-journal","title":"The Sociological Import of G. H. Mead's Theory of the Past","container-title":"American Sociological Review","page":"161-173","volume":"48","issue":"2","author":[{"family":"Maines","given":"David R."},{"family":"Sugrue","given":"Noreen M."},{"family":"Katovich","given":"Michael A."}],"issued":{"date-parts":[["1983"]]},"accessed":{"date-parts":[["2013",1,23]],"season":"09:49:40"}},"suppress-author":true}],"schema":"https://github.com/citation-style-language/schema/raw/master/csl-citation.json"} </w:instrText>
      </w:r>
      <w:r w:rsidRPr="00695221">
        <w:fldChar w:fldCharType="separate"/>
      </w:r>
      <w:r w:rsidRPr="00695221">
        <w:rPr>
          <w:noProof/>
        </w:rPr>
        <w:t>(1983)</w:t>
      </w:r>
      <w:r w:rsidRPr="00695221">
        <w:fldChar w:fldCharType="end"/>
      </w:r>
      <w:r w:rsidRPr="00695221">
        <w:t xml:space="preserve">, it is reasonable to suggest that moving backward, individuals may (1) symbolically reconstruct past emotion such that they have meaning for the present emotion, (2) note how past emotion structures and conditions emotions found in the present, (3) recognize the implied objective emotional past, and (4) create a mythical past emotion to explain the present one </w:t>
      </w:r>
      <w:r w:rsidRPr="00695221">
        <w:fldChar w:fldCharType="begin"/>
      </w:r>
      <w:r w:rsidR="00F058D2" w:rsidRPr="00695221">
        <w:instrText xml:space="preserve"> ADDIN ZOTERO_ITEM CSL_CITATION {"citationID":"Si0yVGH3","properties":{"formattedCitation":"(Mattley 2002, 370)","plainCitation":"(Mattley 2002, 370)"},"citationItems":[{"id":1065,"uris":["http://zotero.org/users/401864/items/PDSMKP5D"],"uri":["http://zotero.org/users/401864/items/PDSMKP5D"],"itemData":{"id":1065,"type":"article-journal","title":"The Temporality of Emotion: Constructing Past Emotions","container-title":"Symbolic Interaction","page":"363-378","volume":"25","issue":"3","source":"CrossRef","DOI":"10.1525/si.2002.25.3.363","ISSN":"0195-6086, 1533-8665","shortTitle":"The Temporality of Emotion","author":[{"family":"Mattley","given":"Christine"}],"issued":{"date-parts":[["2002",8]]},"accessed":{"date-parts":[["2011",10,20]]}},"locator":"370","label":"page"}],"schema":"https://github.com/citation-style-language/schema/raw/master/csl-citation.json"} </w:instrText>
      </w:r>
      <w:r w:rsidRPr="00695221">
        <w:fldChar w:fldCharType="separate"/>
      </w:r>
      <w:r w:rsidRPr="00695221">
        <w:t>(Mattley 2002, 370)</w:t>
      </w:r>
      <w:r w:rsidRPr="00695221">
        <w:fldChar w:fldCharType="end"/>
      </w:r>
      <w:r w:rsidR="00F86048" w:rsidRPr="00695221">
        <w:t>.</w:t>
      </w:r>
    </w:p>
    <w:p w14:paraId="1050949F" w14:textId="65E340DC" w:rsidR="0037568C" w:rsidRPr="00695221" w:rsidRDefault="0037568C" w:rsidP="00290F72">
      <w:pPr>
        <w:pStyle w:val="Normal1"/>
      </w:pPr>
      <w:r w:rsidRPr="00695221">
        <w:t xml:space="preserve">When discussing past emotions with the teenagers, </w:t>
      </w:r>
      <w:r w:rsidR="00F86048" w:rsidRPr="00695221">
        <w:t xml:space="preserve">keeping </w:t>
      </w:r>
      <w:proofErr w:type="spellStart"/>
      <w:r w:rsidRPr="00695221">
        <w:t>Mattley’s</w:t>
      </w:r>
      <w:proofErr w:type="spellEnd"/>
      <w:r w:rsidRPr="00695221">
        <w:t xml:space="preserve"> link </w:t>
      </w:r>
      <w:r w:rsidR="00F86048" w:rsidRPr="00695221">
        <w:t xml:space="preserve">between </w:t>
      </w:r>
      <w:r w:rsidRPr="00695221">
        <w:t xml:space="preserve">emotions </w:t>
      </w:r>
      <w:r w:rsidR="00F86048" w:rsidRPr="00695221">
        <w:t>and</w:t>
      </w:r>
      <w:r w:rsidRPr="00695221">
        <w:t xml:space="preserve"> temporality </w:t>
      </w:r>
      <w:r w:rsidR="00F86048" w:rsidRPr="00695221">
        <w:t xml:space="preserve">in mind </w:t>
      </w:r>
      <w:r w:rsidRPr="00695221">
        <w:t xml:space="preserve">helps </w:t>
      </w:r>
      <w:r w:rsidR="00F86048" w:rsidRPr="00695221">
        <w:t xml:space="preserve">me </w:t>
      </w:r>
      <w:r w:rsidRPr="00695221">
        <w:t xml:space="preserve">recognize </w:t>
      </w:r>
      <w:r w:rsidR="00F86048" w:rsidRPr="00695221">
        <w:t xml:space="preserve">not only the </w:t>
      </w:r>
      <w:r w:rsidRPr="00695221">
        <w:t xml:space="preserve">students’ </w:t>
      </w:r>
      <w:r w:rsidR="002D007E" w:rsidRPr="00695221">
        <w:t xml:space="preserve">past </w:t>
      </w:r>
      <w:r w:rsidRPr="00695221">
        <w:t xml:space="preserve">emotional difficulties but also </w:t>
      </w:r>
      <w:r w:rsidR="002D007E" w:rsidRPr="00695221">
        <w:t xml:space="preserve">their present and ongoing </w:t>
      </w:r>
      <w:r w:rsidRPr="00695221">
        <w:t>efforts to come to terms with their moving experiences. Interactionist theories</w:t>
      </w:r>
      <w:r w:rsidRPr="00695221">
        <w:rPr>
          <w:color w:val="3366FF"/>
        </w:rPr>
        <w:t xml:space="preserve"> </w:t>
      </w:r>
      <w:r w:rsidRPr="00695221">
        <w:t>prove</w:t>
      </w:r>
      <w:r w:rsidRPr="00695221">
        <w:rPr>
          <w:color w:val="3366FF"/>
        </w:rPr>
        <w:t xml:space="preserve"> </w:t>
      </w:r>
      <w:r w:rsidRPr="00695221">
        <w:t>to be</w:t>
      </w:r>
      <w:r w:rsidRPr="00695221">
        <w:rPr>
          <w:color w:val="3366FF"/>
        </w:rPr>
        <w:t xml:space="preserve"> </w:t>
      </w:r>
      <w:r w:rsidRPr="00695221">
        <w:t xml:space="preserve">well suited </w:t>
      </w:r>
      <w:r w:rsidR="00F86048" w:rsidRPr="00695221">
        <w:t xml:space="preserve">for explaining </w:t>
      </w:r>
      <w:r w:rsidR="00F25AAA" w:rsidRPr="00695221">
        <w:t>these feelings and the youths’ ways of dealing with them</w:t>
      </w:r>
      <w:r w:rsidR="002D007E" w:rsidRPr="00695221">
        <w:t xml:space="preserve"> </w:t>
      </w:r>
      <w:r w:rsidRPr="00695221">
        <w:t>because the</w:t>
      </w:r>
      <w:r w:rsidR="002D007E" w:rsidRPr="00695221">
        <w:t>y</w:t>
      </w:r>
      <w:r w:rsidRPr="00695221">
        <w:t xml:space="preserve"> have conceptualized emotions as emerging </w:t>
      </w:r>
      <w:r w:rsidR="00F86048" w:rsidRPr="00695221">
        <w:t xml:space="preserve">from </w:t>
      </w:r>
      <w:r w:rsidRPr="00695221">
        <w:t>social acts within groups</w:t>
      </w:r>
      <w:r w:rsidR="00F86048" w:rsidRPr="00695221">
        <w:t>.</w:t>
      </w:r>
      <w:r w:rsidRPr="00695221">
        <w:t xml:space="preserve"> </w:t>
      </w:r>
      <w:r w:rsidR="00F86048" w:rsidRPr="00695221">
        <w:t>I</w:t>
      </w:r>
      <w:r w:rsidRPr="00695221">
        <w:t>n our case</w:t>
      </w:r>
      <w:r w:rsidR="00F86048" w:rsidRPr="00695221">
        <w:t>, this emergence takes place</w:t>
      </w:r>
      <w:r w:rsidRPr="00695221">
        <w:t xml:space="preserve"> </w:t>
      </w:r>
      <w:r w:rsidR="00A2070F" w:rsidRPr="00695221">
        <w:t xml:space="preserve">not only </w:t>
      </w:r>
      <w:r w:rsidRPr="00695221">
        <w:t>within the family</w:t>
      </w:r>
      <w:r w:rsidR="00F86048" w:rsidRPr="00695221">
        <w:t xml:space="preserve"> and</w:t>
      </w:r>
      <w:r w:rsidRPr="00695221">
        <w:t xml:space="preserve"> among new friends in Shanghai, but also within the interview situations. “Emotions originate and develop in social relations” and are “sustained by group processes” </w:t>
      </w:r>
      <w:r w:rsidRPr="00695221">
        <w:fldChar w:fldCharType="begin"/>
      </w:r>
      <w:r w:rsidR="00F058D2" w:rsidRPr="00695221">
        <w:instrText xml:space="preserve"> ADDIN ZOTERO_ITEM CSL_CITATION {"citationID":"3FBe8ov4","properties":{"formattedCitation":"(Mattley 2002, 365)","plainCitation":"(Mattley 2002, 365)"},"citationItems":[{"id":1065,"uris":["http://zotero.org/users/401864/items/PDSMKP5D"],"uri":["http://zotero.org/users/401864/items/PDSMKP5D"],"itemData":{"id":1065,"type":"article-journal","title":"The Temporality of Emotion: Constructing Past Emotions","container-title":"Symbolic Interaction","page":"363-378","volume":"25","issue":"3","source":"CrossRef","DOI":"10.1525/si.2002.25.3.363","ISSN":"0195-6086, 1533-8665","shortTitle":"The Temporality of Emotion","author":[{"family":"Mattley","given":"Christine"}],"issued":{"date-parts":[["2002",8]]},"accessed":{"date-parts":[["2011",10,20]]}},"locator":"365","label":"page"}],"schema":"https://github.com/citation-style-language/schema/raw/master/csl-citation.json"} </w:instrText>
      </w:r>
      <w:r w:rsidRPr="00695221">
        <w:fldChar w:fldCharType="separate"/>
      </w:r>
      <w:r w:rsidRPr="00695221">
        <w:rPr>
          <w:rFonts w:cs="Arial"/>
        </w:rPr>
        <w:t>(Mattley 2002, 365)</w:t>
      </w:r>
      <w:r w:rsidRPr="00695221">
        <w:fldChar w:fldCharType="end"/>
      </w:r>
      <w:r w:rsidRPr="00695221">
        <w:t xml:space="preserve">. However, </w:t>
      </w:r>
      <w:proofErr w:type="spellStart"/>
      <w:r w:rsidRPr="00695221">
        <w:t>Mattley’s</w:t>
      </w:r>
      <w:proofErr w:type="spellEnd"/>
      <w:r w:rsidRPr="00695221">
        <w:t xml:space="preserve"> interactionist approach needs to be expanded to include the bodily experiences of emotions. </w:t>
      </w:r>
      <w:r w:rsidR="00A2070F" w:rsidRPr="00695221">
        <w:t>The anthropology of emotion addresses f</w:t>
      </w:r>
      <w:r w:rsidRPr="00695221">
        <w:t>eelings from different angles</w:t>
      </w:r>
      <w:r w:rsidR="00A2070F" w:rsidRPr="00695221">
        <w:t>.</w:t>
      </w:r>
      <w:r w:rsidRPr="00695221">
        <w:t xml:space="preserve"> </w:t>
      </w:r>
      <w:r w:rsidR="009C0ADF" w:rsidRPr="00695221">
        <w:t xml:space="preserve">John </w:t>
      </w:r>
      <w:r w:rsidRPr="00695221">
        <w:t xml:space="preserve">Leavitt </w:t>
      </w:r>
      <w:r w:rsidRPr="00695221">
        <w:fldChar w:fldCharType="begin"/>
      </w:r>
      <w:r w:rsidR="00F058D2" w:rsidRPr="00695221">
        <w:instrText xml:space="preserve"> ADDIN ZOTERO_ITEM CSL_CITATION {"citationID":"2ZSBCVgV","properties":{"formattedCitation":"(1996)","plainCitation":"(1996)"},"citationItems":[{"id":968,"uris":["http://zotero.org/users/401864/items/F7URC2D2"],"uri":["http://zotero.org/users/401864/items/F7URC2D2"],"itemData":{"id":968,"type":"article-journal","title":"Meaning and feeling in the anthropology of emotions","container-title":"American ethnologist","page":"514–539","volume":"23","issue":"3","source":"Google Scholar","author":[{"family":"Leavitt","given":"John"}],"issued":{"date-parts":[["1996"]]}},"suppress-author":true}],"schema":"https://github.com/citation-style-language/schema/raw/master/csl-citation.json"} </w:instrText>
      </w:r>
      <w:r w:rsidRPr="00695221">
        <w:fldChar w:fldCharType="separate"/>
      </w:r>
      <w:r w:rsidRPr="00695221">
        <w:rPr>
          <w:rFonts w:cs="Arial"/>
        </w:rPr>
        <w:t>(1996)</w:t>
      </w:r>
      <w:r w:rsidRPr="00695221">
        <w:fldChar w:fldCharType="end"/>
      </w:r>
      <w:r w:rsidRPr="00695221">
        <w:t xml:space="preserve"> summarizes the discourse as a </w:t>
      </w:r>
      <w:r w:rsidR="00824396" w:rsidRPr="00695221">
        <w:t xml:space="preserve">great </w:t>
      </w:r>
      <w:r w:rsidRPr="00695221">
        <w:t xml:space="preserve">divide between positions that explain emotions as </w:t>
      </w:r>
      <w:r w:rsidR="00A2070F" w:rsidRPr="00695221">
        <w:t xml:space="preserve">being both </w:t>
      </w:r>
      <w:r w:rsidRPr="00695221">
        <w:t xml:space="preserve">bodily and universal, and </w:t>
      </w:r>
      <w:r w:rsidR="007E39D5" w:rsidRPr="00695221">
        <w:t>those</w:t>
      </w:r>
      <w:r w:rsidRPr="00695221">
        <w:t xml:space="preserve"> that argue for </w:t>
      </w:r>
      <w:r w:rsidR="004E0F90" w:rsidRPr="00695221">
        <w:t>interpreting</w:t>
      </w:r>
      <w:r w:rsidR="00A37959" w:rsidRPr="00695221">
        <w:t xml:space="preserve"> </w:t>
      </w:r>
      <w:r w:rsidRPr="00695221">
        <w:t>emotions as</w:t>
      </w:r>
      <w:r w:rsidR="004E0F90" w:rsidRPr="00695221">
        <w:t xml:space="preserve"> cultural categories</w:t>
      </w:r>
      <w:r w:rsidR="00A37959" w:rsidRPr="00695221">
        <w:t xml:space="preserve"> that are </w:t>
      </w:r>
      <w:r w:rsidR="000E13AE" w:rsidRPr="00695221">
        <w:t>used to communicate sociocultural messages</w:t>
      </w:r>
      <w:r w:rsidRPr="00695221">
        <w:t xml:space="preserve">. Consequently, Leavitt </w:t>
      </w:r>
      <w:r w:rsidR="00A37959" w:rsidRPr="00695221">
        <w:t>argues</w:t>
      </w:r>
      <w:r w:rsidRPr="00695221">
        <w:t xml:space="preserve"> that emotions should be understood as both</w:t>
      </w:r>
      <w:r w:rsidR="00A2070F" w:rsidRPr="00695221">
        <w:t>—</w:t>
      </w:r>
      <w:r w:rsidRPr="00695221">
        <w:t>as acts of communication and bodily experiences</w:t>
      </w:r>
      <w:r w:rsidR="00A2070F" w:rsidRPr="00695221">
        <w:t>—</w:t>
      </w:r>
      <w:r w:rsidRPr="00695221">
        <w:t xml:space="preserve">and calls for conceptualizations and representations of emotions in ethnographic work that overcome this meaning/feeling divide. </w:t>
      </w:r>
      <w:r w:rsidR="00824396" w:rsidRPr="00695221">
        <w:t>By t</w:t>
      </w:r>
      <w:r w:rsidRPr="00695221">
        <w:t>reating students’ re-interpretations of past emotions during the interview</w:t>
      </w:r>
      <w:r w:rsidR="00824396" w:rsidRPr="00695221">
        <w:t>s</w:t>
      </w:r>
      <w:r w:rsidRPr="00695221">
        <w:t xml:space="preserve"> as cognitive and communicative processes, I understand that the emotional events described are </w:t>
      </w:r>
      <w:r w:rsidR="00824396" w:rsidRPr="00695221">
        <w:t xml:space="preserve">also felt </w:t>
      </w:r>
      <w:r w:rsidRPr="00695221">
        <w:t xml:space="preserve">bodily, sometimes even to a physically challenging degree. </w:t>
      </w:r>
    </w:p>
    <w:p w14:paraId="7E624A1C" w14:textId="6D2EFF74" w:rsidR="0037568C" w:rsidRPr="00695221" w:rsidRDefault="0037568C" w:rsidP="00290F72">
      <w:pPr>
        <w:pStyle w:val="Normal1"/>
      </w:pPr>
      <w:r w:rsidRPr="00695221">
        <w:t>The physical, cognitive</w:t>
      </w:r>
      <w:r w:rsidR="00824396" w:rsidRPr="00695221">
        <w:t>,</w:t>
      </w:r>
      <w:r w:rsidRPr="00695221">
        <w:t xml:space="preserve"> and communicative aspects of emotions that might arise due to international relocation become evident during all my group discussions and interviews. Eleven-year-old Allen from the USA, reflecting upon his last move to Mexico, uses the narrative of “culture shock” to explain this experience to his fellow students and myself. Sitting in his school’s art room, he summarizes the implications of moving and the overwhelming emotions it brings along, telling me that he “pretty much got sick.” Likewise, Britta, </w:t>
      </w:r>
      <w:r w:rsidR="00824396" w:rsidRPr="00695221">
        <w:t>the</w:t>
      </w:r>
      <w:r w:rsidRPr="00695221">
        <w:t xml:space="preserve"> seventeen-year-old girl from Norway who just arrived in Shanghai a few months before the interview, vividly remembers how strange Shanghai felt to her:</w:t>
      </w:r>
    </w:p>
    <w:p w14:paraId="5BD57F8D" w14:textId="77777777" w:rsidR="00FE5D2D" w:rsidRDefault="0037568C" w:rsidP="0037568C">
      <w:pPr>
        <w:pStyle w:val="Interview"/>
      </w:pPr>
      <w:r w:rsidRPr="00695221">
        <w:t xml:space="preserve">Britta: </w:t>
      </w:r>
      <w:r w:rsidRPr="00695221">
        <w:tab/>
        <w:t>Yeah, we were sitting</w:t>
      </w:r>
      <w:r w:rsidR="00824396" w:rsidRPr="00695221">
        <w:t>.</w:t>
      </w:r>
      <w:r w:rsidRPr="00695221">
        <w:t xml:space="preserve"> I just had such a sad image: we came, we were really jetlagged. We come to the hotel, it smells weird, we get this weird food, it is supposed to be toast and jam and they can’t even make toast and jam. We were just like really depressed. We look out the window</w:t>
      </w:r>
      <w:r w:rsidR="00824396" w:rsidRPr="00695221">
        <w:t>.</w:t>
      </w:r>
      <w:r w:rsidRPr="00695221">
        <w:t xml:space="preserve"> </w:t>
      </w:r>
      <w:r w:rsidR="00824396" w:rsidRPr="00695221">
        <w:t>I</w:t>
      </w:r>
      <w:r w:rsidRPr="00695221">
        <w:t>t is raining</w:t>
      </w:r>
      <w:r w:rsidR="00824396" w:rsidRPr="00695221">
        <w:t>;</w:t>
      </w:r>
      <w:r w:rsidRPr="00695221">
        <w:t xml:space="preserve"> we can’t even see the street</w:t>
      </w:r>
      <w:r w:rsidR="00824396" w:rsidRPr="00695221">
        <w:t>.</w:t>
      </w:r>
      <w:r w:rsidRPr="00695221">
        <w:t xml:space="preserve"> </w:t>
      </w:r>
      <w:r w:rsidR="00824396" w:rsidRPr="00695221">
        <w:t>I</w:t>
      </w:r>
      <w:r w:rsidRPr="00695221">
        <w:t xml:space="preserve">t is a cloud blocking our window. It was just like, I’m </w:t>
      </w:r>
      <w:proofErr w:type="spellStart"/>
      <w:r w:rsidRPr="00695221">
        <w:t>gonna</w:t>
      </w:r>
      <w:proofErr w:type="spellEnd"/>
      <w:r w:rsidRPr="00695221">
        <w:t xml:space="preserve"> live here.</w:t>
      </w:r>
    </w:p>
    <w:p w14:paraId="6D103773" w14:textId="48BE686F" w:rsidR="00FE5D2D" w:rsidRDefault="0037568C" w:rsidP="0037568C">
      <w:pPr>
        <w:pStyle w:val="Interview"/>
      </w:pPr>
      <w:r w:rsidRPr="00695221">
        <w:lastRenderedPageBreak/>
        <w:t>I</w:t>
      </w:r>
      <w:r w:rsidR="00824396" w:rsidRPr="00695221">
        <w:t>nterviewer</w:t>
      </w:r>
      <w:r w:rsidRPr="00695221">
        <w:t>: &lt;L&gt;</w:t>
      </w:r>
    </w:p>
    <w:p w14:paraId="1BC216C6" w14:textId="4BB93B52" w:rsidR="0037568C" w:rsidRPr="00695221" w:rsidRDefault="00FE5D2D" w:rsidP="0037568C">
      <w:pPr>
        <w:pStyle w:val="Interview"/>
      </w:pPr>
      <w:r>
        <w:t xml:space="preserve">Britta: </w:t>
      </w:r>
      <w:r w:rsidR="0037568C" w:rsidRPr="00695221">
        <w:t>And after some days, it was like, clearing of the weather and it wasn’t that bad and depressing. We saw nice apartments and everything, so &lt;L&gt; we are like, okay.</w:t>
      </w:r>
    </w:p>
    <w:p w14:paraId="7FF0747B" w14:textId="3F291B9A" w:rsidR="0037568C" w:rsidRPr="00695221" w:rsidRDefault="0037568C" w:rsidP="00290F72">
      <w:pPr>
        <w:pStyle w:val="Normal1"/>
      </w:pPr>
      <w:r w:rsidRPr="00695221">
        <w:t>Britta describes her discomfort upon arrival as not being able to see, and instead smelling and tasting the new environment. She relates emotions like “feeling depressed” to the new sens</w:t>
      </w:r>
      <w:r w:rsidR="00D11FAD" w:rsidRPr="00695221">
        <w:t>uous experiences</w:t>
      </w:r>
      <w:r w:rsidRPr="00695221">
        <w:t>, the unfamiliarity and seeming unmanageability of the city. Other students, like seventeen-year-old Karina, also comment on how lonely they felt in the beginning or still feel when getting homesick. During an interview, the German-Czech teenager shares:</w:t>
      </w:r>
    </w:p>
    <w:p w14:paraId="46B1889F" w14:textId="1C25A031" w:rsidR="0037568C" w:rsidRPr="00695221" w:rsidRDefault="0037568C" w:rsidP="0037568C">
      <w:pPr>
        <w:pStyle w:val="Interview"/>
        <w:rPr>
          <w:szCs w:val="22"/>
        </w:rPr>
      </w:pPr>
      <w:r w:rsidRPr="00695221">
        <w:t xml:space="preserve">Karina: And with the move. I don’t know. My mom feels terrible, in the beginning felt terribly guilty for taking me away from </w:t>
      </w:r>
      <w:r w:rsidR="00B4386D">
        <w:t xml:space="preserve">Prague, from </w:t>
      </w:r>
      <w:r w:rsidRPr="00695221">
        <w:t xml:space="preserve">all my friends. And I told her that it didn’t really bother me that much. That’s what I thought at </w:t>
      </w:r>
      <w:r w:rsidRPr="000F772E">
        <w:t>least in the beginning</w:t>
      </w:r>
      <w:r w:rsidR="00824396" w:rsidRPr="000F772E">
        <w:t>,</w:t>
      </w:r>
      <w:r w:rsidRPr="000F772E">
        <w:t xml:space="preserve"> </w:t>
      </w:r>
      <w:r w:rsidR="00824396" w:rsidRPr="000F772E">
        <w:t>b</w:t>
      </w:r>
      <w:r w:rsidRPr="000F772E">
        <w:t>ecause we had moved so many times</w:t>
      </w:r>
      <w:r w:rsidR="00824396" w:rsidRPr="000F772E">
        <w:t xml:space="preserve"> a</w:t>
      </w:r>
      <w:r w:rsidRPr="000F772E">
        <w:t xml:space="preserve">nd I got used to it. I thought, okay, I will find new friends here, and I will keep in touch with the old ones. But now that I am here I think: </w:t>
      </w:r>
      <w:r w:rsidR="00824396" w:rsidRPr="000F772E">
        <w:t>“C</w:t>
      </w:r>
      <w:r w:rsidRPr="000F772E">
        <w:t>rap! I am so far away.</w:t>
      </w:r>
      <w:r w:rsidR="00824396" w:rsidRPr="000F772E">
        <w:t>”</w:t>
      </w:r>
      <w:r w:rsidRPr="000F772E">
        <w:t xml:space="preserve"> And in the first months I couldn’t stay in touch</w:t>
      </w:r>
      <w:r w:rsidR="00824396" w:rsidRPr="000F772E">
        <w:t>, b</w:t>
      </w:r>
      <w:r w:rsidRPr="000F772E">
        <w:t xml:space="preserve">ecause </w:t>
      </w:r>
      <w:r w:rsidR="00824396" w:rsidRPr="000F772E">
        <w:t>F</w:t>
      </w:r>
      <w:r w:rsidRPr="000F772E">
        <w:t>acebook didn’t work, nothing. I don’t know. I was so alone here. […] On the other hand, you get used to it. I got pretty flexible. But still, this void when you are gone. You don’t have anyone here. Though you know what to expect</w:t>
      </w:r>
      <w:r w:rsidR="00824396" w:rsidRPr="000F772E">
        <w:t>, b</w:t>
      </w:r>
      <w:r w:rsidRPr="000F772E">
        <w:t>ut still</w:t>
      </w:r>
      <w:r w:rsidR="00824396" w:rsidRPr="000F772E">
        <w:t>,</w:t>
      </w:r>
      <w:r w:rsidRPr="000F772E">
        <w:t xml:space="preserve"> </w:t>
      </w:r>
      <w:r w:rsidR="00824396" w:rsidRPr="000F772E">
        <w:t>y</w:t>
      </w:r>
      <w:r w:rsidRPr="000F772E">
        <w:t>ou really can’t handle it in the beginning</w:t>
      </w:r>
      <w:r w:rsidRPr="000F772E">
        <w:rPr>
          <w:szCs w:val="22"/>
        </w:rPr>
        <w:t>.</w:t>
      </w:r>
      <w:r w:rsidRPr="000F772E">
        <w:rPr>
          <w:rStyle w:val="Funotenzeichen"/>
        </w:rPr>
        <w:footnoteReference w:id="6"/>
      </w:r>
    </w:p>
    <w:p w14:paraId="23D31202" w14:textId="716B4FDF" w:rsidR="0037568C" w:rsidRPr="00695221" w:rsidRDefault="0037568C" w:rsidP="00290F72">
      <w:pPr>
        <w:pStyle w:val="Normal1"/>
      </w:pPr>
      <w:r w:rsidRPr="00695221">
        <w:t xml:space="preserve">Like </w:t>
      </w:r>
      <w:r w:rsidR="00824396" w:rsidRPr="00695221">
        <w:t xml:space="preserve">this chapter’s </w:t>
      </w:r>
      <w:r w:rsidRPr="00695221">
        <w:t xml:space="preserve">introductory quote by David Ley </w:t>
      </w:r>
      <w:r w:rsidRPr="00695221">
        <w:fldChar w:fldCharType="begin"/>
      </w:r>
      <w:r w:rsidR="00F058D2" w:rsidRPr="00695221">
        <w:instrText xml:space="preserve"> ADDIN ZOTERO_ITEM CSL_CITATION {"citationID":"ucynTgUT","properties":{"formattedCitation":"(2004, 157)","plainCitation":"(2004, 157)"},"citationItems":[{"id":1172,"uris":["http://zotero.org/users/401864/items/WUZEXARW"],"uri":["http://zotero.org/users/401864/items/WUZEXARW"],"itemData":{"id":1172,"type":"article-journal","title":"Transnational spaces and everyday lives","container-title":"Transactions of the Institute of British Geographers","page":"151–164","volume":"29","issue":"2","source":"Google Scholar","author":[{"family":"Ley","given":"David"}],"issued":{"date-parts":[["2004"]]}},"locator":"157","suppress-author":true}],"schema":"https://github.com/citation-style-language/schema/raw/master/csl-citation.json"} </w:instrText>
      </w:r>
      <w:r w:rsidRPr="00695221">
        <w:fldChar w:fldCharType="separate"/>
      </w:r>
      <w:r w:rsidRPr="00695221">
        <w:t>(2004, 157)</w:t>
      </w:r>
      <w:r w:rsidRPr="00695221">
        <w:fldChar w:fldCharType="end"/>
      </w:r>
      <w:r w:rsidRPr="00695221">
        <w:t xml:space="preserve"> </w:t>
      </w:r>
      <w:r w:rsidR="00824396" w:rsidRPr="00695221">
        <w:t>suggests</w:t>
      </w:r>
      <w:r w:rsidRPr="00695221">
        <w:t>, Karina’s narrative shows that even having moved internationally before does not protect you from the inherent emotional turmoil</w:t>
      </w:r>
      <w:r w:rsidR="00824396" w:rsidRPr="00695221">
        <w:t xml:space="preserve"> of moving again</w:t>
      </w:r>
      <w:r w:rsidRPr="00695221">
        <w:t xml:space="preserve">. The new place and the distance </w:t>
      </w:r>
      <w:r w:rsidR="00824396" w:rsidRPr="00695221">
        <w:t>from</w:t>
      </w:r>
      <w:r w:rsidRPr="00695221">
        <w:t xml:space="preserve"> friends “unsettle[s] agents with a putatively global reach” (ibid.). Karina also shares how the moving experience strained </w:t>
      </w:r>
      <w:r w:rsidR="00824396" w:rsidRPr="00695221">
        <w:t>her</w:t>
      </w:r>
      <w:r w:rsidRPr="00695221">
        <w:t xml:space="preserve"> relationship with her mother. Moreover, her story addresses how the lack of connections to her friends made it difficult to cope with the emotional stress arising from the move.</w:t>
      </w:r>
    </w:p>
    <w:p w14:paraId="73668CD2" w14:textId="355BB8F1" w:rsidR="0037568C" w:rsidRPr="00695221" w:rsidRDefault="0037568C" w:rsidP="00290F72">
      <w:pPr>
        <w:pStyle w:val="Normal1"/>
      </w:pPr>
      <w:r w:rsidRPr="00695221">
        <w:t>Karina’s classmate Bjorn,</w:t>
      </w:r>
      <w:r w:rsidR="00D11FAD" w:rsidRPr="00695221">
        <w:t xml:space="preserve"> whose move from the German countryside to Shanghai I </w:t>
      </w:r>
      <w:r w:rsidR="00AE7015" w:rsidRPr="00695221">
        <w:t>discussed</w:t>
      </w:r>
      <w:r w:rsidR="00FB4A27" w:rsidRPr="00695221">
        <w:t xml:space="preserve"> in </w:t>
      </w:r>
      <w:r w:rsidR="007230BD" w:rsidRPr="00695221">
        <w:t>P</w:t>
      </w:r>
      <w:r w:rsidR="00FB4A27" w:rsidRPr="00695221">
        <w:t xml:space="preserve">art </w:t>
      </w:r>
      <w:r w:rsidR="00541569" w:rsidRPr="00695221">
        <w:t>I</w:t>
      </w:r>
      <w:r w:rsidR="00677393" w:rsidRPr="00695221">
        <w:t xml:space="preserve">, </w:t>
      </w:r>
      <w:r w:rsidR="00541569" w:rsidRPr="00695221">
        <w:t>C</w:t>
      </w:r>
      <w:r w:rsidR="00677393" w:rsidRPr="00695221">
        <w:t>hapter</w:t>
      </w:r>
      <w:r w:rsidR="00FB4A27" w:rsidRPr="00695221">
        <w:t xml:space="preserve"> </w:t>
      </w:r>
      <w:r w:rsidR="00677393" w:rsidRPr="00695221">
        <w:t xml:space="preserve">4 </w:t>
      </w:r>
      <w:r w:rsidR="00FB4A27" w:rsidRPr="00695221">
        <w:t>of this ethnography</w:t>
      </w:r>
      <w:r w:rsidR="00D11FAD" w:rsidRPr="00695221">
        <w:t>,</w:t>
      </w:r>
      <w:r w:rsidRPr="00695221">
        <w:t xml:space="preserve"> likewise recalls missing Germany and his friends in the beginning. However, one and a half years after his move</w:t>
      </w:r>
      <w:r w:rsidR="00824396" w:rsidRPr="00695221">
        <w:t>,</w:t>
      </w:r>
      <w:r w:rsidRPr="00695221">
        <w:t xml:space="preserve"> he remembers his strategy in coping with these difficulties as one of limiting his contact </w:t>
      </w:r>
      <w:r w:rsidR="00824396" w:rsidRPr="00695221">
        <w:t>with</w:t>
      </w:r>
      <w:r w:rsidRPr="00695221">
        <w:t xml:space="preserve"> his old friends.</w:t>
      </w:r>
    </w:p>
    <w:p w14:paraId="40355A09" w14:textId="07E4ECEB" w:rsidR="0037568C" w:rsidRPr="00695221" w:rsidRDefault="0037568C" w:rsidP="0037568C">
      <w:pPr>
        <w:pStyle w:val="Interview"/>
      </w:pPr>
      <w:r w:rsidRPr="00695221">
        <w:t>Bjorn: The first months were difficult with Germany. Even if it sounds pathetic</w:t>
      </w:r>
      <w:r w:rsidR="00824396" w:rsidRPr="00695221">
        <w:t>,</w:t>
      </w:r>
      <w:r w:rsidRPr="00695221">
        <w:rPr>
          <w:color w:val="FF0000"/>
        </w:rPr>
        <w:t xml:space="preserve"> </w:t>
      </w:r>
      <w:r w:rsidR="00824396" w:rsidRPr="00695221">
        <w:t>t</w:t>
      </w:r>
      <w:r w:rsidRPr="00695221">
        <w:t xml:space="preserve">he only way to get through that is to keep as little contact as possible. The best is to not even use </w:t>
      </w:r>
      <w:r w:rsidR="00824396" w:rsidRPr="00695221">
        <w:t>F</w:t>
      </w:r>
      <w:r w:rsidRPr="00695221">
        <w:t xml:space="preserve">acebook, but instead to write an email every few weeks; they reply again in a week. Then you also have something to talk about </w:t>
      </w:r>
      <w:r w:rsidRPr="00695221">
        <w:lastRenderedPageBreak/>
        <w:t>again. But you aren’t so much involved. Because if you chat, time and again you kind of think that you were part of it and then it reminds you of the old days and that’s really bad.</w:t>
      </w:r>
    </w:p>
    <w:p w14:paraId="59CBEDF3" w14:textId="77777777" w:rsidR="0037568C" w:rsidRPr="00695221" w:rsidRDefault="0037568C" w:rsidP="0037568C">
      <w:pPr>
        <w:pStyle w:val="Interview"/>
      </w:pPr>
      <w:r w:rsidRPr="00695221">
        <w:t>Interviewer: And then you miss your friends even more?</w:t>
      </w:r>
    </w:p>
    <w:p w14:paraId="7F746594" w14:textId="57142E4D" w:rsidR="0037568C" w:rsidRPr="00695221" w:rsidRDefault="0037568C" w:rsidP="0037568C">
      <w:pPr>
        <w:pStyle w:val="Interview"/>
      </w:pPr>
      <w:r w:rsidRPr="00695221">
        <w:t xml:space="preserve">Bjorn: Yes, and with the emails it actually worked well. I mean, they do their thing. I do mine. And when I return everything’s </w:t>
      </w:r>
      <w:proofErr w:type="spellStart"/>
      <w:r w:rsidRPr="00695221">
        <w:t>gonna</w:t>
      </w:r>
      <w:proofErr w:type="spellEnd"/>
      <w:r w:rsidRPr="00695221">
        <w:t xml:space="preserve"> be fine again.</w:t>
      </w:r>
    </w:p>
    <w:p w14:paraId="2F69EAF5" w14:textId="574DC317" w:rsidR="0037568C" w:rsidRPr="00695221" w:rsidRDefault="0037568C" w:rsidP="0037568C">
      <w:pPr>
        <w:pStyle w:val="Interview"/>
      </w:pPr>
      <w:r w:rsidRPr="00695221">
        <w:t>Interviewer: Hmm. So would you pass the same advice you received on to others? Stay in touch but</w:t>
      </w:r>
      <w:r w:rsidR="00121288">
        <w:t>…</w:t>
      </w:r>
    </w:p>
    <w:p w14:paraId="0D678D27" w14:textId="5495CB1A" w:rsidR="0037568C" w:rsidRPr="000F772E" w:rsidRDefault="0037568C" w:rsidP="0037568C">
      <w:pPr>
        <w:pStyle w:val="Interview"/>
      </w:pPr>
      <w:r w:rsidRPr="00695221">
        <w:t>Bjorn:</w:t>
      </w:r>
      <w:r w:rsidRPr="00695221">
        <w:tab/>
      </w:r>
      <w:r w:rsidR="00A37959" w:rsidRPr="00695221">
        <w:t>A</w:t>
      </w:r>
      <w:r w:rsidRPr="00695221">
        <w:t>s little as possible. [</w:t>
      </w:r>
      <w:r w:rsidR="00377D5E">
        <w:t>…] [</w:t>
      </w:r>
      <w:r w:rsidRPr="00695221">
        <w:t xml:space="preserve">Better to write emails] than to try to </w:t>
      </w:r>
      <w:r w:rsidR="00824396" w:rsidRPr="00695221">
        <w:t>S</w:t>
      </w:r>
      <w:r w:rsidRPr="00695221">
        <w:t xml:space="preserve">kype </w:t>
      </w:r>
      <w:proofErr w:type="spellStart"/>
      <w:r w:rsidRPr="00695221">
        <w:t>everyday</w:t>
      </w:r>
      <w:proofErr w:type="spellEnd"/>
      <w:r w:rsidRPr="00695221">
        <w:t xml:space="preserve">, because then you are </w:t>
      </w:r>
      <w:r w:rsidRPr="000F772E">
        <w:t xml:space="preserve">always sad when they don’t have any time and you specifically </w:t>
      </w:r>
      <w:r w:rsidR="006C6805" w:rsidRPr="000F772E">
        <w:t>spent</w:t>
      </w:r>
      <w:r w:rsidRPr="000F772E">
        <w:t xml:space="preserve"> your time</w:t>
      </w:r>
      <w:r w:rsidR="006C6805" w:rsidRPr="000F772E">
        <w:t xml:space="preserve"> on it</w:t>
      </w:r>
      <w:r w:rsidRPr="000F772E">
        <w:t>. And then you think</w:t>
      </w:r>
      <w:proofErr w:type="gramStart"/>
      <w:r w:rsidRPr="000F772E">
        <w:t>,</w:t>
      </w:r>
      <w:proofErr w:type="gramEnd"/>
      <w:r w:rsidRPr="000F772E">
        <w:t xml:space="preserve"> I </w:t>
      </w:r>
      <w:r w:rsidR="001919B4" w:rsidRPr="000F772E">
        <w:t xml:space="preserve">spent </w:t>
      </w:r>
      <w:r w:rsidRPr="000F772E">
        <w:t xml:space="preserve">my </w:t>
      </w:r>
      <w:r w:rsidR="001919B4" w:rsidRPr="000F772E">
        <w:t>time [on that] j</w:t>
      </w:r>
      <w:r w:rsidRPr="000F772E">
        <w:t>ust for him. And then you remember</w:t>
      </w:r>
      <w:r w:rsidR="00377D5E" w:rsidRPr="000F772E">
        <w:t>:</w:t>
      </w:r>
      <w:r w:rsidRPr="000F772E">
        <w:t xml:space="preserve"> I don’t have anyone to do anything with</w:t>
      </w:r>
      <w:r w:rsidR="007E5540" w:rsidRPr="000F772E">
        <w:t>,</w:t>
      </w:r>
      <w:r w:rsidRPr="000F772E">
        <w:t xml:space="preserve"> anyway. Oh, over there everything was better anyway; people were </w:t>
      </w:r>
      <w:r w:rsidR="001919B4" w:rsidRPr="000F772E">
        <w:t xml:space="preserve">much </w:t>
      </w:r>
      <w:r w:rsidRPr="000F772E">
        <w:t>cooler.</w:t>
      </w:r>
      <w:r w:rsidRPr="000F772E">
        <w:rPr>
          <w:rStyle w:val="Funotenzeichen"/>
        </w:rPr>
        <w:footnoteReference w:id="7"/>
      </w:r>
    </w:p>
    <w:p w14:paraId="57F9699F" w14:textId="69395A55" w:rsidR="006D340F" w:rsidRDefault="0037568C" w:rsidP="00290F72">
      <w:pPr>
        <w:pStyle w:val="Normal1"/>
        <w:rPr>
          <w:lang w:val="en-US"/>
        </w:rPr>
      </w:pPr>
      <w:r w:rsidRPr="000F772E">
        <w:t xml:space="preserve">Bjorn’s retrospective on his first weeks </w:t>
      </w:r>
      <w:r w:rsidR="00BE3519" w:rsidRPr="000F772E">
        <w:t xml:space="preserve">in Shanghai </w:t>
      </w:r>
      <w:r w:rsidRPr="000F772E">
        <w:t>shows how complex and contradictory missing your friends and loneliness upon arrival can be. He</w:t>
      </w:r>
      <w:r w:rsidRPr="00695221">
        <w:t xml:space="preserve"> sought help by listening to others in Shanghai share</w:t>
      </w:r>
      <w:r w:rsidR="00BE3519">
        <w:t xml:space="preserve"> their experiences</w:t>
      </w:r>
      <w:r w:rsidRPr="00695221">
        <w:t xml:space="preserve">, </w:t>
      </w:r>
      <w:r w:rsidR="00BE3519">
        <w:t xml:space="preserve">and </w:t>
      </w:r>
      <w:r w:rsidRPr="00695221">
        <w:t>eventually trust</w:t>
      </w:r>
      <w:r w:rsidR="00BE3519">
        <w:t>ed</w:t>
      </w:r>
      <w:r w:rsidRPr="00695221">
        <w:t xml:space="preserve"> that his friendships in Germany could endure the distance.</w:t>
      </w:r>
    </w:p>
    <w:p w14:paraId="1022CC0C" w14:textId="77777777" w:rsidR="00AD346E" w:rsidRDefault="0037568C" w:rsidP="00AD346E">
      <w:pPr>
        <w:rPr>
          <w:rFonts w:cs="Arial"/>
          <w:b/>
          <w:szCs w:val="22"/>
          <w:lang w:val="en-US"/>
        </w:rPr>
      </w:pPr>
      <w:r w:rsidRPr="00DF291B">
        <w:rPr>
          <w:lang w:val="en-US"/>
        </w:rPr>
        <w:t>In summary,</w:t>
      </w:r>
      <w:r w:rsidR="00AE7015" w:rsidRPr="00DF291B">
        <w:rPr>
          <w:lang w:val="en-US"/>
        </w:rPr>
        <w:t xml:space="preserve"> </w:t>
      </w:r>
      <w:r w:rsidR="007F0090" w:rsidRPr="00DF291B">
        <w:rPr>
          <w:lang w:val="en-US"/>
        </w:rPr>
        <w:t xml:space="preserve">the </w:t>
      </w:r>
      <w:r w:rsidR="000F65DD" w:rsidRPr="00DF291B">
        <w:rPr>
          <w:lang w:val="en-US"/>
        </w:rPr>
        <w:t xml:space="preserve">expatriate </w:t>
      </w:r>
      <w:r w:rsidR="007F0090" w:rsidRPr="00DF291B">
        <w:rPr>
          <w:lang w:val="en-US"/>
        </w:rPr>
        <w:t xml:space="preserve">youths discussed here </w:t>
      </w:r>
      <w:r w:rsidR="000F65DD" w:rsidRPr="00DF291B">
        <w:rPr>
          <w:lang w:val="en-US"/>
        </w:rPr>
        <w:t xml:space="preserve">often feel </w:t>
      </w:r>
      <w:r w:rsidR="00AE7015" w:rsidRPr="00DF291B">
        <w:rPr>
          <w:lang w:val="en-US"/>
        </w:rPr>
        <w:t>powerless about the</w:t>
      </w:r>
      <w:r w:rsidR="000F65DD" w:rsidRPr="00DF291B">
        <w:rPr>
          <w:lang w:val="en-US"/>
        </w:rPr>
        <w:t>ir parents’</w:t>
      </w:r>
      <w:r w:rsidR="00AE7015" w:rsidRPr="00DF291B">
        <w:rPr>
          <w:lang w:val="en-US"/>
        </w:rPr>
        <w:t xml:space="preserve"> decision to move to China.</w:t>
      </w:r>
      <w:r w:rsidR="000F65DD" w:rsidRPr="00DF291B">
        <w:rPr>
          <w:lang w:val="en-US"/>
        </w:rPr>
        <w:t xml:space="preserve"> Simultaneously,</w:t>
      </w:r>
      <w:r w:rsidR="00AE7015" w:rsidRPr="00DF291B">
        <w:rPr>
          <w:lang w:val="en-US"/>
        </w:rPr>
        <w:t xml:space="preserve"> they have to deal with the liminality of their stay and the likeli</w:t>
      </w:r>
      <w:r w:rsidR="007F0090" w:rsidRPr="00DF291B">
        <w:rPr>
          <w:lang w:val="en-US"/>
        </w:rPr>
        <w:t>hood</w:t>
      </w:r>
      <w:r w:rsidR="00AE7015" w:rsidRPr="00DF291B">
        <w:rPr>
          <w:lang w:val="en-US"/>
        </w:rPr>
        <w:t xml:space="preserve"> of a new move. </w:t>
      </w:r>
      <w:r w:rsidRPr="00DF291B">
        <w:rPr>
          <w:lang w:val="en-US"/>
        </w:rPr>
        <w:t>“</w:t>
      </w:r>
      <w:r w:rsidR="000F65DD" w:rsidRPr="00DF291B">
        <w:rPr>
          <w:lang w:val="en-US"/>
        </w:rPr>
        <w:t>C</w:t>
      </w:r>
      <w:r w:rsidRPr="00DF291B">
        <w:rPr>
          <w:lang w:val="en-US"/>
        </w:rPr>
        <w:t xml:space="preserve">ulture shock,” the lack of friends and family, and problems within the family that may be </w:t>
      </w:r>
      <w:proofErr w:type="spellStart"/>
      <w:r w:rsidR="007F0090" w:rsidRPr="00DF291B">
        <w:rPr>
          <w:lang w:val="en-US"/>
        </w:rPr>
        <w:t>re</w:t>
      </w:r>
      <w:r w:rsidRPr="00DF291B">
        <w:rPr>
          <w:lang w:val="en-US"/>
        </w:rPr>
        <w:t>enforced</w:t>
      </w:r>
      <w:proofErr w:type="spellEnd"/>
      <w:r w:rsidRPr="00DF291B">
        <w:rPr>
          <w:lang w:val="en-US"/>
        </w:rPr>
        <w:t xml:space="preserve"> by the move, </w:t>
      </w:r>
      <w:r w:rsidR="00AE7015" w:rsidRPr="00DF291B">
        <w:rPr>
          <w:lang w:val="en-US"/>
        </w:rPr>
        <w:t>as well as an unfamiliar urban environment and new sens</w:t>
      </w:r>
      <w:r w:rsidR="007F0090" w:rsidRPr="00DF291B">
        <w:rPr>
          <w:lang w:val="en-US"/>
        </w:rPr>
        <w:t>ory</w:t>
      </w:r>
      <w:r w:rsidR="00AE7015" w:rsidRPr="00DF291B">
        <w:rPr>
          <w:lang w:val="en-US"/>
        </w:rPr>
        <w:t xml:space="preserve"> experiences, </w:t>
      </w:r>
      <w:r w:rsidRPr="00DF291B">
        <w:rPr>
          <w:lang w:val="en-US"/>
        </w:rPr>
        <w:t>all pose emotional challenges to</w:t>
      </w:r>
      <w:r w:rsidR="000F65DD" w:rsidRPr="00DF291B">
        <w:rPr>
          <w:lang w:val="en-US"/>
        </w:rPr>
        <w:t xml:space="preserve"> them</w:t>
      </w:r>
      <w:r w:rsidRPr="00DF291B">
        <w:rPr>
          <w:lang w:val="en-US"/>
        </w:rPr>
        <w:t xml:space="preserve">. </w:t>
      </w:r>
      <w:r w:rsidR="007F0090" w:rsidRPr="00DF291B">
        <w:rPr>
          <w:lang w:val="en-US"/>
        </w:rPr>
        <w:t>P</w:t>
      </w:r>
      <w:r w:rsidR="00A5185A" w:rsidRPr="00DF291B">
        <w:rPr>
          <w:lang w:val="en-US"/>
        </w:rPr>
        <w:t>art III</w:t>
      </w:r>
      <w:r w:rsidR="00422A89" w:rsidRPr="00DF291B">
        <w:rPr>
          <w:lang w:val="en-US"/>
        </w:rPr>
        <w:t>, “Arriving</w:t>
      </w:r>
      <w:r w:rsidR="00895658" w:rsidRPr="00DF291B">
        <w:rPr>
          <w:lang w:val="en-US"/>
        </w:rPr>
        <w:t>,</w:t>
      </w:r>
      <w:r w:rsidR="00422A89" w:rsidRPr="00DF291B">
        <w:rPr>
          <w:lang w:val="en-US"/>
        </w:rPr>
        <w:t>”</w:t>
      </w:r>
      <w:r w:rsidR="008B7F32" w:rsidRPr="00DF291B">
        <w:rPr>
          <w:lang w:val="en-US"/>
        </w:rPr>
        <w:t xml:space="preserve"> </w:t>
      </w:r>
      <w:r w:rsidRPr="00DF291B">
        <w:rPr>
          <w:lang w:val="en-US"/>
        </w:rPr>
        <w:t>explore</w:t>
      </w:r>
      <w:r w:rsidR="00AE7015" w:rsidRPr="00DF291B">
        <w:rPr>
          <w:lang w:val="en-US"/>
        </w:rPr>
        <w:t>s</w:t>
      </w:r>
      <w:r w:rsidRPr="00DF291B">
        <w:rPr>
          <w:lang w:val="en-US"/>
        </w:rPr>
        <w:t xml:space="preserve"> the </w:t>
      </w:r>
      <w:r w:rsidR="000F65DD" w:rsidRPr="00DF291B">
        <w:rPr>
          <w:lang w:val="en-US"/>
        </w:rPr>
        <w:t xml:space="preserve">expatriate </w:t>
      </w:r>
      <w:r w:rsidRPr="00DF291B">
        <w:rPr>
          <w:lang w:val="en-US"/>
        </w:rPr>
        <w:t>students’ strategies</w:t>
      </w:r>
      <w:r w:rsidR="000F65DD" w:rsidRPr="00DF291B">
        <w:rPr>
          <w:lang w:val="en-US"/>
        </w:rPr>
        <w:t xml:space="preserve"> and ways</w:t>
      </w:r>
      <w:r w:rsidRPr="00DF291B">
        <w:rPr>
          <w:lang w:val="en-US"/>
        </w:rPr>
        <w:t xml:space="preserve"> of managing these experiences and emotions of powerlessness, loneliness, and unfamiliarity</w:t>
      </w:r>
      <w:r w:rsidR="008B7F32" w:rsidRPr="00DF291B">
        <w:rPr>
          <w:lang w:val="en-US"/>
        </w:rPr>
        <w:t xml:space="preserve"> upon their arrival in Shanghai.</w:t>
      </w:r>
      <w:r w:rsidR="00AD346E" w:rsidRPr="00AD346E">
        <w:rPr>
          <w:rFonts w:cs="Arial"/>
          <w:b/>
          <w:szCs w:val="22"/>
          <w:lang w:val="en-US"/>
        </w:rPr>
        <w:t xml:space="preserve"> </w:t>
      </w:r>
      <w:bookmarkStart w:id="13" w:name="_GoBack"/>
      <w:bookmarkEnd w:id="13"/>
    </w:p>
    <w:sectPr w:rsidR="00AD346E" w:rsidSect="009F2D98">
      <w:pgSz w:w="11900" w:h="16840"/>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32FB24" w15:done="0"/>
  <w15:commentEx w15:paraId="6EBE1A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25386" w14:textId="77777777" w:rsidR="00582168" w:rsidRDefault="00582168" w:rsidP="0037568C">
      <w:pPr>
        <w:spacing w:line="240" w:lineRule="auto"/>
      </w:pPr>
      <w:r>
        <w:separator/>
      </w:r>
    </w:p>
  </w:endnote>
  <w:endnote w:type="continuationSeparator" w:id="0">
    <w:p w14:paraId="6298C7A3" w14:textId="77777777" w:rsidR="00582168" w:rsidRDefault="00582168" w:rsidP="003756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FA74E" w14:textId="77777777" w:rsidR="00582168" w:rsidRDefault="00582168" w:rsidP="0037568C">
      <w:pPr>
        <w:spacing w:line="240" w:lineRule="auto"/>
      </w:pPr>
      <w:r>
        <w:separator/>
      </w:r>
    </w:p>
  </w:footnote>
  <w:footnote w:type="continuationSeparator" w:id="0">
    <w:p w14:paraId="34FEE193" w14:textId="77777777" w:rsidR="00582168" w:rsidRDefault="00582168" w:rsidP="0037568C">
      <w:pPr>
        <w:spacing w:line="240" w:lineRule="auto"/>
      </w:pPr>
      <w:r>
        <w:continuationSeparator/>
      </w:r>
    </w:p>
  </w:footnote>
  <w:footnote w:id="1">
    <w:p w14:paraId="2EC218A1" w14:textId="35255F46" w:rsidR="005D31A6" w:rsidRPr="003E0689" w:rsidRDefault="005D31A6" w:rsidP="0037568C">
      <w:pPr>
        <w:pStyle w:val="FootnoteText1"/>
        <w:rPr>
          <w:lang w:val="de-DE"/>
        </w:rPr>
      </w:pPr>
      <w:r w:rsidRPr="006C1398">
        <w:rPr>
          <w:rStyle w:val="Funotenzeichen"/>
        </w:rPr>
        <w:footnoteRef/>
      </w:r>
      <w:r w:rsidRPr="003E0689">
        <w:rPr>
          <w:lang w:val="de-DE"/>
        </w:rPr>
        <w:t xml:space="preserve"> German original: </w:t>
      </w:r>
      <w:r w:rsidR="00727772" w:rsidRPr="00B4386D">
        <w:rPr>
          <w:rStyle w:val="SpeakerInterviews"/>
          <w:lang w:val="de-DE"/>
        </w:rPr>
        <w:t>Karina:</w:t>
      </w:r>
      <w:r w:rsidR="00727772">
        <w:rPr>
          <w:lang w:val="de-DE"/>
        </w:rPr>
        <w:t xml:space="preserve"> </w:t>
      </w:r>
      <w:r w:rsidRPr="003E0689">
        <w:rPr>
          <w:lang w:val="de-DE"/>
        </w:rPr>
        <w:t xml:space="preserve">Ich bin siebzehn Jahre alt. Ich komme aus Prag. Ich bin dort auch geboren, habe dort, glaube, fünf Jahre gelebt. Bin danach nach Deutschland gezogen. Habe dort drei Jahre gelebt. Bin dann nach </w:t>
      </w:r>
      <w:r w:rsidRPr="00826082">
        <w:rPr>
          <w:lang w:val="de-DE"/>
        </w:rPr>
        <w:t>[Stadt im Norden Chinas]</w:t>
      </w:r>
      <w:r w:rsidRPr="003E0689">
        <w:rPr>
          <w:lang w:val="de-DE"/>
        </w:rPr>
        <w:t xml:space="preserve"> gezogen, habe dort wieder drei Jahre gelebt. […] Also wieder nach Prag gezogen und jetzt bin ich wieder in China.</w:t>
      </w:r>
    </w:p>
  </w:footnote>
  <w:footnote w:id="2">
    <w:p w14:paraId="5DCB8ACF" w14:textId="263C8773" w:rsidR="005D31A6" w:rsidRPr="00064E32" w:rsidRDefault="005D31A6">
      <w:pPr>
        <w:pStyle w:val="Funotentext"/>
      </w:pPr>
      <w:r>
        <w:rPr>
          <w:rStyle w:val="Funotenzeichen"/>
        </w:rPr>
        <w:footnoteRef/>
      </w:r>
      <w:r>
        <w:t xml:space="preserve"> </w:t>
      </w:r>
      <w:r w:rsidRPr="00064E32">
        <w:rPr>
          <w:rFonts w:cs="Arial"/>
          <w:bCs/>
          <w:iCs/>
          <w:szCs w:val="18"/>
        </w:rPr>
        <w:t>The majority of adult expatriates I interviewed in 2007 were German women who accompanied their husbands on a work assignment</w:t>
      </w:r>
      <w:r w:rsidR="00782B79">
        <w:rPr>
          <w:rFonts w:cs="Arial"/>
          <w:bCs/>
          <w:iCs/>
          <w:szCs w:val="18"/>
        </w:rPr>
        <w:t xml:space="preserve"> </w:t>
      </w:r>
      <w:r w:rsidR="00782B79">
        <w:rPr>
          <w:rFonts w:cs="Arial"/>
          <w:bCs/>
          <w:iCs/>
          <w:szCs w:val="18"/>
        </w:rPr>
        <w:fldChar w:fldCharType="begin"/>
      </w:r>
      <w:r w:rsidR="00782B79">
        <w:rPr>
          <w:rFonts w:cs="Arial"/>
          <w:bCs/>
          <w:iCs/>
          <w:szCs w:val="18"/>
        </w:rPr>
        <w:instrText xml:space="preserve"> ADDIN ZOTERO_ITEM CSL_CITATION {"citationID":"uHPNuev9","properties":{"formattedCitation":"(Sander 2008)","plainCitation":"(Sander 2008)"},"citationItems":[{"id":16835,"uris":["http://zotero.org/users/401864/items/BDBQRBZ7"],"uri":["http://zotero.org/users/401864/items/BDBQRBZ7"],"itemData":{"id":16835,"type":"thesis","title":"Shanghai Expat! “Mitausgereiste Ehefrauen” und ihr Shanghaier Alltag auf Zeit. Zwischen Ohnmacht und Kreativität im transnationalen sozialen Raum","publisher":"University of Bremen","publisher-place":"Bremen, Germany","genre":"Master thesis","event-place":"Bremen, Germany","author":[{"family":"Sander","given":"Marie"}],"issued":{"date-parts":[["2008"]]}}}],"schema":"https://github.com/citation-style-language/schema/raw/master/csl-citation.json"} </w:instrText>
      </w:r>
      <w:r w:rsidR="00782B79">
        <w:rPr>
          <w:rFonts w:cs="Arial"/>
          <w:bCs/>
          <w:iCs/>
          <w:szCs w:val="18"/>
        </w:rPr>
        <w:fldChar w:fldCharType="separate"/>
      </w:r>
      <w:r w:rsidR="00782B79">
        <w:rPr>
          <w:rFonts w:cs="Arial"/>
          <w:bCs/>
          <w:iCs/>
          <w:noProof/>
          <w:szCs w:val="18"/>
        </w:rPr>
        <w:t>(Sander 2008)</w:t>
      </w:r>
      <w:r w:rsidR="00782B79">
        <w:rPr>
          <w:rFonts w:cs="Arial"/>
          <w:bCs/>
          <w:iCs/>
          <w:szCs w:val="18"/>
        </w:rPr>
        <w:fldChar w:fldCharType="end"/>
      </w:r>
      <w:r w:rsidRPr="00064E32">
        <w:rPr>
          <w:rFonts w:cs="Arial"/>
          <w:bCs/>
          <w:iCs/>
          <w:szCs w:val="18"/>
        </w:rPr>
        <w:t xml:space="preserve">. The perspectives of the </w:t>
      </w:r>
      <w:r>
        <w:rPr>
          <w:rFonts w:cs="Arial"/>
          <w:bCs/>
          <w:iCs/>
          <w:szCs w:val="18"/>
        </w:rPr>
        <w:t xml:space="preserve">German </w:t>
      </w:r>
      <w:r w:rsidRPr="00064E32">
        <w:rPr>
          <w:rFonts w:cs="Arial"/>
          <w:bCs/>
          <w:iCs/>
          <w:szCs w:val="18"/>
        </w:rPr>
        <w:t xml:space="preserve">mothers </w:t>
      </w:r>
      <w:r>
        <w:rPr>
          <w:rFonts w:cs="Arial"/>
          <w:bCs/>
          <w:iCs/>
          <w:szCs w:val="18"/>
        </w:rPr>
        <w:t xml:space="preserve">I interviewed </w:t>
      </w:r>
      <w:r w:rsidRPr="00064E32">
        <w:rPr>
          <w:rFonts w:cs="Arial"/>
          <w:bCs/>
          <w:iCs/>
          <w:szCs w:val="18"/>
        </w:rPr>
        <w:t xml:space="preserve">complement </w:t>
      </w:r>
      <w:r>
        <w:rPr>
          <w:rFonts w:cs="Arial"/>
          <w:bCs/>
          <w:iCs/>
          <w:szCs w:val="18"/>
        </w:rPr>
        <w:t>the</w:t>
      </w:r>
      <w:r w:rsidRPr="00064E32">
        <w:rPr>
          <w:rFonts w:cs="Arial"/>
          <w:bCs/>
          <w:iCs/>
          <w:szCs w:val="18"/>
        </w:rPr>
        <w:t xml:space="preserve"> insights on family issues </w:t>
      </w:r>
      <w:r>
        <w:rPr>
          <w:rFonts w:cs="Arial"/>
          <w:bCs/>
          <w:iCs/>
          <w:szCs w:val="18"/>
        </w:rPr>
        <w:t xml:space="preserve">that I </w:t>
      </w:r>
      <w:r w:rsidRPr="00064E32">
        <w:rPr>
          <w:rFonts w:cs="Arial"/>
          <w:bCs/>
          <w:iCs/>
          <w:szCs w:val="18"/>
        </w:rPr>
        <w:t xml:space="preserve">gained </w:t>
      </w:r>
      <w:r>
        <w:rPr>
          <w:rFonts w:cs="Arial"/>
          <w:bCs/>
          <w:iCs/>
          <w:szCs w:val="18"/>
        </w:rPr>
        <w:t>from</w:t>
      </w:r>
      <w:r w:rsidRPr="00064E32">
        <w:rPr>
          <w:rFonts w:cs="Arial"/>
          <w:bCs/>
          <w:iCs/>
          <w:szCs w:val="18"/>
        </w:rPr>
        <w:t xml:space="preserve"> the youths’ accounts. The women, however, are not related to any of the teenagers.</w:t>
      </w:r>
    </w:p>
  </w:footnote>
  <w:footnote w:id="3">
    <w:p w14:paraId="6737A1EA" w14:textId="44DCA5CE" w:rsidR="005D31A6" w:rsidRDefault="005D31A6" w:rsidP="0037568C">
      <w:pPr>
        <w:pStyle w:val="FootnoteText1"/>
      </w:pPr>
      <w:r w:rsidRPr="006C1398">
        <w:rPr>
          <w:rStyle w:val="Funotenzeichen"/>
        </w:rPr>
        <w:footnoteRef/>
      </w:r>
      <w:r w:rsidRPr="003E0689">
        <w:rPr>
          <w:lang w:val="de-DE"/>
        </w:rPr>
        <w:t xml:space="preserve"> German </w:t>
      </w:r>
      <w:r w:rsidR="00727772">
        <w:rPr>
          <w:lang w:val="de-DE"/>
        </w:rPr>
        <w:t>o</w:t>
      </w:r>
      <w:r w:rsidRPr="003E0689">
        <w:rPr>
          <w:lang w:val="de-DE"/>
        </w:rPr>
        <w:t xml:space="preserve">riginal: </w:t>
      </w:r>
      <w:r w:rsidR="00727772" w:rsidRPr="00B4386D">
        <w:rPr>
          <w:rStyle w:val="SpeakerInterviews"/>
          <w:lang w:val="de-DE"/>
        </w:rPr>
        <w:t>Lara:</w:t>
      </w:r>
      <w:r w:rsidR="00727772">
        <w:rPr>
          <w:lang w:val="de-DE"/>
        </w:rPr>
        <w:t xml:space="preserve"> </w:t>
      </w:r>
      <w:r w:rsidRPr="003E0689">
        <w:rPr>
          <w:lang w:val="de-DE"/>
        </w:rPr>
        <w:t xml:space="preserve">Aber auf der anderen Seite, </w:t>
      </w:r>
      <w:r w:rsidR="00280674">
        <w:rPr>
          <w:lang w:val="de-DE"/>
        </w:rPr>
        <w:t>tat mir auch mein Vater wieder l</w:t>
      </w:r>
      <w:r w:rsidRPr="003E0689">
        <w:rPr>
          <w:lang w:val="de-DE"/>
        </w:rPr>
        <w:t xml:space="preserve">eid. </w:t>
      </w:r>
      <w:r w:rsidR="00B4386D">
        <w:rPr>
          <w:lang w:val="de-DE"/>
        </w:rPr>
        <w:t>[…]</w:t>
      </w:r>
      <w:r w:rsidR="00E70E64">
        <w:rPr>
          <w:lang w:val="de-DE"/>
        </w:rPr>
        <w:t xml:space="preserve"> </w:t>
      </w:r>
      <w:r w:rsidRPr="003E0689">
        <w:rPr>
          <w:lang w:val="de-DE"/>
        </w:rPr>
        <w:t>Und er wollte, dass wir mitgehen. Als Familie. Und das war wieder so ein Punkt, wo ich dachte</w:t>
      </w:r>
      <w:r w:rsidR="00280674">
        <w:rPr>
          <w:lang w:val="de-DE"/>
        </w:rPr>
        <w:t>:</w:t>
      </w:r>
      <w:r w:rsidRPr="003E0689">
        <w:rPr>
          <w:lang w:val="de-DE"/>
        </w:rPr>
        <w:t xml:space="preserve"> </w:t>
      </w:r>
      <w:r w:rsidR="00AC52F5" w:rsidRPr="00B4386D">
        <w:rPr>
          <w:lang w:val="de-DE"/>
        </w:rPr>
        <w:t>“</w:t>
      </w:r>
      <w:r w:rsidR="00AC52F5">
        <w:rPr>
          <w:lang w:val="de-DE"/>
        </w:rPr>
        <w:t>H</w:t>
      </w:r>
      <w:r w:rsidRPr="003E0689">
        <w:rPr>
          <w:lang w:val="de-DE"/>
        </w:rPr>
        <w:t>mm.</w:t>
      </w:r>
      <w:r w:rsidR="00AC52F5" w:rsidRPr="00B4386D">
        <w:rPr>
          <w:lang w:val="de-DE"/>
        </w:rPr>
        <w:t>”</w:t>
      </w:r>
      <w:r w:rsidRPr="003E0689">
        <w:rPr>
          <w:lang w:val="de-DE"/>
        </w:rPr>
        <w:t xml:space="preserve"> Ich mein</w:t>
      </w:r>
      <w:r w:rsidR="00280674">
        <w:rPr>
          <w:lang w:val="de-DE"/>
        </w:rPr>
        <w:t>,</w:t>
      </w:r>
      <w:r w:rsidRPr="003E0689">
        <w:rPr>
          <w:lang w:val="de-DE"/>
        </w:rPr>
        <w:t xml:space="preserve"> man kann das sich ja mal anschauen. Oder so. Aber, ein Zurück gibt es ja dann eigentlich nicht mehr. Aber auch allein, dass ein Vater möchte, dass seine Familie </w:t>
      </w:r>
      <w:r w:rsidRPr="00B4386D">
        <w:rPr>
          <w:lang w:val="de-DE"/>
        </w:rPr>
        <w:t xml:space="preserve">mitgeht. </w:t>
      </w:r>
      <w:r w:rsidRPr="00B4386D">
        <w:rPr>
          <w:rStyle w:val="SpeakerInterviews"/>
          <w:lang w:val="de-DE"/>
        </w:rPr>
        <w:t>Interviewer:</w:t>
      </w:r>
      <w:r w:rsidRPr="00B4386D">
        <w:rPr>
          <w:lang w:val="de-DE"/>
        </w:rPr>
        <w:t xml:space="preserve"> Das kann man ja auch verstehen. </w:t>
      </w:r>
      <w:r w:rsidR="00727772" w:rsidRPr="00B4386D">
        <w:rPr>
          <w:rStyle w:val="SpeakerInterviews"/>
          <w:lang w:val="de-DE"/>
        </w:rPr>
        <w:t>Lara:</w:t>
      </w:r>
      <w:r w:rsidR="00727772" w:rsidRPr="00B4386D">
        <w:rPr>
          <w:lang w:val="de-DE"/>
        </w:rPr>
        <w:t xml:space="preserve"> </w:t>
      </w:r>
      <w:r w:rsidRPr="00B4386D">
        <w:rPr>
          <w:lang w:val="de-DE"/>
        </w:rPr>
        <w:t>Ja, er möchte da auch nicht alleine hin. Und das war das wieder</w:t>
      </w:r>
      <w:r w:rsidRPr="003E0689">
        <w:rPr>
          <w:lang w:val="de-DE"/>
        </w:rPr>
        <w:t xml:space="preserve">. Also, weiß nicht, wo mich </w:t>
      </w:r>
      <w:r w:rsidR="00280674">
        <w:rPr>
          <w:lang w:val="de-DE"/>
        </w:rPr>
        <w:t xml:space="preserve">das </w:t>
      </w:r>
      <w:r w:rsidRPr="003E0689">
        <w:rPr>
          <w:lang w:val="de-DE"/>
        </w:rPr>
        <w:t>dann wieder auch ein bisschen traurig gemacht hat. Wo ich ihn einfach nicht in Stich lassen kann. Weil</w:t>
      </w:r>
      <w:r w:rsidR="00280674">
        <w:rPr>
          <w:lang w:val="de-DE"/>
        </w:rPr>
        <w:t>,</w:t>
      </w:r>
      <w:r w:rsidRPr="003E0689">
        <w:rPr>
          <w:lang w:val="de-DE"/>
        </w:rPr>
        <w:t xml:space="preserve"> das ist mein Vater. Der setzt sich für mich ein, der zahlt für die Schule, zahlt mir das und das und das. </w:t>
      </w:r>
      <w:r>
        <w:t xml:space="preserve">Ja. </w:t>
      </w:r>
      <w:proofErr w:type="spellStart"/>
      <w:r>
        <w:t>Schwer</w:t>
      </w:r>
      <w:proofErr w:type="spellEnd"/>
      <w:r>
        <w:t>.</w:t>
      </w:r>
    </w:p>
  </w:footnote>
  <w:footnote w:id="4">
    <w:p w14:paraId="5C4B8E82" w14:textId="3EDF8D6A" w:rsidR="005D31A6" w:rsidRPr="00E20AF5" w:rsidRDefault="005D31A6" w:rsidP="0037568C">
      <w:pPr>
        <w:pStyle w:val="FootnoteText1"/>
        <w:rPr>
          <w:rStyle w:val="footnotetextChar"/>
        </w:rPr>
      </w:pPr>
      <w:r w:rsidRPr="006C1398">
        <w:rPr>
          <w:rStyle w:val="Funotenzeichen"/>
        </w:rPr>
        <w:footnoteRef/>
      </w:r>
      <w:r w:rsidRPr="00645ED9">
        <w:t xml:space="preserve"> For insights into adolescent boys’ own ideas about what cons</w:t>
      </w:r>
      <w:r>
        <w:t>t</w:t>
      </w:r>
      <w:r w:rsidRPr="00645ED9">
        <w:t>itutes trust</w:t>
      </w:r>
      <w:r>
        <w:t>ing</w:t>
      </w:r>
      <w:r w:rsidRPr="00645ED9">
        <w:t xml:space="preserve"> their parents, see Jeffries’</w:t>
      </w:r>
      <w:r>
        <w:t>s</w:t>
      </w:r>
      <w:r w:rsidRPr="00645ED9">
        <w:t xml:space="preserve"> </w:t>
      </w:r>
      <w:r>
        <w:fldChar w:fldCharType="begin"/>
      </w:r>
      <w:r>
        <w:instrText xml:space="preserve"> ADDIN ZOTERO_ITEM CSL_CITATION {"citationID":"2T19fbr2","properties":{"formattedCitation":"(Jeffries 2004)","plainCitation":"(Jeffries 2004)"},"citationItems":[{"id":1518,"uris":["http://zotero.org/users/401864/items/NZ38WPC3"],"uri":["http://zotero.org/users/401864/items/NZ38WPC3"],"itemData":{"id":1518,"type":"chapter","title":"Experiences of Trust with Parents. A qualitative investigation of African American Latino, and Asian American Boys from Low-Income Families","container-title":"Adolescent Boys: Exploring Diverse Cultures in Boyhood","publisher":"New York University Press","publisher-place":"New York","page":"107-128","source":"Open WorldCat","event-place":"New York","ISBN":"0814793843  9780814793848  0814793851  9780814793855","language":"English","editor":[{"family":"Way","given":"Niobe"},{"family":"Chu","given":"Judy Y."}],"author":[{"family":"Jeffries","given":"Elena D."}],"issued":{"date-parts":[["2004"]]}}}],"schema":"https://github.com/citation-style-language/schema/raw/master/csl-citation.json"} </w:instrText>
      </w:r>
      <w:r>
        <w:fldChar w:fldCharType="separate"/>
      </w:r>
      <w:r w:rsidRPr="00645ED9">
        <w:rPr>
          <w:noProof/>
        </w:rPr>
        <w:t>(Jeffries 2004)</w:t>
      </w:r>
      <w:r>
        <w:rPr>
          <w:noProof/>
        </w:rPr>
        <w:fldChar w:fldCharType="end"/>
      </w:r>
      <w:r w:rsidRPr="00645ED9">
        <w:t xml:space="preserve"> comparative qualitative study of African Amer</w:t>
      </w:r>
      <w:r>
        <w:t>i</w:t>
      </w:r>
      <w:r w:rsidRPr="00645ED9">
        <w:t>can, Latino</w:t>
      </w:r>
      <w:r>
        <w:t>,</w:t>
      </w:r>
      <w:r w:rsidRPr="00645ED9">
        <w:t xml:space="preserve"> and Asian American boys from </w:t>
      </w:r>
      <w:r w:rsidRPr="00E20AF5">
        <w:rPr>
          <w:rStyle w:val="footnotetextChar"/>
        </w:rPr>
        <w:t>low-income families. Jeffries</w:t>
      </w:r>
      <w:r>
        <w:rPr>
          <w:rStyle w:val="footnotetextChar"/>
        </w:rPr>
        <w:t>’s</w:t>
      </w:r>
      <w:r w:rsidRPr="00E20AF5">
        <w:rPr>
          <w:rStyle w:val="footnotetextChar"/>
        </w:rPr>
        <w:t xml:space="preserve"> study describes four themes of trust that young informants expressed in their narratives: obligation, sharing confidences, need fulfillment</w:t>
      </w:r>
      <w:r>
        <w:rPr>
          <w:rStyle w:val="footnotetextChar"/>
        </w:rPr>
        <w:t>—</w:t>
      </w:r>
      <w:r w:rsidRPr="00E20AF5">
        <w:rPr>
          <w:rStyle w:val="footnotetextChar"/>
        </w:rPr>
        <w:t>both material and emotional</w:t>
      </w:r>
      <w:r>
        <w:rPr>
          <w:rStyle w:val="footnotetextChar"/>
        </w:rPr>
        <w:t>—</w:t>
      </w:r>
      <w:r w:rsidRPr="00E20AF5">
        <w:rPr>
          <w:rStyle w:val="footnotetextChar"/>
        </w:rPr>
        <w:t>and reliability</w:t>
      </w:r>
      <w:r>
        <w:rPr>
          <w:rStyle w:val="footnotetextChar"/>
        </w:rPr>
        <w:t>,</w:t>
      </w:r>
      <w:r w:rsidRPr="00E20AF5">
        <w:rPr>
          <w:rStyle w:val="footnotetextChar"/>
        </w:rPr>
        <w:t xml:space="preserve"> </w:t>
      </w:r>
      <w:r>
        <w:rPr>
          <w:rStyle w:val="footnotetextChar"/>
        </w:rPr>
        <w:t>the</w:t>
      </w:r>
      <w:r w:rsidRPr="00E20AF5">
        <w:rPr>
          <w:rStyle w:val="footnotetextChar"/>
        </w:rPr>
        <w:t xml:space="preserve"> belief that parents are “always </w:t>
      </w:r>
      <w:proofErr w:type="spellStart"/>
      <w:r w:rsidRPr="00E20AF5">
        <w:rPr>
          <w:rStyle w:val="footnotetextChar"/>
        </w:rPr>
        <w:t>gonna</w:t>
      </w:r>
      <w:proofErr w:type="spellEnd"/>
      <w:r w:rsidRPr="00E20AF5">
        <w:rPr>
          <w:rStyle w:val="footnotetextChar"/>
        </w:rPr>
        <w:t xml:space="preserve"> be there.” Interestingly, the author encountered differences in the conceptualization of trust between the different youths. Asian American boys, for instance, did not reference the theme of “always </w:t>
      </w:r>
      <w:proofErr w:type="spellStart"/>
      <w:r w:rsidRPr="00E20AF5">
        <w:rPr>
          <w:rStyle w:val="footnotetextChar"/>
        </w:rPr>
        <w:t>gonna</w:t>
      </w:r>
      <w:proofErr w:type="spellEnd"/>
      <w:r w:rsidRPr="00E20AF5">
        <w:rPr>
          <w:rStyle w:val="footnotetextChar"/>
        </w:rPr>
        <w:t xml:space="preserve"> be there</w:t>
      </w:r>
      <w:r>
        <w:rPr>
          <w:rStyle w:val="footnotetextChar"/>
        </w:rPr>
        <w:t>,”</w:t>
      </w:r>
      <w:r w:rsidRPr="00E20AF5">
        <w:rPr>
          <w:rStyle w:val="footnotetextChar"/>
        </w:rPr>
        <w:t xml:space="preserve"> hinting at possible cultural differences.</w:t>
      </w:r>
    </w:p>
  </w:footnote>
  <w:footnote w:id="5">
    <w:p w14:paraId="59A6FEC5" w14:textId="5FD1B1EA" w:rsidR="005D31A6" w:rsidRPr="003E0689" w:rsidRDefault="005D31A6" w:rsidP="0037568C">
      <w:pPr>
        <w:pStyle w:val="FootnoteText1"/>
        <w:rPr>
          <w:lang w:val="de-DE"/>
        </w:rPr>
      </w:pPr>
      <w:r w:rsidRPr="006C1398">
        <w:rPr>
          <w:rStyle w:val="Funotenzeichen"/>
        </w:rPr>
        <w:footnoteRef/>
      </w:r>
      <w:r w:rsidRPr="003E0689">
        <w:rPr>
          <w:rStyle w:val="Funotenzeichen"/>
          <w:lang w:val="de-DE"/>
        </w:rPr>
        <w:t xml:space="preserve"> </w:t>
      </w:r>
      <w:r w:rsidRPr="003E0689">
        <w:rPr>
          <w:lang w:val="de-DE"/>
        </w:rPr>
        <w:t>German original: Hier ist man nur vorübergehend. Wie lange Ferien.</w:t>
      </w:r>
    </w:p>
  </w:footnote>
  <w:footnote w:id="6">
    <w:p w14:paraId="7688BAD5" w14:textId="349BF749" w:rsidR="005D31A6" w:rsidRPr="003E0689" w:rsidRDefault="005D31A6" w:rsidP="0037568C">
      <w:pPr>
        <w:pStyle w:val="FootnoteText1"/>
        <w:rPr>
          <w:lang w:val="de-DE"/>
        </w:rPr>
      </w:pPr>
      <w:r w:rsidRPr="006C1398">
        <w:rPr>
          <w:rStyle w:val="Funotenzeichen"/>
        </w:rPr>
        <w:footnoteRef/>
      </w:r>
      <w:r w:rsidRPr="003E0689">
        <w:rPr>
          <w:lang w:val="de-DE"/>
        </w:rPr>
        <w:t xml:space="preserve"> </w:t>
      </w:r>
      <w:r w:rsidRPr="003947E7">
        <w:rPr>
          <w:rStyle w:val="FunotentextZchn"/>
          <w:lang w:val="de-DE"/>
        </w:rPr>
        <w:t xml:space="preserve">German original: </w:t>
      </w:r>
      <w:r w:rsidR="008C186B" w:rsidRPr="00B4386D">
        <w:rPr>
          <w:rStyle w:val="SpeakerInterviews"/>
          <w:lang w:val="de-DE"/>
        </w:rPr>
        <w:t>Karina:</w:t>
      </w:r>
      <w:r w:rsidR="008C186B">
        <w:rPr>
          <w:rStyle w:val="FunotentextZchn"/>
          <w:lang w:val="de-DE"/>
        </w:rPr>
        <w:t xml:space="preserve"> </w:t>
      </w:r>
      <w:r w:rsidRPr="003947E7">
        <w:rPr>
          <w:rStyle w:val="FunotentextZchn"/>
          <w:lang w:val="de-DE"/>
        </w:rPr>
        <w:t xml:space="preserve">Und mit dem Umzug. Ich weiß nicht. Meine Mutter macht sich, die hat sich anfangs Vorwürfe gemacht, dass sie </w:t>
      </w:r>
      <w:r w:rsidRPr="00B4386D">
        <w:rPr>
          <w:rStyle w:val="FunotentextZchn"/>
          <w:lang w:val="de-DE"/>
        </w:rPr>
        <w:t>mich aus Prag rausgerissen</w:t>
      </w:r>
      <w:r w:rsidRPr="003947E7">
        <w:rPr>
          <w:rStyle w:val="FunotentextZchn"/>
          <w:lang w:val="de-DE"/>
        </w:rPr>
        <w:t xml:space="preserve"> hat. Von meinen ganzen Freunden. Und ich hab ihr eigentlich gesagt, dass es mir nicht wirklich viel ausmacht. </w:t>
      </w:r>
      <w:r w:rsidRPr="000F772E">
        <w:rPr>
          <w:rStyle w:val="FunotentextZchn"/>
          <w:lang w:val="de-DE"/>
        </w:rPr>
        <w:t>Zumindest dachte ich mir das anfangs. Weil wir ja schon so oft umgezogen sind. Und ich mich daran gewöhnt hab. Da dacht ich mir</w:t>
      </w:r>
      <w:r w:rsidR="008C186B" w:rsidRPr="000F772E">
        <w:rPr>
          <w:rStyle w:val="FunotentextZchn"/>
          <w:lang w:val="de-DE"/>
        </w:rPr>
        <w:t>:</w:t>
      </w:r>
      <w:r w:rsidRPr="000F772E">
        <w:rPr>
          <w:rStyle w:val="FunotentextZchn"/>
          <w:lang w:val="de-DE"/>
        </w:rPr>
        <w:t xml:space="preserve"> </w:t>
      </w:r>
      <w:r w:rsidR="00AC52F5" w:rsidRPr="000F772E">
        <w:rPr>
          <w:lang w:val="de-DE"/>
        </w:rPr>
        <w:t>“</w:t>
      </w:r>
      <w:r w:rsidR="008C186B" w:rsidRPr="000F772E">
        <w:rPr>
          <w:rStyle w:val="FunotentextZchn"/>
          <w:lang w:val="de-DE"/>
        </w:rPr>
        <w:t>O</w:t>
      </w:r>
      <w:r w:rsidRPr="000F772E">
        <w:rPr>
          <w:rStyle w:val="FunotentextZchn"/>
          <w:lang w:val="de-DE"/>
        </w:rPr>
        <w:t>kay, ich find hier bestimmt neue Freunde und ich werde mit den alten in Kontakt bleiben.</w:t>
      </w:r>
      <w:r w:rsidR="00AC52F5" w:rsidRPr="000F772E">
        <w:rPr>
          <w:lang w:val="de-DE"/>
        </w:rPr>
        <w:t>”</w:t>
      </w:r>
      <w:r w:rsidRPr="000F772E">
        <w:rPr>
          <w:rStyle w:val="FunotentextZchn"/>
          <w:lang w:val="de-DE"/>
        </w:rPr>
        <w:t xml:space="preserve"> Aber, jetzt</w:t>
      </w:r>
      <w:r w:rsidRPr="000F772E">
        <w:rPr>
          <w:lang w:val="de-DE"/>
        </w:rPr>
        <w:t xml:space="preserve"> wo ich hier bin, denke ich mir</w:t>
      </w:r>
      <w:r w:rsidR="00D76C9A" w:rsidRPr="000F772E">
        <w:rPr>
          <w:lang w:val="de-DE"/>
        </w:rPr>
        <w:t>:</w:t>
      </w:r>
      <w:r w:rsidRPr="000F772E">
        <w:rPr>
          <w:lang w:val="de-DE"/>
        </w:rPr>
        <w:t xml:space="preserve"> </w:t>
      </w:r>
      <w:r w:rsidR="00AC52F5" w:rsidRPr="000F772E">
        <w:rPr>
          <w:lang w:val="de-DE"/>
        </w:rPr>
        <w:t>“</w:t>
      </w:r>
      <w:r w:rsidR="00D76C9A" w:rsidRPr="000F772E">
        <w:rPr>
          <w:lang w:val="de-DE"/>
        </w:rPr>
        <w:t>S</w:t>
      </w:r>
      <w:r w:rsidRPr="000F772E">
        <w:rPr>
          <w:lang w:val="de-DE"/>
        </w:rPr>
        <w:t>cheiße! Ich bin total weit weg.</w:t>
      </w:r>
      <w:r w:rsidR="00AC52F5" w:rsidRPr="000F772E">
        <w:rPr>
          <w:lang w:val="de-DE"/>
        </w:rPr>
        <w:t>”</w:t>
      </w:r>
      <w:r w:rsidRPr="000F772E">
        <w:rPr>
          <w:lang w:val="de-DE"/>
        </w:rPr>
        <w:t xml:space="preserve"> Und ich hatte in den ersten paar Monaten überhaupt keinen Kontakt mit denen gehabt. Weil </w:t>
      </w:r>
      <w:r w:rsidR="00D76C9A" w:rsidRPr="000F772E">
        <w:rPr>
          <w:lang w:val="de-DE"/>
        </w:rPr>
        <w:t>F</w:t>
      </w:r>
      <w:r w:rsidRPr="000F772E">
        <w:rPr>
          <w:lang w:val="de-DE"/>
        </w:rPr>
        <w:t>acebook nicht funktioniert hat und gar nichts. Ich weiß nicht, ich war hier</w:t>
      </w:r>
      <w:r w:rsidRPr="001919B4">
        <w:rPr>
          <w:lang w:val="de-DE"/>
        </w:rPr>
        <w:t xml:space="preserve"> so alleine. […] Andererseits gewöhnt man sich dran. Ich bin jetzt eigentlich ziemlich flexibel geworden</w:t>
      </w:r>
      <w:r w:rsidRPr="003E0689">
        <w:rPr>
          <w:lang w:val="de-DE"/>
        </w:rPr>
        <w:t>. Aber trotzdem, diese Leere wenn man weg ist. Man hat hier niemanden. Man weiß zwar schon</w:t>
      </w:r>
      <w:r w:rsidR="008C186B">
        <w:rPr>
          <w:lang w:val="de-DE"/>
        </w:rPr>
        <w:t>,</w:t>
      </w:r>
      <w:r w:rsidRPr="003E0689">
        <w:rPr>
          <w:lang w:val="de-DE"/>
        </w:rPr>
        <w:t xml:space="preserve"> was einen erwartet. Aber trotzdem. Man kann damit anfangs wirklich nicht umgehen.</w:t>
      </w:r>
    </w:p>
  </w:footnote>
  <w:footnote w:id="7">
    <w:p w14:paraId="76747377" w14:textId="4800E714" w:rsidR="005D31A6" w:rsidRPr="003E0689" w:rsidRDefault="005D31A6" w:rsidP="0037568C">
      <w:pPr>
        <w:pStyle w:val="FootnoteText1"/>
        <w:rPr>
          <w:lang w:val="de-DE"/>
        </w:rPr>
      </w:pPr>
      <w:r w:rsidRPr="006C1398">
        <w:rPr>
          <w:rStyle w:val="Funotenzeichen"/>
        </w:rPr>
        <w:footnoteRef/>
      </w:r>
      <w:r w:rsidRPr="003947E7">
        <w:rPr>
          <w:lang w:val="de-DE"/>
        </w:rPr>
        <w:t xml:space="preserve"> German original: </w:t>
      </w:r>
      <w:r w:rsidR="008C186B" w:rsidRPr="00B4386D">
        <w:rPr>
          <w:rStyle w:val="SpeakerInterviews"/>
          <w:lang w:val="de-DE"/>
        </w:rPr>
        <w:t>Bjorn:</w:t>
      </w:r>
      <w:r w:rsidR="008C186B">
        <w:rPr>
          <w:lang w:val="de-DE"/>
        </w:rPr>
        <w:t xml:space="preserve"> </w:t>
      </w:r>
      <w:r w:rsidRPr="003947E7">
        <w:rPr>
          <w:lang w:val="de-DE"/>
        </w:rPr>
        <w:t>Die ersten Monate waren auch schwer mit Deutschland. Auch wenn's scheiße klingt. Die einzige Möglichkeit wie du das überstehst</w:t>
      </w:r>
      <w:r w:rsidR="00727772">
        <w:rPr>
          <w:lang w:val="de-DE"/>
        </w:rPr>
        <w:t>,</w:t>
      </w:r>
      <w:r w:rsidRPr="003947E7">
        <w:rPr>
          <w:lang w:val="de-DE"/>
        </w:rPr>
        <w:t xml:space="preserve"> ist so wenig Kontakt wie möglich mit denen zu halten. Am besten gar nicht </w:t>
      </w:r>
      <w:r w:rsidR="00727772">
        <w:rPr>
          <w:lang w:val="de-DE"/>
        </w:rPr>
        <w:t>F</w:t>
      </w:r>
      <w:r w:rsidRPr="003947E7">
        <w:rPr>
          <w:lang w:val="de-DE"/>
        </w:rPr>
        <w:t>acebook, sondern einfach alle paar Wochen mal eine E</w:t>
      </w:r>
      <w:r w:rsidR="00727772">
        <w:rPr>
          <w:lang w:val="de-DE"/>
        </w:rPr>
        <w:t>-M</w:t>
      </w:r>
      <w:r w:rsidRPr="003947E7">
        <w:rPr>
          <w:lang w:val="de-DE"/>
        </w:rPr>
        <w:t>ail schreiben, die antworten wieder in ‘ner Woche. Dann hat man sich auch immer mal wieder was zu erzählen. Aber ist nicht so drin. Weil wenn man chattet, denkt man halt immer</w:t>
      </w:r>
      <w:r w:rsidR="008C186B">
        <w:rPr>
          <w:lang w:val="de-DE"/>
        </w:rPr>
        <w:t>,</w:t>
      </w:r>
      <w:r w:rsidRPr="003947E7">
        <w:rPr>
          <w:lang w:val="de-DE"/>
        </w:rPr>
        <w:t xml:space="preserve"> man war so dabei und so und das erinnert einen dann an die alten Zeiten und das ist ganz schlimm. </w:t>
      </w:r>
      <w:r w:rsidRPr="00B4386D">
        <w:rPr>
          <w:rStyle w:val="SpeakerInterviews"/>
          <w:lang w:val="de-DE"/>
        </w:rPr>
        <w:t>Interviewer:</w:t>
      </w:r>
      <w:r w:rsidRPr="003947E7">
        <w:rPr>
          <w:lang w:val="de-DE"/>
        </w:rPr>
        <w:t xml:space="preserve"> Und dann vermisst man seine Freunde noch mehr?</w:t>
      </w:r>
      <w:r w:rsidR="008C186B">
        <w:rPr>
          <w:lang w:val="de-DE"/>
        </w:rPr>
        <w:t xml:space="preserve"> </w:t>
      </w:r>
      <w:r w:rsidR="008C186B" w:rsidRPr="00B4386D">
        <w:rPr>
          <w:rStyle w:val="SpeakerInterviews"/>
          <w:lang w:val="de-DE"/>
        </w:rPr>
        <w:t>Bjorn:</w:t>
      </w:r>
      <w:r w:rsidR="008C186B">
        <w:rPr>
          <w:lang w:val="de-DE"/>
        </w:rPr>
        <w:t xml:space="preserve"> </w:t>
      </w:r>
      <w:r w:rsidRPr="003947E7">
        <w:rPr>
          <w:lang w:val="de-DE"/>
        </w:rPr>
        <w:t>Ja und so mit den E</w:t>
      </w:r>
      <w:r w:rsidR="008C186B">
        <w:rPr>
          <w:lang w:val="de-DE"/>
        </w:rPr>
        <w:t>-M</w:t>
      </w:r>
      <w:r w:rsidRPr="003947E7">
        <w:rPr>
          <w:lang w:val="de-DE"/>
        </w:rPr>
        <w:t>ails hat das eigentlich super geklappt. Ich meine</w:t>
      </w:r>
      <w:r w:rsidR="008C186B">
        <w:rPr>
          <w:lang w:val="de-DE"/>
        </w:rPr>
        <w:t>,</w:t>
      </w:r>
      <w:r w:rsidRPr="003947E7">
        <w:rPr>
          <w:lang w:val="de-DE"/>
        </w:rPr>
        <w:t xml:space="preserve"> die machen ihr Ding, ich mach mein Ding. Und wenn ich dann zurückkomme ist auch wieder alles gut. </w:t>
      </w:r>
      <w:r w:rsidRPr="00B4386D">
        <w:rPr>
          <w:rStyle w:val="SpeakerInterviews"/>
          <w:lang w:val="de-DE"/>
        </w:rPr>
        <w:t>Interviewer:</w:t>
      </w:r>
      <w:r w:rsidRPr="003947E7">
        <w:rPr>
          <w:lang w:val="de-DE"/>
        </w:rPr>
        <w:t xml:space="preserve"> Hmm. Also jemand anderem würdest du die gleiche Empfehlung geben</w:t>
      </w:r>
      <w:r w:rsidR="008C186B">
        <w:rPr>
          <w:lang w:val="de-DE"/>
        </w:rPr>
        <w:t>,</w:t>
      </w:r>
      <w:r w:rsidRPr="003947E7">
        <w:rPr>
          <w:lang w:val="de-DE"/>
        </w:rPr>
        <w:t xml:space="preserve"> die dir gegeben wurde? Schon im Kontakt bleiben aber…]</w:t>
      </w:r>
      <w:r w:rsidR="008C186B">
        <w:rPr>
          <w:lang w:val="de-DE"/>
        </w:rPr>
        <w:t xml:space="preserve"> </w:t>
      </w:r>
      <w:r w:rsidR="008C186B" w:rsidRPr="00B4386D">
        <w:rPr>
          <w:rStyle w:val="SpeakerInterviews"/>
          <w:lang w:val="de-DE"/>
        </w:rPr>
        <w:t>Bjorn:</w:t>
      </w:r>
      <w:r w:rsidRPr="003947E7">
        <w:rPr>
          <w:lang w:val="de-DE"/>
        </w:rPr>
        <w:t xml:space="preserve"> möglichst wenig</w:t>
      </w:r>
      <w:r w:rsidRPr="00377D5E">
        <w:rPr>
          <w:lang w:val="de-DE"/>
        </w:rPr>
        <w:t>. […]</w:t>
      </w:r>
      <w:r w:rsidRPr="003947E7">
        <w:rPr>
          <w:lang w:val="de-DE"/>
        </w:rPr>
        <w:t xml:space="preserve"> [Besser E</w:t>
      </w:r>
      <w:r w:rsidR="00DF291B">
        <w:rPr>
          <w:lang w:val="de-DE"/>
        </w:rPr>
        <w:t>-M</w:t>
      </w:r>
      <w:r w:rsidRPr="003947E7">
        <w:rPr>
          <w:lang w:val="de-DE"/>
        </w:rPr>
        <w:t xml:space="preserve">ails schreiben] als jeden Tag probieren zu skypen, </w:t>
      </w:r>
      <w:r w:rsidRPr="000F772E">
        <w:rPr>
          <w:lang w:val="de-DE"/>
        </w:rPr>
        <w:t>weil dann ist man immer traurig wenn die mal keine Zeit haben und du hast dir frei genommen. Und dann denkst du ja</w:t>
      </w:r>
      <w:r w:rsidR="000C5B79" w:rsidRPr="000F772E">
        <w:rPr>
          <w:lang w:val="de-DE"/>
        </w:rPr>
        <w:t>:</w:t>
      </w:r>
      <w:r w:rsidRPr="000F772E">
        <w:rPr>
          <w:lang w:val="de-DE"/>
        </w:rPr>
        <w:t xml:space="preserve"> </w:t>
      </w:r>
      <w:r w:rsidR="000C5B79" w:rsidRPr="000F772E">
        <w:rPr>
          <w:rFonts w:cs="Arial"/>
          <w:lang w:val="de-DE"/>
        </w:rPr>
        <w:t>“</w:t>
      </w:r>
      <w:r w:rsidR="000C5B79" w:rsidRPr="000F772E">
        <w:rPr>
          <w:lang w:val="de-DE"/>
        </w:rPr>
        <w:t>I</w:t>
      </w:r>
      <w:r w:rsidRPr="000F772E">
        <w:rPr>
          <w:lang w:val="de-DE"/>
        </w:rPr>
        <w:t>ch hab mir nur für den freigenommen</w:t>
      </w:r>
      <w:r w:rsidR="000C5B79" w:rsidRPr="000F772E">
        <w:rPr>
          <w:lang w:val="de-DE"/>
        </w:rPr>
        <w:t>.</w:t>
      </w:r>
      <w:r w:rsidR="000C5B79" w:rsidRPr="000F772E">
        <w:rPr>
          <w:rFonts w:cs="Arial"/>
          <w:lang w:val="de-DE"/>
        </w:rPr>
        <w:t>”</w:t>
      </w:r>
      <w:r w:rsidRPr="000F772E">
        <w:rPr>
          <w:lang w:val="de-DE"/>
        </w:rPr>
        <w:t xml:space="preserve"> Und dann fällt dir ein</w:t>
      </w:r>
      <w:r w:rsidR="000262B2" w:rsidRPr="000F772E">
        <w:rPr>
          <w:lang w:val="de-DE"/>
        </w:rPr>
        <w:t>: I</w:t>
      </w:r>
      <w:r w:rsidRPr="000F772E">
        <w:rPr>
          <w:lang w:val="de-DE"/>
        </w:rPr>
        <w:t>ch hab hier aber niemanden mit dem ich sonst was gemacht hätte</w:t>
      </w:r>
      <w:r w:rsidR="00377D5E" w:rsidRPr="000F772E">
        <w:rPr>
          <w:lang w:val="de-DE"/>
        </w:rPr>
        <w:t>.</w:t>
      </w:r>
      <w:r w:rsidRPr="000F772E">
        <w:rPr>
          <w:lang w:val="de-DE"/>
        </w:rPr>
        <w:t xml:space="preserve"> Oh, drüben war eh alles viel besser, die Freunde waren ja viel cooler drauf.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40F7"/>
    <w:multiLevelType w:val="multilevel"/>
    <w:tmpl w:val="992E27C0"/>
    <w:lvl w:ilvl="0">
      <w:start w:val="1"/>
      <w:numFmt w:val="decimal"/>
      <w:lvlText w:val="%1"/>
      <w:lvlJc w:val="left"/>
      <w:pPr>
        <w:ind w:left="720" w:hanging="720"/>
      </w:pPr>
      <w:rPr>
        <w:rFonts w:hint="default"/>
      </w:rPr>
    </w:lvl>
    <w:lvl w:ilvl="1">
      <w:start w:val="1"/>
      <w:numFmt w:val="decimal"/>
      <w:lvlText w:val="%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97E33D8"/>
    <w:multiLevelType w:val="hybridMultilevel"/>
    <w:tmpl w:val="64DCC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1C4921"/>
    <w:multiLevelType w:val="hybridMultilevel"/>
    <w:tmpl w:val="64DCC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F045F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6CE1429"/>
    <w:multiLevelType w:val="multilevel"/>
    <w:tmpl w:val="7E309408"/>
    <w:lvl w:ilvl="0">
      <w:start w:val="1"/>
      <w:numFmt w:val="decimal"/>
      <w:lvlText w:val="%1"/>
      <w:lvlJc w:val="left"/>
      <w:pPr>
        <w:ind w:left="720" w:hanging="72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6401CD8"/>
    <w:multiLevelType w:val="multilevel"/>
    <w:tmpl w:val="260A9716"/>
    <w:lvl w:ilvl="0">
      <w:start w:val="1"/>
      <w:numFmt w:val="decimal"/>
      <w:lvlText w:val="%1"/>
      <w:lvlJc w:val="left"/>
      <w:pPr>
        <w:ind w:left="720" w:hanging="720"/>
      </w:pPr>
      <w:rPr>
        <w:rFonts w:hint="default"/>
      </w:rPr>
    </w:lvl>
    <w:lvl w:ilvl="1">
      <w:start w:val="6"/>
      <w:numFmt w:val="decimal"/>
      <w:lvlText w:val="%2."/>
      <w:lvlJc w:val="righ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5825C6F"/>
    <w:multiLevelType w:val="multilevel"/>
    <w:tmpl w:val="260A9716"/>
    <w:lvl w:ilvl="0">
      <w:start w:val="1"/>
      <w:numFmt w:val="decimal"/>
      <w:lvlText w:val="%1"/>
      <w:lvlJc w:val="left"/>
      <w:pPr>
        <w:ind w:left="720" w:hanging="720"/>
      </w:pPr>
      <w:rPr>
        <w:rFonts w:hint="default"/>
      </w:rPr>
    </w:lvl>
    <w:lvl w:ilvl="1">
      <w:start w:val="6"/>
      <w:numFmt w:val="decimal"/>
      <w:lvlText w:val="%2."/>
      <w:lvlJc w:val="righ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de-DE"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68C"/>
    <w:rsid w:val="000262B2"/>
    <w:rsid w:val="00031E47"/>
    <w:rsid w:val="0005304B"/>
    <w:rsid w:val="00064E32"/>
    <w:rsid w:val="0007186B"/>
    <w:rsid w:val="00081BBA"/>
    <w:rsid w:val="000B30AF"/>
    <w:rsid w:val="000C5B79"/>
    <w:rsid w:val="000D5752"/>
    <w:rsid w:val="000E13AE"/>
    <w:rsid w:val="000E6F24"/>
    <w:rsid w:val="000F1B6F"/>
    <w:rsid w:val="000F65DD"/>
    <w:rsid w:val="000F772E"/>
    <w:rsid w:val="001040E6"/>
    <w:rsid w:val="00121288"/>
    <w:rsid w:val="0013135B"/>
    <w:rsid w:val="00153050"/>
    <w:rsid w:val="00163435"/>
    <w:rsid w:val="001915F0"/>
    <w:rsid w:val="001919B4"/>
    <w:rsid w:val="0019264B"/>
    <w:rsid w:val="00192B46"/>
    <w:rsid w:val="001D6CA6"/>
    <w:rsid w:val="001F02B1"/>
    <w:rsid w:val="00201E98"/>
    <w:rsid w:val="002066AE"/>
    <w:rsid w:val="00214408"/>
    <w:rsid w:val="002524F4"/>
    <w:rsid w:val="00264406"/>
    <w:rsid w:val="00265160"/>
    <w:rsid w:val="0027359B"/>
    <w:rsid w:val="00280674"/>
    <w:rsid w:val="00290F72"/>
    <w:rsid w:val="002920C5"/>
    <w:rsid w:val="002945F2"/>
    <w:rsid w:val="002A0AFA"/>
    <w:rsid w:val="002D007E"/>
    <w:rsid w:val="002D761C"/>
    <w:rsid w:val="002F4A43"/>
    <w:rsid w:val="003168B2"/>
    <w:rsid w:val="00331133"/>
    <w:rsid w:val="0033633D"/>
    <w:rsid w:val="00347CAF"/>
    <w:rsid w:val="0037568C"/>
    <w:rsid w:val="00377BCE"/>
    <w:rsid w:val="00377D5E"/>
    <w:rsid w:val="003A1CE5"/>
    <w:rsid w:val="003A3A9F"/>
    <w:rsid w:val="003A3E12"/>
    <w:rsid w:val="003A3FDF"/>
    <w:rsid w:val="003A741F"/>
    <w:rsid w:val="003C11E3"/>
    <w:rsid w:val="003D2425"/>
    <w:rsid w:val="003E0689"/>
    <w:rsid w:val="003E2441"/>
    <w:rsid w:val="00422A89"/>
    <w:rsid w:val="00426381"/>
    <w:rsid w:val="00461872"/>
    <w:rsid w:val="00470886"/>
    <w:rsid w:val="00471499"/>
    <w:rsid w:val="00490CD5"/>
    <w:rsid w:val="004C1E25"/>
    <w:rsid w:val="004C709D"/>
    <w:rsid w:val="004E0F90"/>
    <w:rsid w:val="004F54B8"/>
    <w:rsid w:val="004F6A81"/>
    <w:rsid w:val="00541569"/>
    <w:rsid w:val="00547380"/>
    <w:rsid w:val="0057273E"/>
    <w:rsid w:val="0057630A"/>
    <w:rsid w:val="0057681D"/>
    <w:rsid w:val="00582168"/>
    <w:rsid w:val="00586D69"/>
    <w:rsid w:val="005949F0"/>
    <w:rsid w:val="005B423B"/>
    <w:rsid w:val="005C2372"/>
    <w:rsid w:val="005C6212"/>
    <w:rsid w:val="005D31A6"/>
    <w:rsid w:val="005D4734"/>
    <w:rsid w:val="005D4FEA"/>
    <w:rsid w:val="006145DD"/>
    <w:rsid w:val="006478A8"/>
    <w:rsid w:val="00677393"/>
    <w:rsid w:val="0067798B"/>
    <w:rsid w:val="00685CA2"/>
    <w:rsid w:val="00695221"/>
    <w:rsid w:val="006C1398"/>
    <w:rsid w:val="006C6805"/>
    <w:rsid w:val="006D340F"/>
    <w:rsid w:val="006F1749"/>
    <w:rsid w:val="00712C73"/>
    <w:rsid w:val="00714471"/>
    <w:rsid w:val="007179D2"/>
    <w:rsid w:val="007230BD"/>
    <w:rsid w:val="00727772"/>
    <w:rsid w:val="00756510"/>
    <w:rsid w:val="00782B79"/>
    <w:rsid w:val="00794149"/>
    <w:rsid w:val="00794C73"/>
    <w:rsid w:val="007A3FF4"/>
    <w:rsid w:val="007C41A2"/>
    <w:rsid w:val="007C6C55"/>
    <w:rsid w:val="007D5BD3"/>
    <w:rsid w:val="007E39D5"/>
    <w:rsid w:val="007E5540"/>
    <w:rsid w:val="007F0090"/>
    <w:rsid w:val="007F0F48"/>
    <w:rsid w:val="007F48A4"/>
    <w:rsid w:val="00816A2E"/>
    <w:rsid w:val="00824396"/>
    <w:rsid w:val="00826082"/>
    <w:rsid w:val="00832A79"/>
    <w:rsid w:val="008614CB"/>
    <w:rsid w:val="00884819"/>
    <w:rsid w:val="0089253B"/>
    <w:rsid w:val="00895658"/>
    <w:rsid w:val="008A39D2"/>
    <w:rsid w:val="008A4458"/>
    <w:rsid w:val="008B7F32"/>
    <w:rsid w:val="008C186B"/>
    <w:rsid w:val="008D3EA7"/>
    <w:rsid w:val="008F5745"/>
    <w:rsid w:val="009022C1"/>
    <w:rsid w:val="00924C0A"/>
    <w:rsid w:val="0094173F"/>
    <w:rsid w:val="0094324E"/>
    <w:rsid w:val="00960827"/>
    <w:rsid w:val="00961959"/>
    <w:rsid w:val="009A6686"/>
    <w:rsid w:val="009B79E7"/>
    <w:rsid w:val="009C0ADF"/>
    <w:rsid w:val="009F2D98"/>
    <w:rsid w:val="009F6EE1"/>
    <w:rsid w:val="00A06374"/>
    <w:rsid w:val="00A06581"/>
    <w:rsid w:val="00A2070F"/>
    <w:rsid w:val="00A31680"/>
    <w:rsid w:val="00A34DD1"/>
    <w:rsid w:val="00A37959"/>
    <w:rsid w:val="00A5185A"/>
    <w:rsid w:val="00A558B5"/>
    <w:rsid w:val="00A6359E"/>
    <w:rsid w:val="00A67A90"/>
    <w:rsid w:val="00A70233"/>
    <w:rsid w:val="00A830DD"/>
    <w:rsid w:val="00A9577A"/>
    <w:rsid w:val="00A96DC2"/>
    <w:rsid w:val="00AA474A"/>
    <w:rsid w:val="00AC1081"/>
    <w:rsid w:val="00AC52F5"/>
    <w:rsid w:val="00AD28A5"/>
    <w:rsid w:val="00AD346E"/>
    <w:rsid w:val="00AE7015"/>
    <w:rsid w:val="00B24F18"/>
    <w:rsid w:val="00B4386D"/>
    <w:rsid w:val="00B47C06"/>
    <w:rsid w:val="00B53F0C"/>
    <w:rsid w:val="00B61BF4"/>
    <w:rsid w:val="00B66317"/>
    <w:rsid w:val="00B82635"/>
    <w:rsid w:val="00B8573E"/>
    <w:rsid w:val="00BE3519"/>
    <w:rsid w:val="00BE5148"/>
    <w:rsid w:val="00C02C4E"/>
    <w:rsid w:val="00C02C85"/>
    <w:rsid w:val="00C2110B"/>
    <w:rsid w:val="00CC53ED"/>
    <w:rsid w:val="00D11FAD"/>
    <w:rsid w:val="00D22311"/>
    <w:rsid w:val="00D6245F"/>
    <w:rsid w:val="00D76801"/>
    <w:rsid w:val="00D76C9A"/>
    <w:rsid w:val="00D84E1E"/>
    <w:rsid w:val="00D853F4"/>
    <w:rsid w:val="00D8585C"/>
    <w:rsid w:val="00DC4987"/>
    <w:rsid w:val="00DF291B"/>
    <w:rsid w:val="00E054DD"/>
    <w:rsid w:val="00E06199"/>
    <w:rsid w:val="00E06C3D"/>
    <w:rsid w:val="00E13EB0"/>
    <w:rsid w:val="00E324D6"/>
    <w:rsid w:val="00E3641B"/>
    <w:rsid w:val="00E70E64"/>
    <w:rsid w:val="00E844D8"/>
    <w:rsid w:val="00E90212"/>
    <w:rsid w:val="00E909AF"/>
    <w:rsid w:val="00EA303C"/>
    <w:rsid w:val="00EA7EC5"/>
    <w:rsid w:val="00EC54B8"/>
    <w:rsid w:val="00ED015C"/>
    <w:rsid w:val="00F00AF9"/>
    <w:rsid w:val="00F04920"/>
    <w:rsid w:val="00F058D2"/>
    <w:rsid w:val="00F25AAA"/>
    <w:rsid w:val="00F344AD"/>
    <w:rsid w:val="00F53AB1"/>
    <w:rsid w:val="00F641C4"/>
    <w:rsid w:val="00F7650B"/>
    <w:rsid w:val="00F86048"/>
    <w:rsid w:val="00FA61C4"/>
    <w:rsid w:val="00FB19E7"/>
    <w:rsid w:val="00FB4A27"/>
    <w:rsid w:val="00FE5D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6923A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index heading" w:uiPriority="0"/>
    <w:lsdException w:name="caption" w:uiPriority="0"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Standard">
    <w:name w:val="Normal"/>
    <w:rsid w:val="0037568C"/>
    <w:pPr>
      <w:spacing w:line="360" w:lineRule="auto"/>
      <w:jc w:val="both"/>
    </w:pPr>
    <w:rPr>
      <w:rFonts w:ascii="Arial" w:eastAsia="Times New Roman" w:hAnsi="Arial"/>
      <w:sz w:val="22"/>
      <w:lang w:eastAsia="en-US"/>
    </w:rPr>
  </w:style>
  <w:style w:type="paragraph" w:styleId="berschrift1">
    <w:name w:val="heading 1"/>
    <w:basedOn w:val="Standard"/>
    <w:next w:val="Standard"/>
    <w:link w:val="berschrift1Zchn"/>
    <w:qFormat/>
    <w:rsid w:val="0037568C"/>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37568C"/>
    <w:pPr>
      <w:keepNext/>
      <w:keepLines/>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37568C"/>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0E6F24"/>
    <w:pPr>
      <w:keepNext/>
      <w:keepLines/>
      <w:spacing w:before="20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7568C"/>
    <w:rPr>
      <w:rFonts w:ascii="Arial" w:eastAsiaTheme="majorEastAsia" w:hAnsi="Arial" w:cstheme="majorBidi"/>
      <w:b/>
      <w:bCs/>
      <w:sz w:val="32"/>
      <w:szCs w:val="32"/>
      <w:lang w:eastAsia="en-US"/>
    </w:rPr>
  </w:style>
  <w:style w:type="character" w:customStyle="1" w:styleId="berschrift2Zchn">
    <w:name w:val="Überschrift 2 Zchn"/>
    <w:basedOn w:val="Absatz-Standardschriftart"/>
    <w:link w:val="berschrift2"/>
    <w:uiPriority w:val="9"/>
    <w:rsid w:val="0037568C"/>
    <w:rPr>
      <w:rFonts w:ascii="Arial" w:eastAsiaTheme="majorEastAsia" w:hAnsi="Arial" w:cstheme="majorBidi"/>
      <w:b/>
      <w:bCs/>
      <w:sz w:val="26"/>
      <w:szCs w:val="26"/>
      <w:lang w:val="en-US" w:eastAsia="en-US"/>
    </w:rPr>
  </w:style>
  <w:style w:type="character" w:customStyle="1" w:styleId="berschrift3Zchn">
    <w:name w:val="Überschrift 3 Zchn"/>
    <w:basedOn w:val="Absatz-Standardschriftart"/>
    <w:link w:val="berschrift3"/>
    <w:uiPriority w:val="9"/>
    <w:rsid w:val="0037568C"/>
    <w:rPr>
      <w:rFonts w:ascii="Arial" w:eastAsiaTheme="majorEastAsia" w:hAnsi="Arial" w:cstheme="majorBidi"/>
      <w:b/>
      <w:bCs/>
      <w:sz w:val="22"/>
      <w:lang w:eastAsia="en-US"/>
    </w:rPr>
  </w:style>
  <w:style w:type="paragraph" w:customStyle="1" w:styleId="IndentQuote">
    <w:name w:val="Indent Quote"/>
    <w:basedOn w:val="Standard"/>
    <w:next w:val="Standard1"/>
    <w:link w:val="IndentQuoteChar"/>
    <w:qFormat/>
    <w:rsid w:val="006D340F"/>
    <w:pPr>
      <w:spacing w:before="240" w:after="360" w:line="240" w:lineRule="auto"/>
      <w:ind w:left="284" w:right="284"/>
    </w:pPr>
    <w:rPr>
      <w:rFonts w:eastAsia="Cambria" w:cs="Times New Roman"/>
      <w:lang w:val="en-US"/>
    </w:rPr>
  </w:style>
  <w:style w:type="character" w:customStyle="1" w:styleId="IndentQuoteChar">
    <w:name w:val="Indent Quote Char"/>
    <w:basedOn w:val="Absatz-Standardschriftart"/>
    <w:link w:val="IndentQuote"/>
    <w:rsid w:val="006D340F"/>
    <w:rPr>
      <w:rFonts w:ascii="Arial" w:eastAsia="Cambria" w:hAnsi="Arial" w:cs="Times New Roman"/>
      <w:sz w:val="22"/>
      <w:lang w:val="en-US" w:eastAsia="en-US"/>
    </w:rPr>
  </w:style>
  <w:style w:type="paragraph" w:styleId="Funotentext">
    <w:name w:val="footnote text"/>
    <w:basedOn w:val="Standard"/>
    <w:link w:val="FunotentextZchn"/>
    <w:autoRedefine/>
    <w:unhideWhenUsed/>
    <w:rsid w:val="0037568C"/>
    <w:pPr>
      <w:spacing w:line="240" w:lineRule="auto"/>
    </w:pPr>
    <w:rPr>
      <w:rFonts w:eastAsia="Cambria" w:cs="Times New Roman"/>
      <w:sz w:val="18"/>
      <w:lang w:val="en-US"/>
    </w:rPr>
  </w:style>
  <w:style w:type="character" w:customStyle="1" w:styleId="FunotentextZchn">
    <w:name w:val="Fußnotentext Zchn"/>
    <w:basedOn w:val="Absatz-Standardschriftart"/>
    <w:link w:val="Funotentext"/>
    <w:rsid w:val="0037568C"/>
    <w:rPr>
      <w:rFonts w:ascii="Arial" w:eastAsia="Cambria" w:hAnsi="Arial" w:cs="Times New Roman"/>
      <w:sz w:val="18"/>
      <w:lang w:val="en-US" w:eastAsia="en-US"/>
    </w:rPr>
  </w:style>
  <w:style w:type="character" w:styleId="Funotenzeichen">
    <w:name w:val="footnote reference"/>
    <w:basedOn w:val="Absatz-Standardschriftart"/>
    <w:unhideWhenUsed/>
    <w:rsid w:val="0037568C"/>
    <w:rPr>
      <w:vertAlign w:val="superscript"/>
    </w:rPr>
  </w:style>
  <w:style w:type="paragraph" w:customStyle="1" w:styleId="QuoteCitation">
    <w:name w:val="Quote Citation"/>
    <w:basedOn w:val="IndentQuote"/>
    <w:link w:val="QuoteCitationChar"/>
    <w:qFormat/>
    <w:rsid w:val="0037568C"/>
    <w:pPr>
      <w:jc w:val="right"/>
    </w:pPr>
  </w:style>
  <w:style w:type="paragraph" w:customStyle="1" w:styleId="Interview">
    <w:name w:val="Interview"/>
    <w:basedOn w:val="Standard"/>
    <w:link w:val="InterviewChar"/>
    <w:qFormat/>
    <w:rsid w:val="0037568C"/>
    <w:pPr>
      <w:tabs>
        <w:tab w:val="left" w:pos="1440"/>
      </w:tabs>
      <w:spacing w:after="120" w:line="240" w:lineRule="auto"/>
      <w:ind w:left="1441" w:right="284" w:hanging="1157"/>
    </w:pPr>
    <w:rPr>
      <w:rFonts w:eastAsia="Cambria" w:cs="Times New Roman"/>
      <w:lang w:val="en-US"/>
    </w:rPr>
  </w:style>
  <w:style w:type="character" w:customStyle="1" w:styleId="QuoteCitationChar">
    <w:name w:val="Quote Citation Char"/>
    <w:basedOn w:val="IndentQuoteChar"/>
    <w:link w:val="QuoteCitation"/>
    <w:rsid w:val="0037568C"/>
    <w:rPr>
      <w:rFonts w:ascii="Arial" w:eastAsia="Cambria" w:hAnsi="Arial" w:cs="Times New Roman"/>
      <w:sz w:val="22"/>
      <w:lang w:val="en-US" w:eastAsia="en-US"/>
    </w:rPr>
  </w:style>
  <w:style w:type="character" w:customStyle="1" w:styleId="InterviewChar">
    <w:name w:val="Interview Char"/>
    <w:basedOn w:val="Absatz-Standardschriftart"/>
    <w:link w:val="Interview"/>
    <w:rsid w:val="0037568C"/>
    <w:rPr>
      <w:rFonts w:ascii="Arial" w:eastAsia="Cambria" w:hAnsi="Arial" w:cs="Times New Roman"/>
      <w:sz w:val="22"/>
      <w:lang w:val="en-US" w:eastAsia="en-US"/>
    </w:rPr>
  </w:style>
  <w:style w:type="paragraph" w:customStyle="1" w:styleId="Standard1">
    <w:name w:val="Standard1"/>
    <w:basedOn w:val="Standard"/>
    <w:qFormat/>
    <w:rsid w:val="0037568C"/>
    <w:rPr>
      <w:rFonts w:cs="Times New Roman"/>
      <w:lang w:val="en-AU"/>
    </w:rPr>
  </w:style>
  <w:style w:type="paragraph" w:styleId="Beschriftung">
    <w:name w:val="caption"/>
    <w:basedOn w:val="Standard"/>
    <w:next w:val="Standard"/>
    <w:link w:val="BeschriftungZchn"/>
    <w:qFormat/>
    <w:rsid w:val="0037568C"/>
    <w:pPr>
      <w:spacing w:after="120" w:line="240" w:lineRule="auto"/>
      <w:jc w:val="center"/>
    </w:pPr>
    <w:rPr>
      <w:rFonts w:eastAsiaTheme="minorHAnsi"/>
      <w:bCs/>
      <w:sz w:val="18"/>
      <w:szCs w:val="18"/>
    </w:rPr>
  </w:style>
  <w:style w:type="paragraph" w:customStyle="1" w:styleId="FootnoteText1">
    <w:name w:val="Footnote Text1"/>
    <w:basedOn w:val="Interview"/>
    <w:link w:val="footnotetextChar"/>
    <w:qFormat/>
    <w:rsid w:val="0037568C"/>
    <w:pPr>
      <w:ind w:left="0" w:right="0" w:firstLine="0"/>
    </w:pPr>
    <w:rPr>
      <w:sz w:val="18"/>
      <w:szCs w:val="18"/>
    </w:rPr>
  </w:style>
  <w:style w:type="character" w:customStyle="1" w:styleId="footnotetextChar">
    <w:name w:val="footnote text Char"/>
    <w:basedOn w:val="InterviewChar"/>
    <w:link w:val="FootnoteText1"/>
    <w:rsid w:val="0037568C"/>
    <w:rPr>
      <w:rFonts w:ascii="Arial" w:eastAsia="Cambria" w:hAnsi="Arial" w:cs="Times New Roman"/>
      <w:sz w:val="18"/>
      <w:szCs w:val="18"/>
      <w:lang w:val="en-US" w:eastAsia="en-US"/>
    </w:rPr>
  </w:style>
  <w:style w:type="paragraph" w:customStyle="1" w:styleId="Captiondiss">
    <w:name w:val="Caption diss"/>
    <w:basedOn w:val="Beschriftung"/>
    <w:link w:val="CaptiondissChar"/>
    <w:qFormat/>
    <w:rsid w:val="006D340F"/>
    <w:pPr>
      <w:spacing w:before="240" w:after="240"/>
      <w:jc w:val="left"/>
    </w:pPr>
    <w:rPr>
      <w:lang w:val="en-US"/>
    </w:rPr>
  </w:style>
  <w:style w:type="character" w:customStyle="1" w:styleId="BeschriftungZchn">
    <w:name w:val="Beschriftung Zchn"/>
    <w:basedOn w:val="Absatz-Standardschriftart"/>
    <w:link w:val="Beschriftung"/>
    <w:rsid w:val="0037568C"/>
    <w:rPr>
      <w:rFonts w:ascii="Arial" w:eastAsiaTheme="minorHAnsi" w:hAnsi="Arial"/>
      <w:bCs/>
      <w:sz w:val="18"/>
      <w:szCs w:val="18"/>
      <w:lang w:eastAsia="en-US"/>
    </w:rPr>
  </w:style>
  <w:style w:type="character" w:customStyle="1" w:styleId="CaptiondissChar">
    <w:name w:val="Caption diss Char"/>
    <w:basedOn w:val="BeschriftungZchn"/>
    <w:link w:val="Captiondiss"/>
    <w:rsid w:val="006D340F"/>
    <w:rPr>
      <w:rFonts w:ascii="Arial" w:eastAsiaTheme="minorHAnsi" w:hAnsi="Arial"/>
      <w:bCs/>
      <w:sz w:val="18"/>
      <w:szCs w:val="18"/>
      <w:lang w:val="en-US" w:eastAsia="en-US"/>
    </w:rPr>
  </w:style>
  <w:style w:type="paragraph" w:customStyle="1" w:styleId="StartingQuote">
    <w:name w:val="Starting Quote"/>
    <w:basedOn w:val="Standard"/>
    <w:next w:val="Standard1"/>
    <w:link w:val="StartingQuoteChar"/>
    <w:qFormat/>
    <w:rsid w:val="006D340F"/>
    <w:pPr>
      <w:spacing w:after="480" w:line="240" w:lineRule="auto"/>
      <w:ind w:left="1440"/>
    </w:pPr>
    <w:rPr>
      <w:rFonts w:eastAsiaTheme="minorHAnsi"/>
    </w:rPr>
  </w:style>
  <w:style w:type="character" w:customStyle="1" w:styleId="StartingQuoteChar">
    <w:name w:val="Starting Quote Char"/>
    <w:basedOn w:val="Absatz-Standardschriftart"/>
    <w:link w:val="StartingQuote"/>
    <w:rsid w:val="006D340F"/>
    <w:rPr>
      <w:rFonts w:ascii="Arial" w:eastAsiaTheme="minorHAnsi" w:hAnsi="Arial"/>
      <w:sz w:val="22"/>
      <w:lang w:eastAsia="en-US"/>
    </w:rPr>
  </w:style>
  <w:style w:type="paragraph" w:styleId="Sprechblasentext">
    <w:name w:val="Balloon Text"/>
    <w:basedOn w:val="Standard"/>
    <w:link w:val="SprechblasentextZchn"/>
    <w:unhideWhenUsed/>
    <w:rsid w:val="0037568C"/>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37568C"/>
    <w:rPr>
      <w:rFonts w:ascii="Lucida Grande" w:eastAsia="Times New Roman" w:hAnsi="Lucida Grande" w:cs="Lucida Grande"/>
      <w:sz w:val="18"/>
      <w:szCs w:val="18"/>
      <w:lang w:eastAsia="en-US"/>
    </w:rPr>
  </w:style>
  <w:style w:type="paragraph" w:styleId="Dokumentstruktur">
    <w:name w:val="Document Map"/>
    <w:basedOn w:val="Standard"/>
    <w:link w:val="DokumentstrukturZchn"/>
    <w:unhideWhenUsed/>
    <w:rsid w:val="0037568C"/>
    <w:pPr>
      <w:spacing w:line="240" w:lineRule="auto"/>
    </w:pPr>
    <w:rPr>
      <w:rFonts w:ascii="Lucida Grande" w:hAnsi="Lucida Grande" w:cs="Lucida Grande"/>
      <w:sz w:val="24"/>
    </w:rPr>
  </w:style>
  <w:style w:type="character" w:customStyle="1" w:styleId="DokumentstrukturZchn">
    <w:name w:val="Dokumentstruktur Zchn"/>
    <w:basedOn w:val="Absatz-Standardschriftart"/>
    <w:link w:val="Dokumentstruktur"/>
    <w:rsid w:val="0037568C"/>
    <w:rPr>
      <w:rFonts w:ascii="Lucida Grande" w:eastAsia="Times New Roman" w:hAnsi="Lucida Grande" w:cs="Lucida Grande"/>
      <w:lang w:eastAsia="en-US"/>
    </w:rPr>
  </w:style>
  <w:style w:type="paragraph" w:customStyle="1" w:styleId="Literaturverzeichnis1">
    <w:name w:val="Literaturverzeichnis1"/>
    <w:basedOn w:val="Standard"/>
    <w:rsid w:val="0037568C"/>
    <w:pPr>
      <w:spacing w:line="240" w:lineRule="auto"/>
      <w:ind w:left="720" w:hanging="720"/>
    </w:pPr>
  </w:style>
  <w:style w:type="paragraph" w:customStyle="1" w:styleId="Normal1">
    <w:name w:val="Normal1"/>
    <w:basedOn w:val="Standard"/>
    <w:qFormat/>
    <w:rsid w:val="007179D2"/>
    <w:rPr>
      <w:rFonts w:cs="Times New Roman"/>
      <w:lang w:val="en-AU"/>
    </w:rPr>
  </w:style>
  <w:style w:type="character" w:styleId="Endnotenzeichen">
    <w:name w:val="endnote reference"/>
    <w:basedOn w:val="Absatz-Standardschriftart"/>
    <w:unhideWhenUsed/>
    <w:rsid w:val="006C1398"/>
    <w:rPr>
      <w:vertAlign w:val="superscript"/>
    </w:rPr>
  </w:style>
  <w:style w:type="character" w:customStyle="1" w:styleId="berschrift4Zchn">
    <w:name w:val="Überschrift 4 Zchn"/>
    <w:basedOn w:val="Absatz-Standardschriftart"/>
    <w:link w:val="berschrift4"/>
    <w:rsid w:val="000E6F24"/>
    <w:rPr>
      <w:rFonts w:ascii="Arial" w:eastAsiaTheme="majorEastAsia" w:hAnsi="Arial" w:cstheme="majorBidi"/>
      <w:b/>
      <w:bCs/>
      <w:i/>
      <w:iCs/>
      <w:color w:val="000000" w:themeColor="text1"/>
      <w:sz w:val="22"/>
      <w:lang w:eastAsia="en-US"/>
    </w:rPr>
  </w:style>
  <w:style w:type="character" w:customStyle="1" w:styleId="BalloonTextChar">
    <w:name w:val="Balloon Text Char"/>
    <w:basedOn w:val="Absatz-Standardschriftart"/>
    <w:rsid w:val="000E6F24"/>
    <w:rPr>
      <w:rFonts w:ascii="Lucida Grande" w:hAnsi="Lucida Grande"/>
      <w:sz w:val="18"/>
      <w:szCs w:val="18"/>
    </w:rPr>
  </w:style>
  <w:style w:type="paragraph" w:styleId="Endnotentext">
    <w:name w:val="endnote text"/>
    <w:basedOn w:val="Standard"/>
    <w:link w:val="EndnotentextZchn"/>
    <w:rsid w:val="000E6F24"/>
    <w:rPr>
      <w:rFonts w:ascii="Cambria" w:eastAsia="Cambria" w:hAnsi="Cambria" w:cs="Times New Roman"/>
    </w:rPr>
  </w:style>
  <w:style w:type="character" w:customStyle="1" w:styleId="EndnotentextZchn">
    <w:name w:val="Endnotentext Zchn"/>
    <w:basedOn w:val="Absatz-Standardschriftart"/>
    <w:link w:val="Endnotentext"/>
    <w:rsid w:val="000E6F24"/>
    <w:rPr>
      <w:rFonts w:ascii="Cambria" w:eastAsia="Cambria" w:hAnsi="Cambria" w:cs="Times New Roman"/>
      <w:sz w:val="22"/>
      <w:lang w:eastAsia="en-US"/>
    </w:rPr>
  </w:style>
  <w:style w:type="paragraph" w:styleId="Listenabsatz">
    <w:name w:val="List Paragraph"/>
    <w:basedOn w:val="Standard"/>
    <w:uiPriority w:val="34"/>
    <w:qFormat/>
    <w:rsid w:val="000E6F24"/>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0E6F24"/>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0E6F24"/>
    <w:rPr>
      <w:rFonts w:ascii="Calibri" w:eastAsia="SimSun" w:hAnsi="Calibri" w:cs="Times New Roman"/>
      <w:sz w:val="22"/>
      <w:szCs w:val="22"/>
      <w:lang w:eastAsia="zh-CN"/>
    </w:rPr>
  </w:style>
  <w:style w:type="paragraph" w:styleId="Fuzeile">
    <w:name w:val="footer"/>
    <w:basedOn w:val="Standard"/>
    <w:link w:val="FuzeileZchn"/>
    <w:uiPriority w:val="99"/>
    <w:rsid w:val="000E6F24"/>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0E6F24"/>
    <w:rPr>
      <w:rFonts w:ascii="Calibri" w:eastAsia="SimSun" w:hAnsi="Calibri" w:cs="Times New Roman"/>
      <w:sz w:val="22"/>
      <w:szCs w:val="22"/>
      <w:lang w:eastAsia="zh-CN"/>
    </w:rPr>
  </w:style>
  <w:style w:type="character" w:styleId="Fett">
    <w:name w:val="Strong"/>
    <w:basedOn w:val="Absatz-Standardschriftart"/>
    <w:uiPriority w:val="22"/>
    <w:qFormat/>
    <w:rsid w:val="000E6F24"/>
    <w:rPr>
      <w:b/>
    </w:rPr>
  </w:style>
  <w:style w:type="character" w:styleId="Hyperlink">
    <w:name w:val="Hyperlink"/>
    <w:basedOn w:val="Absatz-Standardschriftart"/>
    <w:uiPriority w:val="99"/>
    <w:rsid w:val="000E6F24"/>
    <w:rPr>
      <w:color w:val="0000FF"/>
      <w:u w:val="single"/>
    </w:rPr>
  </w:style>
  <w:style w:type="character" w:styleId="Seitenzahl">
    <w:name w:val="page number"/>
    <w:basedOn w:val="Absatz-Standardschriftart"/>
    <w:uiPriority w:val="99"/>
    <w:rsid w:val="000E6F24"/>
  </w:style>
  <w:style w:type="character" w:styleId="BesuchterHyperlink">
    <w:name w:val="FollowedHyperlink"/>
    <w:basedOn w:val="Absatz-Standardschriftart"/>
    <w:uiPriority w:val="99"/>
    <w:rsid w:val="000E6F24"/>
    <w:rPr>
      <w:color w:val="800080"/>
      <w:u w:val="single"/>
    </w:rPr>
  </w:style>
  <w:style w:type="character" w:customStyle="1" w:styleId="BalloonTextChar1">
    <w:name w:val="Balloon Text Char1"/>
    <w:basedOn w:val="Absatz-Standardschriftart"/>
    <w:rsid w:val="000E6F24"/>
    <w:rPr>
      <w:rFonts w:ascii="Lucida Grande" w:hAnsi="Lucida Grande"/>
      <w:sz w:val="18"/>
      <w:szCs w:val="18"/>
    </w:rPr>
  </w:style>
  <w:style w:type="table" w:customStyle="1" w:styleId="LightGrid-Accent11">
    <w:name w:val="Light Grid - Accent 11"/>
    <w:basedOn w:val="NormaleTabelle"/>
    <w:uiPriority w:val="62"/>
    <w:rsid w:val="000E6F24"/>
    <w:rPr>
      <w:rFonts w:ascii="Cambria" w:eastAsia="Cambria" w:hAnsi="Cambria" w:cs="Times New Roman"/>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Wingdings" w:eastAsia="Courier New"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Courier New"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Courier New" w:hAnsi="Wingdings" w:cs="Times New Roman"/>
        <w:b/>
        <w:bCs/>
      </w:rPr>
    </w:tblStylePr>
    <w:tblStylePr w:type="lastCol">
      <w:rPr>
        <w:rFonts w:ascii="Wingdings" w:eastAsia="Courier New"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Kommentarzeichen">
    <w:name w:val="annotation reference"/>
    <w:basedOn w:val="Absatz-Standardschriftart"/>
    <w:uiPriority w:val="99"/>
    <w:rsid w:val="000E6F24"/>
    <w:rPr>
      <w:sz w:val="18"/>
      <w:szCs w:val="18"/>
    </w:rPr>
  </w:style>
  <w:style w:type="paragraph" w:styleId="Kommentartext">
    <w:name w:val="annotation text"/>
    <w:basedOn w:val="Standard"/>
    <w:link w:val="KommentartextZchn"/>
    <w:uiPriority w:val="99"/>
    <w:rsid w:val="000E6F24"/>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0E6F24"/>
    <w:rPr>
      <w:rFonts w:ascii="Cambria" w:eastAsia="Cambria" w:hAnsi="Cambria" w:cs="Times New Roman"/>
      <w:sz w:val="22"/>
      <w:lang w:val="en-US" w:eastAsia="en-US"/>
    </w:rPr>
  </w:style>
  <w:style w:type="paragraph" w:styleId="Kommentarthema">
    <w:name w:val="annotation subject"/>
    <w:basedOn w:val="Kommentartext"/>
    <w:next w:val="Kommentartext"/>
    <w:link w:val="KommentarthemaZchn"/>
    <w:rsid w:val="000E6F24"/>
    <w:rPr>
      <w:b/>
      <w:bCs/>
      <w:sz w:val="20"/>
      <w:szCs w:val="20"/>
    </w:rPr>
  </w:style>
  <w:style w:type="character" w:customStyle="1" w:styleId="KommentarthemaZchn">
    <w:name w:val="Kommentarthema Zchn"/>
    <w:basedOn w:val="KommentartextZchn"/>
    <w:link w:val="Kommentarthema"/>
    <w:rsid w:val="000E6F24"/>
    <w:rPr>
      <w:rFonts w:ascii="Cambria" w:eastAsia="Cambria" w:hAnsi="Cambria" w:cs="Times New Roman"/>
      <w:b/>
      <w:bCs/>
      <w:sz w:val="20"/>
      <w:szCs w:val="20"/>
      <w:lang w:val="en-US" w:eastAsia="en-US"/>
    </w:rPr>
  </w:style>
  <w:style w:type="paragraph" w:styleId="Verzeichnis1">
    <w:name w:val="toc 1"/>
    <w:aliases w:val="Fakultät immitiert"/>
    <w:basedOn w:val="Standard"/>
    <w:next w:val="Standard"/>
    <w:autoRedefine/>
    <w:uiPriority w:val="39"/>
    <w:qFormat/>
    <w:rsid w:val="000E6F24"/>
    <w:pPr>
      <w:tabs>
        <w:tab w:val="right" w:leader="dot" w:pos="8488"/>
      </w:tabs>
      <w:jc w:val="left"/>
    </w:pPr>
    <w:rPr>
      <w:sz w:val="24"/>
    </w:rPr>
  </w:style>
  <w:style w:type="paragraph" w:styleId="Verzeichnis2">
    <w:name w:val="toc 2"/>
    <w:basedOn w:val="Standard"/>
    <w:next w:val="Standard"/>
    <w:autoRedefine/>
    <w:uiPriority w:val="39"/>
    <w:qFormat/>
    <w:rsid w:val="000E6F24"/>
    <w:pPr>
      <w:ind w:left="220"/>
      <w:jc w:val="left"/>
    </w:pPr>
    <w:rPr>
      <w:rFonts w:asciiTheme="minorHAnsi" w:hAnsiTheme="minorHAnsi"/>
      <w:b/>
      <w:szCs w:val="22"/>
    </w:rPr>
  </w:style>
  <w:style w:type="paragraph" w:styleId="Verzeichnis3">
    <w:name w:val="toc 3"/>
    <w:basedOn w:val="Standard"/>
    <w:next w:val="Standard"/>
    <w:autoRedefine/>
    <w:uiPriority w:val="39"/>
    <w:qFormat/>
    <w:rsid w:val="000E6F24"/>
    <w:pPr>
      <w:ind w:left="440"/>
      <w:jc w:val="left"/>
    </w:pPr>
    <w:rPr>
      <w:rFonts w:asciiTheme="minorHAnsi" w:hAnsiTheme="minorHAnsi"/>
      <w:szCs w:val="22"/>
    </w:rPr>
  </w:style>
  <w:style w:type="paragraph" w:styleId="Verzeichnis4">
    <w:name w:val="toc 4"/>
    <w:basedOn w:val="Standard"/>
    <w:next w:val="Standard"/>
    <w:autoRedefine/>
    <w:uiPriority w:val="39"/>
    <w:rsid w:val="000E6F24"/>
    <w:pPr>
      <w:ind w:left="660"/>
      <w:jc w:val="left"/>
    </w:pPr>
    <w:rPr>
      <w:rFonts w:asciiTheme="minorHAnsi" w:hAnsiTheme="minorHAnsi"/>
      <w:sz w:val="20"/>
      <w:szCs w:val="20"/>
    </w:rPr>
  </w:style>
  <w:style w:type="paragraph" w:styleId="Verzeichnis5">
    <w:name w:val="toc 5"/>
    <w:basedOn w:val="Standard"/>
    <w:next w:val="Standard"/>
    <w:autoRedefine/>
    <w:uiPriority w:val="39"/>
    <w:rsid w:val="000E6F24"/>
    <w:pPr>
      <w:ind w:left="880"/>
      <w:jc w:val="left"/>
    </w:pPr>
    <w:rPr>
      <w:rFonts w:asciiTheme="minorHAnsi" w:hAnsiTheme="minorHAnsi"/>
      <w:sz w:val="20"/>
      <w:szCs w:val="20"/>
    </w:rPr>
  </w:style>
  <w:style w:type="paragraph" w:styleId="Verzeichnis6">
    <w:name w:val="toc 6"/>
    <w:basedOn w:val="Standard"/>
    <w:next w:val="Standard"/>
    <w:autoRedefine/>
    <w:uiPriority w:val="39"/>
    <w:rsid w:val="000E6F24"/>
    <w:pPr>
      <w:ind w:left="1100"/>
      <w:jc w:val="left"/>
    </w:pPr>
    <w:rPr>
      <w:rFonts w:asciiTheme="minorHAnsi" w:hAnsiTheme="minorHAnsi"/>
      <w:sz w:val="20"/>
      <w:szCs w:val="20"/>
    </w:rPr>
  </w:style>
  <w:style w:type="paragraph" w:styleId="Verzeichnis7">
    <w:name w:val="toc 7"/>
    <w:basedOn w:val="Standard"/>
    <w:next w:val="Standard"/>
    <w:autoRedefine/>
    <w:uiPriority w:val="39"/>
    <w:rsid w:val="000E6F24"/>
    <w:pPr>
      <w:ind w:left="1320"/>
      <w:jc w:val="left"/>
    </w:pPr>
    <w:rPr>
      <w:rFonts w:asciiTheme="minorHAnsi" w:hAnsiTheme="minorHAnsi"/>
      <w:sz w:val="20"/>
      <w:szCs w:val="20"/>
    </w:rPr>
  </w:style>
  <w:style w:type="paragraph" w:styleId="Verzeichnis8">
    <w:name w:val="toc 8"/>
    <w:basedOn w:val="Standard"/>
    <w:next w:val="Standard"/>
    <w:autoRedefine/>
    <w:uiPriority w:val="39"/>
    <w:rsid w:val="000E6F24"/>
    <w:pPr>
      <w:ind w:left="1540"/>
      <w:jc w:val="left"/>
    </w:pPr>
    <w:rPr>
      <w:rFonts w:asciiTheme="minorHAnsi" w:hAnsiTheme="minorHAnsi"/>
      <w:sz w:val="20"/>
      <w:szCs w:val="20"/>
    </w:rPr>
  </w:style>
  <w:style w:type="paragraph" w:styleId="Verzeichnis9">
    <w:name w:val="toc 9"/>
    <w:basedOn w:val="Standard"/>
    <w:next w:val="Standard"/>
    <w:autoRedefine/>
    <w:uiPriority w:val="39"/>
    <w:rsid w:val="000E6F24"/>
    <w:pPr>
      <w:ind w:left="1760"/>
      <w:jc w:val="left"/>
    </w:pPr>
    <w:rPr>
      <w:rFonts w:asciiTheme="minorHAnsi" w:hAnsiTheme="minorHAnsi"/>
      <w:sz w:val="20"/>
      <w:szCs w:val="20"/>
    </w:rPr>
  </w:style>
  <w:style w:type="paragraph" w:styleId="Index1">
    <w:name w:val="index 1"/>
    <w:basedOn w:val="Standard"/>
    <w:next w:val="Standard"/>
    <w:autoRedefine/>
    <w:rsid w:val="000E6F24"/>
    <w:pPr>
      <w:ind w:left="220" w:hanging="220"/>
      <w:jc w:val="left"/>
    </w:pPr>
    <w:rPr>
      <w:rFonts w:asciiTheme="minorHAnsi" w:hAnsiTheme="minorHAnsi"/>
      <w:sz w:val="18"/>
      <w:szCs w:val="18"/>
    </w:rPr>
  </w:style>
  <w:style w:type="paragraph" w:styleId="Index2">
    <w:name w:val="index 2"/>
    <w:basedOn w:val="Standard"/>
    <w:next w:val="Standard"/>
    <w:autoRedefine/>
    <w:rsid w:val="000E6F24"/>
    <w:pPr>
      <w:ind w:left="440" w:hanging="220"/>
      <w:jc w:val="left"/>
    </w:pPr>
    <w:rPr>
      <w:rFonts w:asciiTheme="minorHAnsi" w:hAnsiTheme="minorHAnsi"/>
      <w:sz w:val="18"/>
      <w:szCs w:val="18"/>
    </w:rPr>
  </w:style>
  <w:style w:type="paragraph" w:styleId="Index3">
    <w:name w:val="index 3"/>
    <w:basedOn w:val="Standard"/>
    <w:next w:val="Standard"/>
    <w:autoRedefine/>
    <w:rsid w:val="000E6F24"/>
    <w:pPr>
      <w:ind w:left="660" w:hanging="220"/>
      <w:jc w:val="left"/>
    </w:pPr>
    <w:rPr>
      <w:rFonts w:asciiTheme="minorHAnsi" w:hAnsiTheme="minorHAnsi"/>
      <w:sz w:val="18"/>
      <w:szCs w:val="18"/>
    </w:rPr>
  </w:style>
  <w:style w:type="paragraph" w:styleId="Index4">
    <w:name w:val="index 4"/>
    <w:basedOn w:val="Standard"/>
    <w:next w:val="Standard"/>
    <w:autoRedefine/>
    <w:rsid w:val="000E6F24"/>
    <w:pPr>
      <w:ind w:left="880" w:hanging="220"/>
      <w:jc w:val="left"/>
    </w:pPr>
    <w:rPr>
      <w:rFonts w:asciiTheme="minorHAnsi" w:hAnsiTheme="minorHAnsi"/>
      <w:sz w:val="18"/>
      <w:szCs w:val="18"/>
    </w:rPr>
  </w:style>
  <w:style w:type="paragraph" w:styleId="Index5">
    <w:name w:val="index 5"/>
    <w:basedOn w:val="Standard"/>
    <w:next w:val="Standard"/>
    <w:autoRedefine/>
    <w:rsid w:val="000E6F24"/>
    <w:pPr>
      <w:ind w:left="1100" w:hanging="220"/>
      <w:jc w:val="left"/>
    </w:pPr>
    <w:rPr>
      <w:rFonts w:asciiTheme="minorHAnsi" w:hAnsiTheme="minorHAnsi"/>
      <w:sz w:val="18"/>
      <w:szCs w:val="18"/>
    </w:rPr>
  </w:style>
  <w:style w:type="paragraph" w:styleId="Index6">
    <w:name w:val="index 6"/>
    <w:basedOn w:val="Standard"/>
    <w:next w:val="Standard"/>
    <w:autoRedefine/>
    <w:rsid w:val="000E6F24"/>
    <w:pPr>
      <w:ind w:left="1320" w:hanging="220"/>
      <w:jc w:val="left"/>
    </w:pPr>
    <w:rPr>
      <w:rFonts w:asciiTheme="minorHAnsi" w:hAnsiTheme="minorHAnsi"/>
      <w:sz w:val="18"/>
      <w:szCs w:val="18"/>
    </w:rPr>
  </w:style>
  <w:style w:type="paragraph" w:styleId="Index7">
    <w:name w:val="index 7"/>
    <w:basedOn w:val="Standard"/>
    <w:next w:val="Standard"/>
    <w:autoRedefine/>
    <w:rsid w:val="000E6F24"/>
    <w:pPr>
      <w:ind w:left="1540" w:hanging="220"/>
      <w:jc w:val="left"/>
    </w:pPr>
    <w:rPr>
      <w:rFonts w:asciiTheme="minorHAnsi" w:hAnsiTheme="minorHAnsi"/>
      <w:sz w:val="18"/>
      <w:szCs w:val="18"/>
    </w:rPr>
  </w:style>
  <w:style w:type="paragraph" w:styleId="Index8">
    <w:name w:val="index 8"/>
    <w:basedOn w:val="Standard"/>
    <w:next w:val="Standard"/>
    <w:autoRedefine/>
    <w:rsid w:val="000E6F24"/>
    <w:pPr>
      <w:ind w:left="1760" w:hanging="220"/>
      <w:jc w:val="left"/>
    </w:pPr>
    <w:rPr>
      <w:rFonts w:asciiTheme="minorHAnsi" w:hAnsiTheme="minorHAnsi"/>
      <w:sz w:val="18"/>
      <w:szCs w:val="18"/>
    </w:rPr>
  </w:style>
  <w:style w:type="paragraph" w:styleId="Index9">
    <w:name w:val="index 9"/>
    <w:basedOn w:val="Standard"/>
    <w:next w:val="Standard"/>
    <w:autoRedefine/>
    <w:rsid w:val="000E6F24"/>
    <w:pPr>
      <w:ind w:left="1980" w:hanging="220"/>
      <w:jc w:val="left"/>
    </w:pPr>
    <w:rPr>
      <w:rFonts w:asciiTheme="minorHAnsi" w:hAnsiTheme="minorHAnsi"/>
      <w:sz w:val="18"/>
      <w:szCs w:val="18"/>
    </w:rPr>
  </w:style>
  <w:style w:type="paragraph" w:styleId="Indexberschrift">
    <w:name w:val="index heading"/>
    <w:basedOn w:val="Standard"/>
    <w:next w:val="Index1"/>
    <w:rsid w:val="000E6F24"/>
    <w:pPr>
      <w:spacing w:before="240" w:after="120"/>
      <w:jc w:val="center"/>
    </w:pPr>
    <w:rPr>
      <w:rFonts w:asciiTheme="minorHAnsi" w:hAnsiTheme="minorHAnsi"/>
      <w:b/>
      <w:sz w:val="26"/>
      <w:szCs w:val="26"/>
    </w:rPr>
  </w:style>
  <w:style w:type="paragraph" w:styleId="Literaturverzeichnis">
    <w:name w:val="Bibliography"/>
    <w:basedOn w:val="Standard"/>
    <w:next w:val="Standard"/>
    <w:rsid w:val="000E6F24"/>
    <w:pPr>
      <w:spacing w:line="240" w:lineRule="auto"/>
      <w:ind w:left="720" w:hanging="720"/>
    </w:pPr>
  </w:style>
  <w:style w:type="paragraph" w:styleId="StandardWeb">
    <w:name w:val="Normal (Web)"/>
    <w:basedOn w:val="Standard"/>
    <w:uiPriority w:val="99"/>
    <w:unhideWhenUsed/>
    <w:rsid w:val="000E6F24"/>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qFormat/>
    <w:rsid w:val="000E6F24"/>
    <w:pPr>
      <w:ind w:left="284" w:firstLine="0"/>
    </w:pPr>
    <w:rPr>
      <w:lang w:val="en-GB"/>
    </w:rPr>
  </w:style>
  <w:style w:type="character" w:styleId="IntensiveHervorhebung">
    <w:name w:val="Intense Emphasis"/>
    <w:basedOn w:val="Absatz-Standardschriftart"/>
    <w:uiPriority w:val="21"/>
    <w:qFormat/>
    <w:rsid w:val="000E6F24"/>
    <w:rPr>
      <w:b/>
      <w:bCs/>
      <w:i/>
      <w:iCs/>
      <w:color w:val="4F81BD" w:themeColor="accent1"/>
    </w:rPr>
  </w:style>
  <w:style w:type="character" w:styleId="SchwacheHervorhebung">
    <w:name w:val="Subtle Emphasis"/>
    <w:basedOn w:val="Absatz-Standardschriftart"/>
    <w:uiPriority w:val="19"/>
    <w:qFormat/>
    <w:rsid w:val="000E6F24"/>
    <w:rPr>
      <w:i/>
      <w:iCs/>
      <w:color w:val="808080" w:themeColor="text1" w:themeTint="7F"/>
    </w:rPr>
  </w:style>
  <w:style w:type="character" w:styleId="SchwacherVerweis">
    <w:name w:val="Subtle Reference"/>
    <w:basedOn w:val="Absatz-Standardschriftart"/>
    <w:uiPriority w:val="31"/>
    <w:qFormat/>
    <w:rsid w:val="000E6F24"/>
    <w:rPr>
      <w:smallCaps/>
      <w:color w:val="C0504D" w:themeColor="accent2"/>
      <w:u w:val="single"/>
    </w:rPr>
  </w:style>
  <w:style w:type="paragraph" w:customStyle="1" w:styleId="HeadingExcursus">
    <w:name w:val="Heading Excursus"/>
    <w:basedOn w:val="berschrift1"/>
    <w:link w:val="HeadingExcursusChar"/>
    <w:qFormat/>
    <w:rsid w:val="000E6F24"/>
    <w:rPr>
      <w:i/>
      <w:lang w:val="en-US"/>
    </w:rPr>
  </w:style>
  <w:style w:type="paragraph" w:styleId="Inhaltsverzeichnisberschrift">
    <w:name w:val="TOC Heading"/>
    <w:basedOn w:val="berschrift1"/>
    <w:next w:val="Standard"/>
    <w:uiPriority w:val="39"/>
    <w:unhideWhenUsed/>
    <w:qFormat/>
    <w:rsid w:val="000E6F24"/>
    <w:pPr>
      <w:spacing w:before="240" w:line="240" w:lineRule="auto"/>
      <w:jc w:val="left"/>
      <w:outlineLvl w:val="9"/>
    </w:pPr>
    <w:rPr>
      <w:sz w:val="28"/>
      <w:szCs w:val="28"/>
      <w:lang w:val="en-US"/>
    </w:rPr>
  </w:style>
  <w:style w:type="character" w:customStyle="1" w:styleId="HeadingExcursusChar">
    <w:name w:val="Heading Excursus Char"/>
    <w:basedOn w:val="berschrift1Zchn"/>
    <w:link w:val="HeadingExcursus"/>
    <w:rsid w:val="000E6F24"/>
    <w:rPr>
      <w:rFonts w:ascii="Arial" w:eastAsiaTheme="majorEastAsia" w:hAnsi="Arial" w:cstheme="majorBidi"/>
      <w:b/>
      <w:bCs/>
      <w:i/>
      <w:sz w:val="32"/>
      <w:szCs w:val="32"/>
      <w:lang w:val="en-US" w:eastAsia="en-US"/>
    </w:rPr>
  </w:style>
  <w:style w:type="character" w:styleId="Hervorhebung">
    <w:name w:val="Emphasis"/>
    <w:basedOn w:val="Absatz-Standardschriftart"/>
    <w:uiPriority w:val="20"/>
    <w:qFormat/>
    <w:rsid w:val="000E6F24"/>
    <w:rPr>
      <w:i/>
      <w:iCs/>
    </w:rPr>
  </w:style>
  <w:style w:type="paragraph" w:styleId="NurText">
    <w:name w:val="Plain Text"/>
    <w:basedOn w:val="Standard"/>
    <w:link w:val="NurTextZchn"/>
    <w:uiPriority w:val="99"/>
    <w:unhideWhenUsed/>
    <w:rsid w:val="000E6F24"/>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0E6F24"/>
    <w:rPr>
      <w:rFonts w:ascii="Consolas" w:hAnsi="Consolas"/>
      <w:sz w:val="21"/>
      <w:szCs w:val="21"/>
      <w:lang w:val="en-US" w:eastAsia="zh-CN"/>
    </w:rPr>
  </w:style>
  <w:style w:type="paragraph" w:styleId="Zitat">
    <w:name w:val="Quote"/>
    <w:basedOn w:val="Standard"/>
    <w:next w:val="Standard"/>
    <w:link w:val="ZitatZchn"/>
    <w:uiPriority w:val="29"/>
    <w:qFormat/>
    <w:rsid w:val="000E6F24"/>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0E6F24"/>
    <w:rPr>
      <w:i/>
      <w:iCs/>
      <w:color w:val="000000" w:themeColor="text1"/>
      <w:sz w:val="22"/>
      <w:szCs w:val="22"/>
      <w:lang w:val="en-US" w:eastAsia="zh-CN"/>
    </w:rPr>
  </w:style>
  <w:style w:type="paragraph" w:customStyle="1" w:styleId="Default">
    <w:name w:val="Default"/>
    <w:rsid w:val="000E6F24"/>
    <w:pPr>
      <w:autoSpaceDE w:val="0"/>
      <w:autoSpaceDN w:val="0"/>
      <w:adjustRightInd w:val="0"/>
    </w:pPr>
    <w:rPr>
      <w:rFonts w:ascii="Calibri" w:eastAsia="SimSun" w:hAnsi="Calibri" w:cs="Calibri"/>
      <w:color w:val="000000"/>
      <w:lang w:val="en-US" w:eastAsia="en-US"/>
    </w:rPr>
  </w:style>
  <w:style w:type="paragraph" w:customStyle="1" w:styleId="Listenabsatz1">
    <w:name w:val="Listenabsatz1"/>
    <w:basedOn w:val="Standard"/>
    <w:uiPriority w:val="34"/>
    <w:qFormat/>
    <w:rsid w:val="000E6F24"/>
    <w:pPr>
      <w:ind w:left="720"/>
      <w:contextualSpacing/>
    </w:pPr>
    <w:rPr>
      <w:rFonts w:cs="Times New Roman"/>
    </w:rPr>
  </w:style>
  <w:style w:type="character" w:customStyle="1" w:styleId="textstandard">
    <w:name w:val="text_standard"/>
    <w:basedOn w:val="Absatz-Standardschriftart"/>
    <w:rsid w:val="000E6F24"/>
  </w:style>
  <w:style w:type="paragraph" w:styleId="Abbildungsverzeichnis">
    <w:name w:val="table of figures"/>
    <w:basedOn w:val="Standard"/>
    <w:next w:val="Standard"/>
    <w:uiPriority w:val="99"/>
    <w:rsid w:val="000E6F24"/>
    <w:pPr>
      <w:jc w:val="left"/>
    </w:pPr>
    <w:rPr>
      <w:sz w:val="18"/>
      <w:szCs w:val="20"/>
    </w:rPr>
  </w:style>
  <w:style w:type="character" w:customStyle="1" w:styleId="long-title">
    <w:name w:val="long-title"/>
    <w:basedOn w:val="Absatz-Standardschriftart"/>
    <w:rsid w:val="000E6F24"/>
  </w:style>
  <w:style w:type="character" w:customStyle="1" w:styleId="highlight">
    <w:name w:val="highlight"/>
    <w:basedOn w:val="Absatz-Standardschriftart"/>
    <w:rsid w:val="000E6F24"/>
  </w:style>
  <w:style w:type="paragraph" w:styleId="berarbeitung">
    <w:name w:val="Revision"/>
    <w:hidden/>
    <w:uiPriority w:val="99"/>
    <w:semiHidden/>
    <w:rsid w:val="003E0689"/>
    <w:rPr>
      <w:rFonts w:ascii="Arial" w:eastAsia="Times New Roman" w:hAnsi="Arial"/>
      <w:sz w:val="22"/>
      <w:lang w:eastAsia="en-US"/>
    </w:rPr>
  </w:style>
  <w:style w:type="character" w:customStyle="1" w:styleId="SpeakerInterviews">
    <w:name w:val="Speaker Interviews"/>
    <w:basedOn w:val="textstandard"/>
    <w:uiPriority w:val="1"/>
    <w:qFormat/>
    <w:rsid w:val="00A06374"/>
    <w:rPr>
      <w:rFonts w:ascii="Arial" w:hAnsi="Arial"/>
      <w:b w:val="0"/>
      <w:caps w:val="0"/>
      <w:smallCaps/>
      <w:sz w:val="18"/>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index heading" w:uiPriority="0"/>
    <w:lsdException w:name="caption" w:uiPriority="0"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Standard">
    <w:name w:val="Normal"/>
    <w:rsid w:val="0037568C"/>
    <w:pPr>
      <w:spacing w:line="360" w:lineRule="auto"/>
      <w:jc w:val="both"/>
    </w:pPr>
    <w:rPr>
      <w:rFonts w:ascii="Arial" w:eastAsia="Times New Roman" w:hAnsi="Arial"/>
      <w:sz w:val="22"/>
      <w:lang w:eastAsia="en-US"/>
    </w:rPr>
  </w:style>
  <w:style w:type="paragraph" w:styleId="berschrift1">
    <w:name w:val="heading 1"/>
    <w:basedOn w:val="Standard"/>
    <w:next w:val="Standard"/>
    <w:link w:val="berschrift1Zchn"/>
    <w:qFormat/>
    <w:rsid w:val="0037568C"/>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37568C"/>
    <w:pPr>
      <w:keepNext/>
      <w:keepLines/>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37568C"/>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0E6F24"/>
    <w:pPr>
      <w:keepNext/>
      <w:keepLines/>
      <w:spacing w:before="20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7568C"/>
    <w:rPr>
      <w:rFonts w:ascii="Arial" w:eastAsiaTheme="majorEastAsia" w:hAnsi="Arial" w:cstheme="majorBidi"/>
      <w:b/>
      <w:bCs/>
      <w:sz w:val="32"/>
      <w:szCs w:val="32"/>
      <w:lang w:eastAsia="en-US"/>
    </w:rPr>
  </w:style>
  <w:style w:type="character" w:customStyle="1" w:styleId="berschrift2Zchn">
    <w:name w:val="Überschrift 2 Zchn"/>
    <w:basedOn w:val="Absatz-Standardschriftart"/>
    <w:link w:val="berschrift2"/>
    <w:uiPriority w:val="9"/>
    <w:rsid w:val="0037568C"/>
    <w:rPr>
      <w:rFonts w:ascii="Arial" w:eastAsiaTheme="majorEastAsia" w:hAnsi="Arial" w:cstheme="majorBidi"/>
      <w:b/>
      <w:bCs/>
      <w:sz w:val="26"/>
      <w:szCs w:val="26"/>
      <w:lang w:val="en-US" w:eastAsia="en-US"/>
    </w:rPr>
  </w:style>
  <w:style w:type="character" w:customStyle="1" w:styleId="berschrift3Zchn">
    <w:name w:val="Überschrift 3 Zchn"/>
    <w:basedOn w:val="Absatz-Standardschriftart"/>
    <w:link w:val="berschrift3"/>
    <w:uiPriority w:val="9"/>
    <w:rsid w:val="0037568C"/>
    <w:rPr>
      <w:rFonts w:ascii="Arial" w:eastAsiaTheme="majorEastAsia" w:hAnsi="Arial" w:cstheme="majorBidi"/>
      <w:b/>
      <w:bCs/>
      <w:sz w:val="22"/>
      <w:lang w:eastAsia="en-US"/>
    </w:rPr>
  </w:style>
  <w:style w:type="paragraph" w:customStyle="1" w:styleId="IndentQuote">
    <w:name w:val="Indent Quote"/>
    <w:basedOn w:val="Standard"/>
    <w:next w:val="Standard1"/>
    <w:link w:val="IndentQuoteChar"/>
    <w:qFormat/>
    <w:rsid w:val="006D340F"/>
    <w:pPr>
      <w:spacing w:before="240" w:after="360" w:line="240" w:lineRule="auto"/>
      <w:ind w:left="284" w:right="284"/>
    </w:pPr>
    <w:rPr>
      <w:rFonts w:eastAsia="Cambria" w:cs="Times New Roman"/>
      <w:lang w:val="en-US"/>
    </w:rPr>
  </w:style>
  <w:style w:type="character" w:customStyle="1" w:styleId="IndentQuoteChar">
    <w:name w:val="Indent Quote Char"/>
    <w:basedOn w:val="Absatz-Standardschriftart"/>
    <w:link w:val="IndentQuote"/>
    <w:rsid w:val="006D340F"/>
    <w:rPr>
      <w:rFonts w:ascii="Arial" w:eastAsia="Cambria" w:hAnsi="Arial" w:cs="Times New Roman"/>
      <w:sz w:val="22"/>
      <w:lang w:val="en-US" w:eastAsia="en-US"/>
    </w:rPr>
  </w:style>
  <w:style w:type="paragraph" w:styleId="Funotentext">
    <w:name w:val="footnote text"/>
    <w:basedOn w:val="Standard"/>
    <w:link w:val="FunotentextZchn"/>
    <w:autoRedefine/>
    <w:unhideWhenUsed/>
    <w:rsid w:val="0037568C"/>
    <w:pPr>
      <w:spacing w:line="240" w:lineRule="auto"/>
    </w:pPr>
    <w:rPr>
      <w:rFonts w:eastAsia="Cambria" w:cs="Times New Roman"/>
      <w:sz w:val="18"/>
      <w:lang w:val="en-US"/>
    </w:rPr>
  </w:style>
  <w:style w:type="character" w:customStyle="1" w:styleId="FunotentextZchn">
    <w:name w:val="Fußnotentext Zchn"/>
    <w:basedOn w:val="Absatz-Standardschriftart"/>
    <w:link w:val="Funotentext"/>
    <w:rsid w:val="0037568C"/>
    <w:rPr>
      <w:rFonts w:ascii="Arial" w:eastAsia="Cambria" w:hAnsi="Arial" w:cs="Times New Roman"/>
      <w:sz w:val="18"/>
      <w:lang w:val="en-US" w:eastAsia="en-US"/>
    </w:rPr>
  </w:style>
  <w:style w:type="character" w:styleId="Funotenzeichen">
    <w:name w:val="footnote reference"/>
    <w:basedOn w:val="Absatz-Standardschriftart"/>
    <w:unhideWhenUsed/>
    <w:rsid w:val="0037568C"/>
    <w:rPr>
      <w:vertAlign w:val="superscript"/>
    </w:rPr>
  </w:style>
  <w:style w:type="paragraph" w:customStyle="1" w:styleId="QuoteCitation">
    <w:name w:val="Quote Citation"/>
    <w:basedOn w:val="IndentQuote"/>
    <w:link w:val="QuoteCitationChar"/>
    <w:qFormat/>
    <w:rsid w:val="0037568C"/>
    <w:pPr>
      <w:jc w:val="right"/>
    </w:pPr>
  </w:style>
  <w:style w:type="paragraph" w:customStyle="1" w:styleId="Interview">
    <w:name w:val="Interview"/>
    <w:basedOn w:val="Standard"/>
    <w:link w:val="InterviewChar"/>
    <w:qFormat/>
    <w:rsid w:val="0037568C"/>
    <w:pPr>
      <w:tabs>
        <w:tab w:val="left" w:pos="1440"/>
      </w:tabs>
      <w:spacing w:after="120" w:line="240" w:lineRule="auto"/>
      <w:ind w:left="1441" w:right="284" w:hanging="1157"/>
    </w:pPr>
    <w:rPr>
      <w:rFonts w:eastAsia="Cambria" w:cs="Times New Roman"/>
      <w:lang w:val="en-US"/>
    </w:rPr>
  </w:style>
  <w:style w:type="character" w:customStyle="1" w:styleId="QuoteCitationChar">
    <w:name w:val="Quote Citation Char"/>
    <w:basedOn w:val="IndentQuoteChar"/>
    <w:link w:val="QuoteCitation"/>
    <w:rsid w:val="0037568C"/>
    <w:rPr>
      <w:rFonts w:ascii="Arial" w:eastAsia="Cambria" w:hAnsi="Arial" w:cs="Times New Roman"/>
      <w:sz w:val="22"/>
      <w:lang w:val="en-US" w:eastAsia="en-US"/>
    </w:rPr>
  </w:style>
  <w:style w:type="character" w:customStyle="1" w:styleId="InterviewChar">
    <w:name w:val="Interview Char"/>
    <w:basedOn w:val="Absatz-Standardschriftart"/>
    <w:link w:val="Interview"/>
    <w:rsid w:val="0037568C"/>
    <w:rPr>
      <w:rFonts w:ascii="Arial" w:eastAsia="Cambria" w:hAnsi="Arial" w:cs="Times New Roman"/>
      <w:sz w:val="22"/>
      <w:lang w:val="en-US" w:eastAsia="en-US"/>
    </w:rPr>
  </w:style>
  <w:style w:type="paragraph" w:customStyle="1" w:styleId="Standard1">
    <w:name w:val="Standard1"/>
    <w:basedOn w:val="Standard"/>
    <w:qFormat/>
    <w:rsid w:val="0037568C"/>
    <w:rPr>
      <w:rFonts w:cs="Times New Roman"/>
      <w:lang w:val="en-AU"/>
    </w:rPr>
  </w:style>
  <w:style w:type="paragraph" w:styleId="Beschriftung">
    <w:name w:val="caption"/>
    <w:basedOn w:val="Standard"/>
    <w:next w:val="Standard"/>
    <w:link w:val="BeschriftungZchn"/>
    <w:qFormat/>
    <w:rsid w:val="0037568C"/>
    <w:pPr>
      <w:spacing w:after="120" w:line="240" w:lineRule="auto"/>
      <w:jc w:val="center"/>
    </w:pPr>
    <w:rPr>
      <w:rFonts w:eastAsiaTheme="minorHAnsi"/>
      <w:bCs/>
      <w:sz w:val="18"/>
      <w:szCs w:val="18"/>
    </w:rPr>
  </w:style>
  <w:style w:type="paragraph" w:customStyle="1" w:styleId="FootnoteText1">
    <w:name w:val="Footnote Text1"/>
    <w:basedOn w:val="Interview"/>
    <w:link w:val="footnotetextChar"/>
    <w:qFormat/>
    <w:rsid w:val="0037568C"/>
    <w:pPr>
      <w:ind w:left="0" w:right="0" w:firstLine="0"/>
    </w:pPr>
    <w:rPr>
      <w:sz w:val="18"/>
      <w:szCs w:val="18"/>
    </w:rPr>
  </w:style>
  <w:style w:type="character" w:customStyle="1" w:styleId="footnotetextChar">
    <w:name w:val="footnote text Char"/>
    <w:basedOn w:val="InterviewChar"/>
    <w:link w:val="FootnoteText1"/>
    <w:rsid w:val="0037568C"/>
    <w:rPr>
      <w:rFonts w:ascii="Arial" w:eastAsia="Cambria" w:hAnsi="Arial" w:cs="Times New Roman"/>
      <w:sz w:val="18"/>
      <w:szCs w:val="18"/>
      <w:lang w:val="en-US" w:eastAsia="en-US"/>
    </w:rPr>
  </w:style>
  <w:style w:type="paragraph" w:customStyle="1" w:styleId="Captiondiss">
    <w:name w:val="Caption diss"/>
    <w:basedOn w:val="Beschriftung"/>
    <w:link w:val="CaptiondissChar"/>
    <w:qFormat/>
    <w:rsid w:val="006D340F"/>
    <w:pPr>
      <w:spacing w:before="240" w:after="240"/>
      <w:jc w:val="left"/>
    </w:pPr>
    <w:rPr>
      <w:lang w:val="en-US"/>
    </w:rPr>
  </w:style>
  <w:style w:type="character" w:customStyle="1" w:styleId="BeschriftungZchn">
    <w:name w:val="Beschriftung Zchn"/>
    <w:basedOn w:val="Absatz-Standardschriftart"/>
    <w:link w:val="Beschriftung"/>
    <w:rsid w:val="0037568C"/>
    <w:rPr>
      <w:rFonts w:ascii="Arial" w:eastAsiaTheme="minorHAnsi" w:hAnsi="Arial"/>
      <w:bCs/>
      <w:sz w:val="18"/>
      <w:szCs w:val="18"/>
      <w:lang w:eastAsia="en-US"/>
    </w:rPr>
  </w:style>
  <w:style w:type="character" w:customStyle="1" w:styleId="CaptiondissChar">
    <w:name w:val="Caption diss Char"/>
    <w:basedOn w:val="BeschriftungZchn"/>
    <w:link w:val="Captiondiss"/>
    <w:rsid w:val="006D340F"/>
    <w:rPr>
      <w:rFonts w:ascii="Arial" w:eastAsiaTheme="minorHAnsi" w:hAnsi="Arial"/>
      <w:bCs/>
      <w:sz w:val="18"/>
      <w:szCs w:val="18"/>
      <w:lang w:val="en-US" w:eastAsia="en-US"/>
    </w:rPr>
  </w:style>
  <w:style w:type="paragraph" w:customStyle="1" w:styleId="StartingQuote">
    <w:name w:val="Starting Quote"/>
    <w:basedOn w:val="Standard"/>
    <w:next w:val="Standard1"/>
    <w:link w:val="StartingQuoteChar"/>
    <w:qFormat/>
    <w:rsid w:val="006D340F"/>
    <w:pPr>
      <w:spacing w:after="480" w:line="240" w:lineRule="auto"/>
      <w:ind w:left="1440"/>
    </w:pPr>
    <w:rPr>
      <w:rFonts w:eastAsiaTheme="minorHAnsi"/>
    </w:rPr>
  </w:style>
  <w:style w:type="character" w:customStyle="1" w:styleId="StartingQuoteChar">
    <w:name w:val="Starting Quote Char"/>
    <w:basedOn w:val="Absatz-Standardschriftart"/>
    <w:link w:val="StartingQuote"/>
    <w:rsid w:val="006D340F"/>
    <w:rPr>
      <w:rFonts w:ascii="Arial" w:eastAsiaTheme="minorHAnsi" w:hAnsi="Arial"/>
      <w:sz w:val="22"/>
      <w:lang w:eastAsia="en-US"/>
    </w:rPr>
  </w:style>
  <w:style w:type="paragraph" w:styleId="Sprechblasentext">
    <w:name w:val="Balloon Text"/>
    <w:basedOn w:val="Standard"/>
    <w:link w:val="SprechblasentextZchn"/>
    <w:unhideWhenUsed/>
    <w:rsid w:val="0037568C"/>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37568C"/>
    <w:rPr>
      <w:rFonts w:ascii="Lucida Grande" w:eastAsia="Times New Roman" w:hAnsi="Lucida Grande" w:cs="Lucida Grande"/>
      <w:sz w:val="18"/>
      <w:szCs w:val="18"/>
      <w:lang w:eastAsia="en-US"/>
    </w:rPr>
  </w:style>
  <w:style w:type="paragraph" w:styleId="Dokumentstruktur">
    <w:name w:val="Document Map"/>
    <w:basedOn w:val="Standard"/>
    <w:link w:val="DokumentstrukturZchn"/>
    <w:unhideWhenUsed/>
    <w:rsid w:val="0037568C"/>
    <w:pPr>
      <w:spacing w:line="240" w:lineRule="auto"/>
    </w:pPr>
    <w:rPr>
      <w:rFonts w:ascii="Lucida Grande" w:hAnsi="Lucida Grande" w:cs="Lucida Grande"/>
      <w:sz w:val="24"/>
    </w:rPr>
  </w:style>
  <w:style w:type="character" w:customStyle="1" w:styleId="DokumentstrukturZchn">
    <w:name w:val="Dokumentstruktur Zchn"/>
    <w:basedOn w:val="Absatz-Standardschriftart"/>
    <w:link w:val="Dokumentstruktur"/>
    <w:rsid w:val="0037568C"/>
    <w:rPr>
      <w:rFonts w:ascii="Lucida Grande" w:eastAsia="Times New Roman" w:hAnsi="Lucida Grande" w:cs="Lucida Grande"/>
      <w:lang w:eastAsia="en-US"/>
    </w:rPr>
  </w:style>
  <w:style w:type="paragraph" w:customStyle="1" w:styleId="Literaturverzeichnis1">
    <w:name w:val="Literaturverzeichnis1"/>
    <w:basedOn w:val="Standard"/>
    <w:rsid w:val="0037568C"/>
    <w:pPr>
      <w:spacing w:line="240" w:lineRule="auto"/>
      <w:ind w:left="720" w:hanging="720"/>
    </w:pPr>
  </w:style>
  <w:style w:type="paragraph" w:customStyle="1" w:styleId="Normal1">
    <w:name w:val="Normal1"/>
    <w:basedOn w:val="Standard"/>
    <w:qFormat/>
    <w:rsid w:val="007179D2"/>
    <w:rPr>
      <w:rFonts w:cs="Times New Roman"/>
      <w:lang w:val="en-AU"/>
    </w:rPr>
  </w:style>
  <w:style w:type="character" w:styleId="Endnotenzeichen">
    <w:name w:val="endnote reference"/>
    <w:basedOn w:val="Absatz-Standardschriftart"/>
    <w:unhideWhenUsed/>
    <w:rsid w:val="006C1398"/>
    <w:rPr>
      <w:vertAlign w:val="superscript"/>
    </w:rPr>
  </w:style>
  <w:style w:type="character" w:customStyle="1" w:styleId="berschrift4Zchn">
    <w:name w:val="Überschrift 4 Zchn"/>
    <w:basedOn w:val="Absatz-Standardschriftart"/>
    <w:link w:val="berschrift4"/>
    <w:rsid w:val="000E6F24"/>
    <w:rPr>
      <w:rFonts w:ascii="Arial" w:eastAsiaTheme="majorEastAsia" w:hAnsi="Arial" w:cstheme="majorBidi"/>
      <w:b/>
      <w:bCs/>
      <w:i/>
      <w:iCs/>
      <w:color w:val="000000" w:themeColor="text1"/>
      <w:sz w:val="22"/>
      <w:lang w:eastAsia="en-US"/>
    </w:rPr>
  </w:style>
  <w:style w:type="character" w:customStyle="1" w:styleId="BalloonTextChar">
    <w:name w:val="Balloon Text Char"/>
    <w:basedOn w:val="Absatz-Standardschriftart"/>
    <w:rsid w:val="000E6F24"/>
    <w:rPr>
      <w:rFonts w:ascii="Lucida Grande" w:hAnsi="Lucida Grande"/>
      <w:sz w:val="18"/>
      <w:szCs w:val="18"/>
    </w:rPr>
  </w:style>
  <w:style w:type="paragraph" w:styleId="Endnotentext">
    <w:name w:val="endnote text"/>
    <w:basedOn w:val="Standard"/>
    <w:link w:val="EndnotentextZchn"/>
    <w:rsid w:val="000E6F24"/>
    <w:rPr>
      <w:rFonts w:ascii="Cambria" w:eastAsia="Cambria" w:hAnsi="Cambria" w:cs="Times New Roman"/>
    </w:rPr>
  </w:style>
  <w:style w:type="character" w:customStyle="1" w:styleId="EndnotentextZchn">
    <w:name w:val="Endnotentext Zchn"/>
    <w:basedOn w:val="Absatz-Standardschriftart"/>
    <w:link w:val="Endnotentext"/>
    <w:rsid w:val="000E6F24"/>
    <w:rPr>
      <w:rFonts w:ascii="Cambria" w:eastAsia="Cambria" w:hAnsi="Cambria" w:cs="Times New Roman"/>
      <w:sz w:val="22"/>
      <w:lang w:eastAsia="en-US"/>
    </w:rPr>
  </w:style>
  <w:style w:type="paragraph" w:styleId="Listenabsatz">
    <w:name w:val="List Paragraph"/>
    <w:basedOn w:val="Standard"/>
    <w:uiPriority w:val="34"/>
    <w:qFormat/>
    <w:rsid w:val="000E6F24"/>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0E6F24"/>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0E6F24"/>
    <w:rPr>
      <w:rFonts w:ascii="Calibri" w:eastAsia="SimSun" w:hAnsi="Calibri" w:cs="Times New Roman"/>
      <w:sz w:val="22"/>
      <w:szCs w:val="22"/>
      <w:lang w:eastAsia="zh-CN"/>
    </w:rPr>
  </w:style>
  <w:style w:type="paragraph" w:styleId="Fuzeile">
    <w:name w:val="footer"/>
    <w:basedOn w:val="Standard"/>
    <w:link w:val="FuzeileZchn"/>
    <w:uiPriority w:val="99"/>
    <w:rsid w:val="000E6F24"/>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0E6F24"/>
    <w:rPr>
      <w:rFonts w:ascii="Calibri" w:eastAsia="SimSun" w:hAnsi="Calibri" w:cs="Times New Roman"/>
      <w:sz w:val="22"/>
      <w:szCs w:val="22"/>
      <w:lang w:eastAsia="zh-CN"/>
    </w:rPr>
  </w:style>
  <w:style w:type="character" w:styleId="Fett">
    <w:name w:val="Strong"/>
    <w:basedOn w:val="Absatz-Standardschriftart"/>
    <w:uiPriority w:val="22"/>
    <w:qFormat/>
    <w:rsid w:val="000E6F24"/>
    <w:rPr>
      <w:b/>
    </w:rPr>
  </w:style>
  <w:style w:type="character" w:styleId="Hyperlink">
    <w:name w:val="Hyperlink"/>
    <w:basedOn w:val="Absatz-Standardschriftart"/>
    <w:uiPriority w:val="99"/>
    <w:rsid w:val="000E6F24"/>
    <w:rPr>
      <w:color w:val="0000FF"/>
      <w:u w:val="single"/>
    </w:rPr>
  </w:style>
  <w:style w:type="character" w:styleId="Seitenzahl">
    <w:name w:val="page number"/>
    <w:basedOn w:val="Absatz-Standardschriftart"/>
    <w:uiPriority w:val="99"/>
    <w:rsid w:val="000E6F24"/>
  </w:style>
  <w:style w:type="character" w:styleId="BesuchterHyperlink">
    <w:name w:val="FollowedHyperlink"/>
    <w:basedOn w:val="Absatz-Standardschriftart"/>
    <w:uiPriority w:val="99"/>
    <w:rsid w:val="000E6F24"/>
    <w:rPr>
      <w:color w:val="800080"/>
      <w:u w:val="single"/>
    </w:rPr>
  </w:style>
  <w:style w:type="character" w:customStyle="1" w:styleId="BalloonTextChar1">
    <w:name w:val="Balloon Text Char1"/>
    <w:basedOn w:val="Absatz-Standardschriftart"/>
    <w:rsid w:val="000E6F24"/>
    <w:rPr>
      <w:rFonts w:ascii="Lucida Grande" w:hAnsi="Lucida Grande"/>
      <w:sz w:val="18"/>
      <w:szCs w:val="18"/>
    </w:rPr>
  </w:style>
  <w:style w:type="table" w:customStyle="1" w:styleId="LightGrid-Accent11">
    <w:name w:val="Light Grid - Accent 11"/>
    <w:basedOn w:val="NormaleTabelle"/>
    <w:uiPriority w:val="62"/>
    <w:rsid w:val="000E6F24"/>
    <w:rPr>
      <w:rFonts w:ascii="Cambria" w:eastAsia="Cambria" w:hAnsi="Cambria" w:cs="Times New Roman"/>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Wingdings" w:eastAsia="Courier New"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Courier New"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Courier New" w:hAnsi="Wingdings" w:cs="Times New Roman"/>
        <w:b/>
        <w:bCs/>
      </w:rPr>
    </w:tblStylePr>
    <w:tblStylePr w:type="lastCol">
      <w:rPr>
        <w:rFonts w:ascii="Wingdings" w:eastAsia="Courier New"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Kommentarzeichen">
    <w:name w:val="annotation reference"/>
    <w:basedOn w:val="Absatz-Standardschriftart"/>
    <w:uiPriority w:val="99"/>
    <w:rsid w:val="000E6F24"/>
    <w:rPr>
      <w:sz w:val="18"/>
      <w:szCs w:val="18"/>
    </w:rPr>
  </w:style>
  <w:style w:type="paragraph" w:styleId="Kommentartext">
    <w:name w:val="annotation text"/>
    <w:basedOn w:val="Standard"/>
    <w:link w:val="KommentartextZchn"/>
    <w:uiPriority w:val="99"/>
    <w:rsid w:val="000E6F24"/>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0E6F24"/>
    <w:rPr>
      <w:rFonts w:ascii="Cambria" w:eastAsia="Cambria" w:hAnsi="Cambria" w:cs="Times New Roman"/>
      <w:sz w:val="22"/>
      <w:lang w:val="en-US" w:eastAsia="en-US"/>
    </w:rPr>
  </w:style>
  <w:style w:type="paragraph" w:styleId="Kommentarthema">
    <w:name w:val="annotation subject"/>
    <w:basedOn w:val="Kommentartext"/>
    <w:next w:val="Kommentartext"/>
    <w:link w:val="KommentarthemaZchn"/>
    <w:rsid w:val="000E6F24"/>
    <w:rPr>
      <w:b/>
      <w:bCs/>
      <w:sz w:val="20"/>
      <w:szCs w:val="20"/>
    </w:rPr>
  </w:style>
  <w:style w:type="character" w:customStyle="1" w:styleId="KommentarthemaZchn">
    <w:name w:val="Kommentarthema Zchn"/>
    <w:basedOn w:val="KommentartextZchn"/>
    <w:link w:val="Kommentarthema"/>
    <w:rsid w:val="000E6F24"/>
    <w:rPr>
      <w:rFonts w:ascii="Cambria" w:eastAsia="Cambria" w:hAnsi="Cambria" w:cs="Times New Roman"/>
      <w:b/>
      <w:bCs/>
      <w:sz w:val="20"/>
      <w:szCs w:val="20"/>
      <w:lang w:val="en-US" w:eastAsia="en-US"/>
    </w:rPr>
  </w:style>
  <w:style w:type="paragraph" w:styleId="Verzeichnis1">
    <w:name w:val="toc 1"/>
    <w:aliases w:val="Fakultät immitiert"/>
    <w:basedOn w:val="Standard"/>
    <w:next w:val="Standard"/>
    <w:autoRedefine/>
    <w:uiPriority w:val="39"/>
    <w:qFormat/>
    <w:rsid w:val="000E6F24"/>
    <w:pPr>
      <w:tabs>
        <w:tab w:val="right" w:leader="dot" w:pos="8488"/>
      </w:tabs>
      <w:jc w:val="left"/>
    </w:pPr>
    <w:rPr>
      <w:sz w:val="24"/>
    </w:rPr>
  </w:style>
  <w:style w:type="paragraph" w:styleId="Verzeichnis2">
    <w:name w:val="toc 2"/>
    <w:basedOn w:val="Standard"/>
    <w:next w:val="Standard"/>
    <w:autoRedefine/>
    <w:uiPriority w:val="39"/>
    <w:qFormat/>
    <w:rsid w:val="000E6F24"/>
    <w:pPr>
      <w:ind w:left="220"/>
      <w:jc w:val="left"/>
    </w:pPr>
    <w:rPr>
      <w:rFonts w:asciiTheme="minorHAnsi" w:hAnsiTheme="minorHAnsi"/>
      <w:b/>
      <w:szCs w:val="22"/>
    </w:rPr>
  </w:style>
  <w:style w:type="paragraph" w:styleId="Verzeichnis3">
    <w:name w:val="toc 3"/>
    <w:basedOn w:val="Standard"/>
    <w:next w:val="Standard"/>
    <w:autoRedefine/>
    <w:uiPriority w:val="39"/>
    <w:qFormat/>
    <w:rsid w:val="000E6F24"/>
    <w:pPr>
      <w:ind w:left="440"/>
      <w:jc w:val="left"/>
    </w:pPr>
    <w:rPr>
      <w:rFonts w:asciiTheme="minorHAnsi" w:hAnsiTheme="minorHAnsi"/>
      <w:szCs w:val="22"/>
    </w:rPr>
  </w:style>
  <w:style w:type="paragraph" w:styleId="Verzeichnis4">
    <w:name w:val="toc 4"/>
    <w:basedOn w:val="Standard"/>
    <w:next w:val="Standard"/>
    <w:autoRedefine/>
    <w:uiPriority w:val="39"/>
    <w:rsid w:val="000E6F24"/>
    <w:pPr>
      <w:ind w:left="660"/>
      <w:jc w:val="left"/>
    </w:pPr>
    <w:rPr>
      <w:rFonts w:asciiTheme="minorHAnsi" w:hAnsiTheme="minorHAnsi"/>
      <w:sz w:val="20"/>
      <w:szCs w:val="20"/>
    </w:rPr>
  </w:style>
  <w:style w:type="paragraph" w:styleId="Verzeichnis5">
    <w:name w:val="toc 5"/>
    <w:basedOn w:val="Standard"/>
    <w:next w:val="Standard"/>
    <w:autoRedefine/>
    <w:uiPriority w:val="39"/>
    <w:rsid w:val="000E6F24"/>
    <w:pPr>
      <w:ind w:left="880"/>
      <w:jc w:val="left"/>
    </w:pPr>
    <w:rPr>
      <w:rFonts w:asciiTheme="minorHAnsi" w:hAnsiTheme="minorHAnsi"/>
      <w:sz w:val="20"/>
      <w:szCs w:val="20"/>
    </w:rPr>
  </w:style>
  <w:style w:type="paragraph" w:styleId="Verzeichnis6">
    <w:name w:val="toc 6"/>
    <w:basedOn w:val="Standard"/>
    <w:next w:val="Standard"/>
    <w:autoRedefine/>
    <w:uiPriority w:val="39"/>
    <w:rsid w:val="000E6F24"/>
    <w:pPr>
      <w:ind w:left="1100"/>
      <w:jc w:val="left"/>
    </w:pPr>
    <w:rPr>
      <w:rFonts w:asciiTheme="minorHAnsi" w:hAnsiTheme="minorHAnsi"/>
      <w:sz w:val="20"/>
      <w:szCs w:val="20"/>
    </w:rPr>
  </w:style>
  <w:style w:type="paragraph" w:styleId="Verzeichnis7">
    <w:name w:val="toc 7"/>
    <w:basedOn w:val="Standard"/>
    <w:next w:val="Standard"/>
    <w:autoRedefine/>
    <w:uiPriority w:val="39"/>
    <w:rsid w:val="000E6F24"/>
    <w:pPr>
      <w:ind w:left="1320"/>
      <w:jc w:val="left"/>
    </w:pPr>
    <w:rPr>
      <w:rFonts w:asciiTheme="minorHAnsi" w:hAnsiTheme="minorHAnsi"/>
      <w:sz w:val="20"/>
      <w:szCs w:val="20"/>
    </w:rPr>
  </w:style>
  <w:style w:type="paragraph" w:styleId="Verzeichnis8">
    <w:name w:val="toc 8"/>
    <w:basedOn w:val="Standard"/>
    <w:next w:val="Standard"/>
    <w:autoRedefine/>
    <w:uiPriority w:val="39"/>
    <w:rsid w:val="000E6F24"/>
    <w:pPr>
      <w:ind w:left="1540"/>
      <w:jc w:val="left"/>
    </w:pPr>
    <w:rPr>
      <w:rFonts w:asciiTheme="minorHAnsi" w:hAnsiTheme="minorHAnsi"/>
      <w:sz w:val="20"/>
      <w:szCs w:val="20"/>
    </w:rPr>
  </w:style>
  <w:style w:type="paragraph" w:styleId="Verzeichnis9">
    <w:name w:val="toc 9"/>
    <w:basedOn w:val="Standard"/>
    <w:next w:val="Standard"/>
    <w:autoRedefine/>
    <w:uiPriority w:val="39"/>
    <w:rsid w:val="000E6F24"/>
    <w:pPr>
      <w:ind w:left="1760"/>
      <w:jc w:val="left"/>
    </w:pPr>
    <w:rPr>
      <w:rFonts w:asciiTheme="minorHAnsi" w:hAnsiTheme="minorHAnsi"/>
      <w:sz w:val="20"/>
      <w:szCs w:val="20"/>
    </w:rPr>
  </w:style>
  <w:style w:type="paragraph" w:styleId="Index1">
    <w:name w:val="index 1"/>
    <w:basedOn w:val="Standard"/>
    <w:next w:val="Standard"/>
    <w:autoRedefine/>
    <w:rsid w:val="000E6F24"/>
    <w:pPr>
      <w:ind w:left="220" w:hanging="220"/>
      <w:jc w:val="left"/>
    </w:pPr>
    <w:rPr>
      <w:rFonts w:asciiTheme="minorHAnsi" w:hAnsiTheme="minorHAnsi"/>
      <w:sz w:val="18"/>
      <w:szCs w:val="18"/>
    </w:rPr>
  </w:style>
  <w:style w:type="paragraph" w:styleId="Index2">
    <w:name w:val="index 2"/>
    <w:basedOn w:val="Standard"/>
    <w:next w:val="Standard"/>
    <w:autoRedefine/>
    <w:rsid w:val="000E6F24"/>
    <w:pPr>
      <w:ind w:left="440" w:hanging="220"/>
      <w:jc w:val="left"/>
    </w:pPr>
    <w:rPr>
      <w:rFonts w:asciiTheme="minorHAnsi" w:hAnsiTheme="minorHAnsi"/>
      <w:sz w:val="18"/>
      <w:szCs w:val="18"/>
    </w:rPr>
  </w:style>
  <w:style w:type="paragraph" w:styleId="Index3">
    <w:name w:val="index 3"/>
    <w:basedOn w:val="Standard"/>
    <w:next w:val="Standard"/>
    <w:autoRedefine/>
    <w:rsid w:val="000E6F24"/>
    <w:pPr>
      <w:ind w:left="660" w:hanging="220"/>
      <w:jc w:val="left"/>
    </w:pPr>
    <w:rPr>
      <w:rFonts w:asciiTheme="minorHAnsi" w:hAnsiTheme="minorHAnsi"/>
      <w:sz w:val="18"/>
      <w:szCs w:val="18"/>
    </w:rPr>
  </w:style>
  <w:style w:type="paragraph" w:styleId="Index4">
    <w:name w:val="index 4"/>
    <w:basedOn w:val="Standard"/>
    <w:next w:val="Standard"/>
    <w:autoRedefine/>
    <w:rsid w:val="000E6F24"/>
    <w:pPr>
      <w:ind w:left="880" w:hanging="220"/>
      <w:jc w:val="left"/>
    </w:pPr>
    <w:rPr>
      <w:rFonts w:asciiTheme="minorHAnsi" w:hAnsiTheme="minorHAnsi"/>
      <w:sz w:val="18"/>
      <w:szCs w:val="18"/>
    </w:rPr>
  </w:style>
  <w:style w:type="paragraph" w:styleId="Index5">
    <w:name w:val="index 5"/>
    <w:basedOn w:val="Standard"/>
    <w:next w:val="Standard"/>
    <w:autoRedefine/>
    <w:rsid w:val="000E6F24"/>
    <w:pPr>
      <w:ind w:left="1100" w:hanging="220"/>
      <w:jc w:val="left"/>
    </w:pPr>
    <w:rPr>
      <w:rFonts w:asciiTheme="minorHAnsi" w:hAnsiTheme="minorHAnsi"/>
      <w:sz w:val="18"/>
      <w:szCs w:val="18"/>
    </w:rPr>
  </w:style>
  <w:style w:type="paragraph" w:styleId="Index6">
    <w:name w:val="index 6"/>
    <w:basedOn w:val="Standard"/>
    <w:next w:val="Standard"/>
    <w:autoRedefine/>
    <w:rsid w:val="000E6F24"/>
    <w:pPr>
      <w:ind w:left="1320" w:hanging="220"/>
      <w:jc w:val="left"/>
    </w:pPr>
    <w:rPr>
      <w:rFonts w:asciiTheme="minorHAnsi" w:hAnsiTheme="minorHAnsi"/>
      <w:sz w:val="18"/>
      <w:szCs w:val="18"/>
    </w:rPr>
  </w:style>
  <w:style w:type="paragraph" w:styleId="Index7">
    <w:name w:val="index 7"/>
    <w:basedOn w:val="Standard"/>
    <w:next w:val="Standard"/>
    <w:autoRedefine/>
    <w:rsid w:val="000E6F24"/>
    <w:pPr>
      <w:ind w:left="1540" w:hanging="220"/>
      <w:jc w:val="left"/>
    </w:pPr>
    <w:rPr>
      <w:rFonts w:asciiTheme="minorHAnsi" w:hAnsiTheme="minorHAnsi"/>
      <w:sz w:val="18"/>
      <w:szCs w:val="18"/>
    </w:rPr>
  </w:style>
  <w:style w:type="paragraph" w:styleId="Index8">
    <w:name w:val="index 8"/>
    <w:basedOn w:val="Standard"/>
    <w:next w:val="Standard"/>
    <w:autoRedefine/>
    <w:rsid w:val="000E6F24"/>
    <w:pPr>
      <w:ind w:left="1760" w:hanging="220"/>
      <w:jc w:val="left"/>
    </w:pPr>
    <w:rPr>
      <w:rFonts w:asciiTheme="minorHAnsi" w:hAnsiTheme="minorHAnsi"/>
      <w:sz w:val="18"/>
      <w:szCs w:val="18"/>
    </w:rPr>
  </w:style>
  <w:style w:type="paragraph" w:styleId="Index9">
    <w:name w:val="index 9"/>
    <w:basedOn w:val="Standard"/>
    <w:next w:val="Standard"/>
    <w:autoRedefine/>
    <w:rsid w:val="000E6F24"/>
    <w:pPr>
      <w:ind w:left="1980" w:hanging="220"/>
      <w:jc w:val="left"/>
    </w:pPr>
    <w:rPr>
      <w:rFonts w:asciiTheme="minorHAnsi" w:hAnsiTheme="minorHAnsi"/>
      <w:sz w:val="18"/>
      <w:szCs w:val="18"/>
    </w:rPr>
  </w:style>
  <w:style w:type="paragraph" w:styleId="Indexberschrift">
    <w:name w:val="index heading"/>
    <w:basedOn w:val="Standard"/>
    <w:next w:val="Index1"/>
    <w:rsid w:val="000E6F24"/>
    <w:pPr>
      <w:spacing w:before="240" w:after="120"/>
      <w:jc w:val="center"/>
    </w:pPr>
    <w:rPr>
      <w:rFonts w:asciiTheme="minorHAnsi" w:hAnsiTheme="minorHAnsi"/>
      <w:b/>
      <w:sz w:val="26"/>
      <w:szCs w:val="26"/>
    </w:rPr>
  </w:style>
  <w:style w:type="paragraph" w:styleId="Literaturverzeichnis">
    <w:name w:val="Bibliography"/>
    <w:basedOn w:val="Standard"/>
    <w:next w:val="Standard"/>
    <w:rsid w:val="000E6F24"/>
    <w:pPr>
      <w:spacing w:line="240" w:lineRule="auto"/>
      <w:ind w:left="720" w:hanging="720"/>
    </w:pPr>
  </w:style>
  <w:style w:type="paragraph" w:styleId="StandardWeb">
    <w:name w:val="Normal (Web)"/>
    <w:basedOn w:val="Standard"/>
    <w:uiPriority w:val="99"/>
    <w:unhideWhenUsed/>
    <w:rsid w:val="000E6F24"/>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qFormat/>
    <w:rsid w:val="000E6F24"/>
    <w:pPr>
      <w:ind w:left="284" w:firstLine="0"/>
    </w:pPr>
    <w:rPr>
      <w:lang w:val="en-GB"/>
    </w:rPr>
  </w:style>
  <w:style w:type="character" w:styleId="IntensiveHervorhebung">
    <w:name w:val="Intense Emphasis"/>
    <w:basedOn w:val="Absatz-Standardschriftart"/>
    <w:uiPriority w:val="21"/>
    <w:qFormat/>
    <w:rsid w:val="000E6F24"/>
    <w:rPr>
      <w:b/>
      <w:bCs/>
      <w:i/>
      <w:iCs/>
      <w:color w:val="4F81BD" w:themeColor="accent1"/>
    </w:rPr>
  </w:style>
  <w:style w:type="character" w:styleId="SchwacheHervorhebung">
    <w:name w:val="Subtle Emphasis"/>
    <w:basedOn w:val="Absatz-Standardschriftart"/>
    <w:uiPriority w:val="19"/>
    <w:qFormat/>
    <w:rsid w:val="000E6F24"/>
    <w:rPr>
      <w:i/>
      <w:iCs/>
      <w:color w:val="808080" w:themeColor="text1" w:themeTint="7F"/>
    </w:rPr>
  </w:style>
  <w:style w:type="character" w:styleId="SchwacherVerweis">
    <w:name w:val="Subtle Reference"/>
    <w:basedOn w:val="Absatz-Standardschriftart"/>
    <w:uiPriority w:val="31"/>
    <w:qFormat/>
    <w:rsid w:val="000E6F24"/>
    <w:rPr>
      <w:smallCaps/>
      <w:color w:val="C0504D" w:themeColor="accent2"/>
      <w:u w:val="single"/>
    </w:rPr>
  </w:style>
  <w:style w:type="paragraph" w:customStyle="1" w:styleId="HeadingExcursus">
    <w:name w:val="Heading Excursus"/>
    <w:basedOn w:val="berschrift1"/>
    <w:link w:val="HeadingExcursusChar"/>
    <w:qFormat/>
    <w:rsid w:val="000E6F24"/>
    <w:rPr>
      <w:i/>
      <w:lang w:val="en-US"/>
    </w:rPr>
  </w:style>
  <w:style w:type="paragraph" w:styleId="Inhaltsverzeichnisberschrift">
    <w:name w:val="TOC Heading"/>
    <w:basedOn w:val="berschrift1"/>
    <w:next w:val="Standard"/>
    <w:uiPriority w:val="39"/>
    <w:unhideWhenUsed/>
    <w:qFormat/>
    <w:rsid w:val="000E6F24"/>
    <w:pPr>
      <w:spacing w:before="240" w:line="240" w:lineRule="auto"/>
      <w:jc w:val="left"/>
      <w:outlineLvl w:val="9"/>
    </w:pPr>
    <w:rPr>
      <w:sz w:val="28"/>
      <w:szCs w:val="28"/>
      <w:lang w:val="en-US"/>
    </w:rPr>
  </w:style>
  <w:style w:type="character" w:customStyle="1" w:styleId="HeadingExcursusChar">
    <w:name w:val="Heading Excursus Char"/>
    <w:basedOn w:val="berschrift1Zchn"/>
    <w:link w:val="HeadingExcursus"/>
    <w:rsid w:val="000E6F24"/>
    <w:rPr>
      <w:rFonts w:ascii="Arial" w:eastAsiaTheme="majorEastAsia" w:hAnsi="Arial" w:cstheme="majorBidi"/>
      <w:b/>
      <w:bCs/>
      <w:i/>
      <w:sz w:val="32"/>
      <w:szCs w:val="32"/>
      <w:lang w:val="en-US" w:eastAsia="en-US"/>
    </w:rPr>
  </w:style>
  <w:style w:type="character" w:styleId="Hervorhebung">
    <w:name w:val="Emphasis"/>
    <w:basedOn w:val="Absatz-Standardschriftart"/>
    <w:uiPriority w:val="20"/>
    <w:qFormat/>
    <w:rsid w:val="000E6F24"/>
    <w:rPr>
      <w:i/>
      <w:iCs/>
    </w:rPr>
  </w:style>
  <w:style w:type="paragraph" w:styleId="NurText">
    <w:name w:val="Plain Text"/>
    <w:basedOn w:val="Standard"/>
    <w:link w:val="NurTextZchn"/>
    <w:uiPriority w:val="99"/>
    <w:unhideWhenUsed/>
    <w:rsid w:val="000E6F24"/>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0E6F24"/>
    <w:rPr>
      <w:rFonts w:ascii="Consolas" w:hAnsi="Consolas"/>
      <w:sz w:val="21"/>
      <w:szCs w:val="21"/>
      <w:lang w:val="en-US" w:eastAsia="zh-CN"/>
    </w:rPr>
  </w:style>
  <w:style w:type="paragraph" w:styleId="Zitat">
    <w:name w:val="Quote"/>
    <w:basedOn w:val="Standard"/>
    <w:next w:val="Standard"/>
    <w:link w:val="ZitatZchn"/>
    <w:uiPriority w:val="29"/>
    <w:qFormat/>
    <w:rsid w:val="000E6F24"/>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0E6F24"/>
    <w:rPr>
      <w:i/>
      <w:iCs/>
      <w:color w:val="000000" w:themeColor="text1"/>
      <w:sz w:val="22"/>
      <w:szCs w:val="22"/>
      <w:lang w:val="en-US" w:eastAsia="zh-CN"/>
    </w:rPr>
  </w:style>
  <w:style w:type="paragraph" w:customStyle="1" w:styleId="Default">
    <w:name w:val="Default"/>
    <w:rsid w:val="000E6F24"/>
    <w:pPr>
      <w:autoSpaceDE w:val="0"/>
      <w:autoSpaceDN w:val="0"/>
      <w:adjustRightInd w:val="0"/>
    </w:pPr>
    <w:rPr>
      <w:rFonts w:ascii="Calibri" w:eastAsia="SimSun" w:hAnsi="Calibri" w:cs="Calibri"/>
      <w:color w:val="000000"/>
      <w:lang w:val="en-US" w:eastAsia="en-US"/>
    </w:rPr>
  </w:style>
  <w:style w:type="paragraph" w:customStyle="1" w:styleId="Listenabsatz1">
    <w:name w:val="Listenabsatz1"/>
    <w:basedOn w:val="Standard"/>
    <w:uiPriority w:val="34"/>
    <w:qFormat/>
    <w:rsid w:val="000E6F24"/>
    <w:pPr>
      <w:ind w:left="720"/>
      <w:contextualSpacing/>
    </w:pPr>
    <w:rPr>
      <w:rFonts w:cs="Times New Roman"/>
    </w:rPr>
  </w:style>
  <w:style w:type="character" w:customStyle="1" w:styleId="textstandard">
    <w:name w:val="text_standard"/>
    <w:basedOn w:val="Absatz-Standardschriftart"/>
    <w:rsid w:val="000E6F24"/>
  </w:style>
  <w:style w:type="paragraph" w:styleId="Abbildungsverzeichnis">
    <w:name w:val="table of figures"/>
    <w:basedOn w:val="Standard"/>
    <w:next w:val="Standard"/>
    <w:uiPriority w:val="99"/>
    <w:rsid w:val="000E6F24"/>
    <w:pPr>
      <w:jc w:val="left"/>
    </w:pPr>
    <w:rPr>
      <w:sz w:val="18"/>
      <w:szCs w:val="20"/>
    </w:rPr>
  </w:style>
  <w:style w:type="character" w:customStyle="1" w:styleId="long-title">
    <w:name w:val="long-title"/>
    <w:basedOn w:val="Absatz-Standardschriftart"/>
    <w:rsid w:val="000E6F24"/>
  </w:style>
  <w:style w:type="character" w:customStyle="1" w:styleId="highlight">
    <w:name w:val="highlight"/>
    <w:basedOn w:val="Absatz-Standardschriftart"/>
    <w:rsid w:val="000E6F24"/>
  </w:style>
  <w:style w:type="paragraph" w:styleId="berarbeitung">
    <w:name w:val="Revision"/>
    <w:hidden/>
    <w:uiPriority w:val="99"/>
    <w:semiHidden/>
    <w:rsid w:val="003E0689"/>
    <w:rPr>
      <w:rFonts w:ascii="Arial" w:eastAsia="Times New Roman" w:hAnsi="Arial"/>
      <w:sz w:val="22"/>
      <w:lang w:eastAsia="en-US"/>
    </w:rPr>
  </w:style>
  <w:style w:type="character" w:customStyle="1" w:styleId="SpeakerInterviews">
    <w:name w:val="Speaker Interviews"/>
    <w:basedOn w:val="textstandard"/>
    <w:uiPriority w:val="1"/>
    <w:qFormat/>
    <w:rsid w:val="00A06374"/>
    <w:rPr>
      <w:rFonts w:ascii="Arial" w:hAnsi="Arial"/>
      <w:b w:val="0"/>
      <w:caps w:val="0"/>
      <w:smallCaps/>
      <w:sz w:val="1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850070">
      <w:bodyDiv w:val="1"/>
      <w:marLeft w:val="0"/>
      <w:marRight w:val="0"/>
      <w:marTop w:val="0"/>
      <w:marBottom w:val="0"/>
      <w:divBdr>
        <w:top w:val="none" w:sz="0" w:space="0" w:color="auto"/>
        <w:left w:val="none" w:sz="0" w:space="0" w:color="auto"/>
        <w:bottom w:val="none" w:sz="0" w:space="0" w:color="auto"/>
        <w:right w:val="none" w:sz="0" w:space="0" w:color="auto"/>
      </w:divBdr>
      <w:divsChild>
        <w:div w:id="1170676357">
          <w:marLeft w:val="0"/>
          <w:marRight w:val="0"/>
          <w:marTop w:val="0"/>
          <w:marBottom w:val="0"/>
          <w:divBdr>
            <w:top w:val="none" w:sz="0" w:space="0" w:color="auto"/>
            <w:left w:val="none" w:sz="0" w:space="0" w:color="auto"/>
            <w:bottom w:val="none" w:sz="0" w:space="0" w:color="auto"/>
            <w:right w:val="none" w:sz="0" w:space="0" w:color="auto"/>
          </w:divBdr>
        </w:div>
        <w:div w:id="2097821151">
          <w:marLeft w:val="0"/>
          <w:marRight w:val="0"/>
          <w:marTop w:val="0"/>
          <w:marBottom w:val="0"/>
          <w:divBdr>
            <w:top w:val="none" w:sz="0" w:space="0" w:color="auto"/>
            <w:left w:val="none" w:sz="0" w:space="0" w:color="auto"/>
            <w:bottom w:val="none" w:sz="0" w:space="0" w:color="auto"/>
            <w:right w:val="none" w:sz="0" w:space="0" w:color="auto"/>
          </w:divBdr>
        </w:div>
        <w:div w:id="1275134208">
          <w:marLeft w:val="0"/>
          <w:marRight w:val="0"/>
          <w:marTop w:val="0"/>
          <w:marBottom w:val="0"/>
          <w:divBdr>
            <w:top w:val="none" w:sz="0" w:space="0" w:color="auto"/>
            <w:left w:val="none" w:sz="0" w:space="0" w:color="auto"/>
            <w:bottom w:val="none" w:sz="0" w:space="0" w:color="auto"/>
            <w:right w:val="none" w:sz="0" w:space="0" w:color="auto"/>
          </w:divBdr>
        </w:div>
        <w:div w:id="19353634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6081EF7B0B923468B2057403E7C3FD7" ma:contentTypeVersion="0" ma:contentTypeDescription="Create a new document." ma:contentTypeScope="" ma:versionID="06312a42ffb016cb389870cb04be13ec">
  <xsd:schema xmlns:xsd="http://www.w3.org/2001/XMLSchema" xmlns:xs="http://www.w3.org/2001/XMLSchema" xmlns:p="http://schemas.microsoft.com/office/2006/metadata/properties" xmlns:ns2="621e096b-e840-470c-a63c-3ecfc7173d81" targetNamespace="http://schemas.microsoft.com/office/2006/metadata/properties" ma:root="true" ma:fieldsID="615b736b2eca9095e51804d972baa912" ns2:_="">
    <xsd:import namespace="621e096b-e840-470c-a63c-3ecfc7173d8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e096b-e840-470c-a63c-3ecfc7173d8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621e096b-e840-470c-a63c-3ecfc7173d81">52QSZRY664MP-906-171</_dlc_DocId>
    <_dlc_DocIdUrl xmlns="621e096b-e840-470c-a63c-3ecfc7173d81">
      <Url>https://sharepoint.urz.uni-heidelberg.de/vjc/kjc/publications/publications-oa-books/_layouts/DocIdRedir.aspx?ID=52QSZRY664MP-906-171</Url>
      <Description>52QSZRY664MP-906-171</Description>
    </_dlc_DocIdUrl>
  </documentManagement>
</p:properties>
</file>

<file path=customXml/itemProps1.xml><?xml version="1.0" encoding="utf-8"?>
<ds:datastoreItem xmlns:ds="http://schemas.openxmlformats.org/officeDocument/2006/customXml" ds:itemID="{7461A532-4328-42AB-81B5-E1476EEFC5DB}">
  <ds:schemaRefs>
    <ds:schemaRef ds:uri="http://schemas.microsoft.com/sharepoint/v3/contenttype/forms"/>
  </ds:schemaRefs>
</ds:datastoreItem>
</file>

<file path=customXml/itemProps2.xml><?xml version="1.0" encoding="utf-8"?>
<ds:datastoreItem xmlns:ds="http://schemas.openxmlformats.org/officeDocument/2006/customXml" ds:itemID="{FC235989-E3E2-423A-9E91-3B1F32621D46}">
  <ds:schemaRefs>
    <ds:schemaRef ds:uri="http://schemas.microsoft.com/sharepoint/events"/>
  </ds:schemaRefs>
</ds:datastoreItem>
</file>

<file path=customXml/itemProps3.xml><?xml version="1.0" encoding="utf-8"?>
<ds:datastoreItem xmlns:ds="http://schemas.openxmlformats.org/officeDocument/2006/customXml" ds:itemID="{9FD774F7-F4D0-4047-9F15-658538CB3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e096b-e840-470c-a63c-3ecfc7173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A84495-9658-4CBF-B192-AD34FE08AEDD}">
  <ds:schemaRefs>
    <ds:schemaRef ds:uri="http://www.w3.org/XML/1998/namespace"/>
    <ds:schemaRef ds:uri="http://purl.org/dc/elements/1.1/"/>
    <ds:schemaRef ds:uri="http://schemas.microsoft.com/office/2006/metadata/properties"/>
    <ds:schemaRef ds:uri="http://schemas.microsoft.com/office/infopath/2007/PartnerControls"/>
    <ds:schemaRef ds:uri="621e096b-e840-470c-a63c-3ecfc7173d81"/>
    <ds:schemaRef ds:uri="http://purl.org/dc/terms/"/>
    <ds:schemaRef ds:uri="http://purl.org/dc/dcmitype/"/>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6244</Words>
  <Characters>35591</Characters>
  <Application>Microsoft Office Word</Application>
  <DocSecurity>0</DocSecurity>
  <Lines>296</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Part II</vt:lpstr>
      <vt:lpstr>Part II</vt:lpstr>
    </vt:vector>
  </TitlesOfParts>
  <Company>University of Heidelberg</Company>
  <LinksUpToDate>false</LinksUpToDate>
  <CharactersWithSpaces>41752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II</dc:title>
  <dc:creator>Corrao, Elizabeth</dc:creator>
  <cp:lastModifiedBy>Anja Konopka</cp:lastModifiedBy>
  <cp:revision>3</cp:revision>
  <dcterms:created xsi:type="dcterms:W3CDTF">2015-10-14T12:23:00Z</dcterms:created>
  <dcterms:modified xsi:type="dcterms:W3CDTF">2015-10-14T14:05:00Z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id="VSKJaxGJ"/&gt;&lt;style id="http://www.zotero.org/styles/chicago-author-date"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y fmtid="{D5CDD505-2E9C-101B-9397-08002B2CF9AE}" pid="4" name="ContentTypeId">
    <vt:lpwstr>0x01010026081EF7B0B923468B2057403E7C3FD7</vt:lpwstr>
  </property>
  <property fmtid="{D5CDD505-2E9C-101B-9397-08002B2CF9AE}" pid="5" name="_dlc_DocIdItemGuid">
    <vt:lpwstr>f83850d5-8488-4f25-802e-4a5afa161d89</vt:lpwstr>
  </property>
</Properties>
</file>