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F46E5"/>
          <w:sz w:val="26"/>
          <w:szCs w:val="26"/>
        </w:rPr>
        <w:t xml:space="preserve">Project Design Phase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Solution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10 July 2026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[Your Team ID]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House Rent — Broker-Mediated Real Estate Platform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120" w:before="280"/>
      </w:pPr>
      <w:r>
        <w:rPr>
          <w:b/>
          <w:bCs/>
          <w:sz w:val="24"/>
          <w:szCs w:val="24"/>
        </w:rPr>
        <w:t xml:space="preserve">Solution Architecture:</w:t>
      </w:r>
    </w:p>
    <w:p>
      <w:pPr>
        <w:spacing w:after="140"/>
      </w:pPr>
      <w:r>
        <w:t xml:space="preserve">House Rent uses a classic 3-tier MERN architecture, with one addition that's central to the whole product: a broker approval gate sitting between property creation and public visibility, enforced in the API layer rather than left to the frontend.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Architecture Diagram: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20"/>
          <w:szCs w:val="20"/>
        </w:rPr>
        <w:t xml:space="preserve">Figure 1: House Rent solution architecture (3-tier, broker-mediated)</w:t>
      </w:r>
    </w:p>
    <w:p>
      <w:pPr>
        <w:spacing w:after="120" w:before="280"/>
      </w:pPr>
      <w:r>
        <w:rPr>
          <w:b/>
          <w:bCs/>
          <w:sz w:val="24"/>
          <w:szCs w:val="24"/>
        </w:rPr>
        <w:t xml:space="preserve">Component Notes: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 tier — React 18 (Vite) SPA; Axios attaches the JWT from localStorage to every request; role-gated client-side routes (ProtectedRoute) mirror the server's own role checks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tier — Express REST API; requireAuth verifies the JWT, requireRole(...) gates each route by role; Multer handles property image uploads to disk, served statically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tier — MongoDB via Mongoose; three core collections (Users, Properties, Bookings) linked by ObjectId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Broker approval gate — Property.status moves pending → approved/rejected only via an admin-only endpoint; the public listings endpoint and the booking-creation endpoint both filter/reject on this field, so the gate can't be bypassed by calling the API directly</w:t>
      </w:r>
    </w:p>
    <w:p>
      <w:pPr>
        <w:spacing w:after="120" w:before="280"/>
      </w:pPr>
      <w:r>
        <w:rPr>
          <w:b/>
          <w:bCs/>
          <w:sz w:val="24"/>
          <w:szCs w:val="24"/>
        </w:rPr>
        <w:t xml:space="preserve">Design Goals: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 the right technical solution to a trust/moderation problem, not just a listings CRUD app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authorization decisions server-side so the approval workflow can't be bypassed from the client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 a growing feature set (reviews, chat, notifications, map view) without re-architecting the core three tiers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84bc2c061bc649d4065157660bd3ea096ee6e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2026-07-11T03:31:44.115Z</dcterms:created>
  <dcterms:modified xsi:type="dcterms:W3CDTF">2026-07-11T03:31:44.115Z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