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rPr>
          <w:b w:val="0"/>
        </w:rPr>
        <w:t>Georgia Institute of Technology</w:t>
      </w:r>
    </w:p>
    <w:p>
      <w:pPr>
        <w:pStyle w:val="Subtitle"/>
      </w:pPr>
      <w:r>
        <w:rPr>
          <w:b w:val="0"/>
        </w:rPr>
        <w:t>CS 4365/6365: Introduction to Enterprise Computing</w:t>
      </w:r>
    </w:p>
    <w:p>
      <w:pPr>
        <w:pStyle w:val="Subtitle"/>
      </w:pPr>
      <w:r>
        <w:rPr>
          <w:b w:val="0"/>
        </w:rPr>
        <w:t>Summer 2026</w:t>
      </w:r>
    </w:p>
    <w:p>
      <w:pPr>
        <w:pStyle w:val="Title"/>
      </w:pPr>
      <w:r>
        <w:rPr>
          <w:b w:val="0"/>
        </w:rPr>
        <w:t>Project Checkpoint 3 Report (Revised)</w:t>
      </w:r>
    </w:p>
    <w:p>
      <w:r>
        <w:rPr>
          <w:b w:val="0"/>
        </w:rPr>
      </w:r>
    </w:p>
    <w:p>
      <w:r>
        <w:rPr>
          <w:b w:val="0"/>
        </w:rPr>
        <w:t>Group: 4</w:t>
      </w:r>
    </w:p>
    <w:p>
      <w:r>
        <w:rPr>
          <w:b w:val="0"/>
        </w:rPr>
        <w:t>Name(s): Ishaan Bhardwaj and Gowtam Kommi</w:t>
      </w:r>
    </w:p>
    <w:p>
      <w:r>
        <w:rPr>
          <w:b w:val="0"/>
        </w:rPr>
        <w:t>Project Name: NORP Food Assistance Need-Capacity Gap Explorer</w:t>
      </w:r>
    </w:p>
    <w:p>
      <w:pPr>
        <w:pStyle w:val="Heading1"/>
      </w:pPr>
      <w:r>
        <w:t>Context and Related Work:</w:t>
      </w:r>
    </w:p>
    <w:p>
      <w:r>
        <w:rPr>
          <w:b w:val="0"/>
        </w:rPr>
        <w:t>Prior NORP work centered on NL2SQL/RAG chatbots that let non-technical researchers query nonprofit data, and repeatedly drifted into SQL-generation benchmarking. Our project instead applies the agentic data-exploration track to one concrete question: where does food-related community need outpace nonprofit capacity to address it? The unit of analysis is the U.S. county (5-digit FIPS); Python is the source of truth for every statistic, and the LLM's role is strictly advisory.</w:t>
      </w:r>
    </w:p>
    <w:p>
      <w:r>
        <w:rPr>
          <w:b w:val="0"/>
        </w:rPr>
        <w:t>This is a revised Checkpoint 3 submission. After the original CP3 was delivered, we audited our implementation against the TA-provided benchmark branch (ai-suggestions/cp3) and against the Checkpoint 2 feedback, then rebuilt the evidence with the validity problems fixed. The corrections changed some conclusions, and this report says so explicitly rather than papering over them.</w:t>
      </w:r>
    </w:p>
    <w:p>
      <w:pPr>
        <w:pStyle w:val="Heading1"/>
      </w:pPr>
      <w:r>
        <w:t>Project Plan (Plan)</w:t>
      </w:r>
    </w:p>
    <w:p>
      <w:r>
        <w:rPr>
          <w:b w:val="0"/>
        </w:rPr>
        <w:t>Research question: Can an agentic workflow identify U.S. counties where food-related need is high but nonprofit capacity is relatively low, and verify its own claims? Secondary: which need indicators correlate with nonprofit capacity across counties, and which of those correlations actually survive statistical verification?</w:t>
      </w:r>
    </w:p>
    <w:p>
      <w:pPr>
        <w:pStyle w:val="Heading2"/>
      </w:pPr>
      <w:r>
        <w:t>Where the agent acts</w:t>
      </w:r>
    </w:p>
    <w:p>
      <w:r>
        <w:t>Data-quality triage (rule-based, authoritative; CP2): the profiler classifies every table and join, auto-drops what cannot be joined reliably (FL/CT), and emits a proceed / proceed_with_warning / stop gate. New this revision: the sparse NGO-to-990 financial join (3.59% coverage) is now itself profiled as an enrichment join instead of being invisible to the gate.</w:t>
      </w:r>
    </w:p>
    <w:p>
      <w:pPr>
        <w:ind w:left="360"/>
      </w:pPr>
      <w:r>
        <w:t>•  Data-quality triage (rule-based, authoritative; CP2): the profiler classifies every table and join, auto-drops what cannot be joined reliably (FL/CT), and emits a proceed / proceed_with_warning / stop gate. New this revision: the sparse NGO-to-990 financial join (3.59% coverage) is now itself profiled as an enrichment join instead of being invisible to the gate.</w:t>
      </w:r>
    </w:p>
    <w:p>
      <w:r>
        <w:t>Correlation-candidate generation (LLM, advisory; CP3): the model sees only the panel schema (column names, descriptions, five summary stats), never raw rows, and proposes 5-8 need-vs-capacity pairs with expected signs. Python computes the exhaustive 28-pair Pearson/Spearman grid regardless, so the LLM can prioritize but never skew a statistic.</w:t>
      </w:r>
    </w:p>
    <w:p>
      <w:pPr>
        <w:ind w:left="360"/>
      </w:pPr>
      <w:r>
        <w:t>•  Correlation-candidate generation (LLM, advisory; CP3): the model sees only the panel schema (column names, descriptions, five summary stats), never raw rows, and proposes 5-8 need-vs-capacity pairs with expected signs. Python computes the exhaustive 28-pair Pearson/Spearman grid regardless, so the LLM can prioritize but never skew a statistic.</w:t>
      </w:r>
    </w:p>
    <w:p>
      <w:r>
        <w:t>Gate review (LLM, advisory; CP3): a second opinion on the rule-based verdict; disagreement is logged, never acted on.</w:t>
      </w:r>
    </w:p>
    <w:p>
      <w:pPr>
        <w:ind w:left="360"/>
      </w:pPr>
      <w:r>
        <w:t>•  Gate review (LLM, advisory; CP3): a second opinion on the rule-based verdict; disagreement is logged, never acted on.</w:t>
      </w:r>
    </w:p>
    <w:p>
      <w:r>
        <w:t>Statistical critic (Python, deterministic; NEW): every LLM-proposed pair is re-tested with Benjamini-Hochberg FDR correction across all 28 grid tests, a fixed-seed state-stratified permutation test (2,000 within-state shuffles), and a documented effect-size floor (|rho| &gt;= 0.10, a team choice). Verdicts are supported / weak_direction / unsupported. A matching hypothesized sign is no longer treated as confirmation.</w:t>
      </w:r>
    </w:p>
    <w:p>
      <w:pPr>
        <w:ind w:left="360"/>
      </w:pPr>
      <w:r>
        <w:t>•  Statistical critic (Python, deterministic; NEW): every LLM-proposed pair is re-tested with Benjamini-Hochberg FDR correction across all 28 grid tests, a fixed-seed state-stratified permutation test (2,000 within-state shuffles), and a documented effect-size floor (|rho| &gt;= 0.10, a team choice). Verdicts are supported / weak_direction / unsupported. A matching hypothesized sign is no longer treated as confirmation.</w:t>
      </w:r>
    </w:p>
    <w:p>
      <w:pPr>
        <w:pStyle w:val="Heading2"/>
      </w:pPr>
      <w:r>
        <w:t>Non-goals</w:t>
      </w:r>
    </w:p>
    <w:p>
      <w:r>
        <w:t>No chatbot interface; no NL2SQL benchmarking.</w:t>
      </w:r>
    </w:p>
    <w:p>
      <w:pPr>
        <w:ind w:left="360"/>
      </w:pPr>
      <w:r>
        <w:t>•  No chatbot interface; no NL2SQL benchmarking.</w:t>
      </w:r>
    </w:p>
    <w:p>
      <w:r>
        <w:t>No causal claims: gap scores are triage signals and correlations are descriptive county-level associations.</w:t>
      </w:r>
    </w:p>
    <w:p>
      <w:pPr>
        <w:ind w:left="360"/>
      </w:pPr>
      <w:r>
        <w:t>•  No causal claims: gap scores are triage signals and correlations are descriptive county-level associations.</w:t>
      </w:r>
    </w:p>
    <w:p>
      <w:r>
        <w:t>No forcing of unreliable joins: FL and CT remain logged and auto-dropped; the 115 need-side counties absent from the panel are now enumerated per state in committed evidence instead of being silent.</w:t>
      </w:r>
    </w:p>
    <w:p>
      <w:pPr>
        <w:ind w:left="360"/>
      </w:pPr>
      <w:r>
        <w:t>•  No forcing of unreliable joins: FL and CT remain logged and auto-dropped; the 115 need-side counties absent from the panel are now enumerated per state in committed evidence instead of being silent.</w:t>
      </w:r>
    </w:p>
    <w:p>
      <w:r>
        <w:t>The LLM never computes statistics; Python outputs are authoritative.</w:t>
      </w:r>
    </w:p>
    <w:p>
      <w:pPr>
        <w:ind w:left="360"/>
      </w:pPr>
      <w:r>
        <w:t>•  The LLM never computes statistics; Python outputs are authoritative.</w:t>
      </w:r>
    </w:p>
    <w:p>
      <w:pPr>
        <w:pStyle w:val="Heading2"/>
      </w:pPr>
      <w:r>
        <w:t>Project Deliverables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8"/>
              </w:rPr>
              <w:t>Technical Stack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Profiler &amp; Quality Gate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Classifies each table/join (incl. the sparse 990 enrichment join) and emits the proceed/warn/stop verdict the pipeline obeys.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Python, pandas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County Capacity &amp; Need Tables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NGO extract + one-filing-per-EIN 990/990EZ/990PF financials; tract-level need aggregated to county. Missing financials stay NaN, never zero.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Python, pandas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Joined Gap-Score Panel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County FIPS join; general gap_score and food-specific food_gap_score, with per-county component counts and filer-coverage columns.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Python, scipy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Correlation Agent &amp; Statistical Critic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LLM proposes pairs (hash-verified offline cache or live API); Python computes the exhaustive grid; the critic grades every proposal (BH FDR + state-stratified permutations + effect floor).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Python, scipy, matplotlib, Anthropic API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Committed Verification &amp; Tests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scripts/verify_outputs.py (13 machine-checked assertions -&gt; validation_report.json) and a 34-test pytest suite.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Python, pytest</w:t>
            </w:r>
          </w:p>
        </w:tc>
      </w:tr>
    </w:tbl>
    <w:p>
      <w:pPr>
        <w:pStyle w:val="Heading2"/>
      </w:pPr>
      <w:r>
        <w:t>Project Milestones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Technical Scope &amp; Deliverables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8"/>
              </w:rPr>
              <w:t>Work Splitup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Checkpoint 1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Scope project, verify Metabase data sources, test county-join feasibility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Repo structure, Metabase verification, GitHub setup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Checkpoint 2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Profiler, capacity/need tables, FL/CT crosswalk decision, scored panel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Ishaan: profiler, join logic, orchestration. Gowtam: capacity/need builders, crosswalk.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Checkpoint 3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LLM correlation agent, figures, findings summary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Ishaan: analysis orchestration, plotting. Gowtam: agent validation, cache design.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Checkpoint 3 revision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TA-feedback response: committed verification, statistical critic, data-validity fixes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Ishaan: F9/scoring fixes, report. Gowtam: critic module, verification script, tests.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Complete (this report)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Final report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Consolidated findings, sensitivity analyses, optional full-table rerun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Both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In progress</w:t>
            </w:r>
          </w:p>
        </w:tc>
      </w:tr>
    </w:tbl>
    <w:p>
      <w:pPr>
        <w:pStyle w:val="Heading1"/>
      </w:pPr>
      <w:r>
        <w:t>Current Progress Report (Match)</w:t>
      </w:r>
    </w:p>
    <w:p>
      <w:r>
        <w:rPr>
          <w:b w:val="0"/>
        </w:rPr>
        <w:t>The last two weeks were spent turning the Checkpoint 2 feedback and the TA benchmark into concrete engineering, then re-deriving every headline number on the corrected data. All items below are committed and re-runnable offline.</w:t>
      </w:r>
    </w:p>
    <w:p>
      <w:pPr>
        <w:pStyle w:val="Heading2"/>
      </w:pPr>
      <w:r>
        <w:t>How we acted on the TA feedback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TA feedback / benchmark gap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What we shipped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8"/>
              </w:rPr>
              <w:t>Where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“Commit the validation itself”: correlation-direction and crosswalk-collision checks lived outside the repo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 committed verification script with 13 machine-checked assertions writing validation_report.json: FIPS integrity, zero crosswalk collisions, county accounting (all 115 omitted counties enumerated by state), gap-score math re-derivation, full re-scoring, exact 28-pair grid, gap~poverty &gt; 0 and gap~NGO-density &lt; 0 direction checks, and raw-file provenance.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scripts/verify_outputs.py; data/output/validation_report.json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Benchmark adds a permutation-based verification step (one unstratified test on the single top pair)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Exceeded: BH FDR across all 28 tests plus a fixed-seed state-stratified permutation test (2,000 within-state shuffles) for EVERY proposed pair, with a documented supported / weak_direction / unsupported ruling.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src/statistical_critic.py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Benchmark safeguards we lacked: candidate deduplication, constant-column rejection, schema-constrained structured output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All three matched, plus safeguards the benchmark lacks: the committed LLM cache is bound by SHA-256 hashes to the exact panel schema and gate it was generated against, and stale replays are rejected.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src/correlation_agent.py; tests/test_cache_integrity.py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Full 3,420,024-row NGO rerun before the final report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Still blocked (the source is not exportable in full); the input is now honestly documented and machine-verified as an ordered, truncated extract (Excel row limit, EIN-sorted) rather than a “sample,” and no national-representativeness claims are made.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README.md; verify_outputs.py (ngo_extract check)</w:t>
            </w:r>
          </w:p>
        </w:tc>
      </w:tr>
    </w:tbl>
    <w:p>
      <w:pPr>
        <w:pStyle w:val="Heading2"/>
      </w:pPr>
      <w:r>
        <w:t>Data-validity corrections from our own audit</w:t>
      </w:r>
    </w:p>
    <w:p>
      <w:r>
        <w:t>990 filings were being summed per EIN. The “2022” summary file mixes tax years (131,376 x 2022, 123 x 2019, 86 x 2020) and contains 539 duplicated-EIN groups; revenue for those organizations was double-counted. The pipeline now keeps exactly one filing per EIN (latest year, largest-revenue tie-break) under a documented, tested rule.</w:t>
      </w:r>
    </w:p>
    <w:p>
      <w:pPr>
        <w:ind w:left="360"/>
      </w:pPr>
      <w:r>
        <w:t>•  990 filings were being summed per EIN. The “2022” summary file mixes tax years (131,376 x 2022, 123 x 2019, 86 x 2020) and contains 539 duplicated-EIN groups; revenue for those organizations was double-counted. The pipeline now keeps exactly one filing per EIN (latest year, largest-revenue tie-break) under a documented, tested rule.</w:t>
      </w:r>
    </w:p>
    <w:p>
      <w:r>
        <w:t>Missing financials were fabricated zeros. 803 of 3,027 panel counties have no matched filer at all; they previously scored total_revenue = 0. They are now NaN (unobserved), a genuine reported zero survives as 0, and new matched_filer_count / filer_coverage_rate columns expose the evidence base.</w:t>
      </w:r>
    </w:p>
    <w:p>
      <w:pPr>
        <w:ind w:left="360"/>
      </w:pPr>
      <w:r>
        <w:t>•  Missing financials were fabricated zeros. 803 of 3,027 panel counties have no matched filer at all; they previously scored total_revenue = 0. They are now NaN (unobserved), a genuine reported zero survives as 0, and new matched_filer_count / filer_coverage_rate columns expose the evidence base.</w:t>
      </w:r>
    </w:p>
    <w:p>
      <w:r>
        <w:t>The gap score compared food need against ALL nonprofit capacity. It is kept (documented as the general gap) and joined by a food-specific food_gap_score built on food-nonprofit density. The two rankings turn out to be meaningfully different (rank rho = 0.61; only 2/10 top-10 overlap) — direct evidence that the old score was answering a different question than the project title asks. Both are reported; food-sector triage should read food_gap_score.</w:t>
      </w:r>
    </w:p>
    <w:p>
      <w:pPr>
        <w:ind w:left="360"/>
      </w:pPr>
      <w:r>
        <w:t>•  The gap score compared food need against ALL nonprofit capacity. It is kept (documented as the general gap) and joined by a food-specific food_gap_score built on food-nonprofit density. The two rankings turn out to be meaningfully different (rank rho = 0.61; only 2/10 top-10 overlap) — direct evidence that the old score was answering a different question than the project title asks. Both are reported; food-sector triage should read food_gap_score.</w:t>
      </w:r>
    </w:p>
    <w:p>
      <w:r>
        <w:t>Score completeness is visible: need_component_count / capacity_component_count mark the 99 counties without poverty data and the ~800 without financial observations.</w:t>
      </w:r>
    </w:p>
    <w:p>
      <w:pPr>
        <w:ind w:left="360"/>
      </w:pPr>
      <w:r>
        <w:t>•  Score completeness is visible: need_component_count / capacity_component_count mark the 99 counties without poverty data and the ~800 without financial observations.</w:t>
      </w:r>
    </w:p>
    <w:p>
      <w:r>
        <w:t>Units and terminology: filings are 990/990EZ/990PF (not “full 990s”); avg_food_desert_pct is a 0-1 population share (mock generator aligned); median household income is labeled an inverse-need/context measure.</w:t>
      </w:r>
    </w:p>
    <w:p>
      <w:pPr>
        <w:ind w:left="360"/>
      </w:pPr>
      <w:r>
        <w:t>•  Units and terminology: filings are 990/990EZ/990PF (not “full 990s”); avg_food_desert_pct is a 0-1 population share (mock generator aligned); median household income is labeled an inverse-need/context measure.</w:t>
      </w:r>
    </w:p>
    <w:p>
      <w:pPr>
        <w:pStyle w:val="Heading2"/>
      </w:pPr>
      <w:r>
        <w:t>Corrected findings (the honest part)</w:t>
      </w:r>
    </w:p>
    <w:p>
      <w:r>
        <w:rPr>
          <w:b w:val="0"/>
        </w:rPr>
        <w:t>On the corrected panel, 6 of 7 LLM-hypothesized signs match (the housing-burden vs assets pair flipped sign once fabricated zeros were removed), and the critic grades the seven proposals: 3 supported, 2 weak-direction, 2 unsupported. Two results deserve emphasis. First, poverty_rate ~ ngo_per_10k looks enormously significant by q-value yet fails the state-stratified permutation test outright (p = 1.0): the negative correlation is a between-state artifact, not a within-state pattern — exactly the kind of claim the old sign-check would have blessed. Second, the headline “capacity tracks wealth, not need” result weakens after the missing-vs-zero correction (income ~ revenue per capita falls from rho = +0.33 to +0.25) but survives all three critic layers, so it stands as our most defensible finding.</w:t>
      </w:r>
    </w:p>
    <w:p>
      <w:r>
        <w:rPr>
          <w:b w:val="0"/>
        </w:rPr>
        <w:t>Planned work for the next two weeks: fold these corrected results into the final report, add a state-fixed-effects sensitivity analysis for the wealth-capacity finding, and pursue the full NGO export one more time; if it stays unavailable, the extract framing above is the disclosure.</w:t>
      </w:r>
    </w:p>
    <w:p>
      <w:pPr>
        <w:pStyle w:val="Heading1"/>
      </w:pPr>
      <w:r>
        <w:t>Supporting Evidence (Factual)</w:t>
      </w:r>
    </w:p>
    <w:p>
      <w:r>
        <w:rPr>
          <w:b w:val="0"/>
        </w:rPr>
        <w:t>Team GitHub Repository: https://github.com/ishaanbhardwaj2003/NORP-Food-Assistance-Need-Capacity-Gap-Explorer</w:t>
      </w:r>
    </w:p>
    <w:p>
      <w:r>
        <w:rPr>
          <w:b w:val="0"/>
        </w:rPr>
        <w:t>New or changed this revision (all committed):</w:t>
      </w:r>
    </w:p>
    <w:p>
      <w:r>
        <w:t>src/statistical_critic.py — BH FDR, state-stratified permutations, claim classification (deterministic, fixed seed).</w:t>
      </w:r>
    </w:p>
    <w:p>
      <w:pPr>
        <w:ind w:left="360"/>
      </w:pPr>
      <w:r>
        <w:t>•  src/statistical_critic.py — BH FDR, state-stratified permutations, claim classification (deterministic, fixed seed).</w:t>
      </w:r>
    </w:p>
    <w:p>
      <w:r>
        <w:t>scripts/verify_outputs.py + data/output/validation_report.json — the committed verification (13/13 checks pass).</w:t>
      </w:r>
    </w:p>
    <w:p>
      <w:pPr>
        <w:ind w:left="360"/>
      </w:pPr>
      <w:r>
        <w:t>•  scripts/verify_outputs.py + data/output/validation_report.json — the committed verification (13/13 checks pass).</w:t>
      </w:r>
    </w:p>
    <w:p>
      <w:r>
        <w:t>tests/ — 34 pytest tests (F9 selection, missing-vs-zero, gap math, component counts, BH values, classification boundaries, permutation determinism, LLM-output validation, constant-column safety, cache staleness).</w:t>
      </w:r>
    </w:p>
    <w:p>
      <w:pPr>
        <w:ind w:left="360"/>
      </w:pPr>
      <w:r>
        <w:t>•  tests/ — 34 pytest tests (F9 selection, missing-vs-zero, gap math, component counts, BH values, classification boundaries, permutation determinism, LLM-output validation, constant-column safety, cache staleness).</w:t>
      </w:r>
    </w:p>
    <w:p>
      <w:r>
        <w:t>src/build_capacity_table.py — one-filing-per-EIN selection; NaN-preserving county aggregation; coverage columns.</w:t>
      </w:r>
    </w:p>
    <w:p>
      <w:pPr>
        <w:ind w:left="360"/>
      </w:pPr>
      <w:r>
        <w:t>•  src/build_capacity_table.py — one-filing-per-EIN selection; NaN-preserving county aggregation; coverage columns.</w:t>
      </w:r>
    </w:p>
    <w:p>
      <w:r>
        <w:t>src/join_logic.py — food_gap_score, food_capacity_score, component counts.</w:t>
      </w:r>
    </w:p>
    <w:p>
      <w:pPr>
        <w:ind w:left="360"/>
      </w:pPr>
      <w:r>
        <w:t>•  src/join_logic.py — food_gap_score, food_capacity_score, component counts.</w:t>
      </w:r>
    </w:p>
    <w:p>
      <w:r>
        <w:t>src/correlation_agent.py — dedup/count enforcement, constant-column guard, schema-constrained structured output for --live, hash-bound cache with staleness rejection.</w:t>
      </w:r>
    </w:p>
    <w:p>
      <w:pPr>
        <w:ind w:left="360"/>
      </w:pPr>
      <w:r>
        <w:t>•  src/correlation_agent.py — dedup/count enforcement, constant-column guard, schema-constrained structured output for --live, hash-bound cache with staleness rejection.</w:t>
      </w:r>
    </w:p>
    <w:p>
      <w:r>
        <w:t>data/output/correlation_results.csv — now carries spearman_q_bh, permutation_p, claim_status, critic_reason.</w:t>
      </w:r>
    </w:p>
    <w:p>
      <w:pPr>
        <w:ind w:left="360"/>
      </w:pPr>
      <w:r>
        <w:t>•  data/output/correlation_results.csv — now carries spearman_q_bh, permutation_p, claim_status, critic_reason.</w:t>
      </w:r>
    </w:p>
    <w:p>
      <w:r>
        <w:t>--output-dir on both scripts, so smoke tests can no longer overwrite committed evidence.</w:t>
      </w:r>
    </w:p>
    <w:p>
      <w:pPr>
        <w:ind w:left="360"/>
      </w:pPr>
      <w:r>
        <w:t>•  --output-dir on both scripts, so smoke tests can no longer overwrite committed evidence.</w:t>
      </w:r>
    </w:p>
    <w:p>
      <w:r>
        <w:rPr>
          <w:b w:val="0"/>
        </w:rPr>
        <w:t>Execution transcript (offline, no API key):</w:t>
      </w:r>
    </w:p>
    <w:p>
      <w:r>
        <w:rPr>
          <w:rFonts w:ascii="Courier New" w:hAnsi="Courier New"/>
          <w:b w:val="0"/>
          <w:sz w:val="16"/>
        </w:rPr>
        <w:t>$ python scripts/run_analysis.py</w:t>
        <w:br/>
        <w:t>[5/7] Statistical critic (BH FDR + state-stratified permutations) ...</w:t>
        <w:br/>
        <w:t xml:space="preserve">      6/7 signs matched -&gt; 3 supported, 2 weak, 2 unsupported</w:t>
        <w:br/>
        <w:t>$ python scripts/verify_outputs.py</w:t>
        <w:br/>
        <w:t xml:space="preserve">      13/13 checks passed -&gt; data/output/validation_report.json</w:t>
        <w:br/>
        <w:t>$ python -m pytest -q</w:t>
        <w:br/>
        <w:t xml:space="preserve">      34 passed in 1.42s</w:t>
      </w:r>
    </w:p>
    <w:p>
      <w:r>
        <w:rPr>
          <w:b w:val="0"/>
        </w:rPr>
        <w:t>Critic verdicts for all seven LLM-proposed pairs (Python-computed):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Pair (need ~ capacity)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8"/>
              </w:rPr>
              <w:t>Spearman rho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8"/>
              </w:rPr>
              <w:t>BH q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Permutation p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8"/>
              </w:rPr>
              <w:t>Sign match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Critic verdict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unemployment ~ ngo_per_10k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-0.31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6.9e-67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0.0005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supported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med_household_income ~ revenue_per_capita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+0.25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1.0e-31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0.0005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supported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poverty_rate ~ revenue_per_capita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-0.24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2.1e-29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0.0005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supported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poverty_rate ~ ngo_per_10k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-0.23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2.3e-35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1.0000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weak_direction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avg_food_desert_pct ~ food_ngo_per_10k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-0.09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5.6e-07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0.0080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weak_direction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avg_housing_burden ~ assets_per_capita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-0.04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6.7e-02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0.3578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unsupported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dac_tract_pct ~ food_ngo_per_10k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-0.02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2.9e-01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0.1634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unsupported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Figures (committed to data/output/figures/):</w:t>
      </w:r>
    </w:p>
    <w:p>
      <w:r>
        <w:drawing>
          <wp:inline>
            <wp:extent cx="5669280" cy="5145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gap_coun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Figure 1. The 15 highest-gap counties on the corrected panel (gap range -4.38 to +5.03): the Arkansas/Mississippi Delta, the Texas border, the Alabama Black Belt, Appalachian Kentucky, and Dakota reservation counties — the same face-valid geography as before the correction, which is itself a verification result.</w:t>
      </w:r>
    </w:p>
    <w:p>
      <w:r>
        <w:drawing>
          <wp:inline>
            <wp:extent cx="5120640" cy="3797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ed_vs_capac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97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Figure 2. Need vs capacity scores for all 3,027 counties; the top-10 gap counties (red) sit far above the gap = 0 diagonal.</w:t>
      </w:r>
    </w:p>
    <w:p>
      <w:r>
        <w:drawing>
          <wp:inline>
            <wp:extent cx="5669280" cy="38617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1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Figure 3. The exhaustive 7 x 4 Spearman grid the critic operates on. Income-linked cells are positive, deprivation-linked cells negative — but per the critic, only relationships that survive FDR correction, within-state permutation, and the effect floor are called supported.</w:t>
      </w:r>
    </w:p>
    <w:p>
      <w:r>
        <w:rPr>
          <w:b w:val="0"/>
        </w:rPr>
        <w:t>Reproduce:</w:t>
      </w:r>
    </w:p>
    <w:p>
      <w:r>
        <w:rPr>
          <w:rFonts w:ascii="Courier New" w:hAnsi="Courier New"/>
          <w:b w:val="0"/>
          <w:sz w:val="16"/>
        </w:rPr>
        <w:t>python scripts/run_pipeline.py --verbose   # rebuild the panel (~15 s)</w:t>
        <w:br/>
        <w:t>python scripts/run_analysis.py             # offline cached replay</w:t>
        <w:br/>
        <w:t>python scripts/verify_outputs.py           # 13 committed checks</w:t>
        <w:br/>
        <w:t>python -m pytest -q                        # 34 tests</w:t>
        <w:br/>
        <w:t># isolated smoke test (never touches committed evidence):</w:t>
        <w:br/>
        <w:t>python scripts/run_pipeline.py --sample --mock --output-dir /tmp/norp-smoke</w:t>
        <w:br/>
        <w:t>python scripts/run_analysis.py --output-dir /tmp/norp-smoke --allow-stale-cache</w:t>
      </w:r>
    </w:p>
    <w:p>
      <w:pPr>
        <w:pStyle w:val="Heading1"/>
      </w:pPr>
      <w:r>
        <w:t>Skill Learning Report</w:t>
      </w:r>
    </w:p>
    <w:p>
      <w:r>
        <w:t>Statistical verification methods (new): we implemented Benjamini-Hochberg FDR control and stratified permutation testing from first principles, and learned why “significant” and “real” differ — our most significant q-value (poverty ~ NGO density) turned out to be a pure between-state artifact.</w:t>
      </w:r>
    </w:p>
    <w:p>
      <w:pPr>
        <w:ind w:left="360"/>
      </w:pPr>
      <w:r>
        <w:t>•  Statistical verification methods (new): we implemented Benjamini-Hochberg FDR control and stratified permutation testing from first principles, and learned why “significant” and “real” differ — our most significant q-value (poverty ~ NGO density) turned out to be a pure between-state artifact.</w:t>
      </w:r>
    </w:p>
    <w:p>
      <w:r>
        <w:t>Data provenance auditing (new): recognizing an Excel-row-limit export (1,048,575 rows), EIN sort order, and mixed filing vintages as evidence about how a dataset was produced, and encoding those facts as committed, machine-checked assertions instead of prose claims.</w:t>
      </w:r>
    </w:p>
    <w:p>
      <w:pPr>
        <w:ind w:left="360"/>
      </w:pPr>
      <w:r>
        <w:t>•  Data provenance auditing (new): recognizing an Excel-row-limit export (1,048,575 rows), EIN sort order, and mixed filing vintages as evidence about how a dataset was produced, and encoding those facts as committed, machine-checked assertions instead of prose claims.</w:t>
      </w:r>
    </w:p>
    <w:p>
      <w:r>
        <w:t>Test-hardening a data pipeline: pytest coverage over selection rules, missing-vs-zero semantics, and classification boundaries caught two regressions while we were still developing the fixes.</w:t>
      </w:r>
    </w:p>
    <w:p>
      <w:pPr>
        <w:ind w:left="360"/>
      </w:pPr>
      <w:r>
        <w:t>•  Test-hardening a data pipeline: pytest coverage over selection rules, missing-vs-zero semantics, and classification boundaries caught two regressions while we were still developing the fixes.</w:t>
      </w:r>
    </w:p>
    <w:p>
      <w:r>
        <w:t>LLM guardrail engineering (continued): schema-constrained structured output, zero-trust re-validation, and hash-binding a cached LLM artifact to the exact inputs it was generated from so a stale replay fails loudly.</w:t>
      </w:r>
    </w:p>
    <w:p>
      <w:pPr>
        <w:ind w:left="360"/>
      </w:pPr>
      <w:r>
        <w:t>•  LLM guardrail engineering (continued): schema-constrained structured output, zero-trust re-validation, and hash-binding a cached LLM artifact to the exact inputs it was generated from so a stale replay fails loudly.</w:t>
      </w:r>
    </w:p>
    <w:p>
      <w:pPr>
        <w:pStyle w:val="Heading1"/>
      </w:pPr>
      <w:r>
        <w:t>Self-Evaluation</w:t>
      </w:r>
    </w:p>
    <w:p>
      <w:pPr>
        <w:pStyle w:val="Heading2"/>
      </w:pPr>
      <w:r>
        <w:t>Plan: 100%</w:t>
      </w:r>
    </w:p>
    <w:p>
      <w:pPr>
        <w:pStyle w:val="Heading2"/>
      </w:pPr>
      <w:r>
        <w:t>Match: 95%</w:t>
      </w:r>
    </w:p>
    <w:p>
      <w:pPr>
        <w:pStyle w:val="Heading2"/>
      </w:pPr>
      <w:r>
        <w:t>Factual: 100%</w:t>
      </w:r>
    </w:p>
    <w:p>
      <w:r>
        <w:rPr>
          <w:b w:val="0"/>
        </w:rPr>
        <w:t>Factual is scored at 100% because every claim in this report is now re-derivable by a committed script from committed data: the verification suite re-checks the counts, directions, math, and provenance on demand. Match loses 5% because the full-table rerun the CP2 feedback suggested remains blocked on data access.</w:t>
      </w:r>
    </w:p>
    <w:p>
      <w:pPr>
        <w:pStyle w:val="Heading1"/>
      </w:pPr>
      <w:r>
        <w:t>LLM Feedback:</w:t>
      </w:r>
    </w:p>
    <w:p>
      <w:pPr>
        <w:pStyle w:val="Heading2"/>
      </w:pPr>
      <w:r>
        <w:t>Project Plan (Plan): Meets/exceeds</w:t>
      </w:r>
    </w:p>
    <w:p>
      <w:r>
        <w:rPr>
          <w:b w:val="0"/>
          <w:sz w:val="20"/>
        </w:rPr>
        <w:t>The four-decision-point architecture (triage, candidates, gate review, critic) is a genuine explorer with a verification layer most submissions lack; scoping food-specific capacity to density (with financials as a sensitivity note) is the right call given 3.6% filing coverage.</w:t>
      </w:r>
    </w:p>
    <w:p>
      <w:pPr>
        <w:pStyle w:val="Heading2"/>
      </w:pPr>
      <w:r>
        <w:t>Progress Report (Match): Meets/exceeds</w:t>
      </w:r>
    </w:p>
    <w:p>
      <w:r>
        <w:rPr>
          <w:b w:val="0"/>
          <w:sz w:val="20"/>
        </w:rPr>
        <w:t>Every CP2 feedback item was converted into committed code, and the team reports conclusion changes (7/7 signs -&gt; 6/7; one headline pair exposed as a state-level artifact) instead of hiding them — the defining behavior of a self-verifying pipeline.</w:t>
      </w:r>
    </w:p>
    <w:p>
      <w:pPr>
        <w:pStyle w:val="Heading2"/>
      </w:pPr>
      <w:r>
        <w:t>Supporting Evidence (Factual): Meets/exceeds</w:t>
      </w:r>
    </w:p>
    <w:p>
      <w:r>
        <w:rPr>
          <w:b w:val="0"/>
          <w:sz w:val="20"/>
        </w:rPr>
        <w:t>Claims, code, and evidence are mutually checkable offline: the validation report, test suite, and hash-bound LLM cache make the repository self-auditing.</w:t>
      </w:r>
    </w:p>
    <w:p>
      <w:pPr>
        <w:pStyle w:val="Heading2"/>
      </w:pPr>
      <w:r>
        <w:t>Actionable Suggestions:</w:t>
      </w:r>
    </w:p>
    <w:p>
      <w:r>
        <w:t>Add a state-fixed-effects (or within-state) estimate of the wealth-capacity relationship in the final report; the critic already hints the between-state component is large.</w:t>
      </w:r>
    </w:p>
    <w:p>
      <w:pPr>
        <w:ind w:left="360"/>
      </w:pPr>
      <w:r>
        <w:t>•  Add a state-fixed-effects (or within-state) estimate of the wealth-capacity relationship in the final report; the critic already hints the between-state component is large.</w:t>
      </w:r>
    </w:p>
    <w:p>
      <w:r>
        <w:t>A county choropleth of gap_score and food_gap_score side by side would show the regional clustering the bar chart can only name.</w:t>
      </w:r>
    </w:p>
    <w:p>
      <w:pPr>
        <w:ind w:left="360"/>
      </w:pPr>
      <w:r>
        <w:t>•  A county choropleth of gap_score and food_gap_score side by side would show the regional clustering the bar chart can only name.</w:t>
      </w:r>
    </w:p>
    <w:p>
      <w:r>
        <w:t>Consider an automated exact-first crosswalk rule for Virginia's 34 independent cities (ambiguity-safe, no manual patches) to recover the largest non-FL/CT county loss.</w:t>
      </w:r>
    </w:p>
    <w:p>
      <w:pPr>
        <w:ind w:left="360"/>
      </w:pPr>
      <w:r>
        <w:t>•  Consider an automated exact-first crosswalk rule for Virginia's 34 independent cities (ambiguity-safe, no manual patches) to recover the largest non-FL/CT county loss.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widowControl w:val="0"/>
      <w:spacing w:after="200" w:line="120" w:lineRule="auto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