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220"/>
          <w:sz w:val="48"/>
        </w:rPr>
        <w:t>VoiceRiders — NLP Presentation Script</w:t>
      </w:r>
    </w:p>
    <w:p>
      <w:pPr>
        <w:jc w:val="center"/>
      </w:pPr>
      <w:r>
        <w:rPr>
          <w:color w:val="5B677A"/>
          <w:sz w:val="24"/>
        </w:rPr>
        <w:t>Four speakers · one minute each · slides 1–11</w:t>
      </w:r>
    </w:p>
    <w:p>
      <w:pPr>
        <w:jc w:val="center"/>
      </w:pPr>
      <w:r>
        <w:rPr>
          <w:b/>
          <w:color w:val="148A3E"/>
          <w:sz w:val="26"/>
        </w:rPr>
        <w:t>Name 1   ·   Name 2   ·   Name 3   ·   Name 4</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Speaker</w:t>
            </w:r>
          </w:p>
        </w:tc>
        <w:tc>
          <w:tcPr>
            <w:tcW w:type="dxa" w:w="2160"/>
          </w:tcPr>
          <w:p>
            <w:r>
              <w:t>Time</w:t>
            </w:r>
          </w:p>
        </w:tc>
        <w:tc>
          <w:tcPr>
            <w:tcW w:type="dxa" w:w="2160"/>
          </w:tcPr>
          <w:p>
            <w:r>
              <w:t>Slides</w:t>
            </w:r>
          </w:p>
        </w:tc>
        <w:tc>
          <w:tcPr>
            <w:tcW w:type="dxa" w:w="2160"/>
          </w:tcPr>
          <w:p>
            <w:r>
              <w:t>Focus</w:t>
            </w:r>
          </w:p>
        </w:tc>
      </w:tr>
      <w:tr>
        <w:tc>
          <w:tcPr>
            <w:tcW w:type="dxa" w:w="2160"/>
          </w:tcPr>
          <w:p>
            <w:r>
              <w:t>Name 1</w:t>
            </w:r>
          </w:p>
        </w:tc>
        <w:tc>
          <w:tcPr>
            <w:tcW w:type="dxa" w:w="2160"/>
          </w:tcPr>
          <w:p>
            <w:r>
              <w:t>1 min</w:t>
            </w:r>
          </w:p>
        </w:tc>
        <w:tc>
          <w:tcPr>
            <w:tcW w:type="dxa" w:w="2160"/>
          </w:tcPr>
          <w:p>
            <w:r>
              <w:t>Slides 1–3</w:t>
            </w:r>
          </w:p>
        </w:tc>
        <w:tc>
          <w:tcPr>
            <w:tcW w:type="dxa" w:w="2160"/>
          </w:tcPr>
          <w:p>
            <w:r>
              <w:t>Introduction · why NLP is the hard part · pipeline overview</w:t>
            </w:r>
          </w:p>
        </w:tc>
      </w:tr>
      <w:tr>
        <w:tc>
          <w:tcPr>
            <w:tcW w:type="dxa" w:w="2160"/>
          </w:tcPr>
          <w:p>
            <w:r>
              <w:t>Name 2</w:t>
            </w:r>
          </w:p>
        </w:tc>
        <w:tc>
          <w:tcPr>
            <w:tcW w:type="dxa" w:w="2160"/>
          </w:tcPr>
          <w:p>
            <w:r>
              <w:t>1 min</w:t>
            </w:r>
          </w:p>
        </w:tc>
        <w:tc>
          <w:tcPr>
            <w:tcW w:type="dxa" w:w="2160"/>
          </w:tcPr>
          <w:p>
            <w:r>
              <w:t>Slides 4–5</w:t>
            </w:r>
          </w:p>
        </w:tc>
        <w:tc>
          <w:tcPr>
            <w:tcW w:type="dxa" w:w="2160"/>
          </w:tcPr>
          <w:p>
            <w:r>
              <w:t>On-device ASR · normalisation · intent classification</w:t>
            </w:r>
          </w:p>
        </w:tc>
      </w:tr>
      <w:tr>
        <w:tc>
          <w:tcPr>
            <w:tcW w:type="dxa" w:w="2160"/>
          </w:tcPr>
          <w:p>
            <w:r>
              <w:t>Name 3</w:t>
            </w:r>
          </w:p>
        </w:tc>
        <w:tc>
          <w:tcPr>
            <w:tcW w:type="dxa" w:w="2160"/>
          </w:tcPr>
          <w:p>
            <w:r>
              <w:t>1 min</w:t>
            </w:r>
          </w:p>
        </w:tc>
        <w:tc>
          <w:tcPr>
            <w:tcW w:type="dxa" w:w="2160"/>
          </w:tcPr>
          <w:p>
            <w:r>
              <w:t>Slides 6–7</w:t>
            </w:r>
          </w:p>
        </w:tc>
        <w:tc>
          <w:tcPr>
            <w:tcW w:type="dxa" w:w="2160"/>
          </w:tcPr>
          <w:p>
            <w:r>
              <w:t>Entity extraction · confidence fusion · anti-confusion guards</w:t>
            </w:r>
          </w:p>
        </w:tc>
      </w:tr>
      <w:tr>
        <w:tc>
          <w:tcPr>
            <w:tcW w:type="dxa" w:w="2160"/>
          </w:tcPr>
          <w:p>
            <w:r>
              <w:t>Name 4</w:t>
            </w:r>
          </w:p>
        </w:tc>
        <w:tc>
          <w:tcPr>
            <w:tcW w:type="dxa" w:w="2160"/>
          </w:tcPr>
          <w:p>
            <w:r>
              <w:t>1 min</w:t>
            </w:r>
          </w:p>
        </w:tc>
        <w:tc>
          <w:tcPr>
            <w:tcW w:type="dxa" w:w="2160"/>
          </w:tcPr>
          <w:p>
            <w:r>
              <w:t>Slides 8–10</w:t>
            </w:r>
          </w:p>
        </w:tc>
        <w:tc>
          <w:tcPr>
            <w:tcW w:type="dxa" w:w="2160"/>
          </w:tcPr>
          <w:p>
            <w:r>
              <w:t>Context and song selection · noise gating · results and limits</w:t>
            </w:r>
          </w:p>
        </w:tc>
      </w:tr>
    </w:tbl>
    <w:p>
      <w:r>
        <w:br w:type="page"/>
      </w:r>
    </w:p>
    <w:p>
      <w:r>
        <w:rPr>
          <w:b/>
          <w:color w:val="0B1220"/>
          <w:sz w:val="32"/>
        </w:rPr>
        <w:t>Name 1 · Slides 1–3 · 1 minute</w:t>
      </w:r>
    </w:p>
    <w:p>
      <w:r>
        <w:rPr>
          <w:i/>
          <w:color w:val="5B677A"/>
          <w:sz w:val="21"/>
        </w:rPr>
        <w:t>Introduction · why NLP is the hard part · pipeline overview</w:t>
      </w:r>
    </w:p>
    <w:p>
      <w:pPr>
        <w:spacing w:before="200" w:line="324" w:lineRule="auto"/>
      </w:pPr>
      <w:r>
        <w:rPr>
          <w:sz w:val="23"/>
        </w:rPr>
        <w:t>Good morning. We built VoiceRiders, a hands-free Spotify controller for motorcycle riders. The interesting part is not the app — it is the language problem. The rider gets one attempt, with no wake word and no confirmation question, through a helmet microphone at sixty kilometres an hour. Words arrive damaged: "volum", "beleiver", "nex song". And the two commands that matter most — increase and decrease volume — are almost identical as strings, while doing the opposite is the worst possible failure.</w:t>
        <w:br/>
        <w:br/>
        <w:t>So our pipeline has six NLP stages: voice-activity detection with noise gates, Whisper speech-to-text on the phone, normalisation, intent classification, entity extraction, and a confidence engine that decides whether to act or stay silent. Everything after the ASR step is plain TypeScript, so it behaves identically in the app and in our evaluation harness.</w:t>
      </w:r>
    </w:p>
    <w:p>
      <w:pPr>
        <w:spacing w:before="200"/>
      </w:pPr>
      <w:r>
        <w:rPr>
          <w:b/>
          <w:color w:val="148A3E"/>
          <w:sz w:val="19"/>
        </w:rPr>
        <w:t xml:space="preserve">Delivery note: </w:t>
      </w:r>
      <w:r>
        <w:rPr>
          <w:color w:val="5B677A"/>
          <w:sz w:val="19"/>
        </w:rPr>
        <w:t>Say the three constraints clearly — one shot, damaged words, opposite commands. Point at the pipeline boxes when you reach them; do not read the captions.</w:t>
      </w:r>
    </w:p>
    <w:p>
      <w:r>
        <w:rPr>
          <w:color w:val="5B677A"/>
          <w:sz w:val="18"/>
        </w:rPr>
        <w:t>Word count: 135 · about 56 s at a calm pace</w:t>
      </w:r>
    </w:p>
    <w:p>
      <w:r>
        <w:br w:type="page"/>
      </w:r>
    </w:p>
    <w:p>
      <w:r>
        <w:rPr>
          <w:b/>
          <w:color w:val="0B1220"/>
          <w:sz w:val="32"/>
        </w:rPr>
        <w:t>Name 2 · Slides 4–5 · 1 minute</w:t>
      </w:r>
    </w:p>
    <w:p>
      <w:r>
        <w:rPr>
          <w:i/>
          <w:color w:val="5B677A"/>
          <w:sz w:val="21"/>
        </w:rPr>
        <w:t>On-device ASR · normalisation · intent classification</w:t>
      </w:r>
    </w:p>
    <w:p>
      <w:pPr>
        <w:spacing w:before="200" w:line="324" w:lineRule="auto"/>
      </w:pPr>
      <w:r>
        <w:rPr>
          <w:sz w:val="23"/>
        </w:rPr>
        <w:t>Speech recognition runs fully on the device using whisper.cpp with the base dot E N model, about a hundred and forty megabytes, downloaded once. No audio leaves the phone. We bias the decoder with a prompt listing our command vocabulary, which makes "next song" far more likely than "text song".</w:t>
        <w:br/>
        <w:br/>
        <w:t>The transcript then goes through normalisation: case and punctuation are stripped, phrases are rewritten — "make it louder" becomes "increase volume" — numbers become digits and stop-words are removed. Intent classification fuses two signals: a TF-IDF model over unigrams and bigrams with ten logistic-regression classes, contributing sixty-five percent, and a rule-and-fuzzy baseline contributing thirty-five. The model is trained in Python on a hundred and seventy-seven utterances and exported as JSON, so inference on the phone is a handful of dot products. On fifty-four held-out utterances the hybrid reaches zero point eight five two accuracy.</w:t>
      </w:r>
    </w:p>
    <w:p>
      <w:pPr>
        <w:spacing w:before="200"/>
      </w:pPr>
      <w:r>
        <w:rPr>
          <w:b/>
          <w:color w:val="148A3E"/>
          <w:sz w:val="19"/>
        </w:rPr>
        <w:t xml:space="preserve">Delivery note: </w:t>
      </w:r>
      <w:r>
        <w:rPr>
          <w:color w:val="5B677A"/>
          <w:sz w:val="19"/>
        </w:rPr>
        <w:t>Pause after "no audio leaves the phone" — it is the privacy point. On the metrics strip, say only the accuracy; the table is there for questions.</w:t>
      </w:r>
    </w:p>
    <w:p>
      <w:r>
        <w:rPr>
          <w:color w:val="5B677A"/>
          <w:sz w:val="18"/>
        </w:rPr>
        <w:t>Word count: 144 · about 60 s at a calm pace</w:t>
      </w:r>
    </w:p>
    <w:p>
      <w:r>
        <w:br w:type="page"/>
      </w:r>
    </w:p>
    <w:p>
      <w:r>
        <w:rPr>
          <w:b/>
          <w:color w:val="0B1220"/>
          <w:sz w:val="32"/>
        </w:rPr>
        <w:t>Name 3 · Slides 6–7 · 1 minute</w:t>
      </w:r>
    </w:p>
    <w:p>
      <w:r>
        <w:rPr>
          <w:i/>
          <w:color w:val="5B677A"/>
          <w:sz w:val="21"/>
        </w:rPr>
        <w:t>Entity extraction · confidence fusion · anti-confusion guards</w:t>
      </w:r>
    </w:p>
    <w:p>
      <w:pPr>
        <w:spacing w:before="200" w:line="324" w:lineRule="auto"/>
      </w:pPr>
      <w:r>
        <w:rPr>
          <w:sz w:val="23"/>
        </w:rPr>
        <w:t>For song requests we extract entities, not just intents. "Play believer" gives the title believer; "play believer by imagine dragons" splits on the last "by" into title and artist. Filler words are dropped, and generic phrases like "play music" are rejected because there is no song to search for. We removed number-based navigation entirely — a rider should name the song, not its position.</w:t>
        <w:br/>
        <w:br/>
        <w:t>Then comes the part we are proudest of: deciding whether to act. Confidence is a weighted blend — forty-five percent intent probability, twenty-five percent fuzzy similarity, twenty percent ASR quality, ten percent context. If the top two intents are within zero point one and are a known confusable pair, we apply a penalty, so a coin flip never executes. An explicit "up" or "down" word overrides the classifier entirely. And below the threshold the app says nothing at all — there is no "did you mean" question.</w:t>
      </w:r>
    </w:p>
    <w:p>
      <w:pPr>
        <w:spacing w:before="200"/>
      </w:pPr>
      <w:r>
        <w:rPr>
          <w:b/>
          <w:color w:val="148A3E"/>
          <w:sz w:val="19"/>
        </w:rPr>
        <w:t xml:space="preserve">Delivery note: </w:t>
      </w:r>
      <w:r>
        <w:rPr>
          <w:color w:val="5B677A"/>
          <w:sz w:val="19"/>
        </w:rPr>
        <w:t>This is the core slide. Slow down on the four weights and on the direction guard. The worked example on the right is the one number worth reading aloud.</w:t>
      </w:r>
    </w:p>
    <w:p>
      <w:r>
        <w:rPr>
          <w:color w:val="5B677A"/>
          <w:sz w:val="18"/>
        </w:rPr>
        <w:t>Word count: 151 · about 62 s at a calm pace</w:t>
      </w:r>
    </w:p>
    <w:p>
      <w:r>
        <w:br w:type="page"/>
      </w:r>
    </w:p>
    <w:p>
      <w:r>
        <w:rPr>
          <w:b/>
          <w:color w:val="0B1220"/>
          <w:sz w:val="32"/>
        </w:rPr>
        <w:t>Name 4 · Slides 8–10 · 1 minute</w:t>
      </w:r>
    </w:p>
    <w:p>
      <w:r>
        <w:rPr>
          <w:i/>
          <w:color w:val="5B677A"/>
          <w:sz w:val="21"/>
        </w:rPr>
        <w:t>Context and song selection · noise gating · results and limits</w:t>
      </w:r>
    </w:p>
    <w:p>
      <w:pPr>
        <w:spacing w:before="200" w:line="324" w:lineRule="auto"/>
      </w:pPr>
      <w:r>
        <w:rPr>
          <w:sz w:val="23"/>
        </w:rPr>
        <w:t>Context resolves ambiguity: "play" while paused means resume, "play believer" means play that song. The entity is then ranked against Spotify results — exact title, then artist match, then popularity — and playback starts inside the playlist so "next song" still works.</w:t>
        <w:br/>
        <w:br/>
        <w:t>Most apparent misunderstandings are not classification errors: they are noise that should never be classified. We gate on peak signal-to-noise, on level modulation, on a twelve-word cap and a four-and-a-half-second ceiling, and we ignore our own spoken replies.</w:t>
        <w:br/>
        <w:br/>
        <w:t>The honest result is zero point eight five two held-out accuracy, with increase versus decrease still the dominant confusion — which is exactly why the direction guard exists. The weakest class is UNKNOWN, so noise rejection is where we keep working. Thank you — we are happy to take questions.</w:t>
      </w:r>
    </w:p>
    <w:p>
      <w:pPr>
        <w:spacing w:before="200"/>
      </w:pPr>
      <w:r>
        <w:rPr>
          <w:b/>
          <w:color w:val="148A3E"/>
          <w:sz w:val="19"/>
        </w:rPr>
        <w:t xml:space="preserve">Delivery note: </w:t>
      </w:r>
      <w:r>
        <w:rPr>
          <w:color w:val="5B677A"/>
          <w:sz w:val="19"/>
        </w:rPr>
        <w:t>End on the limitation, not the accuracy. If time is short, drop the middle paragraph and keep the numbers.</w:t>
      </w:r>
    </w:p>
    <w:p>
      <w:r>
        <w:rPr>
          <w:color w:val="5B677A"/>
          <w:sz w:val="18"/>
        </w:rPr>
        <w:t>Word count: 130 · about 54 s at a calm pace</w:t>
      </w:r>
    </w:p>
    <w:p>
      <w:r>
        <w:br w:type="page"/>
      </w:r>
    </w:p>
    <w:p>
      <w:r>
        <w:rPr>
          <w:b/>
          <w:sz w:val="30"/>
        </w:rPr>
        <w:t>Shared notes</w:t>
      </w:r>
    </w:p>
    <w:p>
      <w:pPr>
        <w:pStyle w:val="ListBullet"/>
        <w:spacing w:line="300" w:lineRule="auto"/>
      </w:pPr>
      <w:r>
        <w:t>Total run time is four minutes: title and problem (1), ASR and classification (2), entities and confidence (3), context, noise and results (4).</w:t>
      </w:r>
    </w:p>
    <w:p>
      <w:pPr>
        <w:pStyle w:val="ListBullet"/>
        <w:spacing w:line="300" w:lineRule="auto"/>
      </w:pPr>
      <w:r>
        <w:t>Do not read slide text verbatim; the slides carry the numbers, the script carries the reasoning.</w:t>
      </w:r>
    </w:p>
    <w:p>
      <w:pPr>
        <w:pStyle w:val="ListBullet"/>
        <w:spacing w:line="300" w:lineRule="auto"/>
      </w:pPr>
      <w:r>
        <w:t>Demo, if allowed: say “play believer” (plays without emptying the playlist), then “next song”, then “increase volume” (phone media volume, not Spotify volume).</w:t>
      </w:r>
    </w:p>
    <w:p>
      <w:pPr>
        <w:pStyle w:val="ListBullet"/>
        <w:spacing w:line="300" w:lineRule="auto"/>
      </w:pPr>
      <w:r>
        <w:t>Likely question — “why not use the cloud?” Answer: no signal on a bike, and the audio never leaves the device.</w:t>
      </w:r>
    </w:p>
    <w:p>
      <w:pPr>
        <w:pStyle w:val="ListBullet"/>
        <w:spacing w:line="300" w:lineRule="auto"/>
      </w:pPr>
      <w:r>
        <w:t>Likely question — “why does it sometimes ignore you?” That is deliberate: a missed command costs a repetition, a false command changes the music at the worst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