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EA7" w:rsidRPr="00584EA7" w:rsidRDefault="00584EA7" w:rsidP="00584EA7">
      <w:pPr>
        <w:keepNext/>
        <w:keepLines/>
        <w:spacing w:before="240" w:after="0"/>
        <w:jc w:val="both"/>
        <w:outlineLvl w:val="0"/>
        <w:rPr>
          <w:rFonts w:ascii="Calibri Light" w:eastAsia="Times New Roman" w:hAnsi="Calibri Light" w:cs="Times New Roman"/>
          <w:color w:val="2E74B5"/>
          <w:sz w:val="32"/>
          <w:szCs w:val="32"/>
          <w:lang w:val="en-GB"/>
        </w:rPr>
      </w:pPr>
      <w:r w:rsidRPr="00584EA7">
        <w:rPr>
          <w:rFonts w:ascii="Calibri Light" w:eastAsia="Times New Roman" w:hAnsi="Calibri Light" w:cs="Times New Roman"/>
          <w:color w:val="2E74B5"/>
          <w:sz w:val="32"/>
          <w:szCs w:val="32"/>
          <w:lang w:val="en-GB"/>
        </w:rPr>
        <w:t>Service Cloud</w:t>
      </w:r>
      <w:bookmarkStart w:id="0" w:name="_GoBack"/>
      <w:bookmarkEnd w:id="0"/>
    </w:p>
    <w:p w:rsidR="00584EA7" w:rsidRPr="00584EA7" w:rsidRDefault="00584EA7" w:rsidP="00584EA7">
      <w:pPr>
        <w:numPr>
          <w:ilvl w:val="0"/>
          <w:numId w:val="3"/>
        </w:numPr>
        <w:contextualSpacing/>
        <w:jc w:val="both"/>
        <w:rPr>
          <w:rFonts w:ascii="Calibri" w:eastAsia="Calibri" w:hAnsi="Calibri" w:cs="Times New Roman"/>
          <w:lang w:val="en-GB"/>
        </w:rPr>
      </w:pPr>
      <w:r w:rsidRPr="00584EA7">
        <w:rPr>
          <w:rFonts w:ascii="Calibri" w:eastAsia="Calibri" w:hAnsi="Calibri" w:cs="Times New Roman"/>
          <w:lang w:val="en-GB"/>
        </w:rPr>
        <w:t>Which task should be included in a business continuity plan for a contact centre? Choose three answers.</w:t>
      </w:r>
    </w:p>
    <w:p w:rsidR="00584EA7" w:rsidRPr="00584EA7" w:rsidRDefault="00584EA7" w:rsidP="00584EA7">
      <w:pPr>
        <w:numPr>
          <w:ilvl w:val="1"/>
          <w:numId w:val="3"/>
        </w:numPr>
        <w:contextualSpacing/>
        <w:jc w:val="both"/>
        <w:rPr>
          <w:rFonts w:ascii="Calibri" w:eastAsia="Calibri" w:hAnsi="Calibri" w:cs="Times New Roman"/>
          <w:b/>
          <w:lang w:val="en-GB"/>
        </w:rPr>
      </w:pPr>
      <w:r w:rsidRPr="00584EA7">
        <w:rPr>
          <w:rFonts w:ascii="Calibri" w:eastAsia="Calibri" w:hAnsi="Calibri" w:cs="Times New Roman"/>
          <w:b/>
          <w:lang w:val="en-GB"/>
        </w:rPr>
        <w:t>Route cases to agents in an alternate centre.</w:t>
      </w:r>
    </w:p>
    <w:p w:rsidR="00584EA7" w:rsidRPr="00584EA7" w:rsidRDefault="00584EA7" w:rsidP="00584EA7">
      <w:pPr>
        <w:numPr>
          <w:ilvl w:val="1"/>
          <w:numId w:val="3"/>
        </w:numPr>
        <w:contextualSpacing/>
        <w:jc w:val="both"/>
        <w:rPr>
          <w:rFonts w:ascii="Calibri" w:eastAsia="Calibri" w:hAnsi="Calibri" w:cs="Times New Roman"/>
          <w:lang w:val="en-GB"/>
        </w:rPr>
      </w:pPr>
      <w:r w:rsidRPr="00584EA7">
        <w:rPr>
          <w:rFonts w:ascii="Calibri" w:eastAsia="Calibri" w:hAnsi="Calibri" w:cs="Times New Roman"/>
          <w:lang w:val="en-GB"/>
        </w:rPr>
        <w:t>Disable the Interactive Voice Response (IVR) system.</w:t>
      </w:r>
    </w:p>
    <w:p w:rsidR="00584EA7" w:rsidRPr="00584EA7" w:rsidRDefault="00584EA7" w:rsidP="00584EA7">
      <w:pPr>
        <w:numPr>
          <w:ilvl w:val="1"/>
          <w:numId w:val="3"/>
        </w:numPr>
        <w:contextualSpacing/>
        <w:jc w:val="both"/>
        <w:rPr>
          <w:rFonts w:ascii="Calibri" w:eastAsia="Calibri" w:hAnsi="Calibri" w:cs="Times New Roman"/>
          <w:b/>
          <w:lang w:val="en-GB"/>
        </w:rPr>
      </w:pPr>
      <w:r w:rsidRPr="00584EA7">
        <w:rPr>
          <w:rFonts w:ascii="Calibri" w:eastAsia="Calibri" w:hAnsi="Calibri" w:cs="Times New Roman"/>
          <w:b/>
          <w:lang w:val="en-GB"/>
        </w:rPr>
        <w:t>Deliver training on case handling for contingent staff.</w:t>
      </w:r>
    </w:p>
    <w:p w:rsidR="00584EA7" w:rsidRPr="00584EA7" w:rsidRDefault="00584EA7" w:rsidP="00584EA7">
      <w:pPr>
        <w:numPr>
          <w:ilvl w:val="1"/>
          <w:numId w:val="3"/>
        </w:numPr>
        <w:contextualSpacing/>
        <w:jc w:val="both"/>
        <w:rPr>
          <w:rFonts w:ascii="Calibri" w:eastAsia="Calibri" w:hAnsi="Calibri" w:cs="Times New Roman"/>
          <w:lang w:val="en-GB"/>
        </w:rPr>
      </w:pPr>
      <w:r w:rsidRPr="00584EA7">
        <w:rPr>
          <w:rFonts w:ascii="Calibri" w:eastAsia="Calibri" w:hAnsi="Calibri" w:cs="Times New Roman"/>
          <w:lang w:val="en-GB"/>
        </w:rPr>
        <w:t>Update the case status field values.</w:t>
      </w:r>
    </w:p>
    <w:p w:rsidR="00584EA7" w:rsidRPr="00584EA7" w:rsidRDefault="00584EA7" w:rsidP="00584EA7">
      <w:pPr>
        <w:numPr>
          <w:ilvl w:val="1"/>
          <w:numId w:val="3"/>
        </w:numPr>
        <w:contextualSpacing/>
        <w:jc w:val="both"/>
        <w:rPr>
          <w:rFonts w:ascii="Calibri" w:eastAsia="Calibri" w:hAnsi="Calibri" w:cs="Times New Roman"/>
          <w:b/>
          <w:lang w:val="en-GB"/>
        </w:rPr>
      </w:pPr>
      <w:r w:rsidRPr="00584EA7">
        <w:rPr>
          <w:rFonts w:ascii="Calibri" w:eastAsia="Calibri" w:hAnsi="Calibri" w:cs="Times New Roman"/>
          <w:b/>
          <w:lang w:val="en-GB"/>
        </w:rPr>
        <w:t>Monitor service level agreements (SLAs) and notify customers.</w:t>
      </w:r>
    </w:p>
    <w:p w:rsidR="00584EA7" w:rsidRPr="00584EA7" w:rsidRDefault="00584EA7" w:rsidP="00584EA7">
      <w:pPr>
        <w:numPr>
          <w:ilvl w:val="0"/>
          <w:numId w:val="3"/>
        </w:numPr>
        <w:contextualSpacing/>
        <w:jc w:val="both"/>
        <w:rPr>
          <w:rFonts w:ascii="Calibri" w:eastAsia="Calibri" w:hAnsi="Calibri" w:cs="Times New Roman"/>
          <w:lang w:val="en-GB"/>
        </w:rPr>
      </w:pPr>
      <w:r w:rsidRPr="00584EA7">
        <w:rPr>
          <w:rFonts w:ascii="Calibri" w:eastAsia="Calibri" w:hAnsi="Calibri" w:cs="Times New Roman"/>
          <w:lang w:val="en-GB"/>
        </w:rPr>
        <w:t>Universal Containers plans to deploy the new Service Cloud console to its support team. Which steps should be considered in deployment? (Choose 3 answers.)</w:t>
      </w:r>
    </w:p>
    <w:p w:rsidR="00584EA7" w:rsidRPr="00584EA7" w:rsidRDefault="00584EA7" w:rsidP="00584EA7">
      <w:pPr>
        <w:numPr>
          <w:ilvl w:val="1"/>
          <w:numId w:val="3"/>
        </w:numPr>
        <w:contextualSpacing/>
        <w:jc w:val="both"/>
        <w:rPr>
          <w:rFonts w:ascii="Calibri" w:eastAsia="Calibri" w:hAnsi="Calibri" w:cs="Times New Roman"/>
          <w:b/>
          <w:lang w:val="en-GB"/>
        </w:rPr>
      </w:pPr>
      <w:r w:rsidRPr="00584EA7">
        <w:rPr>
          <w:rFonts w:ascii="Calibri" w:eastAsia="Calibri" w:hAnsi="Calibri" w:cs="Times New Roman"/>
          <w:b/>
          <w:lang w:val="en-GB"/>
        </w:rPr>
        <w:t>Customize highlight panels for all objects.</w:t>
      </w:r>
    </w:p>
    <w:p w:rsidR="00584EA7" w:rsidRPr="00584EA7" w:rsidRDefault="00584EA7" w:rsidP="00584EA7">
      <w:pPr>
        <w:numPr>
          <w:ilvl w:val="1"/>
          <w:numId w:val="3"/>
        </w:numPr>
        <w:contextualSpacing/>
        <w:jc w:val="both"/>
        <w:rPr>
          <w:rFonts w:ascii="Calibri" w:eastAsia="Calibri" w:hAnsi="Calibri" w:cs="Times New Roman"/>
          <w:b/>
          <w:lang w:val="en-GB"/>
        </w:rPr>
      </w:pPr>
      <w:r w:rsidRPr="00584EA7">
        <w:rPr>
          <w:rFonts w:ascii="Calibri" w:eastAsia="Calibri" w:hAnsi="Calibri" w:cs="Times New Roman"/>
          <w:b/>
          <w:lang w:val="en-GB"/>
        </w:rPr>
        <w:t>Set up interaction logs and assign them to user profiles.</w:t>
      </w:r>
    </w:p>
    <w:p w:rsidR="00584EA7" w:rsidRPr="00584EA7" w:rsidRDefault="00584EA7" w:rsidP="00584EA7">
      <w:pPr>
        <w:numPr>
          <w:ilvl w:val="1"/>
          <w:numId w:val="3"/>
        </w:numPr>
        <w:contextualSpacing/>
        <w:jc w:val="both"/>
        <w:rPr>
          <w:rFonts w:ascii="Calibri" w:eastAsia="Calibri" w:hAnsi="Calibri" w:cs="Times New Roman"/>
          <w:b/>
          <w:lang w:val="en-GB"/>
        </w:rPr>
      </w:pPr>
      <w:r w:rsidRPr="00584EA7">
        <w:rPr>
          <w:rFonts w:ascii="Calibri" w:eastAsia="Calibri" w:hAnsi="Calibri" w:cs="Times New Roman"/>
          <w:b/>
          <w:lang w:val="en-GB"/>
        </w:rPr>
        <w:t>Assign users the Service Cloud User feature license.</w:t>
      </w:r>
    </w:p>
    <w:p w:rsidR="00584EA7" w:rsidRPr="00584EA7" w:rsidRDefault="00584EA7" w:rsidP="00584EA7">
      <w:pPr>
        <w:numPr>
          <w:ilvl w:val="1"/>
          <w:numId w:val="3"/>
        </w:numPr>
        <w:contextualSpacing/>
        <w:jc w:val="both"/>
        <w:rPr>
          <w:rFonts w:ascii="Calibri" w:eastAsia="Calibri" w:hAnsi="Calibri" w:cs="Times New Roman"/>
          <w:lang w:val="en-GB"/>
        </w:rPr>
      </w:pPr>
      <w:r w:rsidRPr="00584EA7">
        <w:rPr>
          <w:rFonts w:ascii="Calibri" w:eastAsia="Calibri" w:hAnsi="Calibri" w:cs="Times New Roman"/>
          <w:lang w:val="en-GB"/>
        </w:rPr>
        <w:t>Set up users and assign them to a queue.</w:t>
      </w:r>
    </w:p>
    <w:p w:rsidR="00584EA7" w:rsidRPr="00584EA7" w:rsidRDefault="00584EA7" w:rsidP="00584EA7">
      <w:pPr>
        <w:numPr>
          <w:ilvl w:val="1"/>
          <w:numId w:val="3"/>
        </w:numPr>
        <w:contextualSpacing/>
        <w:jc w:val="both"/>
        <w:rPr>
          <w:rFonts w:ascii="Calibri" w:eastAsia="Calibri" w:hAnsi="Calibri" w:cs="Times New Roman"/>
          <w:lang w:val="en-GB"/>
        </w:rPr>
      </w:pPr>
      <w:r w:rsidRPr="00584EA7">
        <w:rPr>
          <w:rFonts w:ascii="Calibri" w:eastAsia="Calibri" w:hAnsi="Calibri" w:cs="Times New Roman"/>
          <w:lang w:val="en-GB"/>
        </w:rPr>
        <w:t>Customize case list views.</w:t>
      </w:r>
    </w:p>
    <w:p w:rsidR="00584EA7" w:rsidRPr="00584EA7" w:rsidRDefault="00584EA7" w:rsidP="00584EA7">
      <w:pPr>
        <w:numPr>
          <w:ilvl w:val="0"/>
          <w:numId w:val="3"/>
        </w:numPr>
        <w:contextualSpacing/>
        <w:jc w:val="both"/>
        <w:rPr>
          <w:rFonts w:ascii="Calibri" w:eastAsia="Calibri" w:hAnsi="Calibri" w:cs="Times New Roman"/>
          <w:lang w:val="en-GB"/>
        </w:rPr>
      </w:pPr>
      <w:r w:rsidRPr="00584EA7">
        <w:rPr>
          <w:rFonts w:ascii="Calibri" w:eastAsia="Calibri" w:hAnsi="Calibri" w:cs="Times New Roman"/>
          <w:lang w:val="en-GB"/>
        </w:rPr>
        <w:t>Which metric influences customer satisfaction? Choose 2 answers:</w:t>
      </w:r>
    </w:p>
    <w:p w:rsidR="00584EA7" w:rsidRPr="00584EA7" w:rsidRDefault="00584EA7" w:rsidP="00584EA7">
      <w:pPr>
        <w:numPr>
          <w:ilvl w:val="1"/>
          <w:numId w:val="3"/>
        </w:numPr>
        <w:contextualSpacing/>
        <w:jc w:val="both"/>
        <w:rPr>
          <w:rFonts w:ascii="Calibri" w:eastAsia="Calibri" w:hAnsi="Calibri" w:cs="Times New Roman"/>
          <w:b/>
          <w:lang w:val="en-GB"/>
        </w:rPr>
      </w:pPr>
      <w:r w:rsidRPr="00584EA7">
        <w:rPr>
          <w:rFonts w:ascii="Calibri" w:eastAsia="Calibri" w:hAnsi="Calibri" w:cs="Times New Roman"/>
          <w:b/>
          <w:lang w:val="en-GB"/>
        </w:rPr>
        <w:t>First call resolution</w:t>
      </w:r>
    </w:p>
    <w:p w:rsidR="00584EA7" w:rsidRPr="00584EA7" w:rsidRDefault="00584EA7" w:rsidP="00584EA7">
      <w:pPr>
        <w:numPr>
          <w:ilvl w:val="1"/>
          <w:numId w:val="3"/>
        </w:numPr>
        <w:contextualSpacing/>
        <w:jc w:val="both"/>
        <w:rPr>
          <w:rFonts w:ascii="Calibri" w:eastAsia="Calibri" w:hAnsi="Calibri" w:cs="Times New Roman"/>
          <w:lang w:val="en-GB"/>
        </w:rPr>
      </w:pPr>
      <w:r w:rsidRPr="00584EA7">
        <w:rPr>
          <w:rFonts w:ascii="Calibri" w:eastAsia="Calibri" w:hAnsi="Calibri" w:cs="Times New Roman"/>
          <w:lang w:val="en-GB"/>
        </w:rPr>
        <w:t>Cost per call</w:t>
      </w:r>
    </w:p>
    <w:p w:rsidR="00584EA7" w:rsidRPr="00584EA7" w:rsidRDefault="00584EA7" w:rsidP="00584EA7">
      <w:pPr>
        <w:numPr>
          <w:ilvl w:val="1"/>
          <w:numId w:val="3"/>
        </w:numPr>
        <w:contextualSpacing/>
        <w:jc w:val="both"/>
        <w:rPr>
          <w:rFonts w:ascii="Calibri" w:eastAsia="Calibri" w:hAnsi="Calibri" w:cs="Times New Roman"/>
          <w:lang w:val="en-GB"/>
        </w:rPr>
      </w:pPr>
      <w:r w:rsidRPr="00584EA7">
        <w:rPr>
          <w:rFonts w:ascii="Calibri" w:eastAsia="Calibri" w:hAnsi="Calibri" w:cs="Times New Roman"/>
          <w:lang w:val="en-GB"/>
        </w:rPr>
        <w:t>After call work</w:t>
      </w:r>
    </w:p>
    <w:p w:rsidR="00584EA7" w:rsidRPr="00584EA7" w:rsidRDefault="00584EA7" w:rsidP="00584EA7">
      <w:pPr>
        <w:numPr>
          <w:ilvl w:val="1"/>
          <w:numId w:val="3"/>
        </w:numPr>
        <w:contextualSpacing/>
        <w:jc w:val="both"/>
        <w:rPr>
          <w:rFonts w:ascii="Calibri" w:eastAsia="Calibri" w:hAnsi="Calibri" w:cs="Times New Roman"/>
          <w:b/>
          <w:lang w:val="en-GB"/>
        </w:rPr>
      </w:pPr>
      <w:r w:rsidRPr="00584EA7">
        <w:rPr>
          <w:rFonts w:ascii="Calibri" w:eastAsia="Calibri" w:hAnsi="Calibri" w:cs="Times New Roman"/>
          <w:b/>
          <w:lang w:val="en-GB"/>
        </w:rPr>
        <w:t>Call quality</w:t>
      </w:r>
    </w:p>
    <w:p w:rsidR="00584EA7" w:rsidRPr="00584EA7" w:rsidRDefault="00584EA7" w:rsidP="00584EA7">
      <w:pPr>
        <w:numPr>
          <w:ilvl w:val="0"/>
          <w:numId w:val="3"/>
        </w:numPr>
        <w:contextualSpacing/>
        <w:jc w:val="both"/>
        <w:rPr>
          <w:rFonts w:ascii="Calibri" w:eastAsia="Calibri" w:hAnsi="Calibri" w:cs="Times New Roman"/>
          <w:lang w:val="en-GB"/>
        </w:rPr>
      </w:pPr>
      <w:r w:rsidRPr="00584EA7">
        <w:rPr>
          <w:rFonts w:ascii="Calibri" w:eastAsia="Calibri" w:hAnsi="Calibri" w:cs="Times New Roman"/>
          <w:lang w:val="en-GB"/>
        </w:rPr>
        <w:t>An outsourced contact centre is losing part-time agents to a nearby contact centre that promotes flexible scheduling. Which support channel requires the smallest amount of agent work time?</w:t>
      </w:r>
    </w:p>
    <w:p w:rsidR="00584EA7" w:rsidRPr="00584EA7" w:rsidRDefault="00584EA7" w:rsidP="00584EA7">
      <w:pPr>
        <w:numPr>
          <w:ilvl w:val="1"/>
          <w:numId w:val="3"/>
        </w:numPr>
        <w:contextualSpacing/>
        <w:jc w:val="both"/>
        <w:rPr>
          <w:rFonts w:ascii="Calibri" w:eastAsia="Calibri" w:hAnsi="Calibri" w:cs="Times New Roman"/>
          <w:lang w:val="en-GB"/>
        </w:rPr>
      </w:pPr>
      <w:r w:rsidRPr="00584EA7">
        <w:rPr>
          <w:rFonts w:ascii="Calibri" w:eastAsia="Calibri" w:hAnsi="Calibri" w:cs="Times New Roman"/>
          <w:lang w:val="en-GB"/>
        </w:rPr>
        <w:t>Web to case</w:t>
      </w:r>
    </w:p>
    <w:p w:rsidR="00584EA7" w:rsidRPr="00584EA7" w:rsidRDefault="00584EA7" w:rsidP="00584EA7">
      <w:pPr>
        <w:numPr>
          <w:ilvl w:val="1"/>
          <w:numId w:val="3"/>
        </w:numPr>
        <w:contextualSpacing/>
        <w:jc w:val="both"/>
        <w:rPr>
          <w:rFonts w:ascii="Calibri" w:eastAsia="Calibri" w:hAnsi="Calibri" w:cs="Times New Roman"/>
          <w:lang w:val="en-GB"/>
        </w:rPr>
      </w:pPr>
      <w:r w:rsidRPr="00584EA7">
        <w:rPr>
          <w:rFonts w:ascii="Calibri" w:eastAsia="Calibri" w:hAnsi="Calibri" w:cs="Times New Roman"/>
          <w:lang w:val="en-GB"/>
        </w:rPr>
        <w:t>Email to case</w:t>
      </w:r>
    </w:p>
    <w:p w:rsidR="00584EA7" w:rsidRPr="00584EA7" w:rsidRDefault="00584EA7" w:rsidP="00584EA7">
      <w:pPr>
        <w:numPr>
          <w:ilvl w:val="1"/>
          <w:numId w:val="3"/>
        </w:numPr>
        <w:contextualSpacing/>
        <w:jc w:val="both"/>
        <w:rPr>
          <w:rFonts w:ascii="Calibri" w:eastAsia="Calibri" w:hAnsi="Calibri" w:cs="Times New Roman"/>
          <w:b/>
          <w:lang w:val="en-GB"/>
        </w:rPr>
      </w:pPr>
      <w:r w:rsidRPr="00584EA7">
        <w:rPr>
          <w:rFonts w:ascii="Calibri" w:eastAsia="Calibri" w:hAnsi="Calibri" w:cs="Times New Roman"/>
          <w:b/>
          <w:lang w:val="en-GB"/>
        </w:rPr>
        <w:t>Web self service</w:t>
      </w:r>
    </w:p>
    <w:p w:rsidR="00584EA7" w:rsidRPr="00584EA7" w:rsidRDefault="00584EA7" w:rsidP="00584EA7">
      <w:pPr>
        <w:numPr>
          <w:ilvl w:val="1"/>
          <w:numId w:val="3"/>
        </w:numPr>
        <w:contextualSpacing/>
        <w:jc w:val="both"/>
        <w:rPr>
          <w:rFonts w:ascii="Calibri" w:eastAsia="Calibri" w:hAnsi="Calibri" w:cs="Times New Roman"/>
          <w:lang w:val="en-GB"/>
        </w:rPr>
      </w:pPr>
      <w:r w:rsidRPr="00584EA7">
        <w:rPr>
          <w:rFonts w:ascii="Calibri" w:eastAsia="Calibri" w:hAnsi="Calibri" w:cs="Times New Roman"/>
          <w:lang w:val="en-GB"/>
        </w:rPr>
        <w:t>Chat</w:t>
      </w:r>
    </w:p>
    <w:p w:rsidR="00584EA7" w:rsidRPr="00584EA7" w:rsidRDefault="00584EA7" w:rsidP="00584EA7">
      <w:pPr>
        <w:numPr>
          <w:ilvl w:val="0"/>
          <w:numId w:val="3"/>
        </w:numPr>
        <w:contextualSpacing/>
        <w:jc w:val="both"/>
        <w:rPr>
          <w:rFonts w:ascii="Calibri" w:eastAsia="Calibri" w:hAnsi="Calibri" w:cs="Times New Roman"/>
          <w:lang w:val="en-GB"/>
        </w:rPr>
      </w:pPr>
      <w:r w:rsidRPr="00584EA7">
        <w:rPr>
          <w:rFonts w:ascii="Calibri" w:eastAsia="Calibri" w:hAnsi="Calibri" w:cs="Times New Roman"/>
          <w:lang w:val="en-GB"/>
        </w:rPr>
        <w:t>Which method can be used to improve agent retention? Choose 2 answers:</w:t>
      </w:r>
    </w:p>
    <w:p w:rsidR="00584EA7" w:rsidRPr="00584EA7" w:rsidRDefault="00584EA7" w:rsidP="00584EA7">
      <w:pPr>
        <w:numPr>
          <w:ilvl w:val="1"/>
          <w:numId w:val="3"/>
        </w:numPr>
        <w:contextualSpacing/>
        <w:jc w:val="both"/>
        <w:rPr>
          <w:rFonts w:ascii="Calibri" w:eastAsia="Calibri" w:hAnsi="Calibri" w:cs="Times New Roman"/>
          <w:lang w:val="en-GB"/>
        </w:rPr>
      </w:pPr>
      <w:r w:rsidRPr="00584EA7">
        <w:rPr>
          <w:rFonts w:ascii="Calibri" w:eastAsia="Calibri" w:hAnsi="Calibri" w:cs="Times New Roman"/>
          <w:lang w:val="en-GB"/>
        </w:rPr>
        <w:t>Mix telephony interactions with email and chat</w:t>
      </w:r>
    </w:p>
    <w:p w:rsidR="00584EA7" w:rsidRPr="00584EA7" w:rsidRDefault="00584EA7" w:rsidP="00584EA7">
      <w:pPr>
        <w:numPr>
          <w:ilvl w:val="1"/>
          <w:numId w:val="3"/>
        </w:numPr>
        <w:contextualSpacing/>
        <w:jc w:val="both"/>
        <w:rPr>
          <w:rFonts w:ascii="Calibri" w:eastAsia="Calibri" w:hAnsi="Calibri" w:cs="Times New Roman"/>
          <w:b/>
          <w:lang w:val="en-GB"/>
        </w:rPr>
      </w:pPr>
      <w:r w:rsidRPr="00584EA7">
        <w:rPr>
          <w:rFonts w:ascii="Calibri" w:eastAsia="Calibri" w:hAnsi="Calibri" w:cs="Times New Roman"/>
          <w:b/>
          <w:lang w:val="en-GB"/>
        </w:rPr>
        <w:t>Extend benefits to part-time agents</w:t>
      </w:r>
    </w:p>
    <w:p w:rsidR="00584EA7" w:rsidRPr="00584EA7" w:rsidRDefault="00584EA7" w:rsidP="00584EA7">
      <w:pPr>
        <w:numPr>
          <w:ilvl w:val="1"/>
          <w:numId w:val="3"/>
        </w:numPr>
        <w:contextualSpacing/>
        <w:jc w:val="both"/>
        <w:rPr>
          <w:rFonts w:ascii="Calibri" w:eastAsia="Calibri" w:hAnsi="Calibri" w:cs="Times New Roman"/>
          <w:lang w:val="en-GB"/>
        </w:rPr>
      </w:pPr>
      <w:r w:rsidRPr="00584EA7">
        <w:rPr>
          <w:rFonts w:ascii="Calibri" w:eastAsia="Calibri" w:hAnsi="Calibri" w:cs="Times New Roman"/>
          <w:lang w:val="en-GB"/>
        </w:rPr>
        <w:t>Provide additional training on tools and process</w:t>
      </w:r>
    </w:p>
    <w:p w:rsidR="00584EA7" w:rsidRPr="00584EA7" w:rsidRDefault="00584EA7" w:rsidP="00584EA7">
      <w:pPr>
        <w:numPr>
          <w:ilvl w:val="1"/>
          <w:numId w:val="3"/>
        </w:numPr>
        <w:contextualSpacing/>
        <w:jc w:val="both"/>
        <w:rPr>
          <w:rFonts w:ascii="Calibri" w:eastAsia="Calibri" w:hAnsi="Calibri" w:cs="Times New Roman"/>
          <w:lang w:val="en-GB"/>
        </w:rPr>
      </w:pPr>
      <w:r w:rsidRPr="00584EA7">
        <w:rPr>
          <w:rFonts w:ascii="Calibri" w:eastAsia="Calibri" w:hAnsi="Calibri" w:cs="Times New Roman"/>
          <w:b/>
          <w:lang w:val="en-GB"/>
        </w:rPr>
        <w:t>Allow shift trading between agents</w:t>
      </w:r>
    </w:p>
    <w:p w:rsidR="00584EA7" w:rsidRPr="00584EA7" w:rsidRDefault="00584EA7" w:rsidP="00584EA7">
      <w:pPr>
        <w:numPr>
          <w:ilvl w:val="0"/>
          <w:numId w:val="3"/>
        </w:numPr>
        <w:contextualSpacing/>
        <w:jc w:val="both"/>
        <w:rPr>
          <w:rFonts w:ascii="Calibri" w:eastAsia="Calibri" w:hAnsi="Calibri" w:cs="Times New Roman"/>
          <w:lang w:val="en-GB"/>
        </w:rPr>
      </w:pPr>
      <w:r w:rsidRPr="00584EA7">
        <w:rPr>
          <w:rFonts w:ascii="Calibri" w:eastAsia="Calibri" w:hAnsi="Calibri" w:cs="Times New Roman"/>
          <w:lang w:val="en-GB"/>
        </w:rPr>
        <w:t xml:space="preserve">Which system would a contact centre integrate with </w:t>
      </w:r>
      <w:proofErr w:type="gramStart"/>
      <w:r w:rsidRPr="00584EA7">
        <w:rPr>
          <w:rFonts w:ascii="Calibri" w:eastAsia="Calibri" w:hAnsi="Calibri" w:cs="Times New Roman"/>
          <w:lang w:val="en-GB"/>
        </w:rPr>
        <w:t>in order to</w:t>
      </w:r>
      <w:proofErr w:type="gramEnd"/>
      <w:r w:rsidRPr="00584EA7">
        <w:rPr>
          <w:rFonts w:ascii="Calibri" w:eastAsia="Calibri" w:hAnsi="Calibri" w:cs="Times New Roman"/>
          <w:lang w:val="en-GB"/>
        </w:rPr>
        <w:t xml:space="preserve"> provide field service agents with information needed to provide service at customer sites?</w:t>
      </w:r>
    </w:p>
    <w:p w:rsidR="00584EA7" w:rsidRPr="00584EA7" w:rsidRDefault="00584EA7" w:rsidP="00584EA7">
      <w:pPr>
        <w:numPr>
          <w:ilvl w:val="1"/>
          <w:numId w:val="3"/>
        </w:numPr>
        <w:contextualSpacing/>
        <w:jc w:val="both"/>
        <w:rPr>
          <w:rFonts w:ascii="Calibri" w:eastAsia="Calibri" w:hAnsi="Calibri" w:cs="Times New Roman"/>
          <w:lang w:val="en-GB"/>
        </w:rPr>
      </w:pPr>
      <w:r w:rsidRPr="00584EA7">
        <w:rPr>
          <w:rFonts w:ascii="Calibri" w:eastAsia="Calibri" w:hAnsi="Calibri" w:cs="Times New Roman"/>
          <w:lang w:val="en-GB"/>
        </w:rPr>
        <w:t>Telephony</w:t>
      </w:r>
    </w:p>
    <w:p w:rsidR="00584EA7" w:rsidRPr="00584EA7" w:rsidRDefault="00584EA7" w:rsidP="00584EA7">
      <w:pPr>
        <w:numPr>
          <w:ilvl w:val="1"/>
          <w:numId w:val="3"/>
        </w:numPr>
        <w:contextualSpacing/>
        <w:jc w:val="both"/>
        <w:rPr>
          <w:rFonts w:ascii="Calibri" w:eastAsia="Calibri" w:hAnsi="Calibri" w:cs="Times New Roman"/>
          <w:lang w:val="en-GB"/>
        </w:rPr>
      </w:pPr>
      <w:r w:rsidRPr="00584EA7">
        <w:rPr>
          <w:rFonts w:ascii="Calibri" w:eastAsia="Calibri" w:hAnsi="Calibri" w:cs="Times New Roman"/>
          <w:lang w:val="en-GB"/>
        </w:rPr>
        <w:t>Order Fulfilment</w:t>
      </w:r>
    </w:p>
    <w:p w:rsidR="00584EA7" w:rsidRPr="00584EA7" w:rsidRDefault="00584EA7" w:rsidP="00584EA7">
      <w:pPr>
        <w:numPr>
          <w:ilvl w:val="1"/>
          <w:numId w:val="3"/>
        </w:numPr>
        <w:contextualSpacing/>
        <w:jc w:val="both"/>
        <w:rPr>
          <w:rFonts w:ascii="Calibri" w:eastAsia="Calibri" w:hAnsi="Calibri" w:cs="Times New Roman"/>
          <w:b/>
          <w:lang w:val="en-GB"/>
        </w:rPr>
      </w:pPr>
      <w:r w:rsidRPr="00584EA7">
        <w:rPr>
          <w:rFonts w:ascii="Calibri" w:eastAsia="Calibri" w:hAnsi="Calibri" w:cs="Times New Roman"/>
          <w:b/>
          <w:lang w:val="en-GB"/>
        </w:rPr>
        <w:t>Enterprise Resource Planning (ERP)</w:t>
      </w:r>
    </w:p>
    <w:p w:rsidR="00584EA7" w:rsidRPr="00584EA7" w:rsidRDefault="00584EA7" w:rsidP="00584EA7">
      <w:pPr>
        <w:numPr>
          <w:ilvl w:val="1"/>
          <w:numId w:val="3"/>
        </w:numPr>
        <w:contextualSpacing/>
        <w:jc w:val="both"/>
        <w:rPr>
          <w:rFonts w:ascii="Calibri" w:eastAsia="Calibri" w:hAnsi="Calibri" w:cs="Times New Roman"/>
          <w:lang w:val="en-GB"/>
        </w:rPr>
      </w:pPr>
      <w:r w:rsidRPr="00584EA7">
        <w:rPr>
          <w:rFonts w:ascii="Calibri" w:eastAsia="Calibri" w:hAnsi="Calibri" w:cs="Times New Roman"/>
          <w:lang w:val="en-GB"/>
        </w:rPr>
        <w:t>Marketing</w:t>
      </w:r>
    </w:p>
    <w:p w:rsidR="00584EA7" w:rsidRPr="00584EA7" w:rsidRDefault="00584EA7" w:rsidP="00584EA7">
      <w:pPr>
        <w:numPr>
          <w:ilvl w:val="0"/>
          <w:numId w:val="3"/>
        </w:numPr>
        <w:contextualSpacing/>
        <w:jc w:val="both"/>
        <w:rPr>
          <w:rFonts w:ascii="Calibri" w:eastAsia="Calibri" w:hAnsi="Calibri" w:cs="Times New Roman"/>
          <w:lang w:val="en-GB"/>
        </w:rPr>
      </w:pPr>
      <w:r w:rsidRPr="00584EA7">
        <w:rPr>
          <w:rFonts w:ascii="Calibri" w:eastAsia="Calibri" w:hAnsi="Calibri" w:cs="Times New Roman"/>
          <w:lang w:val="en-GB"/>
        </w:rPr>
        <w:t>Universal Containers is designing a contact centre focused on customer billing inquires. The contact centre includes the variables listed below.</w:t>
      </w:r>
    </w:p>
    <w:p w:rsidR="00584EA7" w:rsidRPr="00584EA7" w:rsidRDefault="00584EA7" w:rsidP="00584EA7">
      <w:pPr>
        <w:numPr>
          <w:ilvl w:val="0"/>
          <w:numId w:val="2"/>
        </w:numPr>
        <w:contextualSpacing/>
        <w:jc w:val="both"/>
        <w:rPr>
          <w:rFonts w:ascii="Calibri" w:eastAsia="Calibri" w:hAnsi="Calibri" w:cs="Times New Roman"/>
          <w:lang w:val="en-GB"/>
        </w:rPr>
      </w:pPr>
      <w:r w:rsidRPr="00584EA7">
        <w:rPr>
          <w:rFonts w:ascii="Calibri" w:eastAsia="Calibri" w:hAnsi="Calibri" w:cs="Times New Roman"/>
          <w:lang w:val="en-GB"/>
        </w:rPr>
        <w:t>2 million accounts in Salesforce</w:t>
      </w:r>
    </w:p>
    <w:p w:rsidR="00584EA7" w:rsidRPr="00584EA7" w:rsidRDefault="00584EA7" w:rsidP="00584EA7">
      <w:pPr>
        <w:numPr>
          <w:ilvl w:val="0"/>
          <w:numId w:val="2"/>
        </w:numPr>
        <w:contextualSpacing/>
        <w:jc w:val="both"/>
        <w:rPr>
          <w:rFonts w:ascii="Calibri" w:eastAsia="Calibri" w:hAnsi="Calibri" w:cs="Times New Roman"/>
          <w:lang w:val="en-GB"/>
        </w:rPr>
      </w:pPr>
      <w:r w:rsidRPr="00584EA7">
        <w:rPr>
          <w:rFonts w:ascii="Calibri" w:eastAsia="Calibri" w:hAnsi="Calibri" w:cs="Times New Roman"/>
          <w:lang w:val="en-GB"/>
        </w:rPr>
        <w:t>20 million invoices in an external application</w:t>
      </w:r>
    </w:p>
    <w:p w:rsidR="00584EA7" w:rsidRPr="00584EA7" w:rsidRDefault="00584EA7" w:rsidP="00584EA7">
      <w:pPr>
        <w:numPr>
          <w:ilvl w:val="0"/>
          <w:numId w:val="2"/>
        </w:numPr>
        <w:contextualSpacing/>
        <w:jc w:val="both"/>
        <w:rPr>
          <w:rFonts w:ascii="Calibri" w:eastAsia="Calibri" w:hAnsi="Calibri" w:cs="Times New Roman"/>
          <w:lang w:val="en-GB"/>
        </w:rPr>
      </w:pPr>
      <w:r w:rsidRPr="00584EA7">
        <w:rPr>
          <w:rFonts w:ascii="Calibri" w:eastAsia="Calibri" w:hAnsi="Calibri" w:cs="Times New Roman"/>
          <w:lang w:val="en-GB"/>
        </w:rPr>
        <w:t>600 support agents</w:t>
      </w:r>
    </w:p>
    <w:p w:rsidR="00584EA7" w:rsidRPr="00584EA7" w:rsidRDefault="00584EA7" w:rsidP="00584EA7">
      <w:pPr>
        <w:numPr>
          <w:ilvl w:val="0"/>
          <w:numId w:val="2"/>
        </w:numPr>
        <w:contextualSpacing/>
        <w:jc w:val="both"/>
        <w:rPr>
          <w:rFonts w:ascii="Calibri" w:eastAsia="Calibri" w:hAnsi="Calibri" w:cs="Times New Roman"/>
          <w:lang w:val="en-GB"/>
        </w:rPr>
      </w:pPr>
      <w:r w:rsidRPr="00584EA7">
        <w:rPr>
          <w:rFonts w:ascii="Calibri" w:eastAsia="Calibri" w:hAnsi="Calibri" w:cs="Times New Roman"/>
          <w:lang w:val="en-GB"/>
        </w:rPr>
        <w:t>300,000 transactions processed daily across agents</w:t>
      </w:r>
    </w:p>
    <w:p w:rsidR="00584EA7" w:rsidRPr="00584EA7" w:rsidRDefault="00584EA7" w:rsidP="00584EA7">
      <w:pPr>
        <w:ind w:left="360"/>
        <w:contextualSpacing/>
        <w:jc w:val="both"/>
        <w:rPr>
          <w:rFonts w:ascii="Calibri" w:eastAsia="Calibri" w:hAnsi="Calibri" w:cs="Times New Roman"/>
          <w:lang w:val="en-GB"/>
        </w:rPr>
      </w:pPr>
      <w:r w:rsidRPr="00584EA7">
        <w:rPr>
          <w:rFonts w:ascii="Calibri" w:eastAsia="Calibri" w:hAnsi="Calibri" w:cs="Times New Roman"/>
          <w:lang w:val="en-GB"/>
        </w:rPr>
        <w:t>When agents view an account in Salesforce, they need to view the invoices associated with an account and view the detail of the invoices. However, agents do not need to update or report on invoice information. Which solution would meet these requirements? Choose 2 answers:</w:t>
      </w:r>
    </w:p>
    <w:p w:rsidR="00584EA7" w:rsidRPr="00584EA7" w:rsidRDefault="00584EA7" w:rsidP="00584EA7">
      <w:pPr>
        <w:numPr>
          <w:ilvl w:val="0"/>
          <w:numId w:val="1"/>
        </w:numPr>
        <w:contextualSpacing/>
        <w:jc w:val="both"/>
        <w:rPr>
          <w:rFonts w:ascii="Calibri" w:eastAsia="Calibri" w:hAnsi="Calibri" w:cs="Times New Roman"/>
          <w:lang w:val="en-GB"/>
        </w:rPr>
      </w:pPr>
      <w:r w:rsidRPr="00584EA7">
        <w:rPr>
          <w:rFonts w:ascii="Calibri" w:eastAsia="Calibri" w:hAnsi="Calibri" w:cs="Times New Roman"/>
          <w:lang w:val="en-GB"/>
        </w:rPr>
        <w:lastRenderedPageBreak/>
        <w:t>Create a bi-directional integration using the Salesforce API</w:t>
      </w:r>
    </w:p>
    <w:p w:rsidR="00584EA7" w:rsidRPr="00584EA7" w:rsidRDefault="00584EA7" w:rsidP="00584EA7">
      <w:pPr>
        <w:numPr>
          <w:ilvl w:val="0"/>
          <w:numId w:val="1"/>
        </w:numPr>
        <w:contextualSpacing/>
        <w:jc w:val="both"/>
        <w:rPr>
          <w:rFonts w:ascii="Calibri" w:eastAsia="Calibri" w:hAnsi="Calibri" w:cs="Times New Roman"/>
          <w:lang w:val="en-GB"/>
        </w:rPr>
      </w:pPr>
      <w:r w:rsidRPr="00584EA7">
        <w:rPr>
          <w:rFonts w:ascii="Calibri" w:eastAsia="Calibri" w:hAnsi="Calibri" w:cs="Times New Roman"/>
          <w:lang w:val="en-GB"/>
        </w:rPr>
        <w:t>Build a real-time integration to import invoices into a Salesforce custom object</w:t>
      </w:r>
    </w:p>
    <w:p w:rsidR="00584EA7" w:rsidRPr="00584EA7" w:rsidRDefault="00584EA7" w:rsidP="00584EA7">
      <w:pPr>
        <w:numPr>
          <w:ilvl w:val="0"/>
          <w:numId w:val="1"/>
        </w:numPr>
        <w:contextualSpacing/>
        <w:jc w:val="both"/>
        <w:rPr>
          <w:rFonts w:ascii="Calibri" w:eastAsia="Calibri" w:hAnsi="Calibri" w:cs="Times New Roman"/>
          <w:b/>
          <w:lang w:val="en-GB"/>
        </w:rPr>
      </w:pPr>
      <w:r w:rsidRPr="00584EA7">
        <w:rPr>
          <w:rFonts w:ascii="Calibri" w:eastAsia="Calibri" w:hAnsi="Calibri" w:cs="Times New Roman"/>
          <w:b/>
          <w:lang w:val="en-GB"/>
        </w:rPr>
        <w:t>Launch the customer billing application in Salesforce as a Web tab</w:t>
      </w:r>
    </w:p>
    <w:p w:rsidR="00584EA7" w:rsidRPr="00584EA7" w:rsidRDefault="00584EA7" w:rsidP="00584EA7">
      <w:pPr>
        <w:numPr>
          <w:ilvl w:val="0"/>
          <w:numId w:val="1"/>
        </w:numPr>
        <w:contextualSpacing/>
        <w:jc w:val="both"/>
        <w:rPr>
          <w:rFonts w:ascii="Calibri" w:eastAsia="Calibri" w:hAnsi="Calibri" w:cs="Times New Roman"/>
          <w:b/>
          <w:lang w:val="en-GB"/>
        </w:rPr>
      </w:pPr>
      <w:r w:rsidRPr="00584EA7">
        <w:rPr>
          <w:rFonts w:ascii="Calibri" w:eastAsia="Calibri" w:hAnsi="Calibri" w:cs="Times New Roman"/>
          <w:b/>
          <w:lang w:val="en-GB"/>
        </w:rPr>
        <w:t>Design a Visualforce page to display invoice data in Salesforce based on a real-time call</w:t>
      </w:r>
    </w:p>
    <w:p w:rsidR="00584EA7" w:rsidRPr="00584EA7" w:rsidRDefault="00584EA7" w:rsidP="00584EA7">
      <w:pPr>
        <w:numPr>
          <w:ilvl w:val="0"/>
          <w:numId w:val="3"/>
        </w:numPr>
        <w:contextualSpacing/>
        <w:jc w:val="both"/>
        <w:rPr>
          <w:rFonts w:ascii="Calibri" w:eastAsia="Calibri" w:hAnsi="Calibri" w:cs="Times New Roman"/>
          <w:lang w:val="en-GB"/>
        </w:rPr>
      </w:pPr>
      <w:r w:rsidRPr="00584EA7">
        <w:rPr>
          <w:rFonts w:ascii="Calibri" w:eastAsia="Calibri" w:hAnsi="Calibri" w:cs="Times New Roman"/>
          <w:lang w:val="en-GB"/>
        </w:rPr>
        <w:t>Universal Containers is designing a contact centre that will store 20 million cases. Of those, 5 million will need to be accessed for reporting and search. Which approach will ensure best system performance? Choose 3 answers:</w:t>
      </w:r>
    </w:p>
    <w:p w:rsidR="00584EA7" w:rsidRPr="00584EA7" w:rsidRDefault="00584EA7" w:rsidP="00584EA7">
      <w:pPr>
        <w:numPr>
          <w:ilvl w:val="1"/>
          <w:numId w:val="3"/>
        </w:numPr>
        <w:contextualSpacing/>
        <w:jc w:val="both"/>
        <w:rPr>
          <w:rFonts w:ascii="Calibri" w:eastAsia="Calibri" w:hAnsi="Calibri" w:cs="Times New Roman"/>
          <w:b/>
          <w:lang w:val="en-GB"/>
        </w:rPr>
      </w:pPr>
      <w:r w:rsidRPr="00584EA7">
        <w:rPr>
          <w:rFonts w:ascii="Calibri" w:eastAsia="Calibri" w:hAnsi="Calibri" w:cs="Times New Roman"/>
          <w:b/>
          <w:lang w:val="en-GB"/>
        </w:rPr>
        <w:t>Custom indexes</w:t>
      </w:r>
    </w:p>
    <w:p w:rsidR="00584EA7" w:rsidRPr="00584EA7" w:rsidRDefault="00584EA7" w:rsidP="00584EA7">
      <w:pPr>
        <w:numPr>
          <w:ilvl w:val="1"/>
          <w:numId w:val="3"/>
        </w:numPr>
        <w:contextualSpacing/>
        <w:jc w:val="both"/>
        <w:rPr>
          <w:rFonts w:ascii="Calibri" w:eastAsia="Calibri" w:hAnsi="Calibri" w:cs="Times New Roman"/>
          <w:b/>
          <w:lang w:val="en-GB"/>
        </w:rPr>
      </w:pPr>
      <w:r w:rsidRPr="00584EA7">
        <w:rPr>
          <w:rFonts w:ascii="Calibri" w:eastAsia="Calibri" w:hAnsi="Calibri" w:cs="Times New Roman"/>
          <w:b/>
          <w:lang w:val="en-GB"/>
        </w:rPr>
        <w:t>Tiered data strategy</w:t>
      </w:r>
    </w:p>
    <w:p w:rsidR="00584EA7" w:rsidRPr="00584EA7" w:rsidRDefault="00584EA7" w:rsidP="00584EA7">
      <w:pPr>
        <w:numPr>
          <w:ilvl w:val="1"/>
          <w:numId w:val="3"/>
        </w:numPr>
        <w:contextualSpacing/>
        <w:jc w:val="both"/>
        <w:rPr>
          <w:rFonts w:ascii="Calibri" w:eastAsia="Calibri" w:hAnsi="Calibri" w:cs="Times New Roman"/>
          <w:lang w:val="en-GB"/>
        </w:rPr>
      </w:pPr>
      <w:r w:rsidRPr="00584EA7">
        <w:rPr>
          <w:rFonts w:ascii="Calibri" w:eastAsia="Calibri" w:hAnsi="Calibri" w:cs="Times New Roman"/>
          <w:lang w:val="en-GB"/>
        </w:rPr>
        <w:t>Record types</w:t>
      </w:r>
    </w:p>
    <w:p w:rsidR="00584EA7" w:rsidRPr="00584EA7" w:rsidRDefault="00584EA7" w:rsidP="00584EA7">
      <w:pPr>
        <w:numPr>
          <w:ilvl w:val="1"/>
          <w:numId w:val="3"/>
        </w:numPr>
        <w:contextualSpacing/>
        <w:jc w:val="both"/>
        <w:rPr>
          <w:rFonts w:ascii="Calibri" w:eastAsia="Calibri" w:hAnsi="Calibri" w:cs="Times New Roman"/>
          <w:b/>
          <w:lang w:val="en-GB"/>
        </w:rPr>
      </w:pPr>
      <w:r w:rsidRPr="00584EA7">
        <w:rPr>
          <w:rFonts w:ascii="Calibri" w:eastAsia="Calibri" w:hAnsi="Calibri" w:cs="Times New Roman"/>
          <w:b/>
          <w:lang w:val="en-GB"/>
        </w:rPr>
        <w:t>Divisions</w:t>
      </w:r>
    </w:p>
    <w:p w:rsidR="00584EA7" w:rsidRPr="00584EA7" w:rsidRDefault="00584EA7" w:rsidP="00584EA7">
      <w:pPr>
        <w:numPr>
          <w:ilvl w:val="1"/>
          <w:numId w:val="3"/>
        </w:numPr>
        <w:contextualSpacing/>
        <w:jc w:val="both"/>
        <w:rPr>
          <w:rFonts w:ascii="Calibri" w:eastAsia="Calibri" w:hAnsi="Calibri" w:cs="Times New Roman"/>
          <w:lang w:val="en-GB"/>
        </w:rPr>
      </w:pPr>
      <w:r w:rsidRPr="00584EA7">
        <w:rPr>
          <w:rFonts w:ascii="Calibri" w:eastAsia="Calibri" w:hAnsi="Calibri" w:cs="Times New Roman"/>
          <w:lang w:val="en-GB"/>
        </w:rPr>
        <w:t>Custom search</w:t>
      </w:r>
    </w:p>
    <w:p w:rsidR="00584EA7" w:rsidRPr="00584EA7" w:rsidRDefault="00584EA7" w:rsidP="00584EA7">
      <w:pPr>
        <w:numPr>
          <w:ilvl w:val="0"/>
          <w:numId w:val="3"/>
        </w:numPr>
        <w:contextualSpacing/>
        <w:jc w:val="both"/>
        <w:rPr>
          <w:rFonts w:ascii="Calibri" w:eastAsia="Calibri" w:hAnsi="Calibri" w:cs="Times New Roman"/>
          <w:lang w:val="en-GB"/>
        </w:rPr>
      </w:pPr>
      <w:r w:rsidRPr="00584EA7">
        <w:rPr>
          <w:rFonts w:ascii="Calibri" w:eastAsia="Calibri" w:hAnsi="Calibri" w:cs="Times New Roman"/>
          <w:lang w:val="en-GB"/>
        </w:rPr>
        <w:t>Universal Telco sells and supports a line of smart phones. The company offers support via phone, email-to-case, web-to-case, and a customer portal. The call centre manager is incensed to drive support through customer self-service. Which report should be included on the manager's dashboard? Choose 3 answers:</w:t>
      </w:r>
    </w:p>
    <w:p w:rsidR="00584EA7" w:rsidRPr="00584EA7" w:rsidRDefault="00584EA7" w:rsidP="00584EA7">
      <w:pPr>
        <w:numPr>
          <w:ilvl w:val="1"/>
          <w:numId w:val="3"/>
        </w:numPr>
        <w:contextualSpacing/>
        <w:jc w:val="both"/>
        <w:rPr>
          <w:rFonts w:ascii="Calibri" w:eastAsia="Calibri" w:hAnsi="Calibri" w:cs="Times New Roman"/>
          <w:lang w:val="en-GB"/>
        </w:rPr>
      </w:pPr>
      <w:r w:rsidRPr="00584EA7">
        <w:rPr>
          <w:rFonts w:ascii="Calibri" w:eastAsia="Calibri" w:hAnsi="Calibri" w:cs="Times New Roman"/>
          <w:lang w:val="en-GB"/>
        </w:rPr>
        <w:t>Average Call Handle Time</w:t>
      </w:r>
    </w:p>
    <w:p w:rsidR="00584EA7" w:rsidRPr="00584EA7" w:rsidRDefault="00584EA7" w:rsidP="00584EA7">
      <w:pPr>
        <w:numPr>
          <w:ilvl w:val="1"/>
          <w:numId w:val="3"/>
        </w:numPr>
        <w:contextualSpacing/>
        <w:jc w:val="both"/>
        <w:rPr>
          <w:rFonts w:ascii="Calibri" w:eastAsia="Calibri" w:hAnsi="Calibri" w:cs="Times New Roman"/>
          <w:b/>
          <w:lang w:val="en-GB"/>
        </w:rPr>
      </w:pPr>
      <w:r w:rsidRPr="00584EA7">
        <w:rPr>
          <w:rFonts w:ascii="Calibri" w:eastAsia="Calibri" w:hAnsi="Calibri" w:cs="Times New Roman"/>
          <w:b/>
          <w:lang w:val="en-GB"/>
        </w:rPr>
        <w:t>Cases by Support Channels</w:t>
      </w:r>
    </w:p>
    <w:p w:rsidR="00584EA7" w:rsidRPr="00584EA7" w:rsidRDefault="00584EA7" w:rsidP="00584EA7">
      <w:pPr>
        <w:numPr>
          <w:ilvl w:val="1"/>
          <w:numId w:val="3"/>
        </w:numPr>
        <w:contextualSpacing/>
        <w:jc w:val="both"/>
        <w:rPr>
          <w:rFonts w:ascii="Calibri" w:eastAsia="Calibri" w:hAnsi="Calibri" w:cs="Times New Roman"/>
          <w:b/>
          <w:lang w:val="en-GB"/>
        </w:rPr>
      </w:pPr>
      <w:r w:rsidRPr="00584EA7">
        <w:rPr>
          <w:rFonts w:ascii="Calibri" w:eastAsia="Calibri" w:hAnsi="Calibri" w:cs="Times New Roman"/>
          <w:b/>
          <w:lang w:val="en-GB"/>
        </w:rPr>
        <w:t>Number of Portal Logins per Day</w:t>
      </w:r>
    </w:p>
    <w:p w:rsidR="00584EA7" w:rsidRPr="00584EA7" w:rsidRDefault="00584EA7" w:rsidP="00584EA7">
      <w:pPr>
        <w:numPr>
          <w:ilvl w:val="1"/>
          <w:numId w:val="3"/>
        </w:numPr>
        <w:contextualSpacing/>
        <w:jc w:val="both"/>
        <w:rPr>
          <w:rFonts w:ascii="Calibri" w:eastAsia="Calibri" w:hAnsi="Calibri" w:cs="Times New Roman"/>
          <w:lang w:val="en-GB"/>
        </w:rPr>
      </w:pPr>
      <w:r w:rsidRPr="00584EA7">
        <w:rPr>
          <w:rFonts w:ascii="Calibri" w:eastAsia="Calibri" w:hAnsi="Calibri" w:cs="Times New Roman"/>
          <w:lang w:val="en-GB"/>
        </w:rPr>
        <w:t>Escalated Calls</w:t>
      </w:r>
    </w:p>
    <w:p w:rsidR="00584EA7" w:rsidRPr="00584EA7" w:rsidRDefault="00584EA7" w:rsidP="00584EA7">
      <w:pPr>
        <w:numPr>
          <w:ilvl w:val="1"/>
          <w:numId w:val="3"/>
        </w:numPr>
        <w:contextualSpacing/>
        <w:jc w:val="both"/>
        <w:rPr>
          <w:rFonts w:ascii="Calibri" w:eastAsia="Calibri" w:hAnsi="Calibri" w:cs="Times New Roman"/>
          <w:b/>
          <w:lang w:val="en-GB"/>
        </w:rPr>
      </w:pPr>
      <w:r w:rsidRPr="00584EA7">
        <w:rPr>
          <w:rFonts w:ascii="Calibri" w:eastAsia="Calibri" w:hAnsi="Calibri" w:cs="Times New Roman"/>
          <w:b/>
          <w:lang w:val="en-GB"/>
        </w:rPr>
        <w:t>Knowledge Article Usage</w:t>
      </w:r>
    </w:p>
    <w:p w:rsidR="00584EA7" w:rsidRPr="00584EA7" w:rsidRDefault="00584EA7" w:rsidP="00584EA7">
      <w:pPr>
        <w:numPr>
          <w:ilvl w:val="0"/>
          <w:numId w:val="3"/>
        </w:numPr>
        <w:contextualSpacing/>
        <w:jc w:val="both"/>
        <w:rPr>
          <w:rFonts w:ascii="Calibri" w:eastAsia="Calibri" w:hAnsi="Calibri" w:cs="Times New Roman"/>
          <w:lang w:val="en-GB"/>
        </w:rPr>
      </w:pPr>
      <w:r w:rsidRPr="00584EA7">
        <w:rPr>
          <w:rFonts w:ascii="Calibri" w:eastAsia="Calibri" w:hAnsi="Calibri" w:cs="Times New Roman"/>
          <w:lang w:val="en-GB"/>
        </w:rPr>
        <w:t>A report shows average time spent by agents to resolve cases. Nine of twelve agents spend approximately the same time to resolve cases. However, Agent A has a much shorter average time to resolve cases and Agents B and C have a much longer average time to resolve cases. How can the supervisor use this data to drive greater consistency in average time spent by agents across the team? Choose 3 answers:</w:t>
      </w:r>
    </w:p>
    <w:p w:rsidR="00584EA7" w:rsidRPr="00584EA7" w:rsidRDefault="00584EA7" w:rsidP="00584EA7">
      <w:pPr>
        <w:numPr>
          <w:ilvl w:val="1"/>
          <w:numId w:val="3"/>
        </w:numPr>
        <w:contextualSpacing/>
        <w:jc w:val="both"/>
        <w:rPr>
          <w:rFonts w:ascii="Calibri" w:eastAsia="Calibri" w:hAnsi="Calibri" w:cs="Times New Roman"/>
          <w:b/>
          <w:lang w:val="en-GB"/>
        </w:rPr>
      </w:pPr>
      <w:r w:rsidRPr="00584EA7">
        <w:rPr>
          <w:rFonts w:ascii="Calibri" w:eastAsia="Calibri" w:hAnsi="Calibri" w:cs="Times New Roman"/>
          <w:b/>
          <w:lang w:val="en-GB"/>
        </w:rPr>
        <w:t>Document and share the practices of Agent A with the team via knowledge articles</w:t>
      </w:r>
    </w:p>
    <w:p w:rsidR="00584EA7" w:rsidRPr="00584EA7" w:rsidRDefault="00584EA7" w:rsidP="00584EA7">
      <w:pPr>
        <w:numPr>
          <w:ilvl w:val="1"/>
          <w:numId w:val="3"/>
        </w:numPr>
        <w:contextualSpacing/>
        <w:jc w:val="both"/>
        <w:rPr>
          <w:rFonts w:ascii="Calibri" w:eastAsia="Calibri" w:hAnsi="Calibri" w:cs="Times New Roman"/>
          <w:lang w:val="en-GB"/>
        </w:rPr>
      </w:pPr>
      <w:r w:rsidRPr="00584EA7">
        <w:rPr>
          <w:rFonts w:ascii="Calibri" w:eastAsia="Calibri" w:hAnsi="Calibri" w:cs="Times New Roman"/>
          <w:lang w:val="en-GB"/>
        </w:rPr>
        <w:t>Lower the target for entire team to that of Agent A</w:t>
      </w:r>
    </w:p>
    <w:p w:rsidR="00584EA7" w:rsidRPr="00584EA7" w:rsidRDefault="00584EA7" w:rsidP="00584EA7">
      <w:pPr>
        <w:numPr>
          <w:ilvl w:val="1"/>
          <w:numId w:val="3"/>
        </w:numPr>
        <w:contextualSpacing/>
        <w:jc w:val="both"/>
        <w:rPr>
          <w:rFonts w:ascii="Calibri" w:eastAsia="Calibri" w:hAnsi="Calibri" w:cs="Times New Roman"/>
          <w:b/>
          <w:lang w:val="en-GB"/>
        </w:rPr>
      </w:pPr>
      <w:r w:rsidRPr="00584EA7">
        <w:rPr>
          <w:rFonts w:ascii="Calibri" w:eastAsia="Calibri" w:hAnsi="Calibri" w:cs="Times New Roman"/>
          <w:b/>
          <w:lang w:val="en-GB"/>
        </w:rPr>
        <w:t>Review case history and activities for Agents B and C</w:t>
      </w:r>
    </w:p>
    <w:p w:rsidR="00584EA7" w:rsidRPr="00584EA7" w:rsidRDefault="00584EA7" w:rsidP="00584EA7">
      <w:pPr>
        <w:numPr>
          <w:ilvl w:val="1"/>
          <w:numId w:val="3"/>
        </w:numPr>
        <w:contextualSpacing/>
        <w:jc w:val="both"/>
        <w:rPr>
          <w:rFonts w:ascii="Calibri" w:eastAsia="Calibri" w:hAnsi="Calibri" w:cs="Times New Roman"/>
          <w:b/>
          <w:lang w:val="en-GB"/>
        </w:rPr>
      </w:pPr>
      <w:r w:rsidRPr="00584EA7">
        <w:rPr>
          <w:rFonts w:ascii="Calibri" w:eastAsia="Calibri" w:hAnsi="Calibri" w:cs="Times New Roman"/>
          <w:b/>
          <w:lang w:val="en-GB"/>
        </w:rPr>
        <w:t>Build a dashboard to display individual performance by agent versus the team goal</w:t>
      </w:r>
    </w:p>
    <w:p w:rsidR="00584EA7" w:rsidRPr="00584EA7" w:rsidRDefault="00584EA7" w:rsidP="00584EA7">
      <w:pPr>
        <w:numPr>
          <w:ilvl w:val="1"/>
          <w:numId w:val="3"/>
        </w:numPr>
        <w:contextualSpacing/>
        <w:jc w:val="both"/>
        <w:rPr>
          <w:rFonts w:ascii="Calibri" w:eastAsia="Calibri" w:hAnsi="Calibri" w:cs="Times New Roman"/>
          <w:lang w:val="en-GB"/>
        </w:rPr>
      </w:pPr>
      <w:r w:rsidRPr="00584EA7">
        <w:rPr>
          <w:rFonts w:ascii="Calibri" w:eastAsia="Calibri" w:hAnsi="Calibri" w:cs="Times New Roman"/>
          <w:lang w:val="en-GB"/>
        </w:rPr>
        <w:t>Update case assignment rules to route more cases to Agent A</w:t>
      </w:r>
    </w:p>
    <w:p w:rsidR="00584EA7" w:rsidRPr="00584EA7" w:rsidRDefault="00584EA7" w:rsidP="00584EA7">
      <w:pPr>
        <w:jc w:val="both"/>
        <w:rPr>
          <w:rFonts w:ascii="Calibri" w:eastAsia="Calibri" w:hAnsi="Calibri" w:cs="Times New Roman"/>
          <w:lang w:val="en-GB"/>
        </w:rPr>
      </w:pPr>
    </w:p>
    <w:p w:rsidR="000B1E2B" w:rsidRDefault="000B1E2B"/>
    <w:sectPr w:rsidR="000B1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042B8"/>
    <w:multiLevelType w:val="hybridMultilevel"/>
    <w:tmpl w:val="855A671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78AA6A51"/>
    <w:multiLevelType w:val="hybridMultilevel"/>
    <w:tmpl w:val="F9BA10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B4A10A5"/>
    <w:multiLevelType w:val="hybridMultilevel"/>
    <w:tmpl w:val="2DAC7C4C"/>
    <w:lvl w:ilvl="0" w:tplc="0809000F">
      <w:start w:val="1"/>
      <w:numFmt w:val="decimal"/>
      <w:lvlText w:val="%1."/>
      <w:lvlJc w:val="left"/>
      <w:pPr>
        <w:ind w:left="360" w:hanging="360"/>
      </w:pPr>
    </w:lvl>
    <w:lvl w:ilvl="1" w:tplc="08090017">
      <w:start w:val="1"/>
      <w:numFmt w:val="lowerLetter"/>
      <w:lvlText w:val="%2)"/>
      <w:lvlJc w:val="left"/>
      <w:pPr>
        <w:ind w:left="1080" w:hanging="360"/>
      </w:pPr>
      <w:rPr>
        <w:rFonts w:hint="default"/>
      </w:rPr>
    </w:lvl>
    <w:lvl w:ilvl="2" w:tplc="85C0BDCC">
      <w:start w:val="4"/>
      <w:numFmt w:val="bullet"/>
      <w:lvlText w:val="•"/>
      <w:lvlJc w:val="left"/>
      <w:pPr>
        <w:ind w:left="1980" w:hanging="360"/>
      </w:pPr>
      <w:rPr>
        <w:rFonts w:ascii="Calibri" w:eastAsiaTheme="minorHAnsi" w:hAnsi="Calibri" w:cstheme="minorBidi" w:hint="default"/>
      </w:rPr>
    </w:lvl>
    <w:lvl w:ilvl="3" w:tplc="3378CFD8">
      <w:start w:val="5"/>
      <w:numFmt w:val="bullet"/>
      <w:lvlText w:val="-"/>
      <w:lvlJc w:val="left"/>
      <w:pPr>
        <w:ind w:left="2520" w:hanging="360"/>
      </w:pPr>
      <w:rPr>
        <w:rFonts w:ascii="Calibri" w:eastAsiaTheme="minorHAnsi" w:hAnsi="Calibri" w:cstheme="minorBidi"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EA7"/>
    <w:rsid w:val="000B1E2B"/>
    <w:rsid w:val="00584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76611-CD3D-4BCD-BE89-E905787C3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 Bruch</dc:creator>
  <cp:keywords/>
  <dc:description/>
  <cp:lastModifiedBy>Michael E. Bruch</cp:lastModifiedBy>
  <cp:revision>1</cp:revision>
  <dcterms:created xsi:type="dcterms:W3CDTF">2018-06-19T04:19:00Z</dcterms:created>
  <dcterms:modified xsi:type="dcterms:W3CDTF">2018-06-19T04:19:00Z</dcterms:modified>
</cp:coreProperties>
</file>