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FD93" w14:textId="510E7326" w:rsidR="00BE2DCC" w:rsidRPr="00BE2DCC" w:rsidRDefault="00BE2DCC" w:rsidP="00BE2DCC">
      <w:pPr>
        <w:jc w:val="center"/>
        <w:rPr>
          <w:rFonts w:ascii="Arial" w:hAnsi="Arial" w:cs="Arial"/>
          <w:b/>
          <w:bCs/>
          <w:sz w:val="32"/>
          <w:szCs w:val="32"/>
        </w:rPr>
      </w:pPr>
      <w:r w:rsidRPr="00BE2DCC">
        <w:rPr>
          <w:rFonts w:ascii="Arial" w:hAnsi="Arial" w:cs="Arial"/>
          <w:b/>
          <w:bCs/>
          <w:noProof/>
          <w:sz w:val="28"/>
          <w:szCs w:val="28"/>
        </w:rPr>
        <w:drawing>
          <wp:anchor distT="0" distB="0" distL="114300" distR="114300" simplePos="0" relativeHeight="251658240" behindDoc="0" locked="0" layoutInCell="1" allowOverlap="1" wp14:anchorId="2B1B8BE2" wp14:editId="1654D2AD">
            <wp:simplePos x="0" y="0"/>
            <wp:positionH relativeFrom="column">
              <wp:posOffset>5549900</wp:posOffset>
            </wp:positionH>
            <wp:positionV relativeFrom="paragraph">
              <wp:posOffset>-926465</wp:posOffset>
            </wp:positionV>
            <wp:extent cx="1261364" cy="495300"/>
            <wp:effectExtent l="0" t="0" r="0" b="0"/>
            <wp:wrapNone/>
            <wp:docPr id="1393637314"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37314" name="Picture 1" descr="A blue and red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1364" cy="495300"/>
                    </a:xfrm>
                    <a:prstGeom prst="rect">
                      <a:avLst/>
                    </a:prstGeom>
                  </pic:spPr>
                </pic:pic>
              </a:graphicData>
            </a:graphic>
            <wp14:sizeRelH relativeFrom="margin">
              <wp14:pctWidth>0</wp14:pctWidth>
            </wp14:sizeRelH>
            <wp14:sizeRelV relativeFrom="margin">
              <wp14:pctHeight>0</wp14:pctHeight>
            </wp14:sizeRelV>
          </wp:anchor>
        </w:drawing>
      </w:r>
      <w:r w:rsidRPr="00BE2DCC">
        <w:rPr>
          <w:rFonts w:ascii="Arial" w:hAnsi="Arial" w:cs="Arial"/>
          <w:b/>
          <w:bCs/>
          <w:sz w:val="32"/>
          <w:szCs w:val="32"/>
        </w:rPr>
        <w:t>Performance &amp; Planning BI Report</w:t>
      </w:r>
    </w:p>
    <w:p w14:paraId="28000A48" w14:textId="77777777" w:rsidR="00BE2DCC" w:rsidRDefault="00BE2DCC" w:rsidP="00570679">
      <w:pPr>
        <w:jc w:val="both"/>
        <w:rPr>
          <w:rFonts w:ascii="Arial" w:hAnsi="Arial" w:cs="Arial"/>
          <w:b/>
          <w:bCs/>
        </w:rPr>
      </w:pPr>
    </w:p>
    <w:p w14:paraId="1DBD55E2" w14:textId="63A1CBA5" w:rsidR="00BE2DCC" w:rsidRPr="00665DE9" w:rsidRDefault="00BE2DCC" w:rsidP="00570679">
      <w:pPr>
        <w:jc w:val="both"/>
        <w:rPr>
          <w:rFonts w:ascii="Arial" w:hAnsi="Arial" w:cs="Arial"/>
        </w:rPr>
      </w:pPr>
      <w:r w:rsidRPr="00665DE9">
        <w:rPr>
          <w:rFonts w:ascii="Arial" w:hAnsi="Arial" w:cs="Arial"/>
        </w:rPr>
        <w:t>Prepared By: Ishaan Singh</w:t>
      </w:r>
    </w:p>
    <w:p w14:paraId="54E183C0" w14:textId="77777777" w:rsidR="00ED5C1F" w:rsidRPr="00ED5C1F" w:rsidRDefault="00ED5C1F" w:rsidP="00570679">
      <w:pPr>
        <w:jc w:val="both"/>
        <w:rPr>
          <w:rFonts w:ascii="Arial" w:hAnsi="Arial" w:cs="Arial"/>
        </w:rPr>
      </w:pPr>
    </w:p>
    <w:p w14:paraId="0CB79318" w14:textId="5393758B" w:rsidR="00E17849" w:rsidRPr="00665DE9" w:rsidRDefault="00767999" w:rsidP="00570679">
      <w:pPr>
        <w:jc w:val="both"/>
        <w:rPr>
          <w:rFonts w:ascii="Arial" w:hAnsi="Arial" w:cs="Arial"/>
          <w:b/>
          <w:bCs/>
          <w:sz w:val="22"/>
          <w:szCs w:val="22"/>
        </w:rPr>
      </w:pPr>
      <w:r w:rsidRPr="00665DE9">
        <w:rPr>
          <w:rFonts w:ascii="Arial" w:hAnsi="Arial" w:cs="Arial"/>
          <w:b/>
          <w:bCs/>
          <w:sz w:val="22"/>
          <w:szCs w:val="22"/>
        </w:rPr>
        <w:t xml:space="preserve">The following report has been created after performing </w:t>
      </w:r>
      <w:r w:rsidR="00570679" w:rsidRPr="00665DE9">
        <w:rPr>
          <w:rFonts w:ascii="Arial" w:hAnsi="Arial" w:cs="Arial"/>
          <w:b/>
          <w:bCs/>
          <w:sz w:val="22"/>
          <w:szCs w:val="22"/>
        </w:rPr>
        <w:t xml:space="preserve">in-depth </w:t>
      </w:r>
      <w:r w:rsidRPr="00665DE9">
        <w:rPr>
          <w:rFonts w:ascii="Arial" w:hAnsi="Arial" w:cs="Arial"/>
          <w:b/>
          <w:bCs/>
          <w:sz w:val="22"/>
          <w:szCs w:val="22"/>
        </w:rPr>
        <w:t xml:space="preserve">analysis </w:t>
      </w:r>
      <w:r w:rsidR="00570679" w:rsidRPr="00665DE9">
        <w:rPr>
          <w:rFonts w:ascii="Arial" w:hAnsi="Arial" w:cs="Arial"/>
          <w:b/>
          <w:bCs/>
          <w:sz w:val="22"/>
          <w:szCs w:val="22"/>
        </w:rPr>
        <w:t xml:space="preserve">of </w:t>
      </w:r>
      <w:r w:rsidR="008E75C9" w:rsidRPr="00665DE9">
        <w:rPr>
          <w:rFonts w:ascii="Arial" w:hAnsi="Arial" w:cs="Arial"/>
          <w:b/>
          <w:bCs/>
          <w:sz w:val="22"/>
          <w:szCs w:val="22"/>
        </w:rPr>
        <w:t>2024’</w:t>
      </w:r>
      <w:r w:rsidR="00570679" w:rsidRPr="00665DE9">
        <w:rPr>
          <w:rFonts w:ascii="Arial" w:hAnsi="Arial" w:cs="Arial"/>
          <w:b/>
          <w:bCs/>
          <w:sz w:val="22"/>
          <w:szCs w:val="22"/>
        </w:rPr>
        <w:t xml:space="preserve">s performance data using </w:t>
      </w:r>
      <w:r w:rsidRPr="00665DE9">
        <w:rPr>
          <w:rFonts w:ascii="Arial" w:hAnsi="Arial" w:cs="Arial"/>
          <w:b/>
          <w:bCs/>
          <w:sz w:val="22"/>
          <w:szCs w:val="22"/>
        </w:rPr>
        <w:t>Power BI</w:t>
      </w:r>
      <w:r w:rsidR="008E75C9" w:rsidRPr="00665DE9">
        <w:rPr>
          <w:rFonts w:ascii="Arial" w:hAnsi="Arial" w:cs="Arial"/>
          <w:b/>
          <w:bCs/>
          <w:sz w:val="22"/>
          <w:szCs w:val="22"/>
        </w:rPr>
        <w:t>. Th</w:t>
      </w:r>
      <w:r w:rsidR="00AE2E12" w:rsidRPr="00665DE9">
        <w:rPr>
          <w:rFonts w:ascii="Arial" w:hAnsi="Arial" w:cs="Arial"/>
          <w:b/>
          <w:bCs/>
          <w:sz w:val="22"/>
          <w:szCs w:val="22"/>
        </w:rPr>
        <w:t xml:space="preserve">is </w:t>
      </w:r>
      <w:r w:rsidR="008E75C9" w:rsidRPr="00665DE9">
        <w:rPr>
          <w:rFonts w:ascii="Arial" w:hAnsi="Arial" w:cs="Arial"/>
          <w:b/>
          <w:bCs/>
          <w:sz w:val="22"/>
          <w:szCs w:val="22"/>
        </w:rPr>
        <w:t>helped</w:t>
      </w:r>
      <w:r w:rsidRPr="00665DE9">
        <w:rPr>
          <w:rFonts w:ascii="Arial" w:hAnsi="Arial" w:cs="Arial"/>
          <w:b/>
          <w:bCs/>
          <w:sz w:val="22"/>
          <w:szCs w:val="22"/>
        </w:rPr>
        <w:t xml:space="preserve"> </w:t>
      </w:r>
      <w:r w:rsidR="008E75C9" w:rsidRPr="00665DE9">
        <w:rPr>
          <w:rFonts w:ascii="Arial" w:hAnsi="Arial" w:cs="Arial"/>
          <w:b/>
          <w:bCs/>
          <w:sz w:val="22"/>
          <w:szCs w:val="22"/>
        </w:rPr>
        <w:t>in</w:t>
      </w:r>
      <w:r w:rsidRPr="00665DE9">
        <w:rPr>
          <w:rFonts w:ascii="Arial" w:hAnsi="Arial" w:cs="Arial"/>
          <w:b/>
          <w:bCs/>
          <w:sz w:val="22"/>
          <w:szCs w:val="22"/>
        </w:rPr>
        <w:t xml:space="preserve"> extract</w:t>
      </w:r>
      <w:r w:rsidR="008E75C9" w:rsidRPr="00665DE9">
        <w:rPr>
          <w:rFonts w:ascii="Arial" w:hAnsi="Arial" w:cs="Arial"/>
          <w:b/>
          <w:bCs/>
          <w:sz w:val="22"/>
          <w:szCs w:val="22"/>
        </w:rPr>
        <w:t>ing</w:t>
      </w:r>
      <w:r w:rsidRPr="00665DE9">
        <w:rPr>
          <w:rFonts w:ascii="Arial" w:hAnsi="Arial" w:cs="Arial"/>
          <w:b/>
          <w:bCs/>
          <w:sz w:val="22"/>
          <w:szCs w:val="22"/>
        </w:rPr>
        <w:t xml:space="preserve"> key insights and fram</w:t>
      </w:r>
      <w:r w:rsidR="008E75C9" w:rsidRPr="00665DE9">
        <w:rPr>
          <w:rFonts w:ascii="Arial" w:hAnsi="Arial" w:cs="Arial"/>
          <w:b/>
          <w:bCs/>
          <w:sz w:val="22"/>
          <w:szCs w:val="22"/>
        </w:rPr>
        <w:t xml:space="preserve">ing </w:t>
      </w:r>
      <w:r w:rsidRPr="00665DE9">
        <w:rPr>
          <w:rFonts w:ascii="Arial" w:hAnsi="Arial" w:cs="Arial"/>
          <w:b/>
          <w:bCs/>
          <w:sz w:val="22"/>
          <w:szCs w:val="22"/>
        </w:rPr>
        <w:t>data-driven recommendations.</w:t>
      </w:r>
    </w:p>
    <w:p w14:paraId="5E171E8F" w14:textId="77777777" w:rsidR="004D1E14" w:rsidRDefault="004D1E14" w:rsidP="00570679">
      <w:pPr>
        <w:jc w:val="both"/>
        <w:rPr>
          <w:rFonts w:ascii="Arial" w:hAnsi="Arial" w:cs="Arial"/>
          <w:b/>
          <w:bCs/>
        </w:rPr>
      </w:pPr>
    </w:p>
    <w:p w14:paraId="642E5538" w14:textId="21109577" w:rsidR="004D1E14" w:rsidRDefault="004D1E14" w:rsidP="00570679">
      <w:pPr>
        <w:jc w:val="both"/>
        <w:rPr>
          <w:rFonts w:ascii="Arial" w:hAnsi="Arial" w:cs="Arial"/>
          <w:b/>
          <w:bCs/>
          <w:sz w:val="22"/>
          <w:szCs w:val="22"/>
        </w:rPr>
      </w:pPr>
      <w:r w:rsidRPr="004D1E14">
        <w:rPr>
          <w:rFonts w:ascii="Arial" w:hAnsi="Arial" w:cs="Arial"/>
          <w:b/>
          <w:bCs/>
          <w:sz w:val="22"/>
          <w:szCs w:val="22"/>
        </w:rPr>
        <w:t>KSA &amp; UAE market comparison based on 14 key metrics:</w:t>
      </w:r>
    </w:p>
    <w:p w14:paraId="616BDD43" w14:textId="77777777" w:rsidR="004D1E14" w:rsidRDefault="004D1E14" w:rsidP="00570679">
      <w:pPr>
        <w:jc w:val="both"/>
        <w:rPr>
          <w:rFonts w:ascii="Arial" w:hAnsi="Arial" w:cs="Arial"/>
          <w:b/>
          <w:bCs/>
          <w:sz w:val="22"/>
          <w:szCs w:val="22"/>
        </w:rPr>
      </w:pPr>
    </w:p>
    <w:tbl>
      <w:tblPr>
        <w:tblStyle w:val="TableGrid"/>
        <w:tblW w:w="0" w:type="auto"/>
        <w:tblLook w:val="04A0" w:firstRow="1" w:lastRow="0" w:firstColumn="1" w:lastColumn="0" w:noHBand="0" w:noVBand="1"/>
      </w:tblPr>
      <w:tblGrid>
        <w:gridCol w:w="3256"/>
        <w:gridCol w:w="3118"/>
        <w:gridCol w:w="2976"/>
      </w:tblGrid>
      <w:tr w:rsidR="00E97DB0" w14:paraId="04ED9CE2" w14:textId="77777777" w:rsidTr="004A35B1">
        <w:tc>
          <w:tcPr>
            <w:tcW w:w="3256" w:type="dxa"/>
          </w:tcPr>
          <w:p w14:paraId="270BE1B2" w14:textId="15E966AC" w:rsidR="00E97DB0" w:rsidRDefault="00E97DB0" w:rsidP="00E97DB0">
            <w:pPr>
              <w:rPr>
                <w:rFonts w:ascii="Arial" w:hAnsi="Arial" w:cs="Arial"/>
                <w:b/>
                <w:bCs/>
                <w:sz w:val="22"/>
                <w:szCs w:val="22"/>
              </w:rPr>
            </w:pPr>
            <w:r>
              <w:rPr>
                <w:rFonts w:ascii="Arial" w:hAnsi="Arial" w:cs="Arial"/>
                <w:b/>
                <w:bCs/>
                <w:sz w:val="22"/>
                <w:szCs w:val="22"/>
              </w:rPr>
              <w:t>Metric</w:t>
            </w:r>
          </w:p>
        </w:tc>
        <w:tc>
          <w:tcPr>
            <w:tcW w:w="3118" w:type="dxa"/>
          </w:tcPr>
          <w:p w14:paraId="0DDE24DC" w14:textId="2B04208E" w:rsidR="00E97DB0" w:rsidRDefault="00E97DB0" w:rsidP="00E97DB0">
            <w:pPr>
              <w:rPr>
                <w:rFonts w:ascii="Arial" w:hAnsi="Arial" w:cs="Arial"/>
                <w:b/>
                <w:bCs/>
                <w:sz w:val="22"/>
                <w:szCs w:val="22"/>
              </w:rPr>
            </w:pPr>
            <w:r>
              <w:rPr>
                <w:rFonts w:ascii="Arial" w:hAnsi="Arial" w:cs="Arial"/>
                <w:b/>
                <w:bCs/>
                <w:sz w:val="22"/>
                <w:szCs w:val="22"/>
              </w:rPr>
              <w:t>KSA</w:t>
            </w:r>
          </w:p>
        </w:tc>
        <w:tc>
          <w:tcPr>
            <w:tcW w:w="2976" w:type="dxa"/>
          </w:tcPr>
          <w:p w14:paraId="1E38D26F" w14:textId="6BD2D30E" w:rsidR="00E97DB0" w:rsidRDefault="00E97DB0" w:rsidP="00E97DB0">
            <w:pPr>
              <w:rPr>
                <w:rFonts w:ascii="Arial" w:hAnsi="Arial" w:cs="Arial"/>
                <w:b/>
                <w:bCs/>
                <w:sz w:val="22"/>
                <w:szCs w:val="22"/>
              </w:rPr>
            </w:pPr>
            <w:r>
              <w:rPr>
                <w:rFonts w:ascii="Arial" w:hAnsi="Arial" w:cs="Arial"/>
                <w:b/>
                <w:bCs/>
                <w:sz w:val="22"/>
                <w:szCs w:val="22"/>
              </w:rPr>
              <w:t>UAE</w:t>
            </w:r>
          </w:p>
        </w:tc>
      </w:tr>
      <w:tr w:rsidR="00E97DB0" w14:paraId="573E70AB" w14:textId="77777777" w:rsidTr="004A35B1">
        <w:tc>
          <w:tcPr>
            <w:tcW w:w="3256" w:type="dxa"/>
          </w:tcPr>
          <w:p w14:paraId="2AA83231" w14:textId="569B80A0" w:rsidR="00E97DB0" w:rsidRPr="004A35B1" w:rsidRDefault="00E97DB0" w:rsidP="00E97DB0">
            <w:pPr>
              <w:pStyle w:val="ListParagraph"/>
              <w:numPr>
                <w:ilvl w:val="0"/>
                <w:numId w:val="1"/>
              </w:numPr>
              <w:jc w:val="both"/>
              <w:rPr>
                <w:rFonts w:ascii="Arial" w:hAnsi="Arial" w:cs="Arial"/>
                <w:sz w:val="22"/>
                <w:szCs w:val="22"/>
              </w:rPr>
            </w:pPr>
            <w:r w:rsidRPr="004A35B1">
              <w:rPr>
                <w:rFonts w:ascii="Arial" w:hAnsi="Arial" w:cs="Arial"/>
                <w:sz w:val="22"/>
                <w:szCs w:val="22"/>
              </w:rPr>
              <w:t>Total Revenue</w:t>
            </w:r>
          </w:p>
        </w:tc>
        <w:tc>
          <w:tcPr>
            <w:tcW w:w="3118" w:type="dxa"/>
          </w:tcPr>
          <w:p w14:paraId="119A3C19" w14:textId="6D0EE2D8" w:rsidR="00E97DB0" w:rsidRPr="00EE6B2A" w:rsidRDefault="002356E7" w:rsidP="00570679">
            <w:pPr>
              <w:jc w:val="both"/>
              <w:rPr>
                <w:rFonts w:ascii="Arial" w:hAnsi="Arial" w:cs="Arial"/>
                <w:sz w:val="22"/>
                <w:szCs w:val="22"/>
              </w:rPr>
            </w:pPr>
            <w:r w:rsidRPr="00EE6B2A">
              <w:rPr>
                <w:rFonts w:ascii="Arial" w:hAnsi="Arial" w:cs="Arial"/>
                <w:sz w:val="22"/>
                <w:szCs w:val="22"/>
              </w:rPr>
              <w:t>$7.97M</w:t>
            </w:r>
          </w:p>
        </w:tc>
        <w:tc>
          <w:tcPr>
            <w:tcW w:w="2976" w:type="dxa"/>
          </w:tcPr>
          <w:p w14:paraId="65004AB2" w14:textId="08DE2BD8" w:rsidR="00E97DB0" w:rsidRPr="00EE6B2A" w:rsidRDefault="002356E7" w:rsidP="00570679">
            <w:pPr>
              <w:jc w:val="both"/>
              <w:rPr>
                <w:rFonts w:ascii="Arial" w:hAnsi="Arial" w:cs="Arial"/>
                <w:sz w:val="22"/>
                <w:szCs w:val="22"/>
              </w:rPr>
            </w:pPr>
            <w:r w:rsidRPr="00EE6B2A">
              <w:rPr>
                <w:rFonts w:ascii="Arial" w:hAnsi="Arial" w:cs="Arial"/>
                <w:sz w:val="22"/>
                <w:szCs w:val="22"/>
              </w:rPr>
              <w:t>$7.29M</w:t>
            </w:r>
          </w:p>
        </w:tc>
      </w:tr>
      <w:tr w:rsidR="00E97DB0" w14:paraId="316F3A3C" w14:textId="77777777" w:rsidTr="004A35B1">
        <w:tc>
          <w:tcPr>
            <w:tcW w:w="3256" w:type="dxa"/>
          </w:tcPr>
          <w:p w14:paraId="11754071" w14:textId="2D369E4A" w:rsidR="00E97DB0" w:rsidRPr="004A35B1" w:rsidRDefault="00E97DB0" w:rsidP="00E97DB0">
            <w:pPr>
              <w:pStyle w:val="ListParagraph"/>
              <w:numPr>
                <w:ilvl w:val="0"/>
                <w:numId w:val="1"/>
              </w:numPr>
              <w:jc w:val="both"/>
              <w:rPr>
                <w:rFonts w:ascii="Arial" w:hAnsi="Arial" w:cs="Arial"/>
                <w:sz w:val="22"/>
                <w:szCs w:val="22"/>
              </w:rPr>
            </w:pPr>
            <w:r w:rsidRPr="004A35B1">
              <w:rPr>
                <w:rFonts w:ascii="Arial" w:hAnsi="Arial" w:cs="Arial"/>
                <w:sz w:val="22"/>
                <w:szCs w:val="22"/>
              </w:rPr>
              <w:t>Total Cost</w:t>
            </w:r>
          </w:p>
        </w:tc>
        <w:tc>
          <w:tcPr>
            <w:tcW w:w="3118" w:type="dxa"/>
          </w:tcPr>
          <w:p w14:paraId="5A35ED3D" w14:textId="7F72AA66" w:rsidR="00E97DB0" w:rsidRPr="00EE6B2A" w:rsidRDefault="002356E7" w:rsidP="00570679">
            <w:pPr>
              <w:jc w:val="both"/>
              <w:rPr>
                <w:rFonts w:ascii="Arial" w:hAnsi="Arial" w:cs="Arial"/>
                <w:sz w:val="22"/>
                <w:szCs w:val="22"/>
              </w:rPr>
            </w:pPr>
            <w:r w:rsidRPr="00EE6B2A">
              <w:rPr>
                <w:rFonts w:ascii="Arial" w:hAnsi="Arial" w:cs="Arial"/>
                <w:sz w:val="22"/>
                <w:szCs w:val="22"/>
              </w:rPr>
              <w:t>$2.33M</w:t>
            </w:r>
          </w:p>
        </w:tc>
        <w:tc>
          <w:tcPr>
            <w:tcW w:w="2976" w:type="dxa"/>
          </w:tcPr>
          <w:p w14:paraId="61DB3438" w14:textId="37A8CB23" w:rsidR="00E97DB0" w:rsidRPr="00EE6B2A" w:rsidRDefault="002356E7" w:rsidP="00570679">
            <w:pPr>
              <w:jc w:val="both"/>
              <w:rPr>
                <w:rFonts w:ascii="Arial" w:hAnsi="Arial" w:cs="Arial"/>
                <w:sz w:val="22"/>
                <w:szCs w:val="22"/>
              </w:rPr>
            </w:pPr>
            <w:r w:rsidRPr="00EE6B2A">
              <w:rPr>
                <w:rFonts w:ascii="Arial" w:hAnsi="Arial" w:cs="Arial"/>
                <w:sz w:val="22"/>
                <w:szCs w:val="22"/>
              </w:rPr>
              <w:t>$2.48M</w:t>
            </w:r>
          </w:p>
        </w:tc>
      </w:tr>
      <w:tr w:rsidR="00E97DB0" w14:paraId="47DE2D84" w14:textId="77777777" w:rsidTr="004A35B1">
        <w:tc>
          <w:tcPr>
            <w:tcW w:w="3256" w:type="dxa"/>
          </w:tcPr>
          <w:p w14:paraId="1319ED3C" w14:textId="3003EA50" w:rsidR="00E97DB0" w:rsidRPr="004A35B1" w:rsidRDefault="00E97DB0" w:rsidP="00E97DB0">
            <w:pPr>
              <w:pStyle w:val="ListParagraph"/>
              <w:numPr>
                <w:ilvl w:val="0"/>
                <w:numId w:val="1"/>
              </w:numPr>
              <w:jc w:val="both"/>
              <w:rPr>
                <w:rFonts w:ascii="Arial" w:hAnsi="Arial" w:cs="Arial"/>
                <w:sz w:val="22"/>
                <w:szCs w:val="22"/>
              </w:rPr>
            </w:pPr>
            <w:r w:rsidRPr="004A35B1">
              <w:rPr>
                <w:rFonts w:ascii="Arial" w:hAnsi="Arial" w:cs="Arial"/>
                <w:sz w:val="22"/>
                <w:szCs w:val="22"/>
              </w:rPr>
              <w:t>Total Orders</w:t>
            </w:r>
          </w:p>
        </w:tc>
        <w:tc>
          <w:tcPr>
            <w:tcW w:w="3118" w:type="dxa"/>
          </w:tcPr>
          <w:p w14:paraId="64AEDDAD" w14:textId="17516856" w:rsidR="00E97DB0" w:rsidRPr="00EE6B2A" w:rsidRDefault="002356E7" w:rsidP="00570679">
            <w:pPr>
              <w:jc w:val="both"/>
              <w:rPr>
                <w:rFonts w:ascii="Arial" w:hAnsi="Arial" w:cs="Arial"/>
                <w:sz w:val="22"/>
                <w:szCs w:val="22"/>
              </w:rPr>
            </w:pPr>
            <w:r w:rsidRPr="00EE6B2A">
              <w:rPr>
                <w:rFonts w:ascii="Arial" w:hAnsi="Arial" w:cs="Arial"/>
                <w:sz w:val="22"/>
                <w:szCs w:val="22"/>
              </w:rPr>
              <w:t>164.87K</w:t>
            </w:r>
          </w:p>
        </w:tc>
        <w:tc>
          <w:tcPr>
            <w:tcW w:w="2976" w:type="dxa"/>
          </w:tcPr>
          <w:p w14:paraId="237B2F9C" w14:textId="4F6FBF0D" w:rsidR="00E97DB0" w:rsidRPr="00EE6B2A" w:rsidRDefault="002356E7" w:rsidP="00570679">
            <w:pPr>
              <w:jc w:val="both"/>
              <w:rPr>
                <w:rFonts w:ascii="Arial" w:hAnsi="Arial" w:cs="Arial"/>
                <w:sz w:val="22"/>
                <w:szCs w:val="22"/>
              </w:rPr>
            </w:pPr>
            <w:r w:rsidRPr="00EE6B2A">
              <w:rPr>
                <w:rFonts w:ascii="Arial" w:hAnsi="Arial" w:cs="Arial"/>
                <w:sz w:val="22"/>
                <w:szCs w:val="22"/>
              </w:rPr>
              <w:t>165.11K</w:t>
            </w:r>
          </w:p>
        </w:tc>
      </w:tr>
      <w:tr w:rsidR="00E97DB0" w14:paraId="699A1115" w14:textId="77777777" w:rsidTr="004A35B1">
        <w:tc>
          <w:tcPr>
            <w:tcW w:w="3256" w:type="dxa"/>
          </w:tcPr>
          <w:p w14:paraId="3185037C" w14:textId="426306A6" w:rsidR="00E97DB0" w:rsidRPr="004A35B1" w:rsidRDefault="00E97DB0" w:rsidP="00E97DB0">
            <w:pPr>
              <w:pStyle w:val="ListParagraph"/>
              <w:numPr>
                <w:ilvl w:val="0"/>
                <w:numId w:val="1"/>
              </w:numPr>
              <w:jc w:val="both"/>
              <w:rPr>
                <w:rFonts w:ascii="Arial" w:hAnsi="Arial" w:cs="Arial"/>
                <w:sz w:val="22"/>
                <w:szCs w:val="22"/>
              </w:rPr>
            </w:pPr>
            <w:r w:rsidRPr="004A35B1">
              <w:rPr>
                <w:rFonts w:ascii="Arial" w:hAnsi="Arial" w:cs="Arial"/>
                <w:sz w:val="22"/>
                <w:szCs w:val="22"/>
              </w:rPr>
              <w:t>Gross Margin Absolute</w:t>
            </w:r>
          </w:p>
        </w:tc>
        <w:tc>
          <w:tcPr>
            <w:tcW w:w="3118" w:type="dxa"/>
          </w:tcPr>
          <w:p w14:paraId="56E3806A" w14:textId="5BB2E59C" w:rsidR="00E97DB0" w:rsidRPr="00EE6B2A" w:rsidRDefault="002356E7" w:rsidP="00570679">
            <w:pPr>
              <w:jc w:val="both"/>
              <w:rPr>
                <w:rFonts w:ascii="Arial" w:hAnsi="Arial" w:cs="Arial"/>
                <w:sz w:val="22"/>
                <w:szCs w:val="22"/>
              </w:rPr>
            </w:pPr>
            <w:r w:rsidRPr="00EE6B2A">
              <w:rPr>
                <w:rFonts w:ascii="Arial" w:hAnsi="Arial" w:cs="Arial"/>
                <w:sz w:val="22"/>
                <w:szCs w:val="22"/>
              </w:rPr>
              <w:t>$3.25M</w:t>
            </w:r>
          </w:p>
        </w:tc>
        <w:tc>
          <w:tcPr>
            <w:tcW w:w="2976" w:type="dxa"/>
          </w:tcPr>
          <w:p w14:paraId="70C25093" w14:textId="69B86E15" w:rsidR="00E97DB0" w:rsidRPr="00EE6B2A" w:rsidRDefault="002356E7" w:rsidP="00570679">
            <w:pPr>
              <w:jc w:val="both"/>
              <w:rPr>
                <w:rFonts w:ascii="Arial" w:hAnsi="Arial" w:cs="Arial"/>
                <w:sz w:val="22"/>
                <w:szCs w:val="22"/>
              </w:rPr>
            </w:pPr>
            <w:r w:rsidRPr="00EE6B2A">
              <w:rPr>
                <w:rFonts w:ascii="Arial" w:hAnsi="Arial" w:cs="Arial"/>
                <w:sz w:val="22"/>
                <w:szCs w:val="22"/>
              </w:rPr>
              <w:t>$2.97M</w:t>
            </w:r>
          </w:p>
        </w:tc>
      </w:tr>
      <w:tr w:rsidR="00E97DB0" w14:paraId="5ED7C023" w14:textId="77777777" w:rsidTr="004A35B1">
        <w:tc>
          <w:tcPr>
            <w:tcW w:w="3256" w:type="dxa"/>
          </w:tcPr>
          <w:p w14:paraId="568E523B" w14:textId="599DB6BA" w:rsidR="00E97DB0" w:rsidRPr="004A35B1" w:rsidRDefault="00E97DB0" w:rsidP="00E97DB0">
            <w:pPr>
              <w:pStyle w:val="ListParagraph"/>
              <w:numPr>
                <w:ilvl w:val="0"/>
                <w:numId w:val="1"/>
              </w:numPr>
              <w:jc w:val="both"/>
              <w:rPr>
                <w:rFonts w:ascii="Arial" w:hAnsi="Arial" w:cs="Arial"/>
                <w:sz w:val="22"/>
                <w:szCs w:val="22"/>
              </w:rPr>
            </w:pPr>
            <w:r w:rsidRPr="004A35B1">
              <w:rPr>
                <w:rFonts w:ascii="Arial" w:hAnsi="Arial" w:cs="Arial"/>
                <w:sz w:val="22"/>
                <w:szCs w:val="22"/>
              </w:rPr>
              <w:t>Overall Gross Margin %</w:t>
            </w:r>
          </w:p>
        </w:tc>
        <w:tc>
          <w:tcPr>
            <w:tcW w:w="3118" w:type="dxa"/>
          </w:tcPr>
          <w:p w14:paraId="2CF58816" w14:textId="56F61C96" w:rsidR="00E97DB0" w:rsidRPr="00EE6B2A" w:rsidRDefault="002356E7" w:rsidP="00570679">
            <w:pPr>
              <w:jc w:val="both"/>
              <w:rPr>
                <w:rFonts w:ascii="Arial" w:hAnsi="Arial" w:cs="Arial"/>
                <w:sz w:val="22"/>
                <w:szCs w:val="22"/>
              </w:rPr>
            </w:pPr>
            <w:r w:rsidRPr="00EE6B2A">
              <w:rPr>
                <w:rFonts w:ascii="Arial" w:hAnsi="Arial" w:cs="Arial"/>
                <w:sz w:val="22"/>
                <w:szCs w:val="22"/>
              </w:rPr>
              <w:t>40.81%</w:t>
            </w:r>
          </w:p>
        </w:tc>
        <w:tc>
          <w:tcPr>
            <w:tcW w:w="2976" w:type="dxa"/>
          </w:tcPr>
          <w:p w14:paraId="627287FC" w14:textId="4A7F6856" w:rsidR="00E97DB0" w:rsidRPr="00EE6B2A" w:rsidRDefault="002356E7" w:rsidP="00570679">
            <w:pPr>
              <w:jc w:val="both"/>
              <w:rPr>
                <w:rFonts w:ascii="Arial" w:hAnsi="Arial" w:cs="Arial"/>
                <w:sz w:val="22"/>
                <w:szCs w:val="22"/>
              </w:rPr>
            </w:pPr>
            <w:r w:rsidRPr="00EE6B2A">
              <w:rPr>
                <w:rFonts w:ascii="Arial" w:hAnsi="Arial" w:cs="Arial"/>
                <w:sz w:val="22"/>
                <w:szCs w:val="22"/>
              </w:rPr>
              <w:t>40.70%</w:t>
            </w:r>
          </w:p>
        </w:tc>
      </w:tr>
      <w:tr w:rsidR="00E97DB0" w14:paraId="441E9470" w14:textId="77777777" w:rsidTr="004A35B1">
        <w:tc>
          <w:tcPr>
            <w:tcW w:w="3256" w:type="dxa"/>
          </w:tcPr>
          <w:p w14:paraId="3C32C0AC" w14:textId="66FBA8C0" w:rsidR="00E97DB0" w:rsidRPr="004A35B1" w:rsidRDefault="00630EEC" w:rsidP="00E97DB0">
            <w:pPr>
              <w:pStyle w:val="ListParagraph"/>
              <w:numPr>
                <w:ilvl w:val="0"/>
                <w:numId w:val="1"/>
              </w:numPr>
              <w:jc w:val="both"/>
              <w:rPr>
                <w:rFonts w:ascii="Arial" w:hAnsi="Arial" w:cs="Arial"/>
                <w:sz w:val="22"/>
                <w:szCs w:val="22"/>
              </w:rPr>
            </w:pPr>
            <w:r w:rsidRPr="004A35B1">
              <w:rPr>
                <w:rFonts w:ascii="Arial" w:hAnsi="Arial" w:cs="Arial"/>
                <w:sz w:val="22"/>
                <w:szCs w:val="22"/>
              </w:rPr>
              <w:t>Average Order Value</w:t>
            </w:r>
          </w:p>
        </w:tc>
        <w:tc>
          <w:tcPr>
            <w:tcW w:w="3118" w:type="dxa"/>
          </w:tcPr>
          <w:p w14:paraId="02166798" w14:textId="7C04C5ED" w:rsidR="00E97DB0" w:rsidRPr="00EE6B2A" w:rsidRDefault="002356E7" w:rsidP="00570679">
            <w:pPr>
              <w:jc w:val="both"/>
              <w:rPr>
                <w:rFonts w:ascii="Arial" w:hAnsi="Arial" w:cs="Arial"/>
                <w:sz w:val="22"/>
                <w:szCs w:val="22"/>
              </w:rPr>
            </w:pPr>
            <w:r w:rsidRPr="00EE6B2A">
              <w:rPr>
                <w:rFonts w:ascii="Arial" w:hAnsi="Arial" w:cs="Arial"/>
                <w:sz w:val="22"/>
                <w:szCs w:val="22"/>
              </w:rPr>
              <w:t>$48.36</w:t>
            </w:r>
          </w:p>
        </w:tc>
        <w:tc>
          <w:tcPr>
            <w:tcW w:w="2976" w:type="dxa"/>
          </w:tcPr>
          <w:p w14:paraId="3090F548" w14:textId="3213F5AF" w:rsidR="00E97DB0" w:rsidRPr="00EE6B2A" w:rsidRDefault="002356E7" w:rsidP="00570679">
            <w:pPr>
              <w:jc w:val="both"/>
              <w:rPr>
                <w:rFonts w:ascii="Arial" w:hAnsi="Arial" w:cs="Arial"/>
                <w:sz w:val="22"/>
                <w:szCs w:val="22"/>
              </w:rPr>
            </w:pPr>
            <w:r w:rsidRPr="00EE6B2A">
              <w:rPr>
                <w:rFonts w:ascii="Arial" w:hAnsi="Arial" w:cs="Arial"/>
                <w:sz w:val="22"/>
                <w:szCs w:val="22"/>
              </w:rPr>
              <w:t>$44.15</w:t>
            </w:r>
          </w:p>
        </w:tc>
      </w:tr>
      <w:tr w:rsidR="00630EEC" w14:paraId="43DCCC0D" w14:textId="77777777" w:rsidTr="004A35B1">
        <w:tc>
          <w:tcPr>
            <w:tcW w:w="3256" w:type="dxa"/>
          </w:tcPr>
          <w:p w14:paraId="56822084" w14:textId="5DA268EE" w:rsidR="00630EEC" w:rsidRPr="004A35B1" w:rsidRDefault="00630EEC" w:rsidP="00630EEC">
            <w:pPr>
              <w:pStyle w:val="ListParagraph"/>
              <w:numPr>
                <w:ilvl w:val="0"/>
                <w:numId w:val="1"/>
              </w:numPr>
              <w:jc w:val="both"/>
              <w:rPr>
                <w:rFonts w:ascii="Arial" w:hAnsi="Arial" w:cs="Arial"/>
                <w:sz w:val="22"/>
                <w:szCs w:val="22"/>
              </w:rPr>
            </w:pPr>
            <w:r w:rsidRPr="004A35B1">
              <w:rPr>
                <w:rFonts w:ascii="Arial" w:hAnsi="Arial" w:cs="Arial"/>
                <w:sz w:val="22"/>
                <w:szCs w:val="22"/>
              </w:rPr>
              <w:t>Total Cost per Order</w:t>
            </w:r>
          </w:p>
        </w:tc>
        <w:tc>
          <w:tcPr>
            <w:tcW w:w="3118" w:type="dxa"/>
          </w:tcPr>
          <w:p w14:paraId="5926551F" w14:textId="723C7320" w:rsidR="00630EEC" w:rsidRPr="00EE6B2A" w:rsidRDefault="002356E7" w:rsidP="00570679">
            <w:pPr>
              <w:jc w:val="both"/>
              <w:rPr>
                <w:rFonts w:ascii="Arial" w:hAnsi="Arial" w:cs="Arial"/>
                <w:sz w:val="22"/>
                <w:szCs w:val="22"/>
              </w:rPr>
            </w:pPr>
            <w:r w:rsidRPr="00EE6B2A">
              <w:rPr>
                <w:rFonts w:ascii="Arial" w:hAnsi="Arial" w:cs="Arial"/>
                <w:sz w:val="22"/>
                <w:szCs w:val="22"/>
              </w:rPr>
              <w:t>$14.14</w:t>
            </w:r>
          </w:p>
        </w:tc>
        <w:tc>
          <w:tcPr>
            <w:tcW w:w="2976" w:type="dxa"/>
          </w:tcPr>
          <w:p w14:paraId="2E9C790E" w14:textId="5DAB1360" w:rsidR="00630EEC" w:rsidRPr="00EE6B2A" w:rsidRDefault="002356E7" w:rsidP="00570679">
            <w:pPr>
              <w:jc w:val="both"/>
              <w:rPr>
                <w:rFonts w:ascii="Arial" w:hAnsi="Arial" w:cs="Arial"/>
                <w:sz w:val="22"/>
                <w:szCs w:val="22"/>
              </w:rPr>
            </w:pPr>
            <w:r w:rsidRPr="00EE6B2A">
              <w:rPr>
                <w:rFonts w:ascii="Arial" w:hAnsi="Arial" w:cs="Arial"/>
                <w:sz w:val="22"/>
                <w:szCs w:val="22"/>
              </w:rPr>
              <w:t>$15.02</w:t>
            </w:r>
          </w:p>
        </w:tc>
      </w:tr>
      <w:tr w:rsidR="00630EEC" w14:paraId="6F5FCF31" w14:textId="77777777" w:rsidTr="004A35B1">
        <w:tc>
          <w:tcPr>
            <w:tcW w:w="3256" w:type="dxa"/>
          </w:tcPr>
          <w:p w14:paraId="73650CEB" w14:textId="69303F72" w:rsidR="00630EEC" w:rsidRPr="004A35B1" w:rsidRDefault="004A35B1" w:rsidP="00E97DB0">
            <w:pPr>
              <w:pStyle w:val="ListParagraph"/>
              <w:numPr>
                <w:ilvl w:val="0"/>
                <w:numId w:val="1"/>
              </w:numPr>
              <w:jc w:val="both"/>
              <w:rPr>
                <w:rFonts w:ascii="Arial" w:hAnsi="Arial" w:cs="Arial"/>
                <w:sz w:val="22"/>
                <w:szCs w:val="22"/>
              </w:rPr>
            </w:pPr>
            <w:r w:rsidRPr="004A35B1">
              <w:rPr>
                <w:rFonts w:ascii="Arial" w:hAnsi="Arial" w:cs="Arial"/>
                <w:sz w:val="22"/>
                <w:szCs w:val="22"/>
              </w:rPr>
              <w:t>Total Marketing Cost</w:t>
            </w:r>
          </w:p>
        </w:tc>
        <w:tc>
          <w:tcPr>
            <w:tcW w:w="3118" w:type="dxa"/>
          </w:tcPr>
          <w:p w14:paraId="06AD7E39" w14:textId="72D724D7" w:rsidR="00630EEC" w:rsidRPr="00EE6B2A" w:rsidRDefault="00EE6B2A" w:rsidP="00570679">
            <w:pPr>
              <w:jc w:val="both"/>
              <w:rPr>
                <w:rFonts w:ascii="Arial" w:hAnsi="Arial" w:cs="Arial"/>
                <w:sz w:val="22"/>
                <w:szCs w:val="22"/>
              </w:rPr>
            </w:pPr>
            <w:r w:rsidRPr="00EE6B2A">
              <w:rPr>
                <w:rFonts w:ascii="Arial" w:hAnsi="Arial" w:cs="Arial"/>
                <w:sz w:val="22"/>
                <w:szCs w:val="22"/>
              </w:rPr>
              <w:t>$683.01K</w:t>
            </w:r>
          </w:p>
        </w:tc>
        <w:tc>
          <w:tcPr>
            <w:tcW w:w="2976" w:type="dxa"/>
          </w:tcPr>
          <w:p w14:paraId="48D00515" w14:textId="61933979" w:rsidR="00630EEC" w:rsidRPr="00EE6B2A" w:rsidRDefault="00EE6B2A" w:rsidP="00570679">
            <w:pPr>
              <w:jc w:val="both"/>
              <w:rPr>
                <w:rFonts w:ascii="Arial" w:hAnsi="Arial" w:cs="Arial"/>
                <w:sz w:val="22"/>
                <w:szCs w:val="22"/>
              </w:rPr>
            </w:pPr>
            <w:r w:rsidRPr="00EE6B2A">
              <w:rPr>
                <w:rFonts w:ascii="Arial" w:hAnsi="Arial" w:cs="Arial"/>
                <w:sz w:val="22"/>
                <w:szCs w:val="22"/>
              </w:rPr>
              <w:t>$709.84K</w:t>
            </w:r>
          </w:p>
        </w:tc>
      </w:tr>
      <w:tr w:rsidR="00630EEC" w14:paraId="4E7D1676" w14:textId="77777777" w:rsidTr="004A35B1">
        <w:tc>
          <w:tcPr>
            <w:tcW w:w="3256" w:type="dxa"/>
          </w:tcPr>
          <w:p w14:paraId="2305E549" w14:textId="1C4920F5" w:rsidR="00630EEC" w:rsidRPr="004A35B1" w:rsidRDefault="004A35B1" w:rsidP="00E97DB0">
            <w:pPr>
              <w:pStyle w:val="ListParagraph"/>
              <w:numPr>
                <w:ilvl w:val="0"/>
                <w:numId w:val="1"/>
              </w:numPr>
              <w:jc w:val="both"/>
              <w:rPr>
                <w:rFonts w:ascii="Arial" w:hAnsi="Arial" w:cs="Arial"/>
                <w:sz w:val="22"/>
                <w:szCs w:val="22"/>
              </w:rPr>
            </w:pPr>
            <w:r w:rsidRPr="004A35B1">
              <w:rPr>
                <w:rFonts w:ascii="Arial" w:hAnsi="Arial" w:cs="Arial"/>
                <w:sz w:val="22"/>
                <w:szCs w:val="22"/>
              </w:rPr>
              <w:t>Total Voucher Discount</w:t>
            </w:r>
          </w:p>
        </w:tc>
        <w:tc>
          <w:tcPr>
            <w:tcW w:w="3118" w:type="dxa"/>
          </w:tcPr>
          <w:p w14:paraId="3439F2E5" w14:textId="7B81AE92" w:rsidR="00630EEC" w:rsidRPr="00EE6B2A" w:rsidRDefault="00EE6B2A" w:rsidP="00570679">
            <w:pPr>
              <w:jc w:val="both"/>
              <w:rPr>
                <w:rFonts w:ascii="Arial" w:hAnsi="Arial" w:cs="Arial"/>
                <w:sz w:val="22"/>
                <w:szCs w:val="22"/>
              </w:rPr>
            </w:pPr>
            <w:r w:rsidRPr="00EE6B2A">
              <w:rPr>
                <w:rFonts w:ascii="Arial" w:hAnsi="Arial" w:cs="Arial"/>
                <w:sz w:val="22"/>
                <w:szCs w:val="22"/>
              </w:rPr>
              <w:t>$246.36K</w:t>
            </w:r>
          </w:p>
        </w:tc>
        <w:tc>
          <w:tcPr>
            <w:tcW w:w="2976" w:type="dxa"/>
          </w:tcPr>
          <w:p w14:paraId="2E27F8B5" w14:textId="48B9C7B0" w:rsidR="00630EEC" w:rsidRPr="00EE6B2A" w:rsidRDefault="00EE6B2A" w:rsidP="00570679">
            <w:pPr>
              <w:jc w:val="both"/>
              <w:rPr>
                <w:rFonts w:ascii="Arial" w:hAnsi="Arial" w:cs="Arial"/>
                <w:sz w:val="22"/>
                <w:szCs w:val="22"/>
              </w:rPr>
            </w:pPr>
            <w:r w:rsidRPr="00EE6B2A">
              <w:rPr>
                <w:rFonts w:ascii="Arial" w:hAnsi="Arial" w:cs="Arial"/>
                <w:sz w:val="22"/>
                <w:szCs w:val="22"/>
              </w:rPr>
              <w:t>$238.99K</w:t>
            </w:r>
          </w:p>
        </w:tc>
      </w:tr>
      <w:tr w:rsidR="00630EEC" w14:paraId="159E4EC0" w14:textId="77777777" w:rsidTr="004A35B1">
        <w:tc>
          <w:tcPr>
            <w:tcW w:w="3256" w:type="dxa"/>
          </w:tcPr>
          <w:p w14:paraId="745A82C6" w14:textId="615BBF10" w:rsidR="00630EEC" w:rsidRPr="004A35B1" w:rsidRDefault="004A35B1" w:rsidP="00E97DB0">
            <w:pPr>
              <w:pStyle w:val="ListParagraph"/>
              <w:numPr>
                <w:ilvl w:val="0"/>
                <w:numId w:val="1"/>
              </w:numPr>
              <w:jc w:val="both"/>
              <w:rPr>
                <w:rFonts w:ascii="Arial" w:hAnsi="Arial" w:cs="Arial"/>
                <w:sz w:val="22"/>
                <w:szCs w:val="22"/>
              </w:rPr>
            </w:pPr>
            <w:r w:rsidRPr="004A35B1">
              <w:rPr>
                <w:rFonts w:ascii="Arial" w:hAnsi="Arial" w:cs="Arial"/>
                <w:sz w:val="22"/>
                <w:szCs w:val="22"/>
              </w:rPr>
              <w:t>Avg delivery Time (Days)</w:t>
            </w:r>
          </w:p>
        </w:tc>
        <w:tc>
          <w:tcPr>
            <w:tcW w:w="3118" w:type="dxa"/>
          </w:tcPr>
          <w:p w14:paraId="4F57DBA4" w14:textId="023938F1" w:rsidR="00630EEC" w:rsidRPr="00EE6B2A" w:rsidRDefault="00EE6B2A" w:rsidP="00570679">
            <w:pPr>
              <w:jc w:val="both"/>
              <w:rPr>
                <w:rFonts w:ascii="Arial" w:hAnsi="Arial" w:cs="Arial"/>
                <w:sz w:val="22"/>
                <w:szCs w:val="22"/>
              </w:rPr>
            </w:pPr>
            <w:r w:rsidRPr="00EE6B2A">
              <w:rPr>
                <w:rFonts w:ascii="Arial" w:hAnsi="Arial" w:cs="Arial"/>
                <w:sz w:val="22"/>
                <w:szCs w:val="22"/>
              </w:rPr>
              <w:t>3.11</w:t>
            </w:r>
          </w:p>
        </w:tc>
        <w:tc>
          <w:tcPr>
            <w:tcW w:w="2976" w:type="dxa"/>
          </w:tcPr>
          <w:p w14:paraId="78920A33" w14:textId="7616BB4D" w:rsidR="00630EEC" w:rsidRPr="00EE6B2A" w:rsidRDefault="00EE6B2A" w:rsidP="00570679">
            <w:pPr>
              <w:jc w:val="both"/>
              <w:rPr>
                <w:rFonts w:ascii="Arial" w:hAnsi="Arial" w:cs="Arial"/>
                <w:sz w:val="22"/>
                <w:szCs w:val="22"/>
              </w:rPr>
            </w:pPr>
            <w:r w:rsidRPr="00EE6B2A">
              <w:rPr>
                <w:rFonts w:ascii="Arial" w:hAnsi="Arial" w:cs="Arial"/>
                <w:sz w:val="22"/>
                <w:szCs w:val="22"/>
              </w:rPr>
              <w:t>3.14</w:t>
            </w:r>
          </w:p>
        </w:tc>
      </w:tr>
      <w:tr w:rsidR="00630EEC" w14:paraId="2B3B0570" w14:textId="77777777" w:rsidTr="004A35B1">
        <w:tc>
          <w:tcPr>
            <w:tcW w:w="3256" w:type="dxa"/>
          </w:tcPr>
          <w:p w14:paraId="7DB9AEFE" w14:textId="12CC74B2" w:rsidR="00630EEC" w:rsidRPr="004A35B1" w:rsidRDefault="004A35B1" w:rsidP="00E97DB0">
            <w:pPr>
              <w:pStyle w:val="ListParagraph"/>
              <w:numPr>
                <w:ilvl w:val="0"/>
                <w:numId w:val="1"/>
              </w:numPr>
              <w:jc w:val="both"/>
              <w:rPr>
                <w:rFonts w:ascii="Arial" w:hAnsi="Arial" w:cs="Arial"/>
                <w:sz w:val="22"/>
                <w:szCs w:val="22"/>
              </w:rPr>
            </w:pPr>
            <w:r w:rsidRPr="004A35B1">
              <w:rPr>
                <w:rFonts w:ascii="Arial" w:hAnsi="Arial" w:cs="Arial"/>
                <w:sz w:val="22"/>
                <w:szCs w:val="22"/>
              </w:rPr>
              <w:t>Avg Churn Rate</w:t>
            </w:r>
          </w:p>
        </w:tc>
        <w:tc>
          <w:tcPr>
            <w:tcW w:w="3118" w:type="dxa"/>
          </w:tcPr>
          <w:p w14:paraId="577B3DA2" w14:textId="4ED5077B" w:rsidR="00630EEC" w:rsidRPr="00EE6B2A" w:rsidRDefault="00EE6B2A" w:rsidP="00570679">
            <w:pPr>
              <w:jc w:val="both"/>
              <w:rPr>
                <w:rFonts w:ascii="Arial" w:hAnsi="Arial" w:cs="Arial"/>
                <w:sz w:val="22"/>
                <w:szCs w:val="22"/>
              </w:rPr>
            </w:pPr>
            <w:r w:rsidRPr="00EE6B2A">
              <w:rPr>
                <w:rFonts w:ascii="Arial" w:hAnsi="Arial" w:cs="Arial"/>
                <w:sz w:val="22"/>
                <w:szCs w:val="22"/>
              </w:rPr>
              <w:t>16.85%</w:t>
            </w:r>
          </w:p>
        </w:tc>
        <w:tc>
          <w:tcPr>
            <w:tcW w:w="2976" w:type="dxa"/>
          </w:tcPr>
          <w:p w14:paraId="2DF85754" w14:textId="2211764C" w:rsidR="00630EEC" w:rsidRPr="00EE6B2A" w:rsidRDefault="00EE6B2A" w:rsidP="00570679">
            <w:pPr>
              <w:jc w:val="both"/>
              <w:rPr>
                <w:rFonts w:ascii="Arial" w:hAnsi="Arial" w:cs="Arial"/>
                <w:sz w:val="22"/>
                <w:szCs w:val="22"/>
              </w:rPr>
            </w:pPr>
            <w:r w:rsidRPr="00EE6B2A">
              <w:rPr>
                <w:rFonts w:ascii="Arial" w:hAnsi="Arial" w:cs="Arial"/>
                <w:sz w:val="22"/>
                <w:szCs w:val="22"/>
              </w:rPr>
              <w:t>17.86%</w:t>
            </w:r>
          </w:p>
        </w:tc>
      </w:tr>
      <w:tr w:rsidR="00630EEC" w14:paraId="34F2D3F2" w14:textId="77777777" w:rsidTr="004A35B1">
        <w:tc>
          <w:tcPr>
            <w:tcW w:w="3256" w:type="dxa"/>
          </w:tcPr>
          <w:p w14:paraId="4257BAD7" w14:textId="523A722F" w:rsidR="00630EEC" w:rsidRPr="004A35B1" w:rsidRDefault="004A35B1" w:rsidP="00E97DB0">
            <w:pPr>
              <w:pStyle w:val="ListParagraph"/>
              <w:numPr>
                <w:ilvl w:val="0"/>
                <w:numId w:val="1"/>
              </w:numPr>
              <w:jc w:val="both"/>
              <w:rPr>
                <w:rFonts w:ascii="Arial" w:hAnsi="Arial" w:cs="Arial"/>
                <w:sz w:val="22"/>
                <w:szCs w:val="22"/>
              </w:rPr>
            </w:pPr>
            <w:r w:rsidRPr="004A35B1">
              <w:rPr>
                <w:rFonts w:ascii="Arial" w:hAnsi="Arial" w:cs="Arial"/>
                <w:sz w:val="22"/>
                <w:szCs w:val="22"/>
              </w:rPr>
              <w:t>Avg Repurchase Rate</w:t>
            </w:r>
          </w:p>
        </w:tc>
        <w:tc>
          <w:tcPr>
            <w:tcW w:w="3118" w:type="dxa"/>
          </w:tcPr>
          <w:p w14:paraId="3AA7A6A4" w14:textId="5D3DAA81" w:rsidR="00630EEC" w:rsidRPr="00EE6B2A" w:rsidRDefault="00EE6B2A" w:rsidP="00570679">
            <w:pPr>
              <w:jc w:val="both"/>
              <w:rPr>
                <w:rFonts w:ascii="Arial" w:hAnsi="Arial" w:cs="Arial"/>
                <w:sz w:val="22"/>
                <w:szCs w:val="22"/>
              </w:rPr>
            </w:pPr>
            <w:r w:rsidRPr="00EE6B2A">
              <w:rPr>
                <w:rFonts w:ascii="Arial" w:hAnsi="Arial" w:cs="Arial"/>
                <w:sz w:val="22"/>
                <w:szCs w:val="22"/>
              </w:rPr>
              <w:t>46.39%</w:t>
            </w:r>
          </w:p>
        </w:tc>
        <w:tc>
          <w:tcPr>
            <w:tcW w:w="2976" w:type="dxa"/>
          </w:tcPr>
          <w:p w14:paraId="4CB0C7EE" w14:textId="42D1F333" w:rsidR="00630EEC" w:rsidRPr="00EE6B2A" w:rsidRDefault="00EE6B2A" w:rsidP="00570679">
            <w:pPr>
              <w:jc w:val="both"/>
              <w:rPr>
                <w:rFonts w:ascii="Arial" w:hAnsi="Arial" w:cs="Arial"/>
                <w:sz w:val="22"/>
                <w:szCs w:val="22"/>
              </w:rPr>
            </w:pPr>
            <w:r w:rsidRPr="00EE6B2A">
              <w:rPr>
                <w:rFonts w:ascii="Arial" w:hAnsi="Arial" w:cs="Arial"/>
                <w:sz w:val="22"/>
                <w:szCs w:val="22"/>
              </w:rPr>
              <w:t>51.33%</w:t>
            </w:r>
          </w:p>
        </w:tc>
      </w:tr>
      <w:tr w:rsidR="00630EEC" w14:paraId="491FD2F4" w14:textId="77777777" w:rsidTr="004A35B1">
        <w:tc>
          <w:tcPr>
            <w:tcW w:w="3256" w:type="dxa"/>
          </w:tcPr>
          <w:p w14:paraId="6F0BB070" w14:textId="7638A46F" w:rsidR="00630EEC" w:rsidRPr="004A35B1" w:rsidRDefault="004A35B1" w:rsidP="00E97DB0">
            <w:pPr>
              <w:pStyle w:val="ListParagraph"/>
              <w:numPr>
                <w:ilvl w:val="0"/>
                <w:numId w:val="1"/>
              </w:numPr>
              <w:jc w:val="both"/>
              <w:rPr>
                <w:rFonts w:ascii="Arial" w:hAnsi="Arial" w:cs="Arial"/>
                <w:sz w:val="22"/>
                <w:szCs w:val="22"/>
              </w:rPr>
            </w:pPr>
            <w:r w:rsidRPr="004A35B1">
              <w:rPr>
                <w:rFonts w:ascii="Arial" w:hAnsi="Arial" w:cs="Arial"/>
                <w:sz w:val="22"/>
                <w:szCs w:val="22"/>
              </w:rPr>
              <w:t>Avg SLA Compliance %</w:t>
            </w:r>
          </w:p>
        </w:tc>
        <w:tc>
          <w:tcPr>
            <w:tcW w:w="3118" w:type="dxa"/>
          </w:tcPr>
          <w:p w14:paraId="2E7C9F7E" w14:textId="07CC3DDB" w:rsidR="00630EEC" w:rsidRPr="00EE6B2A" w:rsidRDefault="00EE6B2A" w:rsidP="00570679">
            <w:pPr>
              <w:jc w:val="both"/>
              <w:rPr>
                <w:rFonts w:ascii="Arial" w:hAnsi="Arial" w:cs="Arial"/>
                <w:sz w:val="22"/>
                <w:szCs w:val="22"/>
              </w:rPr>
            </w:pPr>
            <w:r w:rsidRPr="00EE6B2A">
              <w:rPr>
                <w:rFonts w:ascii="Arial" w:hAnsi="Arial" w:cs="Arial"/>
                <w:sz w:val="22"/>
                <w:szCs w:val="22"/>
              </w:rPr>
              <w:t>84.57%</w:t>
            </w:r>
          </w:p>
        </w:tc>
        <w:tc>
          <w:tcPr>
            <w:tcW w:w="2976" w:type="dxa"/>
          </w:tcPr>
          <w:p w14:paraId="7DFF6057" w14:textId="3F0809B9" w:rsidR="00630EEC" w:rsidRPr="00EE6B2A" w:rsidRDefault="00EE6B2A" w:rsidP="00570679">
            <w:pPr>
              <w:jc w:val="both"/>
              <w:rPr>
                <w:rFonts w:ascii="Arial" w:hAnsi="Arial" w:cs="Arial"/>
                <w:sz w:val="22"/>
                <w:szCs w:val="22"/>
              </w:rPr>
            </w:pPr>
            <w:r w:rsidRPr="00EE6B2A">
              <w:rPr>
                <w:rFonts w:ascii="Arial" w:hAnsi="Arial" w:cs="Arial"/>
                <w:sz w:val="22"/>
                <w:szCs w:val="22"/>
              </w:rPr>
              <w:t>83.16%</w:t>
            </w:r>
          </w:p>
        </w:tc>
      </w:tr>
      <w:tr w:rsidR="00630EEC" w14:paraId="49B1B726" w14:textId="77777777" w:rsidTr="004A35B1">
        <w:tc>
          <w:tcPr>
            <w:tcW w:w="3256" w:type="dxa"/>
          </w:tcPr>
          <w:p w14:paraId="54CC828E" w14:textId="22A5C9E3" w:rsidR="00630EEC" w:rsidRPr="004A35B1" w:rsidRDefault="004A35B1" w:rsidP="00E97DB0">
            <w:pPr>
              <w:pStyle w:val="ListParagraph"/>
              <w:numPr>
                <w:ilvl w:val="0"/>
                <w:numId w:val="1"/>
              </w:numPr>
              <w:jc w:val="both"/>
              <w:rPr>
                <w:rFonts w:ascii="Arial" w:hAnsi="Arial" w:cs="Arial"/>
                <w:sz w:val="22"/>
                <w:szCs w:val="22"/>
              </w:rPr>
            </w:pPr>
            <w:r w:rsidRPr="004A35B1">
              <w:rPr>
                <w:rFonts w:ascii="Arial" w:hAnsi="Arial" w:cs="Arial"/>
                <w:sz w:val="22"/>
                <w:szCs w:val="22"/>
              </w:rPr>
              <w:t xml:space="preserve">Avg Success Rate </w:t>
            </w:r>
          </w:p>
        </w:tc>
        <w:tc>
          <w:tcPr>
            <w:tcW w:w="3118" w:type="dxa"/>
          </w:tcPr>
          <w:p w14:paraId="44B965EA" w14:textId="5FFD2697" w:rsidR="00630EEC" w:rsidRPr="00EE6B2A" w:rsidRDefault="00EE6B2A" w:rsidP="00570679">
            <w:pPr>
              <w:jc w:val="both"/>
              <w:rPr>
                <w:rFonts w:ascii="Arial" w:hAnsi="Arial" w:cs="Arial"/>
                <w:sz w:val="22"/>
                <w:szCs w:val="22"/>
              </w:rPr>
            </w:pPr>
            <w:r w:rsidRPr="00EE6B2A">
              <w:rPr>
                <w:rFonts w:ascii="Arial" w:hAnsi="Arial" w:cs="Arial"/>
                <w:sz w:val="22"/>
                <w:szCs w:val="22"/>
              </w:rPr>
              <w:t>82.84%</w:t>
            </w:r>
          </w:p>
        </w:tc>
        <w:tc>
          <w:tcPr>
            <w:tcW w:w="2976" w:type="dxa"/>
          </w:tcPr>
          <w:p w14:paraId="1787A42B" w14:textId="408A7F47" w:rsidR="00630EEC" w:rsidRPr="00EE6B2A" w:rsidRDefault="00EE6B2A" w:rsidP="00570679">
            <w:pPr>
              <w:jc w:val="both"/>
              <w:rPr>
                <w:rFonts w:ascii="Arial" w:hAnsi="Arial" w:cs="Arial"/>
                <w:sz w:val="22"/>
                <w:szCs w:val="22"/>
              </w:rPr>
            </w:pPr>
            <w:r w:rsidRPr="00EE6B2A">
              <w:rPr>
                <w:rFonts w:ascii="Arial" w:hAnsi="Arial" w:cs="Arial"/>
                <w:sz w:val="22"/>
                <w:szCs w:val="22"/>
              </w:rPr>
              <w:t>83.09%</w:t>
            </w:r>
          </w:p>
        </w:tc>
      </w:tr>
    </w:tbl>
    <w:p w14:paraId="5E016DC2" w14:textId="77777777" w:rsidR="004D1E14" w:rsidRDefault="004D1E14" w:rsidP="00570679">
      <w:pPr>
        <w:jc w:val="both"/>
        <w:rPr>
          <w:rFonts w:ascii="Arial" w:hAnsi="Arial" w:cs="Arial"/>
          <w:b/>
          <w:bCs/>
          <w:sz w:val="22"/>
          <w:szCs w:val="22"/>
        </w:rPr>
      </w:pPr>
    </w:p>
    <w:p w14:paraId="49F48316" w14:textId="117BD39E" w:rsidR="00BB7E0F" w:rsidRDefault="00BB7E0F" w:rsidP="00570679">
      <w:pPr>
        <w:jc w:val="both"/>
        <w:rPr>
          <w:rFonts w:ascii="Arial" w:hAnsi="Arial" w:cs="Arial"/>
          <w:b/>
          <w:bCs/>
          <w:sz w:val="22"/>
          <w:szCs w:val="22"/>
        </w:rPr>
      </w:pPr>
      <w:r>
        <w:rPr>
          <w:rFonts w:ascii="Arial" w:hAnsi="Arial" w:cs="Arial"/>
          <w:b/>
          <w:bCs/>
          <w:sz w:val="22"/>
          <w:szCs w:val="22"/>
        </w:rPr>
        <w:t>Market Level Insights:</w:t>
      </w:r>
    </w:p>
    <w:p w14:paraId="29F196E2" w14:textId="050E10CE" w:rsidR="00E37754" w:rsidRDefault="00E37754" w:rsidP="00E37754">
      <w:pPr>
        <w:pStyle w:val="ListParagraph"/>
        <w:numPr>
          <w:ilvl w:val="0"/>
          <w:numId w:val="2"/>
        </w:numPr>
        <w:jc w:val="both"/>
        <w:rPr>
          <w:rFonts w:ascii="Arial" w:hAnsi="Arial" w:cs="Arial"/>
          <w:sz w:val="22"/>
          <w:szCs w:val="22"/>
        </w:rPr>
      </w:pPr>
      <w:r w:rsidRPr="007E3D5F">
        <w:rPr>
          <w:rFonts w:ascii="Arial" w:hAnsi="Arial" w:cs="Arial"/>
          <w:sz w:val="22"/>
          <w:szCs w:val="22"/>
        </w:rPr>
        <w:t>Revenue, absolute margin, and margin % are all higher in the KSA in comparison to the UAE. Suggesting</w:t>
      </w:r>
      <w:r w:rsidR="007E3D5F" w:rsidRPr="007E3D5F">
        <w:rPr>
          <w:rFonts w:ascii="Arial" w:hAnsi="Arial" w:cs="Arial"/>
          <w:sz w:val="22"/>
          <w:szCs w:val="22"/>
        </w:rPr>
        <w:t xml:space="preserve"> a more profitable market in comparison to the UAE.</w:t>
      </w:r>
    </w:p>
    <w:p w14:paraId="3D78D175" w14:textId="17CB5023" w:rsidR="007E3D5F" w:rsidRDefault="007E3D5F" w:rsidP="00E37754">
      <w:pPr>
        <w:pStyle w:val="ListParagraph"/>
        <w:numPr>
          <w:ilvl w:val="0"/>
          <w:numId w:val="2"/>
        </w:numPr>
        <w:jc w:val="both"/>
        <w:rPr>
          <w:rFonts w:ascii="Arial" w:hAnsi="Arial" w:cs="Arial"/>
          <w:sz w:val="22"/>
          <w:szCs w:val="22"/>
        </w:rPr>
      </w:pPr>
      <w:r>
        <w:rPr>
          <w:rFonts w:ascii="Arial" w:hAnsi="Arial" w:cs="Arial"/>
          <w:sz w:val="22"/>
          <w:szCs w:val="22"/>
        </w:rPr>
        <w:t xml:space="preserve">Similarly, total cost and total cost per order are lower for the KSA than the UAE. Meaning that the KSA market is more cost efficient as well. </w:t>
      </w:r>
    </w:p>
    <w:p w14:paraId="1356820E" w14:textId="4D7288EB" w:rsidR="007E3D5F" w:rsidRDefault="007E3D5F" w:rsidP="00E37754">
      <w:pPr>
        <w:pStyle w:val="ListParagraph"/>
        <w:numPr>
          <w:ilvl w:val="0"/>
          <w:numId w:val="2"/>
        </w:numPr>
        <w:jc w:val="both"/>
        <w:rPr>
          <w:rFonts w:ascii="Arial" w:hAnsi="Arial" w:cs="Arial"/>
          <w:sz w:val="22"/>
          <w:szCs w:val="22"/>
        </w:rPr>
      </w:pPr>
      <w:r>
        <w:rPr>
          <w:rFonts w:ascii="Arial" w:hAnsi="Arial" w:cs="Arial"/>
          <w:sz w:val="22"/>
          <w:szCs w:val="22"/>
        </w:rPr>
        <w:t xml:space="preserve">KSA has lower orders but higher AOV in comparison to the respective values for the UAE market. </w:t>
      </w:r>
      <w:r w:rsidR="002840C9">
        <w:rPr>
          <w:rFonts w:ascii="Arial" w:hAnsi="Arial" w:cs="Arial"/>
          <w:sz w:val="22"/>
          <w:szCs w:val="22"/>
        </w:rPr>
        <w:t xml:space="preserve">Which means </w:t>
      </w:r>
      <w:r>
        <w:rPr>
          <w:rFonts w:ascii="Arial" w:hAnsi="Arial" w:cs="Arial"/>
          <w:sz w:val="22"/>
          <w:szCs w:val="22"/>
        </w:rPr>
        <w:t>that KSA is a value driven market in comparison to the UAE’s volume driven market.</w:t>
      </w:r>
    </w:p>
    <w:p w14:paraId="7070CD4A" w14:textId="6AFAF071" w:rsidR="007E3D5F" w:rsidRDefault="007E3D5F" w:rsidP="00E37754">
      <w:pPr>
        <w:pStyle w:val="ListParagraph"/>
        <w:numPr>
          <w:ilvl w:val="0"/>
          <w:numId w:val="2"/>
        </w:numPr>
        <w:jc w:val="both"/>
        <w:rPr>
          <w:rFonts w:ascii="Arial" w:hAnsi="Arial" w:cs="Arial"/>
          <w:sz w:val="22"/>
          <w:szCs w:val="22"/>
        </w:rPr>
      </w:pPr>
      <w:r>
        <w:rPr>
          <w:rFonts w:ascii="Arial" w:hAnsi="Arial" w:cs="Arial"/>
          <w:sz w:val="22"/>
          <w:szCs w:val="22"/>
        </w:rPr>
        <w:t xml:space="preserve">Although the marketing cost is higher in the UAE and the voucher discount is higher in the KSA, the numbers are quite similar. </w:t>
      </w:r>
      <w:r w:rsidR="002900F8">
        <w:rPr>
          <w:rFonts w:ascii="Arial" w:hAnsi="Arial" w:cs="Arial"/>
          <w:sz w:val="22"/>
          <w:szCs w:val="22"/>
        </w:rPr>
        <w:t>But higher repurchases hint</w:t>
      </w:r>
      <w:r>
        <w:rPr>
          <w:rFonts w:ascii="Arial" w:hAnsi="Arial" w:cs="Arial"/>
          <w:sz w:val="22"/>
          <w:szCs w:val="22"/>
        </w:rPr>
        <w:t xml:space="preserve"> at </w:t>
      </w:r>
      <w:r w:rsidR="002900F8">
        <w:rPr>
          <w:rFonts w:ascii="Arial" w:hAnsi="Arial" w:cs="Arial"/>
          <w:sz w:val="22"/>
          <w:szCs w:val="22"/>
        </w:rPr>
        <w:t xml:space="preserve">a better ROI from </w:t>
      </w:r>
      <w:r>
        <w:rPr>
          <w:rFonts w:ascii="Arial" w:hAnsi="Arial" w:cs="Arial"/>
          <w:sz w:val="22"/>
          <w:szCs w:val="22"/>
        </w:rPr>
        <w:t>marketing &amp; promotion</w:t>
      </w:r>
      <w:r w:rsidR="002900F8">
        <w:rPr>
          <w:rFonts w:ascii="Arial" w:hAnsi="Arial" w:cs="Arial"/>
          <w:sz w:val="22"/>
          <w:szCs w:val="22"/>
        </w:rPr>
        <w:t xml:space="preserve">s in the UAE </w:t>
      </w:r>
    </w:p>
    <w:p w14:paraId="5B0D4761" w14:textId="3694915D" w:rsidR="007E3D5F" w:rsidRDefault="00691E6E" w:rsidP="00E37754">
      <w:pPr>
        <w:pStyle w:val="ListParagraph"/>
        <w:numPr>
          <w:ilvl w:val="0"/>
          <w:numId w:val="2"/>
        </w:numPr>
        <w:jc w:val="both"/>
        <w:rPr>
          <w:rFonts w:ascii="Arial" w:hAnsi="Arial" w:cs="Arial"/>
          <w:sz w:val="22"/>
          <w:szCs w:val="22"/>
        </w:rPr>
      </w:pPr>
      <w:r>
        <w:rPr>
          <w:rFonts w:ascii="Arial" w:hAnsi="Arial" w:cs="Arial"/>
          <w:sz w:val="22"/>
          <w:szCs w:val="22"/>
        </w:rPr>
        <w:lastRenderedPageBreak/>
        <w:t xml:space="preserve">Delivery times in both the markets are similar, with UAE being slightly higher. Which means that the KSA market has lesser delays and </w:t>
      </w:r>
      <w:r w:rsidR="00B35301">
        <w:rPr>
          <w:rFonts w:ascii="Arial" w:hAnsi="Arial" w:cs="Arial"/>
          <w:sz w:val="22"/>
          <w:szCs w:val="22"/>
        </w:rPr>
        <w:t xml:space="preserve">optimized </w:t>
      </w:r>
      <w:r>
        <w:rPr>
          <w:rFonts w:ascii="Arial" w:hAnsi="Arial" w:cs="Arial"/>
          <w:sz w:val="22"/>
          <w:szCs w:val="22"/>
        </w:rPr>
        <w:t>supply chain</w:t>
      </w:r>
      <w:r w:rsidR="002840C9">
        <w:rPr>
          <w:rFonts w:ascii="Arial" w:hAnsi="Arial" w:cs="Arial"/>
          <w:sz w:val="22"/>
          <w:szCs w:val="22"/>
        </w:rPr>
        <w:t xml:space="preserve"> delivery routes</w:t>
      </w:r>
      <w:r w:rsidR="00B35301">
        <w:rPr>
          <w:rFonts w:ascii="Arial" w:hAnsi="Arial" w:cs="Arial"/>
          <w:sz w:val="22"/>
          <w:szCs w:val="22"/>
        </w:rPr>
        <w:t>.</w:t>
      </w:r>
      <w:r w:rsidR="00E75245">
        <w:rPr>
          <w:rFonts w:ascii="Arial" w:hAnsi="Arial" w:cs="Arial"/>
          <w:sz w:val="22"/>
          <w:szCs w:val="22"/>
        </w:rPr>
        <w:t xml:space="preserve"> And this can be a cause for lower churn rate.</w:t>
      </w:r>
    </w:p>
    <w:p w14:paraId="73F705D5" w14:textId="17E0E8D4" w:rsidR="00B35301" w:rsidRDefault="00F3174E" w:rsidP="00E37754">
      <w:pPr>
        <w:pStyle w:val="ListParagraph"/>
        <w:numPr>
          <w:ilvl w:val="0"/>
          <w:numId w:val="2"/>
        </w:numPr>
        <w:jc w:val="both"/>
        <w:rPr>
          <w:rFonts w:ascii="Arial" w:hAnsi="Arial" w:cs="Arial"/>
          <w:sz w:val="22"/>
          <w:szCs w:val="22"/>
        </w:rPr>
      </w:pPr>
      <w:r>
        <w:rPr>
          <w:rFonts w:ascii="Arial" w:hAnsi="Arial" w:cs="Arial"/>
          <w:sz w:val="22"/>
          <w:szCs w:val="22"/>
        </w:rPr>
        <w:t>Higher churn rate in the UAE market can be attributed to stronger competition from existing players. But at the same time, higher repurchases suggest that customer loyalty is also higher in the UAE.</w:t>
      </w:r>
    </w:p>
    <w:p w14:paraId="5AEFB10D" w14:textId="66D7A2C8" w:rsidR="00691E6E" w:rsidRDefault="00F3174E" w:rsidP="00E37754">
      <w:pPr>
        <w:pStyle w:val="ListParagraph"/>
        <w:numPr>
          <w:ilvl w:val="0"/>
          <w:numId w:val="2"/>
        </w:numPr>
        <w:jc w:val="both"/>
        <w:rPr>
          <w:rFonts w:ascii="Arial" w:hAnsi="Arial" w:cs="Arial"/>
          <w:sz w:val="22"/>
          <w:szCs w:val="22"/>
        </w:rPr>
      </w:pPr>
      <w:r>
        <w:rPr>
          <w:rFonts w:ascii="Arial" w:hAnsi="Arial" w:cs="Arial"/>
          <w:sz w:val="22"/>
          <w:szCs w:val="22"/>
        </w:rPr>
        <w:t>Success rate in the UAE is higher in comparison to the KSA even though delivery time</w:t>
      </w:r>
      <w:r w:rsidR="002423F6">
        <w:rPr>
          <w:rFonts w:ascii="Arial" w:hAnsi="Arial" w:cs="Arial"/>
          <w:sz w:val="22"/>
          <w:szCs w:val="22"/>
        </w:rPr>
        <w:t xml:space="preserve"> is higher</w:t>
      </w:r>
      <w:r>
        <w:rPr>
          <w:rFonts w:ascii="Arial" w:hAnsi="Arial" w:cs="Arial"/>
          <w:sz w:val="22"/>
          <w:szCs w:val="22"/>
        </w:rPr>
        <w:t xml:space="preserve"> and SLA compliance % </w:t>
      </w:r>
      <w:r w:rsidR="005D737C">
        <w:rPr>
          <w:rFonts w:ascii="Arial" w:hAnsi="Arial" w:cs="Arial"/>
          <w:sz w:val="22"/>
          <w:szCs w:val="22"/>
        </w:rPr>
        <w:t>is</w:t>
      </w:r>
      <w:r>
        <w:rPr>
          <w:rFonts w:ascii="Arial" w:hAnsi="Arial" w:cs="Arial"/>
          <w:sz w:val="22"/>
          <w:szCs w:val="22"/>
        </w:rPr>
        <w:t xml:space="preserve"> lower. Which can be due to better last mile execution as well as</w:t>
      </w:r>
      <w:r w:rsidR="000105F8">
        <w:rPr>
          <w:rFonts w:ascii="Arial" w:hAnsi="Arial" w:cs="Arial"/>
          <w:sz w:val="22"/>
          <w:szCs w:val="22"/>
        </w:rPr>
        <w:t xml:space="preserve"> </w:t>
      </w:r>
      <w:r>
        <w:rPr>
          <w:rFonts w:ascii="Arial" w:hAnsi="Arial" w:cs="Arial"/>
          <w:sz w:val="22"/>
          <w:szCs w:val="22"/>
        </w:rPr>
        <w:t>inventory management.</w:t>
      </w:r>
    </w:p>
    <w:p w14:paraId="2A3FB57D" w14:textId="1AF67626" w:rsidR="00A27BA4" w:rsidRDefault="000105F8" w:rsidP="00BB7E0F">
      <w:pPr>
        <w:jc w:val="both"/>
        <w:rPr>
          <w:rFonts w:ascii="Arial" w:hAnsi="Arial" w:cs="Arial"/>
          <w:sz w:val="22"/>
          <w:szCs w:val="22"/>
        </w:rPr>
      </w:pPr>
      <w:r w:rsidRPr="000105F8">
        <w:rPr>
          <w:rFonts w:ascii="Arial" w:hAnsi="Arial" w:cs="Arial"/>
          <w:sz w:val="22"/>
          <w:szCs w:val="22"/>
        </w:rPr>
        <w:t xml:space="preserve">Overall, KSA is a more profitable market that has lower costs and more value-driven customers. And the UAE is a highly competitive market which is loyalty and </w:t>
      </w:r>
      <w:r w:rsidR="000140AC" w:rsidRPr="000105F8">
        <w:rPr>
          <w:rFonts w:ascii="Arial" w:hAnsi="Arial" w:cs="Arial"/>
          <w:sz w:val="22"/>
          <w:szCs w:val="22"/>
        </w:rPr>
        <w:t>volume</w:t>
      </w:r>
      <w:r w:rsidR="000140AC">
        <w:rPr>
          <w:rFonts w:ascii="Arial" w:hAnsi="Arial" w:cs="Arial"/>
          <w:sz w:val="22"/>
          <w:szCs w:val="22"/>
        </w:rPr>
        <w:t xml:space="preserve"> driven</w:t>
      </w:r>
      <w:r w:rsidRPr="000105F8">
        <w:rPr>
          <w:rFonts w:ascii="Arial" w:hAnsi="Arial" w:cs="Arial"/>
          <w:sz w:val="22"/>
          <w:szCs w:val="22"/>
        </w:rPr>
        <w:t>.</w:t>
      </w:r>
    </w:p>
    <w:p w14:paraId="6F4EB1ED" w14:textId="23B9CED0" w:rsidR="00BB7E0F" w:rsidRPr="00BB7E0F" w:rsidRDefault="00BB7E0F" w:rsidP="00BB7E0F">
      <w:pPr>
        <w:jc w:val="both"/>
        <w:rPr>
          <w:rFonts w:ascii="Arial" w:hAnsi="Arial" w:cs="Arial"/>
          <w:b/>
          <w:bCs/>
          <w:sz w:val="22"/>
          <w:szCs w:val="22"/>
        </w:rPr>
      </w:pPr>
      <w:r w:rsidRPr="00BB7E0F">
        <w:rPr>
          <w:rFonts w:ascii="Arial" w:hAnsi="Arial" w:cs="Arial"/>
          <w:b/>
          <w:bCs/>
          <w:sz w:val="22"/>
          <w:szCs w:val="22"/>
        </w:rPr>
        <w:t>Recommendations</w:t>
      </w:r>
      <w:r>
        <w:rPr>
          <w:rFonts w:ascii="Arial" w:hAnsi="Arial" w:cs="Arial"/>
          <w:b/>
          <w:bCs/>
          <w:sz w:val="22"/>
          <w:szCs w:val="22"/>
        </w:rPr>
        <w:t xml:space="preserve"> &amp; Impact</w:t>
      </w:r>
      <w:r w:rsidRPr="00BB7E0F">
        <w:rPr>
          <w:rFonts w:ascii="Arial" w:hAnsi="Arial" w:cs="Arial"/>
          <w:b/>
          <w:bCs/>
          <w:sz w:val="22"/>
          <w:szCs w:val="22"/>
        </w:rPr>
        <w:t>:</w:t>
      </w:r>
    </w:p>
    <w:p w14:paraId="298237A4" w14:textId="73027309" w:rsidR="008979D0" w:rsidRDefault="008979D0" w:rsidP="008979D0">
      <w:pPr>
        <w:pStyle w:val="ListParagraph"/>
        <w:numPr>
          <w:ilvl w:val="0"/>
          <w:numId w:val="3"/>
        </w:numPr>
        <w:jc w:val="both"/>
        <w:rPr>
          <w:rFonts w:ascii="Arial" w:hAnsi="Arial" w:cs="Arial"/>
          <w:sz w:val="22"/>
          <w:szCs w:val="22"/>
        </w:rPr>
      </w:pPr>
      <w:r>
        <w:rPr>
          <w:rFonts w:ascii="Arial" w:hAnsi="Arial" w:cs="Arial"/>
          <w:sz w:val="22"/>
          <w:szCs w:val="22"/>
        </w:rPr>
        <w:t xml:space="preserve">Boost KSA’s order volume while maintaining </w:t>
      </w:r>
      <w:r w:rsidR="00502DEB">
        <w:rPr>
          <w:rFonts w:ascii="Arial" w:hAnsi="Arial" w:cs="Arial"/>
          <w:sz w:val="22"/>
          <w:szCs w:val="22"/>
        </w:rPr>
        <w:t xml:space="preserve">AOV </w:t>
      </w:r>
      <w:r>
        <w:rPr>
          <w:rFonts w:ascii="Arial" w:hAnsi="Arial" w:cs="Arial"/>
          <w:sz w:val="22"/>
          <w:szCs w:val="22"/>
        </w:rPr>
        <w:t>through cross-selling, cross-merchandizing, and loyalty programs.</w:t>
      </w:r>
    </w:p>
    <w:p w14:paraId="48C80312" w14:textId="4EED9FB9" w:rsidR="008979D0" w:rsidRPr="008979D0" w:rsidRDefault="008979D0" w:rsidP="008979D0">
      <w:pPr>
        <w:pStyle w:val="ListParagraph"/>
        <w:ind w:left="360"/>
        <w:jc w:val="both"/>
        <w:rPr>
          <w:rFonts w:ascii="Arial" w:hAnsi="Arial" w:cs="Arial"/>
          <w:sz w:val="22"/>
          <w:szCs w:val="22"/>
        </w:rPr>
      </w:pPr>
      <w:r w:rsidRPr="007920D3">
        <w:rPr>
          <w:rFonts w:ascii="Arial" w:hAnsi="Arial" w:cs="Arial"/>
          <w:sz w:val="22"/>
          <w:szCs w:val="22"/>
          <w:u w:val="single"/>
        </w:rPr>
        <w:t>Impact</w:t>
      </w:r>
      <w:r w:rsidRPr="008979D0">
        <w:rPr>
          <w:rFonts w:ascii="Arial" w:hAnsi="Arial" w:cs="Arial"/>
          <w:sz w:val="22"/>
          <w:szCs w:val="22"/>
        </w:rPr>
        <w:t xml:space="preserve">: </w:t>
      </w:r>
      <w:r w:rsidR="00600658">
        <w:rPr>
          <w:rFonts w:ascii="Arial" w:hAnsi="Arial" w:cs="Arial"/>
          <w:sz w:val="22"/>
          <w:szCs w:val="22"/>
        </w:rPr>
        <w:t>Further i</w:t>
      </w:r>
      <w:r w:rsidRPr="008979D0">
        <w:rPr>
          <w:rFonts w:ascii="Arial" w:hAnsi="Arial" w:cs="Arial"/>
          <w:sz w:val="22"/>
          <w:szCs w:val="22"/>
        </w:rPr>
        <w:t xml:space="preserve">ncrease </w:t>
      </w:r>
      <w:r w:rsidR="00600658">
        <w:rPr>
          <w:rFonts w:ascii="Arial" w:hAnsi="Arial" w:cs="Arial"/>
          <w:sz w:val="22"/>
          <w:szCs w:val="22"/>
        </w:rPr>
        <w:t xml:space="preserve">in </w:t>
      </w:r>
      <w:r w:rsidRPr="008979D0">
        <w:rPr>
          <w:rFonts w:ascii="Arial" w:hAnsi="Arial" w:cs="Arial"/>
          <w:sz w:val="22"/>
          <w:szCs w:val="22"/>
        </w:rPr>
        <w:t>revenue in a profitable market.</w:t>
      </w:r>
    </w:p>
    <w:p w14:paraId="0F8E4562" w14:textId="13898718" w:rsidR="008979D0" w:rsidRDefault="008979D0" w:rsidP="008979D0">
      <w:pPr>
        <w:pStyle w:val="ListParagraph"/>
        <w:numPr>
          <w:ilvl w:val="0"/>
          <w:numId w:val="3"/>
        </w:numPr>
        <w:jc w:val="both"/>
        <w:rPr>
          <w:rFonts w:ascii="Arial" w:hAnsi="Arial" w:cs="Arial"/>
          <w:sz w:val="22"/>
          <w:szCs w:val="22"/>
        </w:rPr>
      </w:pPr>
      <w:r>
        <w:rPr>
          <w:rFonts w:ascii="Arial" w:hAnsi="Arial" w:cs="Arial"/>
          <w:sz w:val="22"/>
          <w:szCs w:val="22"/>
        </w:rPr>
        <w:t xml:space="preserve">Optimize UAE’s marketing expenses by focusing on the right channels and customers. </w:t>
      </w:r>
      <w:r w:rsidR="00502DEB">
        <w:rPr>
          <w:rFonts w:ascii="Arial" w:hAnsi="Arial" w:cs="Arial"/>
          <w:sz w:val="22"/>
          <w:szCs w:val="22"/>
        </w:rPr>
        <w:t>And</w:t>
      </w:r>
      <w:r>
        <w:rPr>
          <w:rFonts w:ascii="Arial" w:hAnsi="Arial" w:cs="Arial"/>
          <w:sz w:val="22"/>
          <w:szCs w:val="22"/>
        </w:rPr>
        <w:t xml:space="preserve"> optimiz</w:t>
      </w:r>
      <w:r w:rsidR="00502DEB">
        <w:rPr>
          <w:rFonts w:ascii="Arial" w:hAnsi="Arial" w:cs="Arial"/>
          <w:sz w:val="22"/>
          <w:szCs w:val="22"/>
        </w:rPr>
        <w:t>e</w:t>
      </w:r>
      <w:r>
        <w:rPr>
          <w:rFonts w:ascii="Arial" w:hAnsi="Arial" w:cs="Arial"/>
          <w:sz w:val="22"/>
          <w:szCs w:val="22"/>
        </w:rPr>
        <w:t xml:space="preserve"> KSA’s voucher spend by replacing it with loyalty schemes </w:t>
      </w:r>
      <w:r w:rsidR="00CB308F">
        <w:rPr>
          <w:rFonts w:ascii="Arial" w:hAnsi="Arial" w:cs="Arial"/>
          <w:sz w:val="22"/>
          <w:szCs w:val="22"/>
        </w:rPr>
        <w:t>wherever</w:t>
      </w:r>
      <w:r>
        <w:rPr>
          <w:rFonts w:ascii="Arial" w:hAnsi="Arial" w:cs="Arial"/>
          <w:sz w:val="22"/>
          <w:szCs w:val="22"/>
        </w:rPr>
        <w:t xml:space="preserve"> possible.</w:t>
      </w:r>
    </w:p>
    <w:p w14:paraId="212299AF" w14:textId="4489E3DC" w:rsidR="008979D0" w:rsidRDefault="008979D0" w:rsidP="008979D0">
      <w:pPr>
        <w:pStyle w:val="ListParagraph"/>
        <w:ind w:left="360"/>
        <w:jc w:val="both"/>
        <w:rPr>
          <w:rFonts w:ascii="Arial" w:hAnsi="Arial" w:cs="Arial"/>
          <w:sz w:val="22"/>
          <w:szCs w:val="22"/>
        </w:rPr>
      </w:pPr>
      <w:r w:rsidRPr="007920D3">
        <w:rPr>
          <w:rFonts w:ascii="Arial" w:hAnsi="Arial" w:cs="Arial"/>
          <w:sz w:val="22"/>
          <w:szCs w:val="22"/>
          <w:u w:val="single"/>
        </w:rPr>
        <w:t>Impact</w:t>
      </w:r>
      <w:r>
        <w:rPr>
          <w:rFonts w:ascii="Arial" w:hAnsi="Arial" w:cs="Arial"/>
          <w:sz w:val="22"/>
          <w:szCs w:val="22"/>
        </w:rPr>
        <w:t>: Reduction in overall costs, improving profitability in both the markets.</w:t>
      </w:r>
    </w:p>
    <w:p w14:paraId="3FB26967" w14:textId="62235FF7" w:rsidR="008979D0" w:rsidRDefault="00522EA4" w:rsidP="008979D0">
      <w:pPr>
        <w:pStyle w:val="ListParagraph"/>
        <w:numPr>
          <w:ilvl w:val="0"/>
          <w:numId w:val="3"/>
        </w:numPr>
        <w:jc w:val="both"/>
        <w:rPr>
          <w:rFonts w:ascii="Arial" w:hAnsi="Arial" w:cs="Arial"/>
          <w:sz w:val="22"/>
          <w:szCs w:val="22"/>
        </w:rPr>
      </w:pPr>
      <w:r>
        <w:rPr>
          <w:rFonts w:ascii="Arial" w:hAnsi="Arial" w:cs="Arial"/>
          <w:sz w:val="22"/>
          <w:szCs w:val="22"/>
        </w:rPr>
        <w:t>Leverage UAE’s higher customer loyalty, repurchases, and number of orders to promote upselling and cross-selling tactics.</w:t>
      </w:r>
    </w:p>
    <w:p w14:paraId="72914932" w14:textId="338298E4" w:rsidR="00522EA4" w:rsidRDefault="00522EA4" w:rsidP="00522EA4">
      <w:pPr>
        <w:pStyle w:val="ListParagraph"/>
        <w:ind w:left="360"/>
        <w:jc w:val="both"/>
        <w:rPr>
          <w:rFonts w:ascii="Arial" w:hAnsi="Arial" w:cs="Arial"/>
          <w:sz w:val="22"/>
          <w:szCs w:val="22"/>
        </w:rPr>
      </w:pPr>
      <w:r w:rsidRPr="007920D3">
        <w:rPr>
          <w:rFonts w:ascii="Arial" w:hAnsi="Arial" w:cs="Arial"/>
          <w:sz w:val="22"/>
          <w:szCs w:val="22"/>
          <w:u w:val="single"/>
        </w:rPr>
        <w:t>Impact:</w:t>
      </w:r>
      <w:r>
        <w:rPr>
          <w:rFonts w:ascii="Arial" w:hAnsi="Arial" w:cs="Arial"/>
          <w:sz w:val="22"/>
          <w:szCs w:val="22"/>
        </w:rPr>
        <w:t xml:space="preserve"> Increase</w:t>
      </w:r>
      <w:r w:rsidR="00600658">
        <w:rPr>
          <w:rFonts w:ascii="Arial" w:hAnsi="Arial" w:cs="Arial"/>
          <w:sz w:val="22"/>
          <w:szCs w:val="22"/>
        </w:rPr>
        <w:t xml:space="preserve"> in</w:t>
      </w:r>
      <w:r>
        <w:rPr>
          <w:rFonts w:ascii="Arial" w:hAnsi="Arial" w:cs="Arial"/>
          <w:sz w:val="22"/>
          <w:szCs w:val="22"/>
        </w:rPr>
        <w:t xml:space="preserve"> revenue and margins in the market.</w:t>
      </w:r>
    </w:p>
    <w:p w14:paraId="12130EDB" w14:textId="0C848FD4" w:rsidR="00522EA4" w:rsidRDefault="00A33F02" w:rsidP="00522EA4">
      <w:pPr>
        <w:pStyle w:val="ListParagraph"/>
        <w:numPr>
          <w:ilvl w:val="0"/>
          <w:numId w:val="3"/>
        </w:numPr>
        <w:jc w:val="both"/>
        <w:rPr>
          <w:rFonts w:ascii="Arial" w:hAnsi="Arial" w:cs="Arial"/>
          <w:sz w:val="22"/>
          <w:szCs w:val="22"/>
        </w:rPr>
      </w:pPr>
      <w:r>
        <w:rPr>
          <w:rFonts w:ascii="Arial" w:hAnsi="Arial" w:cs="Arial"/>
          <w:sz w:val="22"/>
          <w:szCs w:val="22"/>
        </w:rPr>
        <w:t>Reduce delivery time and improve SLA compliance and last mile execution in both the markets.</w:t>
      </w:r>
    </w:p>
    <w:p w14:paraId="78A73C75" w14:textId="11189EB1" w:rsidR="00A33F02" w:rsidRDefault="00A33F02" w:rsidP="00A33F02">
      <w:pPr>
        <w:pStyle w:val="ListParagraph"/>
        <w:ind w:left="360"/>
        <w:jc w:val="both"/>
        <w:rPr>
          <w:rFonts w:ascii="Arial" w:hAnsi="Arial" w:cs="Arial"/>
          <w:sz w:val="22"/>
          <w:szCs w:val="22"/>
        </w:rPr>
      </w:pPr>
      <w:r w:rsidRPr="007920D3">
        <w:rPr>
          <w:rFonts w:ascii="Arial" w:hAnsi="Arial" w:cs="Arial"/>
          <w:sz w:val="22"/>
          <w:szCs w:val="22"/>
          <w:u w:val="single"/>
        </w:rPr>
        <w:t>Impact:</w:t>
      </w:r>
      <w:r>
        <w:rPr>
          <w:rFonts w:ascii="Arial" w:hAnsi="Arial" w:cs="Arial"/>
          <w:sz w:val="22"/>
          <w:szCs w:val="22"/>
        </w:rPr>
        <w:t xml:space="preserve"> Reduc</w:t>
      </w:r>
      <w:r w:rsidR="00600658">
        <w:rPr>
          <w:rFonts w:ascii="Arial" w:hAnsi="Arial" w:cs="Arial"/>
          <w:sz w:val="22"/>
          <w:szCs w:val="22"/>
        </w:rPr>
        <w:t>e</w:t>
      </w:r>
      <w:r>
        <w:rPr>
          <w:rFonts w:ascii="Arial" w:hAnsi="Arial" w:cs="Arial"/>
          <w:sz w:val="22"/>
          <w:szCs w:val="22"/>
        </w:rPr>
        <w:t xml:space="preserve"> </w:t>
      </w:r>
      <w:r w:rsidR="00600658">
        <w:rPr>
          <w:rFonts w:ascii="Arial" w:hAnsi="Arial" w:cs="Arial"/>
          <w:sz w:val="22"/>
          <w:szCs w:val="22"/>
        </w:rPr>
        <w:t>churn</w:t>
      </w:r>
      <w:r w:rsidR="00CB308F">
        <w:rPr>
          <w:rFonts w:ascii="Arial" w:hAnsi="Arial" w:cs="Arial"/>
          <w:sz w:val="22"/>
          <w:szCs w:val="22"/>
        </w:rPr>
        <w:t xml:space="preserve">, </w:t>
      </w:r>
      <w:r>
        <w:rPr>
          <w:rFonts w:ascii="Arial" w:hAnsi="Arial" w:cs="Arial"/>
          <w:sz w:val="22"/>
          <w:szCs w:val="22"/>
        </w:rPr>
        <w:t>increas</w:t>
      </w:r>
      <w:r w:rsidR="00600658">
        <w:rPr>
          <w:rFonts w:ascii="Arial" w:hAnsi="Arial" w:cs="Arial"/>
          <w:sz w:val="22"/>
          <w:szCs w:val="22"/>
        </w:rPr>
        <w:t>e</w:t>
      </w:r>
      <w:r>
        <w:rPr>
          <w:rFonts w:ascii="Arial" w:hAnsi="Arial" w:cs="Arial"/>
          <w:sz w:val="22"/>
          <w:szCs w:val="22"/>
        </w:rPr>
        <w:t xml:space="preserve"> </w:t>
      </w:r>
      <w:r w:rsidR="00CB308F">
        <w:rPr>
          <w:rFonts w:ascii="Arial" w:hAnsi="Arial" w:cs="Arial"/>
          <w:sz w:val="22"/>
          <w:szCs w:val="22"/>
        </w:rPr>
        <w:t>repurchases, and</w:t>
      </w:r>
      <w:r>
        <w:rPr>
          <w:rFonts w:ascii="Arial" w:hAnsi="Arial" w:cs="Arial"/>
          <w:sz w:val="22"/>
          <w:szCs w:val="22"/>
        </w:rPr>
        <w:t xml:space="preserve"> success rate.</w:t>
      </w:r>
    </w:p>
    <w:p w14:paraId="25F90977" w14:textId="77777777" w:rsidR="009A5937" w:rsidRDefault="009A5937" w:rsidP="009A5937">
      <w:pPr>
        <w:jc w:val="both"/>
        <w:rPr>
          <w:rFonts w:ascii="Arial" w:hAnsi="Arial" w:cs="Arial"/>
          <w:sz w:val="22"/>
          <w:szCs w:val="22"/>
        </w:rPr>
      </w:pPr>
    </w:p>
    <w:p w14:paraId="4F4584C2" w14:textId="18EEB0F0" w:rsidR="009A5937" w:rsidRDefault="009A5937" w:rsidP="009A5937">
      <w:pPr>
        <w:jc w:val="both"/>
        <w:rPr>
          <w:rFonts w:ascii="Arial" w:hAnsi="Arial" w:cs="Arial"/>
          <w:b/>
          <w:bCs/>
          <w:sz w:val="22"/>
          <w:szCs w:val="22"/>
        </w:rPr>
      </w:pPr>
      <w:r w:rsidRPr="009A5937">
        <w:rPr>
          <w:rFonts w:ascii="Arial" w:hAnsi="Arial" w:cs="Arial"/>
          <w:b/>
          <w:bCs/>
          <w:sz w:val="22"/>
          <w:szCs w:val="22"/>
        </w:rPr>
        <w:t>Trends &amp; Seasonality Analysis at Market &amp; Category Level:</w:t>
      </w:r>
    </w:p>
    <w:p w14:paraId="50C9F908" w14:textId="1A47A7A7" w:rsidR="009A5937" w:rsidRDefault="009A5937" w:rsidP="009A5937">
      <w:pPr>
        <w:jc w:val="both"/>
        <w:rPr>
          <w:rFonts w:ascii="Arial" w:hAnsi="Arial" w:cs="Arial"/>
          <w:sz w:val="22"/>
          <w:szCs w:val="22"/>
        </w:rPr>
      </w:pPr>
      <w:r w:rsidRPr="00AF6ECB">
        <w:rPr>
          <w:rFonts w:ascii="Arial" w:hAnsi="Arial" w:cs="Arial"/>
          <w:sz w:val="22"/>
          <w:szCs w:val="22"/>
        </w:rPr>
        <w:t xml:space="preserve">At the market level, neither of the markets show long-term trends or short-term seasonality. Both exhibit sudden falls and spikes in various metrics throughout the year. A very similar pattern can be seen at the category level for both the markets, suggesting that marketing strategies, promotions, </w:t>
      </w:r>
      <w:r w:rsidR="00BC4DED">
        <w:rPr>
          <w:rFonts w:ascii="Arial" w:hAnsi="Arial" w:cs="Arial"/>
          <w:sz w:val="22"/>
          <w:szCs w:val="22"/>
        </w:rPr>
        <w:t xml:space="preserve">competitor’s activities, </w:t>
      </w:r>
      <w:r w:rsidRPr="00AF6ECB">
        <w:rPr>
          <w:rFonts w:ascii="Arial" w:hAnsi="Arial" w:cs="Arial"/>
          <w:sz w:val="22"/>
          <w:szCs w:val="22"/>
        </w:rPr>
        <w:t>and supply chain fluctuations are the reason behind such sudden changes.</w:t>
      </w:r>
    </w:p>
    <w:p w14:paraId="167B781B" w14:textId="12ADCA9D" w:rsidR="00AF6ECB" w:rsidRDefault="00AF6ECB" w:rsidP="009A5937">
      <w:pPr>
        <w:jc w:val="both"/>
        <w:rPr>
          <w:rFonts w:ascii="Arial" w:hAnsi="Arial" w:cs="Arial"/>
          <w:b/>
          <w:bCs/>
          <w:sz w:val="22"/>
          <w:szCs w:val="22"/>
        </w:rPr>
      </w:pPr>
      <w:r w:rsidRPr="00AF6ECB">
        <w:rPr>
          <w:rFonts w:ascii="Arial" w:hAnsi="Arial" w:cs="Arial"/>
          <w:b/>
          <w:bCs/>
          <w:sz w:val="22"/>
          <w:szCs w:val="22"/>
        </w:rPr>
        <w:t>Recommendations &amp; Impact:</w:t>
      </w:r>
    </w:p>
    <w:p w14:paraId="02EAE2F9" w14:textId="77071E9D" w:rsidR="00AF6ECB" w:rsidRPr="00AF6ECB" w:rsidRDefault="00AF6ECB" w:rsidP="009A5937">
      <w:pPr>
        <w:jc w:val="both"/>
        <w:rPr>
          <w:rFonts w:ascii="Arial" w:hAnsi="Arial" w:cs="Arial"/>
          <w:sz w:val="22"/>
          <w:szCs w:val="22"/>
        </w:rPr>
      </w:pPr>
      <w:r w:rsidRPr="00AF6ECB">
        <w:rPr>
          <w:rFonts w:ascii="Arial" w:hAnsi="Arial" w:cs="Arial"/>
          <w:sz w:val="22"/>
          <w:szCs w:val="22"/>
        </w:rPr>
        <w:t>Instead of reactive approach, follow a proactive approach by forecasting the demand based on historical data and market triggers such as campaigns, competitor launches, and seasonal events. Align</w:t>
      </w:r>
      <w:r w:rsidR="0046169F">
        <w:rPr>
          <w:rFonts w:ascii="Arial" w:hAnsi="Arial" w:cs="Arial"/>
          <w:sz w:val="22"/>
          <w:szCs w:val="22"/>
        </w:rPr>
        <w:t xml:space="preserve"> </w:t>
      </w:r>
      <w:r w:rsidRPr="00AF6ECB">
        <w:rPr>
          <w:rFonts w:ascii="Arial" w:hAnsi="Arial" w:cs="Arial"/>
          <w:sz w:val="22"/>
          <w:szCs w:val="22"/>
        </w:rPr>
        <w:t>marketing and promotional strategies as well as supply chain and inventory requirements</w:t>
      </w:r>
      <w:r w:rsidR="0046169F">
        <w:rPr>
          <w:rFonts w:ascii="Arial" w:hAnsi="Arial" w:cs="Arial"/>
          <w:sz w:val="22"/>
          <w:szCs w:val="22"/>
        </w:rPr>
        <w:t xml:space="preserve"> with expected demand.</w:t>
      </w:r>
    </w:p>
    <w:p w14:paraId="4A3F09B7" w14:textId="7C1F51E4" w:rsidR="00AF6ECB" w:rsidRDefault="00AF6ECB" w:rsidP="009A5937">
      <w:pPr>
        <w:jc w:val="both"/>
        <w:rPr>
          <w:rFonts w:ascii="Arial" w:hAnsi="Arial" w:cs="Arial"/>
          <w:sz w:val="22"/>
          <w:szCs w:val="22"/>
        </w:rPr>
      </w:pPr>
      <w:r w:rsidRPr="00AF6ECB">
        <w:rPr>
          <w:rFonts w:ascii="Arial" w:hAnsi="Arial" w:cs="Arial"/>
          <w:sz w:val="22"/>
          <w:szCs w:val="22"/>
          <w:u w:val="single"/>
        </w:rPr>
        <w:t>Impact:</w:t>
      </w:r>
      <w:r w:rsidRPr="00AF6ECB">
        <w:rPr>
          <w:rFonts w:ascii="Arial" w:hAnsi="Arial" w:cs="Arial"/>
          <w:sz w:val="22"/>
          <w:szCs w:val="22"/>
        </w:rPr>
        <w:t xml:space="preserve"> This will create long term stability at the market as well as category level, reduce costs, and grow revenues by minimizing stockouts/overstock, maximizing ROI on marketing</w:t>
      </w:r>
      <w:r w:rsidR="000140AC">
        <w:rPr>
          <w:rFonts w:ascii="Arial" w:hAnsi="Arial" w:cs="Arial"/>
          <w:sz w:val="22"/>
          <w:szCs w:val="22"/>
        </w:rPr>
        <w:t>.</w:t>
      </w:r>
    </w:p>
    <w:p w14:paraId="7CD9A961" w14:textId="77777777" w:rsidR="000140AC" w:rsidRDefault="000140AC" w:rsidP="009A5937">
      <w:pPr>
        <w:jc w:val="both"/>
        <w:rPr>
          <w:rFonts w:ascii="Arial" w:hAnsi="Arial" w:cs="Arial"/>
          <w:sz w:val="22"/>
          <w:szCs w:val="22"/>
        </w:rPr>
      </w:pPr>
    </w:p>
    <w:p w14:paraId="57F46FD5" w14:textId="63B08599" w:rsidR="000140AC" w:rsidRDefault="000140AC" w:rsidP="009A5937">
      <w:pPr>
        <w:jc w:val="both"/>
        <w:rPr>
          <w:rFonts w:ascii="Arial" w:hAnsi="Arial" w:cs="Arial"/>
          <w:b/>
          <w:bCs/>
          <w:sz w:val="22"/>
          <w:szCs w:val="22"/>
        </w:rPr>
      </w:pPr>
      <w:r w:rsidRPr="00FA79B9">
        <w:rPr>
          <w:rFonts w:ascii="Arial" w:hAnsi="Arial" w:cs="Arial"/>
          <w:b/>
          <w:bCs/>
          <w:sz w:val="22"/>
          <w:szCs w:val="22"/>
        </w:rPr>
        <w:t xml:space="preserve">Category Level </w:t>
      </w:r>
      <w:r w:rsidR="00007557">
        <w:rPr>
          <w:rFonts w:ascii="Arial" w:hAnsi="Arial" w:cs="Arial"/>
          <w:b/>
          <w:bCs/>
          <w:sz w:val="22"/>
          <w:szCs w:val="22"/>
        </w:rPr>
        <w:t>Insights</w:t>
      </w:r>
      <w:r w:rsidRPr="00FA79B9">
        <w:rPr>
          <w:rFonts w:ascii="Arial" w:hAnsi="Arial" w:cs="Arial"/>
          <w:b/>
          <w:bCs/>
          <w:sz w:val="22"/>
          <w:szCs w:val="22"/>
        </w:rPr>
        <w:t>:</w:t>
      </w:r>
    </w:p>
    <w:p w14:paraId="57CD45CF" w14:textId="4E82CB66" w:rsidR="00AC40DE" w:rsidRDefault="00AC40DE" w:rsidP="00AC40DE">
      <w:pPr>
        <w:pStyle w:val="ListParagraph"/>
        <w:numPr>
          <w:ilvl w:val="0"/>
          <w:numId w:val="4"/>
        </w:numPr>
        <w:jc w:val="both"/>
        <w:rPr>
          <w:rFonts w:ascii="Arial" w:hAnsi="Arial" w:cs="Arial"/>
          <w:sz w:val="22"/>
          <w:szCs w:val="22"/>
        </w:rPr>
      </w:pPr>
      <w:r w:rsidRPr="00AC40DE">
        <w:rPr>
          <w:rFonts w:ascii="Arial" w:hAnsi="Arial" w:cs="Arial"/>
          <w:sz w:val="22"/>
          <w:szCs w:val="22"/>
        </w:rPr>
        <w:t>Most categories in the KSA have higher revenue and margins than their counterparts in the UAE. Gears (KSA) &amp; Toys (UAE) are top revenue drivers.</w:t>
      </w:r>
      <w:r>
        <w:rPr>
          <w:rFonts w:ascii="Arial" w:hAnsi="Arial" w:cs="Arial"/>
          <w:sz w:val="22"/>
          <w:szCs w:val="22"/>
        </w:rPr>
        <w:t xml:space="preserve"> </w:t>
      </w:r>
    </w:p>
    <w:p w14:paraId="4D934260" w14:textId="4D104E7E" w:rsidR="00AC40DE" w:rsidRDefault="00AC40DE" w:rsidP="00AC40DE">
      <w:pPr>
        <w:pStyle w:val="ListParagraph"/>
        <w:numPr>
          <w:ilvl w:val="0"/>
          <w:numId w:val="4"/>
        </w:numPr>
        <w:jc w:val="both"/>
        <w:rPr>
          <w:rFonts w:ascii="Arial" w:hAnsi="Arial" w:cs="Arial"/>
          <w:sz w:val="22"/>
          <w:szCs w:val="22"/>
        </w:rPr>
      </w:pPr>
      <w:r>
        <w:rPr>
          <w:rFonts w:ascii="Arial" w:hAnsi="Arial" w:cs="Arial"/>
          <w:sz w:val="22"/>
          <w:szCs w:val="22"/>
        </w:rPr>
        <w:t>Most categories in the UAE are repeat customer driven, while in the KSA they are new customer driven.</w:t>
      </w:r>
    </w:p>
    <w:p w14:paraId="6C4B9D9D" w14:textId="6A671EE4" w:rsidR="00AC40DE" w:rsidRDefault="00AC40DE" w:rsidP="00AC40DE">
      <w:pPr>
        <w:pStyle w:val="ListParagraph"/>
        <w:numPr>
          <w:ilvl w:val="0"/>
          <w:numId w:val="4"/>
        </w:numPr>
        <w:jc w:val="both"/>
        <w:rPr>
          <w:rFonts w:ascii="Arial" w:hAnsi="Arial" w:cs="Arial"/>
          <w:sz w:val="22"/>
          <w:szCs w:val="22"/>
        </w:rPr>
      </w:pPr>
      <w:r>
        <w:rPr>
          <w:rFonts w:ascii="Arial" w:hAnsi="Arial" w:cs="Arial"/>
          <w:sz w:val="22"/>
          <w:szCs w:val="22"/>
        </w:rPr>
        <w:t>Gears and Toys are the most ordered categories in the UAE. Whereas in the KSA, Gears and Diapers are the most ordered.</w:t>
      </w:r>
    </w:p>
    <w:p w14:paraId="0F7DC59D" w14:textId="53E726BF" w:rsidR="00AC40DE" w:rsidRDefault="00AC40DE" w:rsidP="00AC40DE">
      <w:pPr>
        <w:pStyle w:val="ListParagraph"/>
        <w:numPr>
          <w:ilvl w:val="0"/>
          <w:numId w:val="4"/>
        </w:numPr>
        <w:jc w:val="both"/>
        <w:rPr>
          <w:rFonts w:ascii="Arial" w:hAnsi="Arial" w:cs="Arial"/>
          <w:sz w:val="22"/>
          <w:szCs w:val="22"/>
        </w:rPr>
      </w:pPr>
      <w:r>
        <w:rPr>
          <w:rFonts w:ascii="Arial" w:hAnsi="Arial" w:cs="Arial"/>
          <w:sz w:val="22"/>
          <w:szCs w:val="22"/>
        </w:rPr>
        <w:t>Delivery times are quite similar across categories in both the markets, but Toys (UAE) and Vitamins (KSA) have the longest delays.</w:t>
      </w:r>
    </w:p>
    <w:p w14:paraId="23264752" w14:textId="385CFA88" w:rsidR="00AC40DE" w:rsidRDefault="00AC40DE" w:rsidP="00AC40DE">
      <w:pPr>
        <w:pStyle w:val="ListParagraph"/>
        <w:numPr>
          <w:ilvl w:val="0"/>
          <w:numId w:val="4"/>
        </w:numPr>
        <w:jc w:val="both"/>
        <w:rPr>
          <w:rFonts w:ascii="Arial" w:hAnsi="Arial" w:cs="Arial"/>
          <w:sz w:val="22"/>
          <w:szCs w:val="22"/>
        </w:rPr>
      </w:pPr>
      <w:r>
        <w:rPr>
          <w:rFonts w:ascii="Arial" w:hAnsi="Arial" w:cs="Arial"/>
          <w:sz w:val="22"/>
          <w:szCs w:val="22"/>
        </w:rPr>
        <w:t>Highest marketing expenditure is for Vitamins (UAE) and highest voucher discount is for Diapers (KSA).</w:t>
      </w:r>
    </w:p>
    <w:p w14:paraId="51C78CAF" w14:textId="51C459F4" w:rsidR="00AC40DE" w:rsidRPr="00896F55" w:rsidRDefault="00896F55" w:rsidP="00AC40DE">
      <w:pPr>
        <w:jc w:val="both"/>
        <w:rPr>
          <w:rFonts w:ascii="Arial" w:hAnsi="Arial" w:cs="Arial"/>
          <w:b/>
          <w:bCs/>
          <w:sz w:val="22"/>
          <w:szCs w:val="22"/>
        </w:rPr>
      </w:pPr>
      <w:r w:rsidRPr="00896F55">
        <w:rPr>
          <w:rFonts w:ascii="Arial" w:hAnsi="Arial" w:cs="Arial"/>
          <w:b/>
          <w:bCs/>
          <w:sz w:val="22"/>
          <w:szCs w:val="22"/>
        </w:rPr>
        <w:t>Recommendations &amp; Impact:</w:t>
      </w:r>
    </w:p>
    <w:p w14:paraId="6323528B" w14:textId="11F62EBB" w:rsidR="00896F55" w:rsidRDefault="00896F55" w:rsidP="00896F55">
      <w:pPr>
        <w:pStyle w:val="ListParagraph"/>
        <w:numPr>
          <w:ilvl w:val="0"/>
          <w:numId w:val="5"/>
        </w:numPr>
        <w:jc w:val="both"/>
        <w:rPr>
          <w:rFonts w:ascii="Arial" w:hAnsi="Arial" w:cs="Arial"/>
          <w:sz w:val="22"/>
          <w:szCs w:val="22"/>
        </w:rPr>
      </w:pPr>
      <w:r>
        <w:rPr>
          <w:rFonts w:ascii="Arial" w:hAnsi="Arial" w:cs="Arial"/>
          <w:sz w:val="22"/>
          <w:szCs w:val="22"/>
        </w:rPr>
        <w:t xml:space="preserve">To increase revenue further for revenue driving categories, focus on bundling, upselling, and cross selling. </w:t>
      </w:r>
    </w:p>
    <w:p w14:paraId="3044C4D4" w14:textId="0B821218" w:rsidR="00896F55" w:rsidRDefault="00896F55" w:rsidP="00896F55">
      <w:pPr>
        <w:pStyle w:val="ListParagraph"/>
        <w:ind w:left="360"/>
        <w:jc w:val="both"/>
        <w:rPr>
          <w:rFonts w:ascii="Arial" w:hAnsi="Arial" w:cs="Arial"/>
          <w:sz w:val="22"/>
          <w:szCs w:val="22"/>
        </w:rPr>
      </w:pPr>
      <w:r w:rsidRPr="00896F55">
        <w:rPr>
          <w:rFonts w:ascii="Arial" w:hAnsi="Arial" w:cs="Arial"/>
          <w:sz w:val="22"/>
          <w:szCs w:val="22"/>
          <w:u w:val="single"/>
        </w:rPr>
        <w:t>Impact:</w:t>
      </w:r>
      <w:r>
        <w:rPr>
          <w:rFonts w:ascii="Arial" w:hAnsi="Arial" w:cs="Arial"/>
          <w:sz w:val="22"/>
          <w:szCs w:val="22"/>
        </w:rPr>
        <w:t xml:space="preserve"> Revenue growth in respective markets, long-term success by replicating successful categories across markets. </w:t>
      </w:r>
    </w:p>
    <w:p w14:paraId="642AC51E" w14:textId="3316D6CA" w:rsidR="00896F55" w:rsidRDefault="00896F55" w:rsidP="00896F55">
      <w:pPr>
        <w:pStyle w:val="ListParagraph"/>
        <w:numPr>
          <w:ilvl w:val="0"/>
          <w:numId w:val="5"/>
        </w:numPr>
        <w:jc w:val="both"/>
        <w:rPr>
          <w:rFonts w:ascii="Arial" w:hAnsi="Arial" w:cs="Arial"/>
          <w:sz w:val="22"/>
          <w:szCs w:val="22"/>
        </w:rPr>
      </w:pPr>
      <w:r>
        <w:rPr>
          <w:rFonts w:ascii="Arial" w:hAnsi="Arial" w:cs="Arial"/>
          <w:sz w:val="22"/>
          <w:szCs w:val="22"/>
        </w:rPr>
        <w:t>In the UAE, improve margins through better procurement and pricing while promoting premium SKUs wherever possible.</w:t>
      </w:r>
    </w:p>
    <w:p w14:paraId="292AA1BD" w14:textId="4E4895FA" w:rsidR="00896F55" w:rsidRDefault="00896F55" w:rsidP="00896F55">
      <w:pPr>
        <w:pStyle w:val="ListParagraph"/>
        <w:ind w:left="360"/>
        <w:jc w:val="both"/>
        <w:rPr>
          <w:rFonts w:ascii="Arial" w:hAnsi="Arial" w:cs="Arial"/>
          <w:sz w:val="22"/>
          <w:szCs w:val="22"/>
        </w:rPr>
      </w:pPr>
      <w:r w:rsidRPr="00896F55">
        <w:rPr>
          <w:rFonts w:ascii="Arial" w:hAnsi="Arial" w:cs="Arial"/>
          <w:sz w:val="22"/>
          <w:szCs w:val="22"/>
          <w:u w:val="single"/>
        </w:rPr>
        <w:t>Impact:</w:t>
      </w:r>
      <w:r>
        <w:rPr>
          <w:rFonts w:ascii="Arial" w:hAnsi="Arial" w:cs="Arial"/>
          <w:sz w:val="22"/>
          <w:szCs w:val="22"/>
        </w:rPr>
        <w:t xml:space="preserve"> Improved profitability across categories in the UAE.</w:t>
      </w:r>
    </w:p>
    <w:p w14:paraId="69D7E478" w14:textId="1F3FE6C7" w:rsidR="00896F55" w:rsidRDefault="00896F55" w:rsidP="00896F55">
      <w:pPr>
        <w:pStyle w:val="ListParagraph"/>
        <w:numPr>
          <w:ilvl w:val="0"/>
          <w:numId w:val="5"/>
        </w:numPr>
        <w:jc w:val="both"/>
        <w:rPr>
          <w:rFonts w:ascii="Arial" w:hAnsi="Arial" w:cs="Arial"/>
          <w:sz w:val="22"/>
          <w:szCs w:val="22"/>
        </w:rPr>
      </w:pPr>
      <w:r>
        <w:rPr>
          <w:rFonts w:ascii="Arial" w:hAnsi="Arial" w:cs="Arial"/>
          <w:sz w:val="22"/>
          <w:szCs w:val="22"/>
        </w:rPr>
        <w:t>In the KSA, launch loyalty programs to turn new buyers into repeat customers.</w:t>
      </w:r>
    </w:p>
    <w:p w14:paraId="655DD0F2" w14:textId="5D3A0C56" w:rsidR="00896F55" w:rsidRDefault="00896F55" w:rsidP="00896F55">
      <w:pPr>
        <w:pStyle w:val="ListParagraph"/>
        <w:ind w:left="360"/>
        <w:jc w:val="both"/>
        <w:rPr>
          <w:rFonts w:ascii="Arial" w:hAnsi="Arial" w:cs="Arial"/>
          <w:sz w:val="22"/>
          <w:szCs w:val="22"/>
        </w:rPr>
      </w:pPr>
      <w:r w:rsidRPr="00896F55">
        <w:rPr>
          <w:rFonts w:ascii="Arial" w:hAnsi="Arial" w:cs="Arial"/>
          <w:sz w:val="22"/>
          <w:szCs w:val="22"/>
          <w:u w:val="single"/>
        </w:rPr>
        <w:t>Impact:</w:t>
      </w:r>
      <w:r>
        <w:rPr>
          <w:rFonts w:ascii="Arial" w:hAnsi="Arial" w:cs="Arial"/>
          <w:sz w:val="22"/>
          <w:szCs w:val="22"/>
        </w:rPr>
        <w:t xml:space="preserve"> Improved loyalty towards categories and better lifetime value.</w:t>
      </w:r>
    </w:p>
    <w:p w14:paraId="481D7E55" w14:textId="65615178" w:rsidR="00896F55" w:rsidRDefault="00413608" w:rsidP="00896F55">
      <w:pPr>
        <w:pStyle w:val="ListParagraph"/>
        <w:numPr>
          <w:ilvl w:val="0"/>
          <w:numId w:val="5"/>
        </w:numPr>
        <w:jc w:val="both"/>
        <w:rPr>
          <w:rFonts w:ascii="Arial" w:hAnsi="Arial" w:cs="Arial"/>
          <w:sz w:val="22"/>
          <w:szCs w:val="22"/>
        </w:rPr>
      </w:pPr>
      <w:r>
        <w:rPr>
          <w:rFonts w:ascii="Arial" w:hAnsi="Arial" w:cs="Arial"/>
          <w:sz w:val="22"/>
          <w:szCs w:val="22"/>
        </w:rPr>
        <w:t>For high order categories across both the markets, focus on strengthening the supply chain and promoting premium SKUs.</w:t>
      </w:r>
    </w:p>
    <w:p w14:paraId="6AB42787" w14:textId="386484C3" w:rsidR="00413608" w:rsidRDefault="00413608" w:rsidP="00413608">
      <w:pPr>
        <w:pStyle w:val="ListParagraph"/>
        <w:ind w:left="360"/>
        <w:jc w:val="both"/>
        <w:rPr>
          <w:rFonts w:ascii="Arial" w:hAnsi="Arial" w:cs="Arial"/>
          <w:sz w:val="22"/>
          <w:szCs w:val="22"/>
        </w:rPr>
      </w:pPr>
      <w:r>
        <w:rPr>
          <w:rFonts w:ascii="Arial" w:hAnsi="Arial" w:cs="Arial"/>
          <w:sz w:val="22"/>
          <w:szCs w:val="22"/>
        </w:rPr>
        <w:t>Impact: Better order fulfillment and reduced stockouts, while improving margins.</w:t>
      </w:r>
    </w:p>
    <w:p w14:paraId="2EA967D6" w14:textId="1E329A81" w:rsidR="00413608" w:rsidRDefault="00413608" w:rsidP="00413608">
      <w:pPr>
        <w:pStyle w:val="ListParagraph"/>
        <w:numPr>
          <w:ilvl w:val="0"/>
          <w:numId w:val="5"/>
        </w:numPr>
        <w:jc w:val="both"/>
        <w:rPr>
          <w:rFonts w:ascii="Arial" w:hAnsi="Arial" w:cs="Arial"/>
          <w:sz w:val="22"/>
          <w:szCs w:val="22"/>
        </w:rPr>
      </w:pPr>
      <w:r>
        <w:rPr>
          <w:rFonts w:ascii="Arial" w:hAnsi="Arial" w:cs="Arial"/>
          <w:sz w:val="22"/>
          <w:szCs w:val="22"/>
        </w:rPr>
        <w:t>For categories with high delivery time focus on last mile logistics and warehouse allocation.</w:t>
      </w:r>
    </w:p>
    <w:p w14:paraId="30031A23" w14:textId="581B20E3" w:rsidR="00413608" w:rsidRDefault="00413608" w:rsidP="00413608">
      <w:pPr>
        <w:pStyle w:val="ListParagraph"/>
        <w:ind w:left="360"/>
        <w:jc w:val="both"/>
        <w:rPr>
          <w:rFonts w:ascii="Arial" w:hAnsi="Arial" w:cs="Arial"/>
          <w:sz w:val="22"/>
          <w:szCs w:val="22"/>
        </w:rPr>
      </w:pPr>
      <w:r w:rsidRPr="00413608">
        <w:rPr>
          <w:rFonts w:ascii="Arial" w:hAnsi="Arial" w:cs="Arial"/>
          <w:sz w:val="22"/>
          <w:szCs w:val="22"/>
          <w:u w:val="single"/>
        </w:rPr>
        <w:t>Impact:</w:t>
      </w:r>
      <w:r w:rsidRPr="00413608">
        <w:rPr>
          <w:rFonts w:ascii="Arial" w:hAnsi="Arial" w:cs="Arial"/>
          <w:sz w:val="22"/>
          <w:szCs w:val="22"/>
        </w:rPr>
        <w:t xml:space="preserve"> Lower delivery time and higher satisfaction level.</w:t>
      </w:r>
    </w:p>
    <w:p w14:paraId="279C110D" w14:textId="2F8A31A0" w:rsidR="008D281B" w:rsidRDefault="008D281B" w:rsidP="008D281B">
      <w:pPr>
        <w:pStyle w:val="ListParagraph"/>
        <w:numPr>
          <w:ilvl w:val="0"/>
          <w:numId w:val="5"/>
        </w:numPr>
        <w:jc w:val="both"/>
        <w:rPr>
          <w:rFonts w:ascii="Arial" w:hAnsi="Arial" w:cs="Arial"/>
          <w:sz w:val="22"/>
          <w:szCs w:val="22"/>
        </w:rPr>
      </w:pPr>
      <w:r w:rsidRPr="008D281B">
        <w:rPr>
          <w:rFonts w:ascii="Arial" w:hAnsi="Arial" w:cs="Arial"/>
          <w:sz w:val="22"/>
          <w:szCs w:val="22"/>
        </w:rPr>
        <w:t>S</w:t>
      </w:r>
      <w:r>
        <w:rPr>
          <w:rFonts w:ascii="Arial" w:hAnsi="Arial" w:cs="Arial"/>
          <w:sz w:val="22"/>
          <w:szCs w:val="22"/>
        </w:rPr>
        <w:t xml:space="preserve">hift marketing budget </w:t>
      </w:r>
      <w:r w:rsidR="00CD4B7B">
        <w:rPr>
          <w:rFonts w:ascii="Arial" w:hAnsi="Arial" w:cs="Arial"/>
          <w:sz w:val="22"/>
          <w:szCs w:val="22"/>
        </w:rPr>
        <w:t>of</w:t>
      </w:r>
      <w:r>
        <w:rPr>
          <w:rFonts w:ascii="Arial" w:hAnsi="Arial" w:cs="Arial"/>
          <w:sz w:val="22"/>
          <w:szCs w:val="22"/>
        </w:rPr>
        <w:t xml:space="preserve"> high marketing cost categories </w:t>
      </w:r>
      <w:r w:rsidR="00CD4B7B">
        <w:rPr>
          <w:rFonts w:ascii="Arial" w:hAnsi="Arial" w:cs="Arial"/>
          <w:sz w:val="22"/>
          <w:szCs w:val="22"/>
        </w:rPr>
        <w:t>with low margins to</w:t>
      </w:r>
      <w:r>
        <w:rPr>
          <w:rFonts w:ascii="Arial" w:hAnsi="Arial" w:cs="Arial"/>
          <w:sz w:val="22"/>
          <w:szCs w:val="22"/>
        </w:rPr>
        <w:t xml:space="preserve"> high margin </w:t>
      </w:r>
      <w:r w:rsidR="00CD4B7B">
        <w:rPr>
          <w:rFonts w:ascii="Arial" w:hAnsi="Arial" w:cs="Arial"/>
          <w:sz w:val="22"/>
          <w:szCs w:val="22"/>
        </w:rPr>
        <w:t>categories.</w:t>
      </w:r>
    </w:p>
    <w:p w14:paraId="28846AEA" w14:textId="41332C15" w:rsidR="008D281B" w:rsidRDefault="008D281B" w:rsidP="008D281B">
      <w:pPr>
        <w:pStyle w:val="ListParagraph"/>
        <w:ind w:left="360"/>
        <w:jc w:val="both"/>
        <w:rPr>
          <w:rFonts w:ascii="Arial" w:hAnsi="Arial" w:cs="Arial"/>
          <w:sz w:val="22"/>
          <w:szCs w:val="22"/>
        </w:rPr>
      </w:pPr>
      <w:r>
        <w:rPr>
          <w:rFonts w:ascii="Arial" w:hAnsi="Arial" w:cs="Arial"/>
          <w:sz w:val="22"/>
          <w:szCs w:val="22"/>
        </w:rPr>
        <w:t>Impact: Low customer acquisition cost and higher ROI.</w:t>
      </w:r>
    </w:p>
    <w:p w14:paraId="193061C6" w14:textId="7E08CE4A" w:rsidR="008D281B" w:rsidRDefault="008D281B" w:rsidP="008D281B">
      <w:pPr>
        <w:pStyle w:val="ListParagraph"/>
        <w:numPr>
          <w:ilvl w:val="0"/>
          <w:numId w:val="5"/>
        </w:numPr>
        <w:jc w:val="both"/>
        <w:rPr>
          <w:rFonts w:ascii="Arial" w:hAnsi="Arial" w:cs="Arial"/>
          <w:sz w:val="22"/>
          <w:szCs w:val="22"/>
        </w:rPr>
      </w:pPr>
      <w:r>
        <w:rPr>
          <w:rFonts w:ascii="Arial" w:hAnsi="Arial" w:cs="Arial"/>
          <w:sz w:val="22"/>
          <w:szCs w:val="22"/>
        </w:rPr>
        <w:t>For voucher driven categories</w:t>
      </w:r>
      <w:r w:rsidR="00CD4B7B">
        <w:rPr>
          <w:rFonts w:ascii="Arial" w:hAnsi="Arial" w:cs="Arial"/>
          <w:sz w:val="22"/>
          <w:szCs w:val="22"/>
        </w:rPr>
        <w:t>,</w:t>
      </w:r>
      <w:r>
        <w:rPr>
          <w:rFonts w:ascii="Arial" w:hAnsi="Arial" w:cs="Arial"/>
          <w:sz w:val="22"/>
          <w:szCs w:val="22"/>
        </w:rPr>
        <w:t xml:space="preserve"> replace vouchers with loyalty schemes </w:t>
      </w:r>
      <w:r w:rsidR="00CD4B7B">
        <w:rPr>
          <w:rFonts w:ascii="Arial" w:hAnsi="Arial" w:cs="Arial"/>
          <w:sz w:val="22"/>
          <w:szCs w:val="22"/>
        </w:rPr>
        <w:t xml:space="preserve">if possible </w:t>
      </w:r>
      <w:r>
        <w:rPr>
          <w:rFonts w:ascii="Arial" w:hAnsi="Arial" w:cs="Arial"/>
          <w:sz w:val="22"/>
          <w:szCs w:val="22"/>
        </w:rPr>
        <w:t xml:space="preserve">and </w:t>
      </w:r>
      <w:r w:rsidR="00CD4B7B">
        <w:rPr>
          <w:rFonts w:ascii="Arial" w:hAnsi="Arial" w:cs="Arial"/>
          <w:sz w:val="22"/>
          <w:szCs w:val="22"/>
        </w:rPr>
        <w:t xml:space="preserve">set </w:t>
      </w:r>
      <w:r>
        <w:rPr>
          <w:rFonts w:ascii="Arial" w:hAnsi="Arial" w:cs="Arial"/>
          <w:sz w:val="22"/>
          <w:szCs w:val="22"/>
        </w:rPr>
        <w:t>minimum spend limit</w:t>
      </w:r>
      <w:r w:rsidR="00CD4B7B">
        <w:rPr>
          <w:rFonts w:ascii="Arial" w:hAnsi="Arial" w:cs="Arial"/>
          <w:sz w:val="22"/>
          <w:szCs w:val="22"/>
        </w:rPr>
        <w:t xml:space="preserve"> on all vouchers.</w:t>
      </w:r>
    </w:p>
    <w:p w14:paraId="6702A0CA" w14:textId="5B852049" w:rsidR="008D281B" w:rsidRDefault="008D281B" w:rsidP="008D281B">
      <w:pPr>
        <w:pStyle w:val="ListParagraph"/>
        <w:ind w:left="360"/>
        <w:jc w:val="both"/>
        <w:rPr>
          <w:rFonts w:ascii="Arial" w:hAnsi="Arial" w:cs="Arial"/>
          <w:sz w:val="22"/>
          <w:szCs w:val="22"/>
        </w:rPr>
      </w:pPr>
      <w:r>
        <w:rPr>
          <w:rFonts w:ascii="Arial" w:hAnsi="Arial" w:cs="Arial"/>
          <w:sz w:val="22"/>
          <w:szCs w:val="22"/>
        </w:rPr>
        <w:t>Impact: Improved profits and loyalty.</w:t>
      </w:r>
    </w:p>
    <w:p w14:paraId="18374BCD" w14:textId="77777777" w:rsidR="00F64FBC" w:rsidRDefault="00F64FBC" w:rsidP="00F64FBC">
      <w:pPr>
        <w:jc w:val="both"/>
        <w:rPr>
          <w:rFonts w:ascii="Arial" w:hAnsi="Arial" w:cs="Arial"/>
          <w:sz w:val="22"/>
          <w:szCs w:val="22"/>
        </w:rPr>
      </w:pPr>
    </w:p>
    <w:p w14:paraId="0E770CA5" w14:textId="77777777" w:rsidR="00F64FBC" w:rsidRPr="00F64FBC" w:rsidRDefault="00F64FBC" w:rsidP="00F64FBC">
      <w:pPr>
        <w:jc w:val="both"/>
        <w:rPr>
          <w:rFonts w:ascii="Arial" w:hAnsi="Arial" w:cs="Arial"/>
          <w:b/>
          <w:bCs/>
          <w:sz w:val="22"/>
          <w:szCs w:val="22"/>
        </w:rPr>
      </w:pPr>
      <w:r w:rsidRPr="00F64FBC">
        <w:rPr>
          <w:rFonts w:ascii="Arial" w:hAnsi="Arial" w:cs="Arial"/>
          <w:b/>
          <w:bCs/>
          <w:sz w:val="22"/>
          <w:szCs w:val="22"/>
        </w:rPr>
        <w:t>North Star Strategy: Smart Baby Age Tracker:</w:t>
      </w:r>
    </w:p>
    <w:p w14:paraId="082CD1D0" w14:textId="6F7A4F73" w:rsidR="00F64FBC" w:rsidRPr="00F64FBC" w:rsidRDefault="00F64FBC" w:rsidP="00F64FBC">
      <w:pPr>
        <w:jc w:val="both"/>
        <w:rPr>
          <w:rFonts w:ascii="Arial" w:hAnsi="Arial" w:cs="Arial"/>
          <w:sz w:val="22"/>
          <w:szCs w:val="22"/>
        </w:rPr>
      </w:pPr>
      <w:r w:rsidRPr="00F64FBC">
        <w:rPr>
          <w:rFonts w:ascii="Arial" w:hAnsi="Arial" w:cs="Arial"/>
          <w:sz w:val="22"/>
          <w:szCs w:val="22"/>
        </w:rPr>
        <w:t xml:space="preserve">The smart baby age tracker is a digital tool that can be embedded </w:t>
      </w:r>
      <w:r w:rsidRPr="00F64FBC">
        <w:rPr>
          <w:rFonts w:ascii="Arial" w:hAnsi="Arial" w:cs="Arial"/>
          <w:sz w:val="22"/>
          <w:szCs w:val="22"/>
        </w:rPr>
        <w:t>on</w:t>
      </w:r>
      <w:r w:rsidRPr="00F64FBC">
        <w:rPr>
          <w:rFonts w:ascii="Arial" w:hAnsi="Arial" w:cs="Arial"/>
          <w:sz w:val="22"/>
          <w:szCs w:val="22"/>
        </w:rPr>
        <w:t xml:space="preserve"> the website as well as the app. And based on what date of birth/due date parents add in the tracker, it recommends right products, bundles, and content at the right time in a child’s growth cycle. Personalizing the shopping journey for mothers and children throughout the customer life cycle. </w:t>
      </w:r>
    </w:p>
    <w:p w14:paraId="3A79D10F" w14:textId="77777777" w:rsidR="00F64FBC" w:rsidRPr="00F64FBC" w:rsidRDefault="00F64FBC" w:rsidP="00F64FBC">
      <w:pPr>
        <w:jc w:val="both"/>
        <w:rPr>
          <w:rFonts w:ascii="Arial" w:hAnsi="Arial" w:cs="Arial"/>
          <w:sz w:val="22"/>
          <w:szCs w:val="22"/>
          <w:u w:val="single"/>
        </w:rPr>
      </w:pPr>
      <w:r w:rsidRPr="00F64FBC">
        <w:rPr>
          <w:rFonts w:ascii="Arial" w:hAnsi="Arial" w:cs="Arial"/>
          <w:sz w:val="22"/>
          <w:szCs w:val="22"/>
          <w:u w:val="single"/>
        </w:rPr>
        <w:lastRenderedPageBreak/>
        <w:t>Advantages:</w:t>
      </w:r>
    </w:p>
    <w:p w14:paraId="6E5604A3" w14:textId="77777777" w:rsidR="00F64FBC" w:rsidRPr="00F64FBC" w:rsidRDefault="00F64FBC" w:rsidP="00F64FBC">
      <w:pPr>
        <w:jc w:val="both"/>
        <w:rPr>
          <w:rFonts w:ascii="Arial" w:hAnsi="Arial" w:cs="Arial"/>
          <w:sz w:val="22"/>
          <w:szCs w:val="22"/>
        </w:rPr>
      </w:pPr>
      <w:r w:rsidRPr="00F64FBC">
        <w:rPr>
          <w:rFonts w:ascii="Arial" w:hAnsi="Arial" w:cs="Arial"/>
          <w:sz w:val="22"/>
          <w:szCs w:val="22"/>
        </w:rPr>
        <w:t xml:space="preserve">Customer Side: </w:t>
      </w:r>
    </w:p>
    <w:p w14:paraId="74FCD966" w14:textId="77777777" w:rsidR="00F64FBC" w:rsidRPr="00F64FBC" w:rsidRDefault="00F64FBC" w:rsidP="00F64FBC">
      <w:pPr>
        <w:numPr>
          <w:ilvl w:val="0"/>
          <w:numId w:val="6"/>
        </w:numPr>
        <w:jc w:val="both"/>
        <w:rPr>
          <w:rFonts w:ascii="Arial" w:hAnsi="Arial" w:cs="Arial"/>
          <w:sz w:val="22"/>
          <w:szCs w:val="22"/>
        </w:rPr>
      </w:pPr>
      <w:r w:rsidRPr="00F64FBC">
        <w:rPr>
          <w:rFonts w:ascii="Arial" w:hAnsi="Arial" w:cs="Arial"/>
          <w:sz w:val="22"/>
          <w:szCs w:val="22"/>
        </w:rPr>
        <w:t>Personalized experience and right products at the right stage,</w:t>
      </w:r>
    </w:p>
    <w:p w14:paraId="232D0562" w14:textId="77777777" w:rsidR="00F64FBC" w:rsidRPr="00F64FBC" w:rsidRDefault="00F64FBC" w:rsidP="00F64FBC">
      <w:pPr>
        <w:numPr>
          <w:ilvl w:val="0"/>
          <w:numId w:val="6"/>
        </w:numPr>
        <w:jc w:val="both"/>
        <w:rPr>
          <w:rFonts w:ascii="Arial" w:hAnsi="Arial" w:cs="Arial"/>
          <w:sz w:val="22"/>
          <w:szCs w:val="22"/>
        </w:rPr>
      </w:pPr>
      <w:r w:rsidRPr="00F64FBC">
        <w:rPr>
          <w:rFonts w:ascii="Arial" w:hAnsi="Arial" w:cs="Arial"/>
          <w:sz w:val="22"/>
          <w:szCs w:val="22"/>
        </w:rPr>
        <w:t xml:space="preserve">Convenience due to timely reminders for essentials to avoid the hassle involved in searching. </w:t>
      </w:r>
    </w:p>
    <w:p w14:paraId="113446AA" w14:textId="77777777" w:rsidR="00F64FBC" w:rsidRPr="00F64FBC" w:rsidRDefault="00F64FBC" w:rsidP="00F64FBC">
      <w:pPr>
        <w:numPr>
          <w:ilvl w:val="0"/>
          <w:numId w:val="6"/>
        </w:numPr>
        <w:jc w:val="both"/>
        <w:rPr>
          <w:rFonts w:ascii="Arial" w:hAnsi="Arial" w:cs="Arial"/>
          <w:sz w:val="22"/>
          <w:szCs w:val="22"/>
        </w:rPr>
      </w:pPr>
      <w:r w:rsidRPr="00F64FBC">
        <w:rPr>
          <w:rFonts w:ascii="Arial" w:hAnsi="Arial" w:cs="Arial"/>
          <w:sz w:val="22"/>
          <w:szCs w:val="22"/>
        </w:rPr>
        <w:t xml:space="preserve">Generates trust and support as a guiding tool, positioning </w:t>
      </w:r>
      <w:proofErr w:type="spellStart"/>
      <w:r w:rsidRPr="00F64FBC">
        <w:rPr>
          <w:rFonts w:ascii="Arial" w:hAnsi="Arial" w:cs="Arial"/>
          <w:sz w:val="22"/>
          <w:szCs w:val="22"/>
        </w:rPr>
        <w:t>Mumzworld</w:t>
      </w:r>
      <w:proofErr w:type="spellEnd"/>
      <w:r w:rsidRPr="00F64FBC">
        <w:rPr>
          <w:rFonts w:ascii="Arial" w:hAnsi="Arial" w:cs="Arial"/>
          <w:sz w:val="22"/>
          <w:szCs w:val="22"/>
        </w:rPr>
        <w:t xml:space="preserve"> as a partner and not just a store.</w:t>
      </w:r>
    </w:p>
    <w:p w14:paraId="1D8794DE" w14:textId="77777777" w:rsidR="00F64FBC" w:rsidRPr="00F64FBC" w:rsidRDefault="00F64FBC" w:rsidP="00F64FBC">
      <w:pPr>
        <w:jc w:val="both"/>
        <w:rPr>
          <w:rFonts w:ascii="Arial" w:hAnsi="Arial" w:cs="Arial"/>
          <w:sz w:val="22"/>
          <w:szCs w:val="22"/>
        </w:rPr>
      </w:pPr>
      <w:r w:rsidRPr="00F64FBC">
        <w:rPr>
          <w:rFonts w:ascii="Arial" w:hAnsi="Arial" w:cs="Arial"/>
          <w:sz w:val="22"/>
          <w:szCs w:val="22"/>
        </w:rPr>
        <w:t>Business Side:</w:t>
      </w:r>
    </w:p>
    <w:p w14:paraId="7566C975" w14:textId="77777777" w:rsidR="00F64FBC" w:rsidRPr="00F64FBC" w:rsidRDefault="00F64FBC" w:rsidP="00F64FBC">
      <w:pPr>
        <w:numPr>
          <w:ilvl w:val="0"/>
          <w:numId w:val="7"/>
        </w:numPr>
        <w:jc w:val="both"/>
        <w:rPr>
          <w:rFonts w:ascii="Arial" w:hAnsi="Arial" w:cs="Arial"/>
          <w:sz w:val="22"/>
          <w:szCs w:val="22"/>
        </w:rPr>
      </w:pPr>
      <w:r w:rsidRPr="00F64FBC">
        <w:rPr>
          <w:rFonts w:ascii="Arial" w:hAnsi="Arial" w:cs="Arial"/>
          <w:sz w:val="22"/>
          <w:szCs w:val="22"/>
        </w:rPr>
        <w:t>Higher retention and loyalty as parents stay for years as their children reach teenage.</w:t>
      </w:r>
    </w:p>
    <w:p w14:paraId="034B9248" w14:textId="554FEFEB" w:rsidR="00F64FBC" w:rsidRPr="00F64FBC" w:rsidRDefault="00F64FBC" w:rsidP="00F64FBC">
      <w:pPr>
        <w:numPr>
          <w:ilvl w:val="0"/>
          <w:numId w:val="7"/>
        </w:numPr>
        <w:jc w:val="both"/>
        <w:rPr>
          <w:rFonts w:ascii="Arial" w:hAnsi="Arial" w:cs="Arial"/>
          <w:sz w:val="22"/>
          <w:szCs w:val="22"/>
        </w:rPr>
      </w:pPr>
      <w:r w:rsidRPr="00F64FBC">
        <w:rPr>
          <w:rFonts w:ascii="Arial" w:hAnsi="Arial" w:cs="Arial"/>
          <w:sz w:val="22"/>
          <w:szCs w:val="22"/>
        </w:rPr>
        <w:t xml:space="preserve">The tracker differentiates </w:t>
      </w:r>
      <w:proofErr w:type="spellStart"/>
      <w:r w:rsidRPr="00F64FBC">
        <w:rPr>
          <w:rFonts w:ascii="Arial" w:hAnsi="Arial" w:cs="Arial"/>
          <w:sz w:val="22"/>
          <w:szCs w:val="22"/>
        </w:rPr>
        <w:t>Mumzworld</w:t>
      </w:r>
      <w:proofErr w:type="spellEnd"/>
      <w:r w:rsidRPr="00F64FBC">
        <w:rPr>
          <w:rFonts w:ascii="Arial" w:hAnsi="Arial" w:cs="Arial"/>
          <w:sz w:val="22"/>
          <w:szCs w:val="22"/>
        </w:rPr>
        <w:t xml:space="preserve"> from its competitors and helps </w:t>
      </w:r>
      <w:r w:rsidRPr="00F64FBC">
        <w:rPr>
          <w:rFonts w:ascii="Arial" w:hAnsi="Arial" w:cs="Arial"/>
          <w:sz w:val="22"/>
          <w:szCs w:val="22"/>
        </w:rPr>
        <w:t>with</w:t>
      </w:r>
      <w:r w:rsidRPr="00F64FBC">
        <w:rPr>
          <w:rFonts w:ascii="Arial" w:hAnsi="Arial" w:cs="Arial"/>
          <w:sz w:val="22"/>
          <w:szCs w:val="22"/>
        </w:rPr>
        <w:t xml:space="preserve"> providing more personalized recommendations.</w:t>
      </w:r>
    </w:p>
    <w:p w14:paraId="0537828A" w14:textId="77777777" w:rsidR="00F64FBC" w:rsidRPr="00F64FBC" w:rsidRDefault="00F64FBC" w:rsidP="00F64FBC">
      <w:pPr>
        <w:numPr>
          <w:ilvl w:val="0"/>
          <w:numId w:val="7"/>
        </w:numPr>
        <w:jc w:val="both"/>
        <w:rPr>
          <w:rFonts w:ascii="Arial" w:hAnsi="Arial" w:cs="Arial"/>
          <w:sz w:val="22"/>
          <w:szCs w:val="22"/>
        </w:rPr>
      </w:pPr>
      <w:r w:rsidRPr="00F64FBC">
        <w:rPr>
          <w:rFonts w:ascii="Arial" w:hAnsi="Arial" w:cs="Arial"/>
          <w:sz w:val="22"/>
          <w:szCs w:val="22"/>
        </w:rPr>
        <w:t>Marketing campaigns, voucher deals as well as loyalty programs can be precisely targeted at the right cohorts.</w:t>
      </w:r>
    </w:p>
    <w:p w14:paraId="3D97AC52" w14:textId="77777777" w:rsidR="00F64FBC" w:rsidRPr="00F64FBC" w:rsidRDefault="00F64FBC" w:rsidP="00F64FBC">
      <w:pPr>
        <w:numPr>
          <w:ilvl w:val="0"/>
          <w:numId w:val="7"/>
        </w:numPr>
        <w:jc w:val="both"/>
        <w:rPr>
          <w:rFonts w:ascii="Arial" w:hAnsi="Arial" w:cs="Arial"/>
          <w:sz w:val="22"/>
          <w:szCs w:val="22"/>
        </w:rPr>
      </w:pPr>
      <w:r w:rsidRPr="00F64FBC">
        <w:rPr>
          <w:rFonts w:ascii="Arial" w:hAnsi="Arial" w:cs="Arial"/>
          <w:sz w:val="22"/>
          <w:szCs w:val="22"/>
        </w:rPr>
        <w:t>Increase AOV by pushing cross selling tactics and premium SKU.</w:t>
      </w:r>
    </w:p>
    <w:p w14:paraId="0442BFF7" w14:textId="77777777" w:rsidR="00F64FBC" w:rsidRPr="00F64FBC" w:rsidRDefault="00F64FBC" w:rsidP="00F64FBC">
      <w:pPr>
        <w:jc w:val="both"/>
        <w:rPr>
          <w:rFonts w:ascii="Arial" w:hAnsi="Arial" w:cs="Arial"/>
          <w:sz w:val="22"/>
          <w:szCs w:val="22"/>
        </w:rPr>
      </w:pPr>
    </w:p>
    <w:p w14:paraId="1FFBD1B6" w14:textId="77777777" w:rsidR="00AC40DE" w:rsidRPr="00AC40DE" w:rsidRDefault="00AC40DE" w:rsidP="00AC40DE">
      <w:pPr>
        <w:jc w:val="both"/>
        <w:rPr>
          <w:rFonts w:ascii="Arial" w:hAnsi="Arial" w:cs="Arial"/>
          <w:sz w:val="22"/>
          <w:szCs w:val="22"/>
        </w:rPr>
      </w:pPr>
    </w:p>
    <w:p w14:paraId="659C8878" w14:textId="77777777" w:rsidR="00FA79B9" w:rsidRPr="00FA79B9" w:rsidRDefault="00FA79B9" w:rsidP="009A5937">
      <w:pPr>
        <w:jc w:val="both"/>
        <w:rPr>
          <w:rFonts w:ascii="Arial" w:hAnsi="Arial" w:cs="Arial"/>
          <w:b/>
          <w:bCs/>
          <w:sz w:val="22"/>
          <w:szCs w:val="22"/>
        </w:rPr>
      </w:pPr>
    </w:p>
    <w:p w14:paraId="06869EC0" w14:textId="77777777" w:rsidR="00AF6ECB" w:rsidRPr="00AF6ECB" w:rsidRDefault="00AF6ECB" w:rsidP="009A5937">
      <w:pPr>
        <w:jc w:val="both"/>
        <w:rPr>
          <w:rFonts w:ascii="Arial" w:hAnsi="Arial" w:cs="Arial"/>
          <w:sz w:val="22"/>
          <w:szCs w:val="22"/>
        </w:rPr>
      </w:pPr>
    </w:p>
    <w:p w14:paraId="76D7B491" w14:textId="77777777" w:rsidR="00600658" w:rsidRDefault="00600658" w:rsidP="00A33F02">
      <w:pPr>
        <w:pStyle w:val="ListParagraph"/>
        <w:ind w:left="360"/>
        <w:jc w:val="both"/>
        <w:rPr>
          <w:rFonts w:ascii="Arial" w:hAnsi="Arial" w:cs="Arial"/>
          <w:sz w:val="22"/>
          <w:szCs w:val="22"/>
        </w:rPr>
      </w:pPr>
    </w:p>
    <w:p w14:paraId="7A6906E4" w14:textId="77777777" w:rsidR="00600658" w:rsidRPr="00522EA4" w:rsidRDefault="00600658" w:rsidP="00A33F02">
      <w:pPr>
        <w:pStyle w:val="ListParagraph"/>
        <w:ind w:left="360"/>
        <w:jc w:val="both"/>
        <w:rPr>
          <w:rFonts w:ascii="Arial" w:hAnsi="Arial" w:cs="Arial"/>
          <w:sz w:val="22"/>
          <w:szCs w:val="22"/>
        </w:rPr>
      </w:pPr>
    </w:p>
    <w:sectPr w:rsidR="00600658" w:rsidRPr="00522E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5B7B6" w14:textId="77777777" w:rsidR="00584FB9" w:rsidRDefault="00584FB9" w:rsidP="003A2974">
      <w:pPr>
        <w:spacing w:after="0" w:line="240" w:lineRule="auto"/>
      </w:pPr>
      <w:r>
        <w:separator/>
      </w:r>
    </w:p>
  </w:endnote>
  <w:endnote w:type="continuationSeparator" w:id="0">
    <w:p w14:paraId="1BE9B7B8" w14:textId="77777777" w:rsidR="00584FB9" w:rsidRDefault="00584FB9" w:rsidP="003A2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B090" w14:textId="77777777" w:rsidR="00584FB9" w:rsidRDefault="00584FB9" w:rsidP="003A2974">
      <w:pPr>
        <w:spacing w:after="0" w:line="240" w:lineRule="auto"/>
      </w:pPr>
      <w:r>
        <w:separator/>
      </w:r>
    </w:p>
  </w:footnote>
  <w:footnote w:type="continuationSeparator" w:id="0">
    <w:p w14:paraId="1F705BBD" w14:textId="77777777" w:rsidR="00584FB9" w:rsidRDefault="00584FB9" w:rsidP="003A2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435"/>
    <w:multiLevelType w:val="hybridMultilevel"/>
    <w:tmpl w:val="CE46F6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6D5D93"/>
    <w:multiLevelType w:val="hybridMultilevel"/>
    <w:tmpl w:val="2C60C730"/>
    <w:lvl w:ilvl="0" w:tplc="08F4E43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55562BA"/>
    <w:multiLevelType w:val="multilevel"/>
    <w:tmpl w:val="986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40750"/>
    <w:multiLevelType w:val="hybridMultilevel"/>
    <w:tmpl w:val="8EDE59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08448CE"/>
    <w:multiLevelType w:val="multilevel"/>
    <w:tmpl w:val="91B2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F513F"/>
    <w:multiLevelType w:val="hybridMultilevel"/>
    <w:tmpl w:val="0D7A57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F7D5830"/>
    <w:multiLevelType w:val="hybridMultilevel"/>
    <w:tmpl w:val="EF1205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90759674">
    <w:abstractNumId w:val="0"/>
  </w:num>
  <w:num w:numId="2" w16cid:durableId="2045515928">
    <w:abstractNumId w:val="1"/>
  </w:num>
  <w:num w:numId="3" w16cid:durableId="415444721">
    <w:abstractNumId w:val="5"/>
  </w:num>
  <w:num w:numId="4" w16cid:durableId="1008556234">
    <w:abstractNumId w:val="6"/>
  </w:num>
  <w:num w:numId="5" w16cid:durableId="2016610882">
    <w:abstractNumId w:val="3"/>
  </w:num>
  <w:num w:numId="6" w16cid:durableId="346640821">
    <w:abstractNumId w:val="2"/>
  </w:num>
  <w:num w:numId="7" w16cid:durableId="317268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F11"/>
    <w:rsid w:val="00007557"/>
    <w:rsid w:val="000105F8"/>
    <w:rsid w:val="000140AC"/>
    <w:rsid w:val="000C0AD3"/>
    <w:rsid w:val="001C2D5A"/>
    <w:rsid w:val="0021526E"/>
    <w:rsid w:val="002356E7"/>
    <w:rsid w:val="002423F6"/>
    <w:rsid w:val="002815E2"/>
    <w:rsid w:val="002840C9"/>
    <w:rsid w:val="002900F8"/>
    <w:rsid w:val="003A2974"/>
    <w:rsid w:val="004116C9"/>
    <w:rsid w:val="00413608"/>
    <w:rsid w:val="0046169F"/>
    <w:rsid w:val="004A35B1"/>
    <w:rsid w:val="004D1E14"/>
    <w:rsid w:val="00502DEB"/>
    <w:rsid w:val="00522EA4"/>
    <w:rsid w:val="00570679"/>
    <w:rsid w:val="00584FB9"/>
    <w:rsid w:val="005D737C"/>
    <w:rsid w:val="00600658"/>
    <w:rsid w:val="00630EEC"/>
    <w:rsid w:val="00665DE9"/>
    <w:rsid w:val="00691E6E"/>
    <w:rsid w:val="00767999"/>
    <w:rsid w:val="007920D3"/>
    <w:rsid w:val="00797A78"/>
    <w:rsid w:val="007E3D5F"/>
    <w:rsid w:val="00896F55"/>
    <w:rsid w:val="008979D0"/>
    <w:rsid w:val="008D281B"/>
    <w:rsid w:val="008E75C9"/>
    <w:rsid w:val="009A5937"/>
    <w:rsid w:val="00A27BA4"/>
    <w:rsid w:val="00A33F02"/>
    <w:rsid w:val="00AC2CB1"/>
    <w:rsid w:val="00AC40DE"/>
    <w:rsid w:val="00AE2E12"/>
    <w:rsid w:val="00AF6ECB"/>
    <w:rsid w:val="00B35301"/>
    <w:rsid w:val="00BB7E0F"/>
    <w:rsid w:val="00BC4DED"/>
    <w:rsid w:val="00BE2DCC"/>
    <w:rsid w:val="00CB308F"/>
    <w:rsid w:val="00CD4B7B"/>
    <w:rsid w:val="00E17849"/>
    <w:rsid w:val="00E37754"/>
    <w:rsid w:val="00E75245"/>
    <w:rsid w:val="00E97DB0"/>
    <w:rsid w:val="00ED5C1F"/>
    <w:rsid w:val="00EE6B2A"/>
    <w:rsid w:val="00F3174E"/>
    <w:rsid w:val="00F64FBC"/>
    <w:rsid w:val="00FA79B9"/>
    <w:rsid w:val="00FC6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5207"/>
  <w15:chartTrackingRefBased/>
  <w15:docId w15:val="{DEE7C26B-437D-4ACA-A03D-6743F5589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F11"/>
    <w:rPr>
      <w:rFonts w:eastAsiaTheme="majorEastAsia" w:cstheme="majorBidi"/>
      <w:color w:val="272727" w:themeColor="text1" w:themeTint="D8"/>
    </w:rPr>
  </w:style>
  <w:style w:type="paragraph" w:styleId="Title">
    <w:name w:val="Title"/>
    <w:basedOn w:val="Normal"/>
    <w:next w:val="Normal"/>
    <w:link w:val="TitleChar"/>
    <w:uiPriority w:val="10"/>
    <w:qFormat/>
    <w:rsid w:val="00FC6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F11"/>
    <w:pPr>
      <w:spacing w:before="160"/>
      <w:jc w:val="center"/>
    </w:pPr>
    <w:rPr>
      <w:i/>
      <w:iCs/>
      <w:color w:val="404040" w:themeColor="text1" w:themeTint="BF"/>
    </w:rPr>
  </w:style>
  <w:style w:type="character" w:customStyle="1" w:styleId="QuoteChar">
    <w:name w:val="Quote Char"/>
    <w:basedOn w:val="DefaultParagraphFont"/>
    <w:link w:val="Quote"/>
    <w:uiPriority w:val="29"/>
    <w:rsid w:val="00FC6F11"/>
    <w:rPr>
      <w:i/>
      <w:iCs/>
      <w:color w:val="404040" w:themeColor="text1" w:themeTint="BF"/>
    </w:rPr>
  </w:style>
  <w:style w:type="paragraph" w:styleId="ListParagraph">
    <w:name w:val="List Paragraph"/>
    <w:basedOn w:val="Normal"/>
    <w:uiPriority w:val="34"/>
    <w:qFormat/>
    <w:rsid w:val="00FC6F11"/>
    <w:pPr>
      <w:ind w:left="720"/>
      <w:contextualSpacing/>
    </w:pPr>
  </w:style>
  <w:style w:type="character" w:styleId="IntenseEmphasis">
    <w:name w:val="Intense Emphasis"/>
    <w:basedOn w:val="DefaultParagraphFont"/>
    <w:uiPriority w:val="21"/>
    <w:qFormat/>
    <w:rsid w:val="00FC6F11"/>
    <w:rPr>
      <w:i/>
      <w:iCs/>
      <w:color w:val="0F4761" w:themeColor="accent1" w:themeShade="BF"/>
    </w:rPr>
  </w:style>
  <w:style w:type="paragraph" w:styleId="IntenseQuote">
    <w:name w:val="Intense Quote"/>
    <w:basedOn w:val="Normal"/>
    <w:next w:val="Normal"/>
    <w:link w:val="IntenseQuoteChar"/>
    <w:uiPriority w:val="30"/>
    <w:qFormat/>
    <w:rsid w:val="00FC6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F11"/>
    <w:rPr>
      <w:i/>
      <w:iCs/>
      <w:color w:val="0F4761" w:themeColor="accent1" w:themeShade="BF"/>
    </w:rPr>
  </w:style>
  <w:style w:type="character" w:styleId="IntenseReference">
    <w:name w:val="Intense Reference"/>
    <w:basedOn w:val="DefaultParagraphFont"/>
    <w:uiPriority w:val="32"/>
    <w:qFormat/>
    <w:rsid w:val="00FC6F11"/>
    <w:rPr>
      <w:b/>
      <w:bCs/>
      <w:smallCaps/>
      <w:color w:val="0F4761" w:themeColor="accent1" w:themeShade="BF"/>
      <w:spacing w:val="5"/>
    </w:rPr>
  </w:style>
  <w:style w:type="paragraph" w:styleId="Header">
    <w:name w:val="header"/>
    <w:basedOn w:val="Normal"/>
    <w:link w:val="HeaderChar"/>
    <w:uiPriority w:val="99"/>
    <w:unhideWhenUsed/>
    <w:rsid w:val="003A29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974"/>
  </w:style>
  <w:style w:type="paragraph" w:styleId="Footer">
    <w:name w:val="footer"/>
    <w:basedOn w:val="Normal"/>
    <w:link w:val="FooterChar"/>
    <w:uiPriority w:val="99"/>
    <w:unhideWhenUsed/>
    <w:rsid w:val="003A29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974"/>
  </w:style>
  <w:style w:type="table" w:styleId="TableGrid">
    <w:name w:val="Table Grid"/>
    <w:basedOn w:val="TableNormal"/>
    <w:uiPriority w:val="39"/>
    <w:rsid w:val="00E97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4</Pages>
  <Words>1062</Words>
  <Characters>6003</Characters>
  <Application>Microsoft Office Word</Application>
  <DocSecurity>0</DocSecurity>
  <Lines>127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Singh</dc:creator>
  <cp:keywords/>
  <dc:description/>
  <cp:lastModifiedBy>Ishaan Singh</cp:lastModifiedBy>
  <cp:revision>48</cp:revision>
  <dcterms:created xsi:type="dcterms:W3CDTF">2025-10-01T14:48:00Z</dcterms:created>
  <dcterms:modified xsi:type="dcterms:W3CDTF">2025-10-02T08:24:00Z</dcterms:modified>
</cp:coreProperties>
</file>