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58" w:rsidRPr="002F6689" w:rsidRDefault="00870558" w:rsidP="00870558">
      <w:pPr>
        <w:jc w:val="center"/>
        <w:rPr>
          <w:b/>
          <w:bCs/>
          <w:sz w:val="36"/>
          <w:szCs w:val="36"/>
        </w:rPr>
      </w:pPr>
      <w:r w:rsidRPr="002F6689">
        <w:rPr>
          <w:b/>
          <w:bCs/>
          <w:sz w:val="36"/>
          <w:szCs w:val="36"/>
        </w:rPr>
        <w:t>Clustering similar neighborhood in different cities</w:t>
      </w:r>
    </w:p>
    <w:p w:rsidR="00870558" w:rsidRDefault="00870558" w:rsidP="00870558">
      <w:pPr>
        <w:jc w:val="center"/>
      </w:pPr>
      <w:r>
        <w:t>Isha Choubey</w:t>
      </w:r>
    </w:p>
    <w:p w:rsidR="00870558" w:rsidRDefault="00870558" w:rsidP="00870558">
      <w:pPr>
        <w:jc w:val="center"/>
      </w:pPr>
      <w:r>
        <w:t>June,2020</w:t>
      </w:r>
    </w:p>
    <w:p w:rsidR="00113200" w:rsidRDefault="00870558">
      <w:pPr>
        <w:rPr>
          <w:b/>
          <w:bCs/>
          <w:sz w:val="28"/>
          <w:szCs w:val="28"/>
        </w:rPr>
      </w:pPr>
      <w:r w:rsidRPr="00870558">
        <w:rPr>
          <w:b/>
          <w:bCs/>
          <w:sz w:val="28"/>
          <w:szCs w:val="28"/>
        </w:rPr>
        <w:t>Data Acquisition and cleaning</w:t>
      </w:r>
    </w:p>
    <w:p w:rsidR="00870558" w:rsidRDefault="00870558" w:rsidP="00870558">
      <w:pPr>
        <w:pStyle w:val="Heading2"/>
        <w:numPr>
          <w:ilvl w:val="1"/>
          <w:numId w:val="1"/>
        </w:numPr>
        <w:tabs>
          <w:tab w:val="left" w:pos="461"/>
        </w:tabs>
        <w:spacing w:before="205"/>
        <w:ind w:hanging="361"/>
        <w:jc w:val="both"/>
      </w:pPr>
      <w:r>
        <w:t>Data</w:t>
      </w:r>
      <w:r>
        <w:rPr>
          <w:spacing w:val="-1"/>
        </w:rPr>
        <w:t xml:space="preserve"> </w:t>
      </w:r>
      <w:r>
        <w:t>Sources</w:t>
      </w:r>
    </w:p>
    <w:p w:rsidR="00870558" w:rsidRDefault="00870558" w:rsidP="00870558">
      <w:pPr>
        <w:pStyle w:val="BodyText"/>
        <w:spacing w:before="132" w:line="360" w:lineRule="auto"/>
        <w:ind w:left="100" w:right="1056"/>
        <w:jc w:val="both"/>
      </w:pPr>
      <w:r>
        <w:t>This project works with two sets of data. The first dataset consists of New York’s different neighborhoods and their respective geometric coordinates. The second dataset</w:t>
      </w:r>
      <w:r>
        <w:rPr>
          <w:spacing w:val="-8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Toronto’s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postcodes.</w:t>
      </w:r>
    </w:p>
    <w:p w:rsidR="00870558" w:rsidRDefault="00870558" w:rsidP="00870558">
      <w:pPr>
        <w:pStyle w:val="Heading2"/>
        <w:numPr>
          <w:ilvl w:val="1"/>
          <w:numId w:val="1"/>
        </w:numPr>
        <w:tabs>
          <w:tab w:val="left" w:pos="461"/>
        </w:tabs>
        <w:spacing w:before="164"/>
        <w:ind w:hanging="361"/>
      </w:pPr>
      <w:r>
        <w:t>Data</w:t>
      </w:r>
      <w:r>
        <w:rPr>
          <w:spacing w:val="-1"/>
        </w:rPr>
        <w:t xml:space="preserve"> </w:t>
      </w:r>
      <w:r>
        <w:t>Cleaning</w:t>
      </w:r>
    </w:p>
    <w:p w:rsidR="00870558" w:rsidRDefault="00870558" w:rsidP="00870558">
      <w:pPr>
        <w:pStyle w:val="BodyText"/>
        <w:spacing w:before="134" w:line="360" w:lineRule="auto"/>
        <w:ind w:left="100" w:right="1008"/>
      </w:pPr>
      <w:r>
        <w:t xml:space="preserve">The first data source in the described link is in json format. </w:t>
      </w:r>
      <w:r>
        <w:rPr>
          <w:spacing w:val="-3"/>
        </w:rPr>
        <w:t xml:space="preserve">It </w:t>
      </w:r>
      <w:r>
        <w:t>initially consisted of many</w:t>
      </w:r>
      <w:r>
        <w:rPr>
          <w:spacing w:val="-23"/>
        </w:rPr>
        <w:t xml:space="preserve"> </w:t>
      </w:r>
      <w:r>
        <w:t>different classes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examining</w:t>
      </w:r>
      <w:r>
        <w:rPr>
          <w:spacing w:val="-12"/>
        </w:rPr>
        <w:t xml:space="preserve"> </w:t>
      </w:r>
      <w:r>
        <w:t>them,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interested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‘features’</w:t>
      </w:r>
    </w:p>
    <w:p w:rsidR="00870558" w:rsidRDefault="00870558" w:rsidP="00870558">
      <w:pPr>
        <w:pStyle w:val="BodyText"/>
        <w:spacing w:before="74" w:line="360" w:lineRule="auto"/>
        <w:ind w:left="100" w:right="1068"/>
        <w:jc w:val="both"/>
      </w:pPr>
      <w:r>
        <w:t xml:space="preserve">category. Further formatting of the json data finally resulted in a </w:t>
      </w:r>
      <w:proofErr w:type="spellStart"/>
      <w:r>
        <w:t>dataframe</w:t>
      </w:r>
      <w:proofErr w:type="spellEnd"/>
      <w:r>
        <w:t xml:space="preserve"> that consists of 4 columns, namely: Borough, Neighborhood, Latitude and Longitude.</w:t>
      </w:r>
    </w:p>
    <w:p w:rsidR="00870558" w:rsidRDefault="00870558" w:rsidP="00870558">
      <w:pPr>
        <w:pStyle w:val="BodyText"/>
        <w:spacing w:before="161" w:line="360" w:lineRule="auto"/>
        <w:ind w:left="100" w:right="1057"/>
        <w:jc w:val="both"/>
      </w:pPr>
      <w:r>
        <w:t xml:space="preserve">The second data source is a Wikipedia page that contains Postcode of the city of Toronto in a </w:t>
      </w:r>
      <w:proofErr w:type="spellStart"/>
      <w:r>
        <w:t>wikitable</w:t>
      </w:r>
      <w:proofErr w:type="spellEnd"/>
      <w:r>
        <w:t>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scrape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URL,</w:t>
      </w:r>
      <w:r>
        <w:rPr>
          <w:spacing w:val="-6"/>
        </w:rPr>
        <w:t xml:space="preserve"> </w:t>
      </w:r>
      <w:proofErr w:type="spellStart"/>
      <w:r>
        <w:t>BeautifulSoup</w:t>
      </w:r>
      <w:proofErr w:type="spellEnd"/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data. After going through a few more steps, the </w:t>
      </w:r>
      <w:proofErr w:type="spellStart"/>
      <w:r>
        <w:t>dataframe</w:t>
      </w:r>
      <w:proofErr w:type="spellEnd"/>
      <w:r>
        <w:t xml:space="preserve"> was obtained which consists of: </w:t>
      </w:r>
      <w:proofErr w:type="spellStart"/>
      <w:r>
        <w:t>PostalCode</w:t>
      </w:r>
      <w:proofErr w:type="spellEnd"/>
      <w:r>
        <w:t>, Borough and</w:t>
      </w:r>
      <w:r>
        <w:rPr>
          <w:spacing w:val="1"/>
        </w:rPr>
        <w:t xml:space="preserve"> </w:t>
      </w:r>
      <w:r>
        <w:t>Neighborhood.</w:t>
      </w:r>
    </w:p>
    <w:p w:rsidR="00870558" w:rsidRDefault="00870558" w:rsidP="00870558">
      <w:pPr>
        <w:pStyle w:val="BodyText"/>
        <w:spacing w:before="159" w:line="360" w:lineRule="auto"/>
        <w:ind w:left="100" w:right="1056"/>
        <w:jc w:val="both"/>
      </w:pPr>
      <w:r>
        <w:t xml:space="preserve">But the problem with this </w:t>
      </w:r>
      <w:proofErr w:type="spellStart"/>
      <w:r>
        <w:t>dataframe</w:t>
      </w:r>
      <w:proofErr w:type="spellEnd"/>
      <w:r>
        <w:t xml:space="preserve"> was, it has some values under the column ‘Borough’ which were not assigned in the first place. So, the rows with no assigned value in the ‘Borough’ column were</w:t>
      </w:r>
      <w:r>
        <w:rPr>
          <w:spacing w:val="-10"/>
        </w:rPr>
        <w:t xml:space="preserve"> </w:t>
      </w:r>
      <w:r>
        <w:t>dropped.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few</w:t>
      </w:r>
      <w:r>
        <w:rPr>
          <w:spacing w:val="-9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‘Neighborhood’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too had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 it.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‘Borough’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 row was copied into the ‘Neighborhood’</w:t>
      </w:r>
      <w:r>
        <w:rPr>
          <w:spacing w:val="-4"/>
        </w:rPr>
        <w:t xml:space="preserve"> </w:t>
      </w:r>
      <w:r>
        <w:t>column.</w:t>
      </w:r>
    </w:p>
    <w:p w:rsidR="00870558" w:rsidRDefault="00870558" w:rsidP="00870558">
      <w:pPr>
        <w:pStyle w:val="BodyText"/>
        <w:spacing w:before="134" w:line="360" w:lineRule="auto"/>
        <w:ind w:left="100" w:right="1008"/>
      </w:pPr>
      <w:bookmarkStart w:id="0" w:name="_GoBack"/>
      <w:bookmarkEnd w:id="0"/>
    </w:p>
    <w:p w:rsidR="00870558" w:rsidRDefault="00870558" w:rsidP="00870558">
      <w:pPr>
        <w:spacing w:line="360" w:lineRule="auto"/>
        <w:sectPr w:rsidR="00870558" w:rsidSect="00870558">
          <w:pgSz w:w="12240" w:h="15840"/>
          <w:pgMar w:top="1500" w:right="380" w:bottom="280" w:left="1340" w:header="720" w:footer="720" w:gutter="0"/>
          <w:cols w:space="720"/>
        </w:sectPr>
      </w:pPr>
    </w:p>
    <w:p w:rsidR="00870558" w:rsidRPr="00870558" w:rsidRDefault="00870558">
      <w:pPr>
        <w:rPr>
          <w:b/>
          <w:bCs/>
          <w:sz w:val="28"/>
          <w:szCs w:val="28"/>
        </w:rPr>
      </w:pPr>
    </w:p>
    <w:sectPr w:rsidR="00870558" w:rsidRPr="0087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6F0"/>
    <w:multiLevelType w:val="multilevel"/>
    <w:tmpl w:val="78282130"/>
    <w:lvl w:ilvl="0">
      <w:start w:val="1"/>
      <w:numFmt w:val="decimal"/>
      <w:lvlText w:val="%1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58"/>
    <w:rsid w:val="00113200"/>
    <w:rsid w:val="0087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4FB2"/>
  <w15:chartTrackingRefBased/>
  <w15:docId w15:val="{FFA70051-6056-438B-B58B-9168D1F7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558"/>
  </w:style>
  <w:style w:type="paragraph" w:styleId="Heading2">
    <w:name w:val="heading 2"/>
    <w:basedOn w:val="Normal"/>
    <w:link w:val="Heading2Char"/>
    <w:uiPriority w:val="9"/>
    <w:unhideWhenUsed/>
    <w:qFormat/>
    <w:rsid w:val="00870558"/>
    <w:pPr>
      <w:widowControl w:val="0"/>
      <w:autoSpaceDE w:val="0"/>
      <w:autoSpaceDN w:val="0"/>
      <w:spacing w:after="0" w:line="240" w:lineRule="auto"/>
      <w:ind w:left="460" w:hanging="361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5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705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055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 Choubey</dc:creator>
  <cp:keywords/>
  <dc:description/>
  <cp:lastModifiedBy>Isha  Choubey</cp:lastModifiedBy>
  <cp:revision>1</cp:revision>
  <dcterms:created xsi:type="dcterms:W3CDTF">2020-06-25T08:14:00Z</dcterms:created>
  <dcterms:modified xsi:type="dcterms:W3CDTF">2020-06-25T08:19:00Z</dcterms:modified>
</cp:coreProperties>
</file>