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F79" w:rsidRDefault="00D916D3">
      <w:pPr>
        <w:pStyle w:val="Title"/>
      </w:pPr>
      <w:r>
        <w:t>Clustering Similar Neighborhood in Different Cities</w:t>
      </w:r>
    </w:p>
    <w:p w:rsidR="00046F79" w:rsidRDefault="00046F79">
      <w:pPr>
        <w:pStyle w:val="BodyText"/>
        <w:rPr>
          <w:b/>
          <w:sz w:val="20"/>
        </w:rPr>
      </w:pPr>
    </w:p>
    <w:p w:rsidR="00046F79" w:rsidRDefault="00046F79">
      <w:pPr>
        <w:rPr>
          <w:sz w:val="20"/>
        </w:rPr>
        <w:sectPr w:rsidR="00046F79">
          <w:type w:val="continuous"/>
          <w:pgSz w:w="12240" w:h="15840"/>
          <w:pgMar w:top="1500" w:right="380" w:bottom="280" w:left="1340" w:header="720" w:footer="720" w:gutter="0"/>
          <w:cols w:space="720"/>
        </w:sectPr>
      </w:pPr>
    </w:p>
    <w:p w:rsidR="00046F79" w:rsidRDefault="00046F79">
      <w:pPr>
        <w:pStyle w:val="BodyText"/>
        <w:rPr>
          <w:b/>
          <w:sz w:val="30"/>
        </w:rPr>
      </w:pPr>
    </w:p>
    <w:p w:rsidR="00046F79" w:rsidRDefault="00046F79">
      <w:pPr>
        <w:pStyle w:val="BodyText"/>
        <w:rPr>
          <w:b/>
          <w:sz w:val="30"/>
        </w:rPr>
      </w:pPr>
    </w:p>
    <w:p w:rsidR="00046F79" w:rsidRDefault="00046F79">
      <w:pPr>
        <w:pStyle w:val="BodyText"/>
        <w:rPr>
          <w:b/>
          <w:sz w:val="40"/>
        </w:rPr>
      </w:pPr>
    </w:p>
    <w:p w:rsidR="00046F79" w:rsidRDefault="00D916D3">
      <w:pPr>
        <w:pStyle w:val="Heading1"/>
        <w:numPr>
          <w:ilvl w:val="0"/>
          <w:numId w:val="1"/>
        </w:numPr>
        <w:tabs>
          <w:tab w:val="left" w:pos="382"/>
        </w:tabs>
        <w:spacing w:before="1"/>
        <w:ind w:hanging="282"/>
      </w:pPr>
      <w:r>
        <w:t>Introduction</w:t>
      </w:r>
    </w:p>
    <w:p w:rsidR="00046F79" w:rsidRDefault="00D916D3">
      <w:pPr>
        <w:pStyle w:val="Heading2"/>
        <w:numPr>
          <w:ilvl w:val="1"/>
          <w:numId w:val="1"/>
        </w:numPr>
        <w:tabs>
          <w:tab w:val="left" w:pos="461"/>
        </w:tabs>
        <w:spacing w:before="202"/>
        <w:ind w:hanging="361"/>
      </w:pPr>
      <w:r>
        <w:t>Background</w:t>
      </w:r>
    </w:p>
    <w:p w:rsidR="00D916D3" w:rsidRDefault="00D916D3" w:rsidP="00D916D3">
      <w:pPr>
        <w:pStyle w:val="BodyText"/>
        <w:spacing w:before="228" w:line="398" w:lineRule="auto"/>
        <w:ind w:left="383" w:right="4918" w:hanging="284"/>
      </w:pPr>
      <w:r>
        <w:br w:type="column"/>
      </w:r>
      <w:r>
        <w:t>Isha Choubey</w:t>
      </w:r>
    </w:p>
    <w:p w:rsidR="00046F79" w:rsidRDefault="00D916D3" w:rsidP="00D916D3">
      <w:pPr>
        <w:pStyle w:val="BodyText"/>
        <w:spacing w:before="228" w:line="398" w:lineRule="auto"/>
        <w:ind w:left="383" w:right="4918" w:hanging="284"/>
        <w:sectPr w:rsidR="00046F79">
          <w:type w:val="continuous"/>
          <w:pgSz w:w="12240" w:h="15840"/>
          <w:pgMar w:top="1500" w:right="380" w:bottom="280" w:left="1340" w:header="720" w:footer="720" w:gutter="0"/>
          <w:cols w:num="2" w:space="720" w:equalWidth="0">
            <w:col w:w="1947" w:space="1929"/>
            <w:col w:w="6644"/>
          </w:cols>
        </w:sectPr>
      </w:pPr>
      <w:bookmarkStart w:id="0" w:name="_GoBack"/>
      <w:bookmarkEnd w:id="0"/>
      <w:r>
        <w:t>June</w:t>
      </w:r>
      <w:r>
        <w:t>, 2020</w:t>
      </w:r>
    </w:p>
    <w:p w:rsidR="00046F79" w:rsidRDefault="00D916D3">
      <w:pPr>
        <w:pStyle w:val="BodyText"/>
        <w:spacing w:before="132" w:line="360" w:lineRule="auto"/>
        <w:ind w:left="100" w:right="1056"/>
        <w:jc w:val="both"/>
      </w:pPr>
      <w:r>
        <w:t>D</w:t>
      </w:r>
      <w:r>
        <w:t>ifferent</w:t>
      </w:r>
      <w:r>
        <w:rPr>
          <w:spacing w:val="-15"/>
        </w:rPr>
        <w:t xml:space="preserve"> </w:t>
      </w:r>
      <w:r>
        <w:t>cities</w:t>
      </w:r>
      <w:r>
        <w:rPr>
          <w:spacing w:val="-15"/>
        </w:rPr>
        <w:t xml:space="preserve"> </w:t>
      </w:r>
      <w:r>
        <w:t>in</w:t>
      </w:r>
      <w:r>
        <w:rPr>
          <w:spacing w:val="-14"/>
        </w:rPr>
        <w:t xml:space="preserve"> </w:t>
      </w:r>
      <w:r>
        <w:t>the</w:t>
      </w:r>
      <w:r>
        <w:rPr>
          <w:spacing w:val="-16"/>
        </w:rPr>
        <w:t xml:space="preserve"> </w:t>
      </w:r>
      <w:r>
        <w:t>world</w:t>
      </w:r>
      <w:r>
        <w:rPr>
          <w:spacing w:val="-13"/>
        </w:rPr>
        <w:t xml:space="preserve"> </w:t>
      </w:r>
      <w:r>
        <w:t>are</w:t>
      </w:r>
      <w:r>
        <w:rPr>
          <w:spacing w:val="-14"/>
        </w:rPr>
        <w:t xml:space="preserve"> </w:t>
      </w:r>
      <w:r>
        <w:t>filled</w:t>
      </w:r>
      <w:r>
        <w:rPr>
          <w:spacing w:val="-15"/>
        </w:rPr>
        <w:t xml:space="preserve"> </w:t>
      </w:r>
      <w:r>
        <w:t>with</w:t>
      </w:r>
      <w:r>
        <w:rPr>
          <w:spacing w:val="-15"/>
        </w:rPr>
        <w:t xml:space="preserve"> </w:t>
      </w:r>
      <w:r>
        <w:t>numerous</w:t>
      </w:r>
      <w:r>
        <w:rPr>
          <w:spacing w:val="-15"/>
        </w:rPr>
        <w:t xml:space="preserve"> </w:t>
      </w:r>
      <w:r>
        <w:t>kinds</w:t>
      </w:r>
      <w:r>
        <w:rPr>
          <w:spacing w:val="-13"/>
        </w:rPr>
        <w:t xml:space="preserve"> </w:t>
      </w:r>
      <w:r>
        <w:t>of</w:t>
      </w:r>
      <w:r>
        <w:rPr>
          <w:spacing w:val="-16"/>
        </w:rPr>
        <w:t xml:space="preserve"> </w:t>
      </w:r>
      <w:r>
        <w:t>venues</w:t>
      </w:r>
      <w:r>
        <w:rPr>
          <w:spacing w:val="-15"/>
        </w:rPr>
        <w:t xml:space="preserve"> </w:t>
      </w:r>
      <w:r>
        <w:t>that</w:t>
      </w:r>
      <w:r>
        <w:rPr>
          <w:spacing w:val="-15"/>
        </w:rPr>
        <w:t xml:space="preserve"> </w:t>
      </w:r>
      <w:r>
        <w:t>in</w:t>
      </w:r>
      <w:r>
        <w:rPr>
          <w:spacing w:val="-14"/>
        </w:rPr>
        <w:t xml:space="preserve"> </w:t>
      </w:r>
      <w:r>
        <w:t>turn</w:t>
      </w:r>
      <w:r>
        <w:rPr>
          <w:spacing w:val="-15"/>
        </w:rPr>
        <w:t xml:space="preserve"> </w:t>
      </w:r>
      <w:r>
        <w:t>define</w:t>
      </w:r>
      <w:r>
        <w:rPr>
          <w:spacing w:val="-17"/>
        </w:rPr>
        <w:t xml:space="preserve"> </w:t>
      </w:r>
      <w:r>
        <w:t>the</w:t>
      </w:r>
      <w:r>
        <w:rPr>
          <w:spacing w:val="-13"/>
        </w:rPr>
        <w:t xml:space="preserve"> </w:t>
      </w:r>
      <w:r>
        <w:t>cultures of the cities. A city not only differs from another by means of global positioning, what it to showcase</w:t>
      </w:r>
      <w:r>
        <w:rPr>
          <w:spacing w:val="-5"/>
        </w:rPr>
        <w:t xml:space="preserve"> </w:t>
      </w:r>
      <w:r>
        <w:t>to</w:t>
      </w:r>
      <w:r>
        <w:rPr>
          <w:spacing w:val="-4"/>
        </w:rPr>
        <w:t xml:space="preserve"> </w:t>
      </w:r>
      <w:r>
        <w:t>its</w:t>
      </w:r>
      <w:r>
        <w:rPr>
          <w:spacing w:val="-4"/>
        </w:rPr>
        <w:t xml:space="preserve"> </w:t>
      </w:r>
      <w:r>
        <w:t>inhabitants</w:t>
      </w:r>
      <w:r>
        <w:rPr>
          <w:spacing w:val="-4"/>
        </w:rPr>
        <w:t xml:space="preserve"> </w:t>
      </w:r>
      <w:r>
        <w:t>or</w:t>
      </w:r>
      <w:r>
        <w:rPr>
          <w:spacing w:val="-5"/>
        </w:rPr>
        <w:t xml:space="preserve"> </w:t>
      </w:r>
      <w:r>
        <w:t>tourists</w:t>
      </w:r>
      <w:r>
        <w:rPr>
          <w:spacing w:val="-4"/>
        </w:rPr>
        <w:t xml:space="preserve"> </w:t>
      </w:r>
      <w:r>
        <w:t>has</w:t>
      </w:r>
      <w:r>
        <w:rPr>
          <w:spacing w:val="-3"/>
        </w:rPr>
        <w:t xml:space="preserve"> </w:t>
      </w:r>
      <w:r>
        <w:t>put</w:t>
      </w:r>
      <w:r>
        <w:rPr>
          <w:spacing w:val="-2"/>
        </w:rPr>
        <w:t xml:space="preserve"> </w:t>
      </w:r>
      <w:r>
        <w:t>a</w:t>
      </w:r>
      <w:r>
        <w:rPr>
          <w:spacing w:val="-5"/>
        </w:rPr>
        <w:t xml:space="preserve"> </w:t>
      </w:r>
      <w:r>
        <w:t>significant</w:t>
      </w:r>
      <w:r>
        <w:rPr>
          <w:spacing w:val="-3"/>
        </w:rPr>
        <w:t xml:space="preserve"> </w:t>
      </w:r>
      <w:r>
        <w:t>mark</w:t>
      </w:r>
      <w:r>
        <w:rPr>
          <w:spacing w:val="-4"/>
        </w:rPr>
        <w:t xml:space="preserve"> </w:t>
      </w:r>
      <w:r>
        <w:t>on</w:t>
      </w:r>
      <w:r>
        <w:rPr>
          <w:spacing w:val="-4"/>
        </w:rPr>
        <w:t xml:space="preserve"> </w:t>
      </w:r>
      <w:r>
        <w:t>differentiating</w:t>
      </w:r>
      <w:r>
        <w:rPr>
          <w:spacing w:val="-6"/>
        </w:rPr>
        <w:t xml:space="preserve"> </w:t>
      </w:r>
      <w:r>
        <w:t>it</w:t>
      </w:r>
      <w:r>
        <w:rPr>
          <w:spacing w:val="-3"/>
        </w:rPr>
        <w:t xml:space="preserve"> </w:t>
      </w:r>
      <w:r>
        <w:t>from</w:t>
      </w:r>
      <w:r>
        <w:rPr>
          <w:spacing w:val="-3"/>
        </w:rPr>
        <w:t xml:space="preserve"> </w:t>
      </w:r>
      <w:r>
        <w:t>the</w:t>
      </w:r>
      <w:r>
        <w:rPr>
          <w:spacing w:val="-3"/>
        </w:rPr>
        <w:t xml:space="preserve"> </w:t>
      </w:r>
      <w:r>
        <w:t xml:space="preserve">rest. Despite of having dissimilarities, it is somewhat possible to group together the similar kind of neighborhoods in different cities. </w:t>
      </w:r>
      <w:r>
        <w:rPr>
          <w:spacing w:val="-3"/>
        </w:rPr>
        <w:t xml:space="preserve">It </w:t>
      </w:r>
      <w:r>
        <w:t>is possible to segment the different venues in a neighborhood according to venue category, and then to group neighb</w:t>
      </w:r>
      <w:r>
        <w:t>orhoods together that incorporate similar kind of neighborhoods. Having grouped together similar kind of neighborhoods may serve as a variable to help make a decision when people consider moving out of a city to</w:t>
      </w:r>
      <w:r>
        <w:rPr>
          <w:spacing w:val="-7"/>
        </w:rPr>
        <w:t xml:space="preserve"> </w:t>
      </w:r>
      <w:r>
        <w:t>another.</w:t>
      </w:r>
    </w:p>
    <w:p w:rsidR="00046F79" w:rsidRDefault="00D916D3">
      <w:pPr>
        <w:pStyle w:val="Heading2"/>
        <w:numPr>
          <w:ilvl w:val="1"/>
          <w:numId w:val="1"/>
        </w:numPr>
        <w:tabs>
          <w:tab w:val="left" w:pos="461"/>
        </w:tabs>
        <w:spacing w:before="167"/>
        <w:ind w:hanging="361"/>
        <w:jc w:val="both"/>
      </w:pPr>
      <w:r>
        <w:t>Problem</w:t>
      </w:r>
    </w:p>
    <w:p w:rsidR="00046F79" w:rsidRDefault="00D916D3">
      <w:pPr>
        <w:pStyle w:val="BodyText"/>
        <w:spacing w:before="132" w:line="360" w:lineRule="auto"/>
        <w:ind w:left="100" w:right="1056"/>
        <w:jc w:val="both"/>
      </w:pPr>
      <w:r>
        <w:t>Finding identical neighborh</w:t>
      </w:r>
      <w:r>
        <w:t>oods in different cities in order to help provide a perception of</w:t>
      </w:r>
      <w:r>
        <w:rPr>
          <w:spacing w:val="-21"/>
        </w:rPr>
        <w:t xml:space="preserve"> </w:t>
      </w:r>
      <w:r>
        <w:t>similar neighborhoods which may provide with a great deal of insights in order to make a decision of choosing a neighborhood that is far away, yet somewhat feels like home.</w:t>
      </w:r>
    </w:p>
    <w:p w:rsidR="00046F79" w:rsidRDefault="00046F79">
      <w:pPr>
        <w:pStyle w:val="BodyText"/>
        <w:rPr>
          <w:sz w:val="26"/>
        </w:rPr>
      </w:pPr>
    </w:p>
    <w:p w:rsidR="00046F79" w:rsidRDefault="00046F79">
      <w:pPr>
        <w:pStyle w:val="BodyText"/>
        <w:spacing w:before="1"/>
        <w:rPr>
          <w:sz w:val="38"/>
        </w:rPr>
      </w:pPr>
    </w:p>
    <w:p w:rsidR="00046F79" w:rsidRDefault="00D916D3">
      <w:pPr>
        <w:pStyle w:val="Heading1"/>
        <w:numPr>
          <w:ilvl w:val="0"/>
          <w:numId w:val="1"/>
        </w:numPr>
        <w:tabs>
          <w:tab w:val="left" w:pos="461"/>
        </w:tabs>
        <w:ind w:left="460" w:hanging="361"/>
        <w:jc w:val="both"/>
      </w:pPr>
      <w:bookmarkStart w:id="1" w:name="_Hlk43985215"/>
      <w:r>
        <w:t>Data Acquisition and</w:t>
      </w:r>
      <w:r>
        <w:rPr>
          <w:spacing w:val="-3"/>
        </w:rPr>
        <w:t xml:space="preserve"> </w:t>
      </w:r>
      <w:r>
        <w:t>Cleaning</w:t>
      </w:r>
    </w:p>
    <w:p w:rsidR="00046F79" w:rsidRDefault="00D916D3">
      <w:pPr>
        <w:pStyle w:val="Heading2"/>
        <w:numPr>
          <w:ilvl w:val="1"/>
          <w:numId w:val="1"/>
        </w:numPr>
        <w:tabs>
          <w:tab w:val="left" w:pos="461"/>
        </w:tabs>
        <w:spacing w:before="205"/>
        <w:ind w:hanging="361"/>
        <w:jc w:val="both"/>
      </w:pPr>
      <w:bookmarkStart w:id="2" w:name="_Hlk43985288"/>
      <w:r>
        <w:t>Data</w:t>
      </w:r>
      <w:r>
        <w:rPr>
          <w:spacing w:val="-1"/>
        </w:rPr>
        <w:t xml:space="preserve"> </w:t>
      </w:r>
      <w:r>
        <w:t>Sources</w:t>
      </w:r>
    </w:p>
    <w:p w:rsidR="00046F79" w:rsidRDefault="00D916D3">
      <w:pPr>
        <w:pStyle w:val="BodyText"/>
        <w:spacing w:before="132" w:line="360" w:lineRule="auto"/>
        <w:ind w:left="100" w:right="1056"/>
        <w:jc w:val="both"/>
      </w:pPr>
      <w:r>
        <w:t>This project works with two sets of data. The first dataset consists of New York’s different neighborhoods and their respective geometric coordinates</w:t>
      </w:r>
      <w:r>
        <w:t>. The second dataset</w:t>
      </w:r>
      <w:r>
        <w:rPr>
          <w:spacing w:val="-8"/>
        </w:rPr>
        <w:t xml:space="preserve"> </w:t>
      </w:r>
      <w:r>
        <w:t>consists</w:t>
      </w:r>
      <w:r>
        <w:rPr>
          <w:spacing w:val="-8"/>
        </w:rPr>
        <w:t xml:space="preserve"> </w:t>
      </w:r>
      <w:r>
        <w:t>of</w:t>
      </w:r>
      <w:r>
        <w:rPr>
          <w:spacing w:val="-9"/>
        </w:rPr>
        <w:t xml:space="preserve"> </w:t>
      </w:r>
      <w:r>
        <w:t>Toronto’s</w:t>
      </w:r>
      <w:r>
        <w:rPr>
          <w:spacing w:val="-8"/>
        </w:rPr>
        <w:t xml:space="preserve"> </w:t>
      </w:r>
      <w:r>
        <w:t>different</w:t>
      </w:r>
      <w:r>
        <w:rPr>
          <w:spacing w:val="-8"/>
        </w:rPr>
        <w:t xml:space="preserve"> </w:t>
      </w:r>
      <w:r>
        <w:t>borough</w:t>
      </w:r>
      <w:r>
        <w:rPr>
          <w:spacing w:val="-6"/>
        </w:rPr>
        <w:t xml:space="preserve"> </w:t>
      </w:r>
      <w:r>
        <w:t>and</w:t>
      </w:r>
      <w:r>
        <w:rPr>
          <w:spacing w:val="-6"/>
        </w:rPr>
        <w:t xml:space="preserve"> </w:t>
      </w:r>
      <w:r>
        <w:t>their</w:t>
      </w:r>
      <w:r>
        <w:rPr>
          <w:spacing w:val="-9"/>
        </w:rPr>
        <w:t xml:space="preserve"> </w:t>
      </w:r>
      <w:r>
        <w:t>respective</w:t>
      </w:r>
      <w:r>
        <w:rPr>
          <w:spacing w:val="-10"/>
        </w:rPr>
        <w:t xml:space="preserve"> </w:t>
      </w:r>
      <w:r>
        <w:t>postcodes.</w:t>
      </w:r>
    </w:p>
    <w:p w:rsidR="00046F79" w:rsidRDefault="00D916D3">
      <w:pPr>
        <w:pStyle w:val="Heading2"/>
        <w:numPr>
          <w:ilvl w:val="1"/>
          <w:numId w:val="1"/>
        </w:numPr>
        <w:tabs>
          <w:tab w:val="left" w:pos="461"/>
        </w:tabs>
        <w:spacing w:before="164"/>
        <w:ind w:hanging="361"/>
      </w:pPr>
      <w:bookmarkStart w:id="3" w:name="_Hlk43985312"/>
      <w:bookmarkEnd w:id="2"/>
      <w:r>
        <w:t>Data</w:t>
      </w:r>
      <w:r>
        <w:rPr>
          <w:spacing w:val="-1"/>
        </w:rPr>
        <w:t xml:space="preserve"> </w:t>
      </w:r>
      <w:r>
        <w:t>Cleaning</w:t>
      </w:r>
    </w:p>
    <w:p w:rsidR="00046F79" w:rsidRDefault="00D916D3">
      <w:pPr>
        <w:pStyle w:val="BodyText"/>
        <w:spacing w:before="134" w:line="360" w:lineRule="auto"/>
        <w:ind w:left="100" w:right="1008"/>
      </w:pPr>
      <w:r>
        <w:t xml:space="preserve">The first data source in the described link is in json format. </w:t>
      </w:r>
      <w:r>
        <w:rPr>
          <w:spacing w:val="-3"/>
        </w:rPr>
        <w:t xml:space="preserve">It </w:t>
      </w:r>
      <w:r>
        <w:t>initially consisted of many</w:t>
      </w:r>
      <w:r>
        <w:rPr>
          <w:spacing w:val="-23"/>
        </w:rPr>
        <w:t xml:space="preserve"> </w:t>
      </w:r>
      <w:r>
        <w:t>different classes</w:t>
      </w:r>
      <w:r>
        <w:rPr>
          <w:spacing w:val="-11"/>
        </w:rPr>
        <w:t xml:space="preserve"> </w:t>
      </w:r>
      <w:r>
        <w:t>of</w:t>
      </w:r>
      <w:r>
        <w:rPr>
          <w:spacing w:val="-12"/>
        </w:rPr>
        <w:t xml:space="preserve"> </w:t>
      </w:r>
      <w:r>
        <w:t>data.</w:t>
      </w:r>
      <w:r>
        <w:rPr>
          <w:spacing w:val="-8"/>
        </w:rPr>
        <w:t xml:space="preserve"> </w:t>
      </w:r>
      <w:r>
        <w:t>Upon</w:t>
      </w:r>
      <w:r>
        <w:rPr>
          <w:spacing w:val="-12"/>
        </w:rPr>
        <w:t xml:space="preserve"> </w:t>
      </w:r>
      <w:r>
        <w:t>examining</w:t>
      </w:r>
      <w:r>
        <w:rPr>
          <w:spacing w:val="-12"/>
        </w:rPr>
        <w:t xml:space="preserve"> </w:t>
      </w:r>
      <w:r>
        <w:t>them,</w:t>
      </w:r>
      <w:r>
        <w:rPr>
          <w:spacing w:val="-11"/>
        </w:rPr>
        <w:t xml:space="preserve"> </w:t>
      </w:r>
      <w:r>
        <w:t>the</w:t>
      </w:r>
      <w:r>
        <w:rPr>
          <w:spacing w:val="-11"/>
        </w:rPr>
        <w:t xml:space="preserve"> </w:t>
      </w:r>
      <w:r>
        <w:t>data</w:t>
      </w:r>
      <w:r>
        <w:rPr>
          <w:spacing w:val="-12"/>
        </w:rPr>
        <w:t xml:space="preserve"> </w:t>
      </w:r>
      <w:r>
        <w:t>that</w:t>
      </w:r>
      <w:r>
        <w:rPr>
          <w:spacing w:val="-11"/>
        </w:rPr>
        <w:t xml:space="preserve"> </w:t>
      </w:r>
      <w:r>
        <w:t>we</w:t>
      </w:r>
      <w:r>
        <w:rPr>
          <w:spacing w:val="-12"/>
        </w:rPr>
        <w:t xml:space="preserve"> </w:t>
      </w:r>
      <w:r>
        <w:t>are</w:t>
      </w:r>
      <w:r>
        <w:rPr>
          <w:spacing w:val="-13"/>
        </w:rPr>
        <w:t xml:space="preserve"> </w:t>
      </w:r>
      <w:r>
        <w:t>interested</w:t>
      </w:r>
      <w:r>
        <w:rPr>
          <w:spacing w:val="-10"/>
        </w:rPr>
        <w:t xml:space="preserve"> </w:t>
      </w:r>
      <w:r>
        <w:t>in</w:t>
      </w:r>
      <w:r>
        <w:rPr>
          <w:spacing w:val="-11"/>
        </w:rPr>
        <w:t xml:space="preserve"> </w:t>
      </w:r>
      <w:r>
        <w:t>was</w:t>
      </w:r>
      <w:r>
        <w:rPr>
          <w:spacing w:val="-7"/>
        </w:rPr>
        <w:t xml:space="preserve"> </w:t>
      </w:r>
      <w:r>
        <w:t>found</w:t>
      </w:r>
      <w:r>
        <w:rPr>
          <w:spacing w:val="-12"/>
        </w:rPr>
        <w:t xml:space="preserve"> </w:t>
      </w:r>
      <w:r>
        <w:t>under</w:t>
      </w:r>
      <w:r>
        <w:rPr>
          <w:spacing w:val="-10"/>
        </w:rPr>
        <w:t xml:space="preserve"> </w:t>
      </w:r>
      <w:r>
        <w:t>‘features’</w:t>
      </w:r>
    </w:p>
    <w:p w:rsidR="00046F79" w:rsidRDefault="00046F79">
      <w:pPr>
        <w:spacing w:line="360" w:lineRule="auto"/>
        <w:sectPr w:rsidR="00046F79">
          <w:type w:val="continuous"/>
          <w:pgSz w:w="12240" w:h="15840"/>
          <w:pgMar w:top="1500" w:right="380" w:bottom="280" w:left="1340" w:header="720" w:footer="720" w:gutter="0"/>
          <w:cols w:space="720"/>
        </w:sectPr>
      </w:pPr>
    </w:p>
    <w:p w:rsidR="00046F79" w:rsidRDefault="00D916D3">
      <w:pPr>
        <w:pStyle w:val="BodyText"/>
        <w:spacing w:before="74" w:line="360" w:lineRule="auto"/>
        <w:ind w:left="100" w:right="1068"/>
        <w:jc w:val="both"/>
      </w:pPr>
      <w:r>
        <w:lastRenderedPageBreak/>
        <w:t>category. Further formatting of the json data finally resulted in a dataframe that consists of 4 columns, namely: Borough, Neighborhood, Latitude and Longitude.</w:t>
      </w:r>
    </w:p>
    <w:p w:rsidR="00046F79" w:rsidRDefault="00D916D3">
      <w:pPr>
        <w:pStyle w:val="BodyText"/>
        <w:spacing w:before="161" w:line="360" w:lineRule="auto"/>
        <w:ind w:left="100" w:right="1057"/>
        <w:jc w:val="both"/>
      </w:pPr>
      <w:r>
        <w:t>The second data source is a Wikipedia page that contains Postcode of the city of Toronto in a w</w:t>
      </w:r>
      <w:r>
        <w:t>ikitable.</w:t>
      </w:r>
      <w:r>
        <w:rPr>
          <w:spacing w:val="-6"/>
        </w:rPr>
        <w:t xml:space="preserve"> </w:t>
      </w:r>
      <w:r>
        <w:t>To</w:t>
      </w:r>
      <w:r>
        <w:rPr>
          <w:spacing w:val="-6"/>
        </w:rPr>
        <w:t xml:space="preserve"> </w:t>
      </w:r>
      <w:r>
        <w:t>scrape</w:t>
      </w:r>
      <w:r>
        <w:rPr>
          <w:spacing w:val="-7"/>
        </w:rPr>
        <w:t xml:space="preserve"> </w:t>
      </w:r>
      <w:r>
        <w:t>the</w:t>
      </w:r>
      <w:r>
        <w:rPr>
          <w:spacing w:val="-4"/>
        </w:rPr>
        <w:t xml:space="preserve"> </w:t>
      </w:r>
      <w:r>
        <w:t>data</w:t>
      </w:r>
      <w:r>
        <w:rPr>
          <w:spacing w:val="-7"/>
        </w:rPr>
        <w:t xml:space="preserve"> </w:t>
      </w:r>
      <w:r>
        <w:t>from</w:t>
      </w:r>
      <w:r>
        <w:rPr>
          <w:spacing w:val="-6"/>
        </w:rPr>
        <w:t xml:space="preserve"> </w:t>
      </w:r>
      <w:r>
        <w:t>the</w:t>
      </w:r>
      <w:r>
        <w:rPr>
          <w:spacing w:val="-6"/>
        </w:rPr>
        <w:t xml:space="preserve"> </w:t>
      </w:r>
      <w:r>
        <w:t>URL,</w:t>
      </w:r>
      <w:r>
        <w:rPr>
          <w:spacing w:val="-6"/>
        </w:rPr>
        <w:t xml:space="preserve"> </w:t>
      </w:r>
      <w:r>
        <w:t>BeautifulSoup</w:t>
      </w:r>
      <w:r>
        <w:rPr>
          <w:spacing w:val="-6"/>
        </w:rPr>
        <w:t xml:space="preserve"> </w:t>
      </w:r>
      <w:r>
        <w:t>has</w:t>
      </w:r>
      <w:r>
        <w:rPr>
          <w:spacing w:val="-6"/>
        </w:rPr>
        <w:t xml:space="preserve"> </w:t>
      </w:r>
      <w:r>
        <w:t>been</w:t>
      </w:r>
      <w:r>
        <w:rPr>
          <w:spacing w:val="-6"/>
        </w:rPr>
        <w:t xml:space="preserve"> </w:t>
      </w:r>
      <w:r>
        <w:t>used</w:t>
      </w:r>
      <w:r>
        <w:rPr>
          <w:spacing w:val="-6"/>
        </w:rPr>
        <w:t xml:space="preserve"> </w:t>
      </w:r>
      <w:r>
        <w:t>to</w:t>
      </w:r>
      <w:r>
        <w:rPr>
          <w:spacing w:val="-6"/>
        </w:rPr>
        <w:t xml:space="preserve"> </w:t>
      </w:r>
      <w:r>
        <w:t>extract</w:t>
      </w:r>
      <w:r>
        <w:rPr>
          <w:spacing w:val="-6"/>
        </w:rPr>
        <w:t xml:space="preserve"> </w:t>
      </w:r>
      <w:r>
        <w:t>the</w:t>
      </w:r>
      <w:r>
        <w:rPr>
          <w:spacing w:val="-7"/>
        </w:rPr>
        <w:t xml:space="preserve"> </w:t>
      </w:r>
      <w:r>
        <w:t>table</w:t>
      </w:r>
      <w:r>
        <w:rPr>
          <w:spacing w:val="-6"/>
        </w:rPr>
        <w:t xml:space="preserve"> </w:t>
      </w:r>
      <w:r>
        <w:t>data. After going through a few more steps, the dataframe was obtained which consists of: PostalCode, Borough and</w:t>
      </w:r>
      <w:r>
        <w:rPr>
          <w:spacing w:val="1"/>
        </w:rPr>
        <w:t xml:space="preserve"> </w:t>
      </w:r>
      <w:r>
        <w:t>Neighborhood.</w:t>
      </w:r>
    </w:p>
    <w:p w:rsidR="00046F79" w:rsidRDefault="00D916D3">
      <w:pPr>
        <w:pStyle w:val="BodyText"/>
        <w:spacing w:before="159" w:line="360" w:lineRule="auto"/>
        <w:ind w:left="100" w:right="1056"/>
        <w:jc w:val="both"/>
      </w:pPr>
      <w:r>
        <w:t xml:space="preserve">But the problem with this dataframe </w:t>
      </w:r>
      <w:r>
        <w:t>was, it has some values under the column ‘Borough’ which were not assigned in the first place. So, the rows with no assigned value in the ‘Borough’ column were</w:t>
      </w:r>
      <w:r>
        <w:rPr>
          <w:spacing w:val="-10"/>
        </w:rPr>
        <w:t xml:space="preserve"> </w:t>
      </w:r>
      <w:r>
        <w:t>dropped.</w:t>
      </w:r>
      <w:r>
        <w:rPr>
          <w:spacing w:val="-8"/>
        </w:rPr>
        <w:t xml:space="preserve"> </w:t>
      </w:r>
      <w:r>
        <w:t>Another</w:t>
      </w:r>
      <w:r>
        <w:rPr>
          <w:spacing w:val="-9"/>
        </w:rPr>
        <w:t xml:space="preserve"> </w:t>
      </w:r>
      <w:r>
        <w:t>problem</w:t>
      </w:r>
      <w:r>
        <w:rPr>
          <w:spacing w:val="-7"/>
        </w:rPr>
        <w:t xml:space="preserve"> </w:t>
      </w:r>
      <w:r>
        <w:t>was</w:t>
      </w:r>
      <w:r>
        <w:rPr>
          <w:spacing w:val="-7"/>
        </w:rPr>
        <w:t xml:space="preserve"> </w:t>
      </w:r>
      <w:r>
        <w:t>there</w:t>
      </w:r>
      <w:r>
        <w:rPr>
          <w:spacing w:val="-10"/>
        </w:rPr>
        <w:t xml:space="preserve"> </w:t>
      </w:r>
      <w:r>
        <w:t>were</w:t>
      </w:r>
      <w:r>
        <w:rPr>
          <w:spacing w:val="-7"/>
        </w:rPr>
        <w:t xml:space="preserve"> </w:t>
      </w:r>
      <w:r>
        <w:t>a</w:t>
      </w:r>
      <w:r>
        <w:rPr>
          <w:spacing w:val="-9"/>
        </w:rPr>
        <w:t xml:space="preserve"> </w:t>
      </w:r>
      <w:r>
        <w:t>few</w:t>
      </w:r>
      <w:r>
        <w:rPr>
          <w:spacing w:val="-9"/>
        </w:rPr>
        <w:t xml:space="preserve"> </w:t>
      </w:r>
      <w:r>
        <w:t>rows</w:t>
      </w:r>
      <w:r>
        <w:rPr>
          <w:spacing w:val="-7"/>
        </w:rPr>
        <w:t xml:space="preserve"> </w:t>
      </w:r>
      <w:r>
        <w:t>in</w:t>
      </w:r>
      <w:r>
        <w:rPr>
          <w:spacing w:val="-7"/>
        </w:rPr>
        <w:t xml:space="preserve"> </w:t>
      </w:r>
      <w:r>
        <w:t>the</w:t>
      </w:r>
      <w:r>
        <w:rPr>
          <w:spacing w:val="-4"/>
        </w:rPr>
        <w:t xml:space="preserve"> </w:t>
      </w:r>
      <w:r>
        <w:t>‘Neighborhood’</w:t>
      </w:r>
      <w:r>
        <w:rPr>
          <w:spacing w:val="-8"/>
        </w:rPr>
        <w:t xml:space="preserve"> </w:t>
      </w:r>
      <w:r>
        <w:t>column</w:t>
      </w:r>
      <w:r>
        <w:rPr>
          <w:spacing w:val="-8"/>
        </w:rPr>
        <w:t xml:space="preserve"> </w:t>
      </w:r>
      <w:r>
        <w:t>that</w:t>
      </w:r>
      <w:r>
        <w:rPr>
          <w:spacing w:val="-9"/>
        </w:rPr>
        <w:t xml:space="preserve"> </w:t>
      </w:r>
      <w:r>
        <w:t>too had</w:t>
      </w:r>
      <w:r>
        <w:rPr>
          <w:spacing w:val="-4"/>
        </w:rPr>
        <w:t xml:space="preserve"> </w:t>
      </w:r>
      <w:r>
        <w:t>no</w:t>
      </w:r>
      <w:r>
        <w:rPr>
          <w:spacing w:val="-4"/>
        </w:rPr>
        <w:t xml:space="preserve"> </w:t>
      </w:r>
      <w:r>
        <w:t>values</w:t>
      </w:r>
      <w:r>
        <w:rPr>
          <w:spacing w:val="-1"/>
        </w:rPr>
        <w:t xml:space="preserve"> </w:t>
      </w:r>
      <w:r>
        <w:t>assigned</w:t>
      </w:r>
      <w:r>
        <w:rPr>
          <w:spacing w:val="-4"/>
        </w:rPr>
        <w:t xml:space="preserve"> </w:t>
      </w:r>
      <w:r>
        <w:t>to it.</w:t>
      </w:r>
      <w:r>
        <w:rPr>
          <w:spacing w:val="-4"/>
        </w:rPr>
        <w:t xml:space="preserve"> </w:t>
      </w:r>
      <w:r>
        <w:t>As</w:t>
      </w:r>
      <w:r>
        <w:rPr>
          <w:spacing w:val="-3"/>
        </w:rPr>
        <w:t xml:space="preserve"> </w:t>
      </w:r>
      <w:r>
        <w:t>a</w:t>
      </w:r>
      <w:r>
        <w:rPr>
          <w:spacing w:val="-5"/>
        </w:rPr>
        <w:t xml:space="preserve"> </w:t>
      </w:r>
      <w:r>
        <w:t>solution,</w:t>
      </w:r>
      <w:r>
        <w:rPr>
          <w:spacing w:val="-2"/>
        </w:rPr>
        <w:t xml:space="preserve"> </w:t>
      </w:r>
      <w:r>
        <w:t>the</w:t>
      </w:r>
      <w:r>
        <w:rPr>
          <w:spacing w:val="-4"/>
        </w:rPr>
        <w:t xml:space="preserve"> </w:t>
      </w:r>
      <w:r>
        <w:t>value</w:t>
      </w:r>
      <w:r>
        <w:rPr>
          <w:spacing w:val="-4"/>
        </w:rPr>
        <w:t xml:space="preserve"> </w:t>
      </w:r>
      <w:r>
        <w:t>from</w:t>
      </w:r>
      <w:r>
        <w:rPr>
          <w:spacing w:val="-3"/>
        </w:rPr>
        <w:t xml:space="preserve"> </w:t>
      </w:r>
      <w:r>
        <w:t>the</w:t>
      </w:r>
      <w:r>
        <w:rPr>
          <w:spacing w:val="2"/>
        </w:rPr>
        <w:t xml:space="preserve"> </w:t>
      </w:r>
      <w:r>
        <w:t>‘Borough’</w:t>
      </w:r>
      <w:r>
        <w:rPr>
          <w:spacing w:val="-2"/>
        </w:rPr>
        <w:t xml:space="preserve"> </w:t>
      </w:r>
      <w:r>
        <w:t>column</w:t>
      </w:r>
      <w:r>
        <w:rPr>
          <w:spacing w:val="-2"/>
        </w:rPr>
        <w:t xml:space="preserve"> </w:t>
      </w:r>
      <w:r>
        <w:t>of</w:t>
      </w:r>
      <w:r>
        <w:rPr>
          <w:spacing w:val="-5"/>
        </w:rPr>
        <w:t xml:space="preserve"> </w:t>
      </w:r>
      <w:r>
        <w:t>the</w:t>
      </w:r>
      <w:r>
        <w:rPr>
          <w:spacing w:val="-3"/>
        </w:rPr>
        <w:t xml:space="preserve"> </w:t>
      </w:r>
      <w:r>
        <w:t>respective row was copied into the ‘Neighborhood’</w:t>
      </w:r>
      <w:r>
        <w:rPr>
          <w:spacing w:val="-4"/>
        </w:rPr>
        <w:t xml:space="preserve"> </w:t>
      </w:r>
      <w:r>
        <w:t>column.</w:t>
      </w:r>
    </w:p>
    <w:bookmarkEnd w:id="1"/>
    <w:bookmarkEnd w:id="3"/>
    <w:p w:rsidR="00046F79" w:rsidRDefault="00D916D3">
      <w:pPr>
        <w:pStyle w:val="Heading2"/>
        <w:numPr>
          <w:ilvl w:val="1"/>
          <w:numId w:val="1"/>
        </w:numPr>
        <w:tabs>
          <w:tab w:val="left" w:pos="461"/>
        </w:tabs>
        <w:spacing w:before="165"/>
        <w:ind w:hanging="361"/>
        <w:jc w:val="both"/>
      </w:pPr>
      <w:r>
        <w:t>Feature</w:t>
      </w:r>
      <w:r>
        <w:rPr>
          <w:spacing w:val="-2"/>
        </w:rPr>
        <w:t xml:space="preserve"> </w:t>
      </w:r>
      <w:r>
        <w:t>Selection</w:t>
      </w:r>
    </w:p>
    <w:p w:rsidR="00046F79" w:rsidRDefault="00D916D3">
      <w:pPr>
        <w:pStyle w:val="BodyText"/>
        <w:spacing w:before="134" w:line="360" w:lineRule="auto"/>
        <w:ind w:left="100" w:right="1056"/>
        <w:jc w:val="both"/>
      </w:pPr>
      <w:r>
        <w:t>Now</w:t>
      </w:r>
      <w:r>
        <w:rPr>
          <w:spacing w:val="-12"/>
        </w:rPr>
        <w:t xml:space="preserve"> </w:t>
      </w:r>
      <w:r>
        <w:t>that</w:t>
      </w:r>
      <w:r>
        <w:rPr>
          <w:spacing w:val="-11"/>
        </w:rPr>
        <w:t xml:space="preserve"> </w:t>
      </w:r>
      <w:r>
        <w:t>we</w:t>
      </w:r>
      <w:r>
        <w:rPr>
          <w:spacing w:val="-13"/>
        </w:rPr>
        <w:t xml:space="preserve"> </w:t>
      </w:r>
      <w:r>
        <w:t>have</w:t>
      </w:r>
      <w:r>
        <w:rPr>
          <w:spacing w:val="-11"/>
        </w:rPr>
        <w:t xml:space="preserve"> </w:t>
      </w:r>
      <w:r>
        <w:t>obtained</w:t>
      </w:r>
      <w:r>
        <w:rPr>
          <w:spacing w:val="-11"/>
        </w:rPr>
        <w:t xml:space="preserve"> </w:t>
      </w:r>
      <w:r>
        <w:t>the</w:t>
      </w:r>
      <w:r>
        <w:rPr>
          <w:spacing w:val="-12"/>
        </w:rPr>
        <w:t xml:space="preserve"> </w:t>
      </w:r>
      <w:r>
        <w:t>different</w:t>
      </w:r>
      <w:r>
        <w:rPr>
          <w:spacing w:val="-11"/>
        </w:rPr>
        <w:t xml:space="preserve"> </w:t>
      </w:r>
      <w:r>
        <w:t>neighborhoods</w:t>
      </w:r>
      <w:r>
        <w:rPr>
          <w:spacing w:val="-10"/>
        </w:rPr>
        <w:t xml:space="preserve"> </w:t>
      </w:r>
      <w:r>
        <w:t>and</w:t>
      </w:r>
      <w:r>
        <w:rPr>
          <w:spacing w:val="-11"/>
        </w:rPr>
        <w:t xml:space="preserve"> </w:t>
      </w:r>
      <w:r>
        <w:t>their</w:t>
      </w:r>
      <w:r>
        <w:rPr>
          <w:spacing w:val="-12"/>
        </w:rPr>
        <w:t xml:space="preserve"> </w:t>
      </w:r>
      <w:r>
        <w:t>respective</w:t>
      </w:r>
      <w:r>
        <w:rPr>
          <w:spacing w:val="-12"/>
        </w:rPr>
        <w:t xml:space="preserve"> </w:t>
      </w:r>
      <w:r>
        <w:t>geometric</w:t>
      </w:r>
      <w:r>
        <w:rPr>
          <w:spacing w:val="-8"/>
        </w:rPr>
        <w:t xml:space="preserve"> </w:t>
      </w:r>
      <w:r>
        <w:t>coordinates for</w:t>
      </w:r>
      <w:r>
        <w:rPr>
          <w:spacing w:val="-8"/>
        </w:rPr>
        <w:t xml:space="preserve"> </w:t>
      </w:r>
      <w:r>
        <w:t>the</w:t>
      </w:r>
      <w:r>
        <w:rPr>
          <w:spacing w:val="-7"/>
        </w:rPr>
        <w:t xml:space="preserve"> </w:t>
      </w:r>
      <w:r>
        <w:t>city</w:t>
      </w:r>
      <w:r>
        <w:rPr>
          <w:spacing w:val="-10"/>
        </w:rPr>
        <w:t xml:space="preserve"> </w:t>
      </w:r>
      <w:r>
        <w:t>of</w:t>
      </w:r>
      <w:r>
        <w:rPr>
          <w:spacing w:val="-7"/>
        </w:rPr>
        <w:t xml:space="preserve"> </w:t>
      </w:r>
      <w:r>
        <w:t>New</w:t>
      </w:r>
      <w:r>
        <w:rPr>
          <w:spacing w:val="-6"/>
        </w:rPr>
        <w:t xml:space="preserve"> </w:t>
      </w:r>
      <w:r>
        <w:t>York</w:t>
      </w:r>
      <w:r>
        <w:rPr>
          <w:spacing w:val="-4"/>
        </w:rPr>
        <w:t xml:space="preserve"> </w:t>
      </w:r>
      <w:r>
        <w:t>and</w:t>
      </w:r>
      <w:r>
        <w:rPr>
          <w:spacing w:val="-5"/>
        </w:rPr>
        <w:t xml:space="preserve"> </w:t>
      </w:r>
      <w:r>
        <w:t>Toronto,</w:t>
      </w:r>
      <w:r>
        <w:rPr>
          <w:spacing w:val="-6"/>
        </w:rPr>
        <w:t xml:space="preserve"> </w:t>
      </w:r>
      <w:r>
        <w:t>it</w:t>
      </w:r>
      <w:r>
        <w:rPr>
          <w:spacing w:val="-5"/>
        </w:rPr>
        <w:t xml:space="preserve"> </w:t>
      </w:r>
      <w:r>
        <w:t>is</w:t>
      </w:r>
      <w:r>
        <w:rPr>
          <w:spacing w:val="-6"/>
        </w:rPr>
        <w:t xml:space="preserve"> </w:t>
      </w:r>
      <w:r>
        <w:t>time</w:t>
      </w:r>
      <w:r>
        <w:rPr>
          <w:spacing w:val="-6"/>
        </w:rPr>
        <w:t xml:space="preserve"> </w:t>
      </w:r>
      <w:r>
        <w:t>to</w:t>
      </w:r>
      <w:r>
        <w:rPr>
          <w:spacing w:val="-8"/>
        </w:rPr>
        <w:t xml:space="preserve"> </w:t>
      </w:r>
      <w:r>
        <w:t>come</w:t>
      </w:r>
      <w:r>
        <w:rPr>
          <w:spacing w:val="-6"/>
        </w:rPr>
        <w:t xml:space="preserve"> </w:t>
      </w:r>
      <w:r>
        <w:t>up</w:t>
      </w:r>
      <w:r>
        <w:rPr>
          <w:spacing w:val="-6"/>
        </w:rPr>
        <w:t xml:space="preserve"> </w:t>
      </w:r>
      <w:r>
        <w:t>with</w:t>
      </w:r>
      <w:r>
        <w:rPr>
          <w:spacing w:val="-5"/>
        </w:rPr>
        <w:t xml:space="preserve"> </w:t>
      </w:r>
      <w:r>
        <w:t>different</w:t>
      </w:r>
      <w:r>
        <w:rPr>
          <w:spacing w:val="-6"/>
        </w:rPr>
        <w:t xml:space="preserve"> </w:t>
      </w:r>
      <w:r>
        <w:t>venues</w:t>
      </w:r>
      <w:r>
        <w:rPr>
          <w:spacing w:val="-5"/>
        </w:rPr>
        <w:t xml:space="preserve"> </w:t>
      </w:r>
      <w:r>
        <w:t>that</w:t>
      </w:r>
      <w:r>
        <w:rPr>
          <w:spacing w:val="-6"/>
        </w:rPr>
        <w:t xml:space="preserve"> </w:t>
      </w:r>
      <w:r>
        <w:t>the</w:t>
      </w:r>
      <w:r>
        <w:rPr>
          <w:spacing w:val="-7"/>
        </w:rPr>
        <w:t xml:space="preserve"> </w:t>
      </w:r>
      <w:r>
        <w:t>different venues have to</w:t>
      </w:r>
      <w:r>
        <w:rPr>
          <w:spacing w:val="-2"/>
        </w:rPr>
        <w:t xml:space="preserve"> </w:t>
      </w:r>
      <w:r>
        <w:t>offer.</w:t>
      </w:r>
    </w:p>
    <w:p w:rsidR="00046F79" w:rsidRDefault="00D916D3">
      <w:pPr>
        <w:pStyle w:val="BodyText"/>
        <w:spacing w:before="161" w:line="360" w:lineRule="auto"/>
        <w:ind w:left="100" w:right="1056"/>
        <w:jc w:val="both"/>
      </w:pPr>
      <w:r>
        <w:t xml:space="preserve">Foursquare API provides with an access to an enormous database consisting of venues from all around the world including rich variety of information such as addresses, tips, photos and comments. Having signed up for a Foursquare developer, using the Client </w:t>
      </w:r>
      <w:r>
        <w:t>ID and Client Secret,</w:t>
      </w:r>
      <w:r>
        <w:rPr>
          <w:spacing w:val="-25"/>
        </w:rPr>
        <w:t xml:space="preserve"> </w:t>
      </w:r>
      <w:r>
        <w:t>it is possible to make API requests in order in order to retrieve venue</w:t>
      </w:r>
      <w:r>
        <w:rPr>
          <w:spacing w:val="-10"/>
        </w:rPr>
        <w:t xml:space="preserve"> </w:t>
      </w:r>
      <w:r>
        <w:t>information.</w:t>
      </w:r>
    </w:p>
    <w:p w:rsidR="00046F79" w:rsidRDefault="00D916D3">
      <w:pPr>
        <w:pStyle w:val="BodyText"/>
        <w:spacing w:before="160" w:line="360" w:lineRule="auto"/>
        <w:ind w:left="100" w:right="1055"/>
        <w:jc w:val="both"/>
      </w:pPr>
      <w:r>
        <w:t>By feeding a function with Neighborhood name and its geometric coordinates, using Foursquare API different venues (Restaurants, Coffee shops, etc) we</w:t>
      </w:r>
      <w:r>
        <w:t>re extracted. After performing One-Hot- Encoding and grouping together the rows by neighborhoods, the NY dataset and Toronto dataset seemed</w:t>
      </w:r>
      <w:r>
        <w:rPr>
          <w:spacing w:val="-7"/>
        </w:rPr>
        <w:t xml:space="preserve"> </w:t>
      </w:r>
      <w:r>
        <w:t>to</w:t>
      </w:r>
      <w:r>
        <w:rPr>
          <w:spacing w:val="-6"/>
        </w:rPr>
        <w:t xml:space="preserve"> </w:t>
      </w:r>
      <w:r>
        <w:t>share</w:t>
      </w:r>
      <w:r>
        <w:rPr>
          <w:spacing w:val="-7"/>
        </w:rPr>
        <w:t xml:space="preserve"> </w:t>
      </w:r>
      <w:r>
        <w:t>250</w:t>
      </w:r>
      <w:r>
        <w:rPr>
          <w:spacing w:val="-4"/>
        </w:rPr>
        <w:t xml:space="preserve"> </w:t>
      </w:r>
      <w:r>
        <w:t>features.</w:t>
      </w:r>
      <w:r>
        <w:rPr>
          <w:spacing w:val="-2"/>
        </w:rPr>
        <w:t xml:space="preserve"> </w:t>
      </w:r>
      <w:r>
        <w:t>Both</w:t>
      </w:r>
      <w:r>
        <w:rPr>
          <w:spacing w:val="-5"/>
        </w:rPr>
        <w:t xml:space="preserve"> </w:t>
      </w:r>
      <w:r>
        <w:t>the</w:t>
      </w:r>
      <w:r>
        <w:rPr>
          <w:spacing w:val="-7"/>
        </w:rPr>
        <w:t xml:space="preserve"> </w:t>
      </w:r>
      <w:r>
        <w:t>dataframes</w:t>
      </w:r>
      <w:r>
        <w:rPr>
          <w:spacing w:val="-4"/>
        </w:rPr>
        <w:t xml:space="preserve"> </w:t>
      </w:r>
      <w:r>
        <w:t>were</w:t>
      </w:r>
      <w:r>
        <w:rPr>
          <w:spacing w:val="-6"/>
        </w:rPr>
        <w:t xml:space="preserve"> </w:t>
      </w:r>
      <w:r>
        <w:t>combined</w:t>
      </w:r>
      <w:r>
        <w:rPr>
          <w:spacing w:val="-6"/>
        </w:rPr>
        <w:t xml:space="preserve"> </w:t>
      </w:r>
      <w:r>
        <w:t>into</w:t>
      </w:r>
      <w:r>
        <w:rPr>
          <w:spacing w:val="-4"/>
        </w:rPr>
        <w:t xml:space="preserve"> </w:t>
      </w:r>
      <w:r>
        <w:t>a</w:t>
      </w:r>
      <w:r>
        <w:rPr>
          <w:spacing w:val="-6"/>
        </w:rPr>
        <w:t xml:space="preserve"> </w:t>
      </w:r>
      <w:r>
        <w:t>single</w:t>
      </w:r>
      <w:r>
        <w:rPr>
          <w:spacing w:val="-7"/>
        </w:rPr>
        <w:t xml:space="preserve"> </w:t>
      </w:r>
      <w:r>
        <w:t>dataframe</w:t>
      </w:r>
      <w:r>
        <w:rPr>
          <w:spacing w:val="-7"/>
        </w:rPr>
        <w:t xml:space="preserve"> </w:t>
      </w:r>
      <w:r>
        <w:t>in</w:t>
      </w:r>
      <w:r>
        <w:rPr>
          <w:spacing w:val="-5"/>
        </w:rPr>
        <w:t xml:space="preserve"> </w:t>
      </w:r>
      <w:r>
        <w:t>order to perform clustering</w:t>
      </w:r>
      <w:r>
        <w:rPr>
          <w:spacing w:val="-4"/>
        </w:rPr>
        <w:t xml:space="preserve"> </w:t>
      </w:r>
      <w:r>
        <w:t>oper</w:t>
      </w:r>
      <w:r>
        <w:t>ation.</w:t>
      </w:r>
    </w:p>
    <w:p w:rsidR="00046F79" w:rsidRDefault="00046F79">
      <w:pPr>
        <w:spacing w:line="360" w:lineRule="auto"/>
        <w:jc w:val="both"/>
        <w:sectPr w:rsidR="00046F79">
          <w:pgSz w:w="12240" w:h="15840"/>
          <w:pgMar w:top="1360" w:right="380" w:bottom="280" w:left="1340" w:header="720" w:footer="720" w:gutter="0"/>
          <w:cols w:space="720"/>
        </w:sectPr>
      </w:pPr>
    </w:p>
    <w:p w:rsidR="00046F79" w:rsidRDefault="00D916D3">
      <w:pPr>
        <w:pStyle w:val="Heading2"/>
        <w:numPr>
          <w:ilvl w:val="1"/>
          <w:numId w:val="1"/>
        </w:numPr>
        <w:tabs>
          <w:tab w:val="left" w:pos="461"/>
        </w:tabs>
        <w:spacing w:before="79"/>
        <w:ind w:hanging="361"/>
        <w:jc w:val="both"/>
      </w:pPr>
      <w:r>
        <w:lastRenderedPageBreak/>
        <w:t>Dimensionality</w:t>
      </w:r>
      <w:r>
        <w:rPr>
          <w:spacing w:val="-1"/>
        </w:rPr>
        <w:t xml:space="preserve"> </w:t>
      </w:r>
      <w:r>
        <w:t>Reduction</w:t>
      </w:r>
    </w:p>
    <w:p w:rsidR="00046F79" w:rsidRDefault="00D916D3">
      <w:pPr>
        <w:pStyle w:val="BodyText"/>
        <w:spacing w:before="132" w:line="360" w:lineRule="auto"/>
        <w:ind w:left="100" w:right="1056"/>
        <w:jc w:val="both"/>
      </w:pPr>
      <w:r>
        <w:t>Principal</w:t>
      </w:r>
      <w:r>
        <w:rPr>
          <w:spacing w:val="-4"/>
        </w:rPr>
        <w:t xml:space="preserve"> </w:t>
      </w:r>
      <w:r>
        <w:t>Component</w:t>
      </w:r>
      <w:r>
        <w:rPr>
          <w:spacing w:val="-3"/>
        </w:rPr>
        <w:t xml:space="preserve"> </w:t>
      </w:r>
      <w:r>
        <w:t>Analysis</w:t>
      </w:r>
      <w:r>
        <w:rPr>
          <w:spacing w:val="-3"/>
        </w:rPr>
        <w:t xml:space="preserve"> </w:t>
      </w:r>
      <w:r>
        <w:t>is</w:t>
      </w:r>
      <w:r>
        <w:rPr>
          <w:spacing w:val="-2"/>
        </w:rPr>
        <w:t xml:space="preserve"> </w:t>
      </w:r>
      <w:r>
        <w:t>a</w:t>
      </w:r>
      <w:r>
        <w:rPr>
          <w:spacing w:val="-5"/>
        </w:rPr>
        <w:t xml:space="preserve"> </w:t>
      </w:r>
      <w:r>
        <w:t>dimension-reduction</w:t>
      </w:r>
      <w:r>
        <w:rPr>
          <w:spacing w:val="-4"/>
        </w:rPr>
        <w:t xml:space="preserve"> </w:t>
      </w:r>
      <w:r>
        <w:t>tool</w:t>
      </w:r>
      <w:r>
        <w:rPr>
          <w:spacing w:val="-3"/>
        </w:rPr>
        <w:t xml:space="preserve"> </w:t>
      </w:r>
      <w:r>
        <w:t>that</w:t>
      </w:r>
      <w:r>
        <w:rPr>
          <w:spacing w:val="-3"/>
        </w:rPr>
        <w:t xml:space="preserve"> </w:t>
      </w:r>
      <w:r>
        <w:t>can</w:t>
      </w:r>
      <w:r>
        <w:rPr>
          <w:spacing w:val="-4"/>
        </w:rPr>
        <w:t xml:space="preserve"> </w:t>
      </w:r>
      <w:r>
        <w:t>be</w:t>
      </w:r>
      <w:r>
        <w:rPr>
          <w:spacing w:val="-5"/>
        </w:rPr>
        <w:t xml:space="preserve"> </w:t>
      </w:r>
      <w:r>
        <w:t>used</w:t>
      </w:r>
      <w:r>
        <w:rPr>
          <w:spacing w:val="-4"/>
        </w:rPr>
        <w:t xml:space="preserve"> </w:t>
      </w:r>
      <w:r>
        <w:t>to</w:t>
      </w:r>
      <w:r>
        <w:rPr>
          <w:spacing w:val="-2"/>
        </w:rPr>
        <w:t xml:space="preserve"> </w:t>
      </w:r>
      <w:r>
        <w:t>reduce</w:t>
      </w:r>
      <w:r>
        <w:rPr>
          <w:spacing w:val="-5"/>
        </w:rPr>
        <w:t xml:space="preserve"> </w:t>
      </w:r>
      <w:r>
        <w:t>a</w:t>
      </w:r>
      <w:r>
        <w:rPr>
          <w:spacing w:val="-1"/>
        </w:rPr>
        <w:t xml:space="preserve"> </w:t>
      </w:r>
      <w:r>
        <w:t>large</w:t>
      </w:r>
      <w:r>
        <w:rPr>
          <w:spacing w:val="-2"/>
        </w:rPr>
        <w:t xml:space="preserve"> </w:t>
      </w:r>
      <w:r>
        <w:t>set of variables to a small set that still contains most of the information from the large set. Principal component analysis (PCA) is a mathematical procedure that transforms a number of (possibly) correlated</w:t>
      </w:r>
      <w:r>
        <w:rPr>
          <w:spacing w:val="-13"/>
        </w:rPr>
        <w:t xml:space="preserve"> </w:t>
      </w:r>
      <w:r>
        <w:t>variables</w:t>
      </w:r>
      <w:r>
        <w:rPr>
          <w:spacing w:val="-11"/>
        </w:rPr>
        <w:t xml:space="preserve"> </w:t>
      </w:r>
      <w:r>
        <w:t>into</w:t>
      </w:r>
      <w:r>
        <w:rPr>
          <w:spacing w:val="-12"/>
        </w:rPr>
        <w:t xml:space="preserve"> </w:t>
      </w:r>
      <w:r>
        <w:t>a</w:t>
      </w:r>
      <w:r>
        <w:rPr>
          <w:spacing w:val="-12"/>
        </w:rPr>
        <w:t xml:space="preserve"> </w:t>
      </w:r>
      <w:r>
        <w:t>(smaller)</w:t>
      </w:r>
      <w:r>
        <w:rPr>
          <w:spacing w:val="-14"/>
        </w:rPr>
        <w:t xml:space="preserve"> </w:t>
      </w:r>
      <w:r>
        <w:t>number</w:t>
      </w:r>
      <w:r>
        <w:rPr>
          <w:spacing w:val="-12"/>
        </w:rPr>
        <w:t xml:space="preserve"> </w:t>
      </w:r>
      <w:r>
        <w:t>of</w:t>
      </w:r>
      <w:r>
        <w:rPr>
          <w:spacing w:val="-13"/>
        </w:rPr>
        <w:t xml:space="preserve"> </w:t>
      </w:r>
      <w:r>
        <w:t>uncorrelat</w:t>
      </w:r>
      <w:r>
        <w:t>ed</w:t>
      </w:r>
      <w:r>
        <w:rPr>
          <w:spacing w:val="-11"/>
        </w:rPr>
        <w:t xml:space="preserve"> </w:t>
      </w:r>
      <w:r>
        <w:t>variables</w:t>
      </w:r>
      <w:r>
        <w:rPr>
          <w:spacing w:val="-12"/>
        </w:rPr>
        <w:t xml:space="preserve"> </w:t>
      </w:r>
      <w:r>
        <w:t>called</w:t>
      </w:r>
      <w:r>
        <w:rPr>
          <w:spacing w:val="-9"/>
        </w:rPr>
        <w:t xml:space="preserve"> </w:t>
      </w:r>
      <w:r>
        <w:t>principal</w:t>
      </w:r>
      <w:r>
        <w:rPr>
          <w:spacing w:val="-10"/>
        </w:rPr>
        <w:t xml:space="preserve"> </w:t>
      </w:r>
      <w:r>
        <w:t>components.</w:t>
      </w:r>
    </w:p>
    <w:p w:rsidR="00046F79" w:rsidRDefault="00D916D3">
      <w:pPr>
        <w:pStyle w:val="BodyText"/>
        <w:spacing w:before="161" w:line="360" w:lineRule="auto"/>
        <w:ind w:left="100" w:right="1056"/>
        <w:jc w:val="both"/>
      </w:pPr>
      <w:r>
        <w:t>Before diving into clustering operation, first we performed dimensionality reduction using Principal Component Analysis on the dataframe in order to reduce the number of dimensions.</w:t>
      </w:r>
    </w:p>
    <w:p w:rsidR="00046F79" w:rsidRDefault="00D916D3">
      <w:pPr>
        <w:pStyle w:val="BodyText"/>
        <w:spacing w:before="1"/>
        <w:rPr>
          <w:sz w:val="29"/>
        </w:rPr>
      </w:pPr>
      <w:r>
        <w:rPr>
          <w:noProof/>
        </w:rPr>
        <w:drawing>
          <wp:anchor distT="0" distB="0" distL="0" distR="0" simplePos="0" relativeHeight="251658240" behindDoc="0" locked="0" layoutInCell="1" allowOverlap="1">
            <wp:simplePos x="0" y="0"/>
            <wp:positionH relativeFrom="page">
              <wp:posOffset>1485900</wp:posOffset>
            </wp:positionH>
            <wp:positionV relativeFrom="paragraph">
              <wp:posOffset>237685</wp:posOffset>
            </wp:positionV>
            <wp:extent cx="4684677" cy="34004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684677" cy="3400425"/>
                    </a:xfrm>
                    <a:prstGeom prst="rect">
                      <a:avLst/>
                    </a:prstGeom>
                  </pic:spPr>
                </pic:pic>
              </a:graphicData>
            </a:graphic>
          </wp:anchor>
        </w:drawing>
      </w:r>
    </w:p>
    <w:p w:rsidR="00046F79" w:rsidRDefault="00046F79">
      <w:pPr>
        <w:pStyle w:val="BodyText"/>
        <w:spacing w:before="4"/>
        <w:rPr>
          <w:sz w:val="23"/>
        </w:rPr>
      </w:pPr>
    </w:p>
    <w:p w:rsidR="00046F79" w:rsidRDefault="00D916D3">
      <w:pPr>
        <w:pStyle w:val="BodyText"/>
        <w:spacing w:before="90"/>
        <w:ind w:left="2099"/>
      </w:pPr>
      <w:r>
        <w:t>Figure 2.1 Selection of numbe</w:t>
      </w:r>
      <w:r>
        <w:t>r of Principal Component</w:t>
      </w:r>
    </w:p>
    <w:p w:rsidR="00046F79" w:rsidRDefault="00D916D3">
      <w:pPr>
        <w:pStyle w:val="BodyText"/>
        <w:spacing w:before="185" w:line="256" w:lineRule="auto"/>
        <w:ind w:left="100" w:right="1336"/>
      </w:pPr>
      <w:r>
        <w:t>Having performed PCA, the number of features was reduced to 150 from 250 yet retaining the maximum variance of the dataset.</w:t>
      </w:r>
    </w:p>
    <w:p w:rsidR="00046F79" w:rsidRDefault="00046F79">
      <w:pPr>
        <w:spacing w:line="256" w:lineRule="auto"/>
        <w:sectPr w:rsidR="00046F79">
          <w:pgSz w:w="12240" w:h="15840"/>
          <w:pgMar w:top="1360" w:right="380" w:bottom="280" w:left="1340" w:header="720" w:footer="720" w:gutter="0"/>
          <w:cols w:space="720"/>
        </w:sectPr>
      </w:pPr>
    </w:p>
    <w:p w:rsidR="00046F79" w:rsidRDefault="00046F79">
      <w:pPr>
        <w:pStyle w:val="BodyText"/>
        <w:spacing w:before="8"/>
        <w:rPr>
          <w:sz w:val="26"/>
        </w:rPr>
      </w:pPr>
    </w:p>
    <w:p w:rsidR="00046F79" w:rsidRDefault="00D916D3">
      <w:pPr>
        <w:pStyle w:val="Heading1"/>
        <w:numPr>
          <w:ilvl w:val="0"/>
          <w:numId w:val="1"/>
        </w:numPr>
        <w:tabs>
          <w:tab w:val="left" w:pos="460"/>
          <w:tab w:val="left" w:pos="461"/>
        </w:tabs>
        <w:spacing w:before="89"/>
        <w:ind w:left="460" w:hanging="361"/>
      </w:pPr>
      <w:r>
        <w:t>Methodology</w:t>
      </w:r>
    </w:p>
    <w:p w:rsidR="00046F79" w:rsidRDefault="00D916D3">
      <w:pPr>
        <w:pStyle w:val="BodyText"/>
        <w:spacing w:before="157" w:line="360" w:lineRule="auto"/>
        <w:ind w:left="100" w:right="1008"/>
      </w:pPr>
      <w:r>
        <w:t>The goal of this project is to group together the similar neighborhoods in the city of New York and Toronto. Since the dataset is unlabeled i.e. unsupervised, this</w:t>
      </w:r>
    </w:p>
    <w:p w:rsidR="00046F79" w:rsidRDefault="00D916D3">
      <w:pPr>
        <w:pStyle w:val="Heading2"/>
        <w:numPr>
          <w:ilvl w:val="1"/>
          <w:numId w:val="1"/>
        </w:numPr>
        <w:tabs>
          <w:tab w:val="left" w:pos="461"/>
        </w:tabs>
        <w:spacing w:before="166"/>
        <w:ind w:hanging="361"/>
      </w:pPr>
      <w:r>
        <w:t>Determining Optimal Cluster</w:t>
      </w:r>
      <w:r>
        <w:rPr>
          <w:spacing w:val="-2"/>
        </w:rPr>
        <w:t xml:space="preserve"> </w:t>
      </w:r>
      <w:r>
        <w:t>Number</w:t>
      </w:r>
    </w:p>
    <w:p w:rsidR="00046F79" w:rsidRDefault="00D916D3">
      <w:pPr>
        <w:pStyle w:val="BodyText"/>
        <w:spacing w:before="132" w:line="360" w:lineRule="auto"/>
        <w:ind w:left="100" w:right="1056"/>
        <w:jc w:val="both"/>
      </w:pPr>
      <w:r>
        <w:t>K-means is a simple unsupervised machine learning algorit</w:t>
      </w:r>
      <w:r>
        <w:t>hm that groups a dataset into a user- specified number (k) of clusters. The algorithm is somewhat naive--it clusters the data into k clusters, even if k is not the right number of clusters to use. Therefore, when using k-means clustering, users need some w</w:t>
      </w:r>
      <w:r>
        <w:t>ay to determine whether they are using the right number of</w:t>
      </w:r>
      <w:r>
        <w:rPr>
          <w:spacing w:val="-32"/>
        </w:rPr>
        <w:t xml:space="preserve"> </w:t>
      </w:r>
      <w:r>
        <w:t>clusters. One</w:t>
      </w:r>
      <w:r>
        <w:rPr>
          <w:spacing w:val="-8"/>
        </w:rPr>
        <w:t xml:space="preserve"> </w:t>
      </w:r>
      <w:r>
        <w:t>method</w:t>
      </w:r>
      <w:r>
        <w:rPr>
          <w:spacing w:val="-5"/>
        </w:rPr>
        <w:t xml:space="preserve"> </w:t>
      </w:r>
      <w:r>
        <w:t>to</w:t>
      </w:r>
      <w:r>
        <w:rPr>
          <w:spacing w:val="-5"/>
        </w:rPr>
        <w:t xml:space="preserve"> </w:t>
      </w:r>
      <w:r>
        <w:t>validate</w:t>
      </w:r>
      <w:r>
        <w:rPr>
          <w:spacing w:val="-6"/>
        </w:rPr>
        <w:t xml:space="preserve"> </w:t>
      </w:r>
      <w:r>
        <w:t>the</w:t>
      </w:r>
      <w:r>
        <w:rPr>
          <w:spacing w:val="-5"/>
        </w:rPr>
        <w:t xml:space="preserve"> </w:t>
      </w:r>
      <w:r>
        <w:t>number</w:t>
      </w:r>
      <w:r>
        <w:rPr>
          <w:spacing w:val="-6"/>
        </w:rPr>
        <w:t xml:space="preserve"> </w:t>
      </w:r>
      <w:r>
        <w:t>of</w:t>
      </w:r>
      <w:r>
        <w:rPr>
          <w:spacing w:val="-4"/>
        </w:rPr>
        <w:t xml:space="preserve"> </w:t>
      </w:r>
      <w:r>
        <w:t>clusters</w:t>
      </w:r>
      <w:r>
        <w:rPr>
          <w:spacing w:val="-6"/>
        </w:rPr>
        <w:t xml:space="preserve"> </w:t>
      </w:r>
      <w:r>
        <w:t>is</w:t>
      </w:r>
      <w:r>
        <w:rPr>
          <w:spacing w:val="-5"/>
        </w:rPr>
        <w:t xml:space="preserve"> </w:t>
      </w:r>
      <w:r>
        <w:t>the</w:t>
      </w:r>
      <w:r>
        <w:rPr>
          <w:spacing w:val="-6"/>
        </w:rPr>
        <w:t xml:space="preserve"> </w:t>
      </w:r>
      <w:r>
        <w:t>elbow</w:t>
      </w:r>
      <w:r>
        <w:rPr>
          <w:spacing w:val="-6"/>
        </w:rPr>
        <w:t xml:space="preserve"> </w:t>
      </w:r>
      <w:r>
        <w:t>method.</w:t>
      </w:r>
      <w:r>
        <w:rPr>
          <w:spacing w:val="-5"/>
        </w:rPr>
        <w:t xml:space="preserve"> </w:t>
      </w:r>
      <w:r>
        <w:t>The</w:t>
      </w:r>
      <w:r>
        <w:rPr>
          <w:spacing w:val="-6"/>
        </w:rPr>
        <w:t xml:space="preserve"> </w:t>
      </w:r>
      <w:r>
        <w:t>idea</w:t>
      </w:r>
      <w:r>
        <w:rPr>
          <w:spacing w:val="-7"/>
        </w:rPr>
        <w:t xml:space="preserve"> </w:t>
      </w:r>
      <w:r>
        <w:t>of</w:t>
      </w:r>
      <w:r>
        <w:rPr>
          <w:spacing w:val="-6"/>
        </w:rPr>
        <w:t xml:space="preserve"> </w:t>
      </w:r>
      <w:r>
        <w:t>the</w:t>
      </w:r>
      <w:r>
        <w:rPr>
          <w:spacing w:val="-4"/>
        </w:rPr>
        <w:t xml:space="preserve"> </w:t>
      </w:r>
      <w:r>
        <w:t>elbow</w:t>
      </w:r>
      <w:r>
        <w:rPr>
          <w:spacing w:val="-5"/>
        </w:rPr>
        <w:t xml:space="preserve"> </w:t>
      </w:r>
      <w:r>
        <w:t>method is to run k-means clustering on the dataset for a range of values of k (say, k from 1 to 20), and for each value of k calculate the sum of squared errors (SSE). Then, plot a line chart of the SSE for each</w:t>
      </w:r>
      <w:r>
        <w:rPr>
          <w:spacing w:val="-4"/>
        </w:rPr>
        <w:t xml:space="preserve"> </w:t>
      </w:r>
      <w:r>
        <w:t>value</w:t>
      </w:r>
      <w:r>
        <w:rPr>
          <w:spacing w:val="-5"/>
        </w:rPr>
        <w:t xml:space="preserve"> </w:t>
      </w:r>
      <w:r>
        <w:t>of</w:t>
      </w:r>
      <w:r>
        <w:rPr>
          <w:spacing w:val="-4"/>
        </w:rPr>
        <w:t xml:space="preserve"> </w:t>
      </w:r>
      <w:r>
        <w:t>k.</w:t>
      </w:r>
      <w:r>
        <w:rPr>
          <w:spacing w:val="-1"/>
        </w:rPr>
        <w:t xml:space="preserve"> </w:t>
      </w:r>
      <w:r>
        <w:t>If</w:t>
      </w:r>
      <w:r>
        <w:rPr>
          <w:spacing w:val="-4"/>
        </w:rPr>
        <w:t xml:space="preserve"> </w:t>
      </w:r>
      <w:r>
        <w:t>the</w:t>
      </w:r>
      <w:r>
        <w:rPr>
          <w:spacing w:val="-5"/>
        </w:rPr>
        <w:t xml:space="preserve"> </w:t>
      </w:r>
      <w:r>
        <w:t>line</w:t>
      </w:r>
      <w:r>
        <w:rPr>
          <w:spacing w:val="-4"/>
        </w:rPr>
        <w:t xml:space="preserve"> </w:t>
      </w:r>
      <w:r>
        <w:t>chart</w:t>
      </w:r>
      <w:r>
        <w:rPr>
          <w:spacing w:val="-4"/>
        </w:rPr>
        <w:t xml:space="preserve"> </w:t>
      </w:r>
      <w:r>
        <w:t>looks</w:t>
      </w:r>
      <w:r>
        <w:rPr>
          <w:spacing w:val="-2"/>
        </w:rPr>
        <w:t xml:space="preserve"> </w:t>
      </w:r>
      <w:r>
        <w:t>like</w:t>
      </w:r>
      <w:r>
        <w:rPr>
          <w:spacing w:val="-5"/>
        </w:rPr>
        <w:t xml:space="preserve"> </w:t>
      </w:r>
      <w:r>
        <w:t>an</w:t>
      </w:r>
      <w:r>
        <w:rPr>
          <w:spacing w:val="-3"/>
        </w:rPr>
        <w:t xml:space="preserve"> </w:t>
      </w:r>
      <w:r>
        <w:t>arm, then</w:t>
      </w:r>
      <w:r>
        <w:rPr>
          <w:spacing w:val="-3"/>
        </w:rPr>
        <w:t xml:space="preserve"> </w:t>
      </w:r>
      <w:r>
        <w:t>the</w:t>
      </w:r>
      <w:r>
        <w:rPr>
          <w:spacing w:val="-4"/>
        </w:rPr>
        <w:t xml:space="preserve"> </w:t>
      </w:r>
      <w:r>
        <w:t>"elbow"</w:t>
      </w:r>
      <w:r>
        <w:rPr>
          <w:spacing w:val="-5"/>
        </w:rPr>
        <w:t xml:space="preserve"> </w:t>
      </w:r>
      <w:r>
        <w:t>on</w:t>
      </w:r>
      <w:r>
        <w:rPr>
          <w:spacing w:val="-4"/>
        </w:rPr>
        <w:t xml:space="preserve"> </w:t>
      </w:r>
      <w:r>
        <w:t>the</w:t>
      </w:r>
      <w:r>
        <w:rPr>
          <w:spacing w:val="-3"/>
        </w:rPr>
        <w:t xml:space="preserve"> </w:t>
      </w:r>
      <w:r>
        <w:t>arm</w:t>
      </w:r>
      <w:r>
        <w:rPr>
          <w:spacing w:val="-4"/>
        </w:rPr>
        <w:t xml:space="preserve"> </w:t>
      </w:r>
      <w:r>
        <w:t>is</w:t>
      </w:r>
      <w:r>
        <w:rPr>
          <w:spacing w:val="-2"/>
        </w:rPr>
        <w:t xml:space="preserve"> </w:t>
      </w:r>
      <w:r>
        <w:t>the</w:t>
      </w:r>
      <w:r>
        <w:rPr>
          <w:spacing w:val="-4"/>
        </w:rPr>
        <w:t xml:space="preserve"> </w:t>
      </w:r>
      <w:r>
        <w:t>value</w:t>
      </w:r>
      <w:r>
        <w:rPr>
          <w:spacing w:val="-3"/>
        </w:rPr>
        <w:t xml:space="preserve"> </w:t>
      </w:r>
      <w:r>
        <w:t>of</w:t>
      </w:r>
      <w:r>
        <w:rPr>
          <w:spacing w:val="-5"/>
        </w:rPr>
        <w:t xml:space="preserve"> </w:t>
      </w:r>
      <w:r>
        <w:t>k</w:t>
      </w:r>
      <w:r>
        <w:rPr>
          <w:spacing w:val="-3"/>
        </w:rPr>
        <w:t xml:space="preserve"> </w:t>
      </w:r>
      <w:r>
        <w:t>to be used. The idea is that we want a small SSE, but the SSE tends to decrease toward 0 as we increase k (the SSE is 0 when k is equal to the number of data points in the dataset, because then each data p</w:t>
      </w:r>
      <w:r>
        <w:t>oint is its own cluster, and there is no error between it and the center of its cluster). So our goal is to choose a small value of k that still has a low SSE, and the elbow usually represents where we start to have diminishing returns by increasing</w:t>
      </w:r>
      <w:r>
        <w:rPr>
          <w:spacing w:val="-12"/>
        </w:rPr>
        <w:t xml:space="preserve"> </w:t>
      </w:r>
      <w:r>
        <w:t>k.</w:t>
      </w:r>
    </w:p>
    <w:p w:rsidR="00046F79" w:rsidRDefault="00D916D3">
      <w:pPr>
        <w:pStyle w:val="BodyText"/>
        <w:spacing w:before="161" w:line="360" w:lineRule="auto"/>
        <w:ind w:left="100" w:right="1051"/>
        <w:jc w:val="both"/>
      </w:pPr>
      <w:r>
        <w:t>The</w:t>
      </w:r>
      <w:r>
        <w:rPr>
          <w:spacing w:val="-7"/>
        </w:rPr>
        <w:t xml:space="preserve"> </w:t>
      </w:r>
      <w:r>
        <w:t>second</w:t>
      </w:r>
      <w:r>
        <w:rPr>
          <w:spacing w:val="-6"/>
        </w:rPr>
        <w:t xml:space="preserve"> </w:t>
      </w:r>
      <w:r>
        <w:t>method</w:t>
      </w:r>
      <w:r>
        <w:rPr>
          <w:spacing w:val="-5"/>
        </w:rPr>
        <w:t xml:space="preserve"> </w:t>
      </w:r>
      <w:r>
        <w:t>to</w:t>
      </w:r>
      <w:r>
        <w:rPr>
          <w:spacing w:val="-6"/>
        </w:rPr>
        <w:t xml:space="preserve"> </w:t>
      </w:r>
      <w:r>
        <w:t>find</w:t>
      </w:r>
      <w:r>
        <w:rPr>
          <w:spacing w:val="-6"/>
        </w:rPr>
        <w:t xml:space="preserve"> </w:t>
      </w:r>
      <w:r>
        <w:t>our</w:t>
      </w:r>
      <w:r>
        <w:rPr>
          <w:spacing w:val="-6"/>
        </w:rPr>
        <w:t xml:space="preserve"> </w:t>
      </w:r>
      <w:r>
        <w:t>optimal</w:t>
      </w:r>
      <w:r>
        <w:rPr>
          <w:spacing w:val="-6"/>
        </w:rPr>
        <w:t xml:space="preserve"> </w:t>
      </w:r>
      <w:r>
        <w:t>cluster</w:t>
      </w:r>
      <w:r>
        <w:rPr>
          <w:spacing w:val="-7"/>
        </w:rPr>
        <w:t xml:space="preserve"> </w:t>
      </w:r>
      <w:r>
        <w:t>number</w:t>
      </w:r>
      <w:r>
        <w:rPr>
          <w:spacing w:val="-6"/>
        </w:rPr>
        <w:t xml:space="preserve"> </w:t>
      </w:r>
      <w:r>
        <w:t>is</w:t>
      </w:r>
      <w:r>
        <w:rPr>
          <w:spacing w:val="-4"/>
        </w:rPr>
        <w:t xml:space="preserve"> </w:t>
      </w:r>
      <w:r>
        <w:t>silhouette</w:t>
      </w:r>
      <w:r>
        <w:rPr>
          <w:spacing w:val="-7"/>
        </w:rPr>
        <w:t xml:space="preserve"> </w:t>
      </w:r>
      <w:r>
        <w:t>analysis.</w:t>
      </w:r>
      <w:r>
        <w:rPr>
          <w:spacing w:val="-5"/>
        </w:rPr>
        <w:t xml:space="preserve"> </w:t>
      </w:r>
      <w:r>
        <w:t>Silhouette</w:t>
      </w:r>
      <w:r>
        <w:rPr>
          <w:spacing w:val="-7"/>
        </w:rPr>
        <w:t xml:space="preserve"> </w:t>
      </w:r>
      <w:r>
        <w:t>analysis</w:t>
      </w:r>
      <w:r>
        <w:rPr>
          <w:spacing w:val="-6"/>
        </w:rPr>
        <w:t xml:space="preserve"> </w:t>
      </w:r>
      <w:r>
        <w:t>is a way to measure how close each point in a cluster is to the points in its neighboring clusters. It is a</w:t>
      </w:r>
      <w:r>
        <w:rPr>
          <w:spacing w:val="-7"/>
        </w:rPr>
        <w:t xml:space="preserve"> </w:t>
      </w:r>
      <w:r>
        <w:t>neat</w:t>
      </w:r>
      <w:r>
        <w:rPr>
          <w:spacing w:val="-5"/>
        </w:rPr>
        <w:t xml:space="preserve"> </w:t>
      </w:r>
      <w:r>
        <w:t>way</w:t>
      </w:r>
      <w:r>
        <w:rPr>
          <w:spacing w:val="-10"/>
        </w:rPr>
        <w:t xml:space="preserve"> </w:t>
      </w:r>
      <w:r>
        <w:t>to</w:t>
      </w:r>
      <w:r>
        <w:rPr>
          <w:spacing w:val="-5"/>
        </w:rPr>
        <w:t xml:space="preserve"> </w:t>
      </w:r>
      <w:r>
        <w:t>find</w:t>
      </w:r>
      <w:r>
        <w:rPr>
          <w:spacing w:val="-6"/>
        </w:rPr>
        <w:t xml:space="preserve"> </w:t>
      </w:r>
      <w:r>
        <w:t>out</w:t>
      </w:r>
      <w:r>
        <w:rPr>
          <w:spacing w:val="-5"/>
        </w:rPr>
        <w:t xml:space="preserve"> </w:t>
      </w:r>
      <w:r>
        <w:t>the</w:t>
      </w:r>
      <w:r>
        <w:rPr>
          <w:spacing w:val="-4"/>
        </w:rPr>
        <w:t xml:space="preserve"> </w:t>
      </w:r>
      <w:r>
        <w:t>optimum</w:t>
      </w:r>
      <w:r>
        <w:rPr>
          <w:spacing w:val="-5"/>
        </w:rPr>
        <w:t xml:space="preserve"> </w:t>
      </w:r>
      <w:r>
        <w:t>value</w:t>
      </w:r>
      <w:r>
        <w:rPr>
          <w:spacing w:val="-6"/>
        </w:rPr>
        <w:t xml:space="preserve"> </w:t>
      </w:r>
      <w:r>
        <w:t>for</w:t>
      </w:r>
      <w:r>
        <w:rPr>
          <w:spacing w:val="-7"/>
        </w:rPr>
        <w:t xml:space="preserve"> </w:t>
      </w:r>
      <w:r>
        <w:t>k</w:t>
      </w:r>
      <w:r>
        <w:rPr>
          <w:spacing w:val="-5"/>
        </w:rPr>
        <w:t xml:space="preserve"> </w:t>
      </w:r>
      <w:r>
        <w:t>during</w:t>
      </w:r>
      <w:r>
        <w:rPr>
          <w:spacing w:val="-8"/>
        </w:rPr>
        <w:t xml:space="preserve"> </w:t>
      </w:r>
      <w:r>
        <w:t>k-means</w:t>
      </w:r>
      <w:r>
        <w:rPr>
          <w:spacing w:val="-5"/>
        </w:rPr>
        <w:t xml:space="preserve"> </w:t>
      </w:r>
      <w:r>
        <w:t>clustering.</w:t>
      </w:r>
      <w:r>
        <w:rPr>
          <w:spacing w:val="-5"/>
        </w:rPr>
        <w:t xml:space="preserve"> </w:t>
      </w:r>
      <w:r>
        <w:t>Silhouette</w:t>
      </w:r>
      <w:r>
        <w:rPr>
          <w:spacing w:val="-6"/>
        </w:rPr>
        <w:t xml:space="preserve"> </w:t>
      </w:r>
      <w:r>
        <w:t>values</w:t>
      </w:r>
      <w:r>
        <w:rPr>
          <w:spacing w:val="-5"/>
        </w:rPr>
        <w:t xml:space="preserve"> </w:t>
      </w:r>
      <w:r>
        <w:t>lies</w:t>
      </w:r>
      <w:r>
        <w:rPr>
          <w:spacing w:val="-5"/>
        </w:rPr>
        <w:t xml:space="preserve"> </w:t>
      </w:r>
      <w:r>
        <w:t>in the</w:t>
      </w:r>
      <w:r>
        <w:rPr>
          <w:spacing w:val="-11"/>
        </w:rPr>
        <w:t xml:space="preserve"> </w:t>
      </w:r>
      <w:r>
        <w:t>range</w:t>
      </w:r>
      <w:r>
        <w:rPr>
          <w:spacing w:val="-11"/>
        </w:rPr>
        <w:t xml:space="preserve"> </w:t>
      </w:r>
      <w:r>
        <w:t>of</w:t>
      </w:r>
      <w:r>
        <w:rPr>
          <w:spacing w:val="-9"/>
        </w:rPr>
        <w:t xml:space="preserve"> </w:t>
      </w:r>
      <w:r>
        <w:t>[-1,</w:t>
      </w:r>
      <w:r>
        <w:rPr>
          <w:spacing w:val="-10"/>
        </w:rPr>
        <w:t xml:space="preserve"> </w:t>
      </w:r>
      <w:r>
        <w:t>1].</w:t>
      </w:r>
      <w:r>
        <w:rPr>
          <w:spacing w:val="-10"/>
        </w:rPr>
        <w:t xml:space="preserve"> </w:t>
      </w:r>
      <w:r>
        <w:t>A</w:t>
      </w:r>
      <w:r>
        <w:rPr>
          <w:spacing w:val="-11"/>
        </w:rPr>
        <w:t xml:space="preserve"> </w:t>
      </w:r>
      <w:r>
        <w:t>value</w:t>
      </w:r>
      <w:r>
        <w:rPr>
          <w:spacing w:val="-11"/>
        </w:rPr>
        <w:t xml:space="preserve"> </w:t>
      </w:r>
      <w:r>
        <w:t>of</w:t>
      </w:r>
      <w:r>
        <w:rPr>
          <w:spacing w:val="-7"/>
        </w:rPr>
        <w:t xml:space="preserve"> </w:t>
      </w:r>
      <w:r>
        <w:t>+1</w:t>
      </w:r>
      <w:r>
        <w:rPr>
          <w:spacing w:val="-9"/>
        </w:rPr>
        <w:t xml:space="preserve"> </w:t>
      </w:r>
      <w:r>
        <w:t>indicates</w:t>
      </w:r>
      <w:r>
        <w:rPr>
          <w:spacing w:val="-10"/>
        </w:rPr>
        <w:t xml:space="preserve"> </w:t>
      </w:r>
      <w:r>
        <w:t>that</w:t>
      </w:r>
      <w:r>
        <w:rPr>
          <w:spacing w:val="-10"/>
        </w:rPr>
        <w:t xml:space="preserve"> </w:t>
      </w:r>
      <w:r>
        <w:t>the</w:t>
      </w:r>
      <w:r>
        <w:rPr>
          <w:spacing w:val="-9"/>
        </w:rPr>
        <w:t xml:space="preserve"> </w:t>
      </w:r>
      <w:r>
        <w:t>sample</w:t>
      </w:r>
      <w:r>
        <w:rPr>
          <w:spacing w:val="-11"/>
        </w:rPr>
        <w:t xml:space="preserve"> </w:t>
      </w:r>
      <w:r>
        <w:t>is</w:t>
      </w:r>
      <w:r>
        <w:rPr>
          <w:spacing w:val="-9"/>
        </w:rPr>
        <w:t xml:space="preserve"> </w:t>
      </w:r>
      <w:r>
        <w:t>far</w:t>
      </w:r>
      <w:r>
        <w:rPr>
          <w:spacing w:val="-7"/>
        </w:rPr>
        <w:t xml:space="preserve"> </w:t>
      </w:r>
      <w:r>
        <w:t>away</w:t>
      </w:r>
      <w:r>
        <w:rPr>
          <w:spacing w:val="-12"/>
        </w:rPr>
        <w:t xml:space="preserve"> </w:t>
      </w:r>
      <w:r>
        <w:t>from</w:t>
      </w:r>
      <w:r>
        <w:rPr>
          <w:spacing w:val="-8"/>
        </w:rPr>
        <w:t xml:space="preserve"> </w:t>
      </w:r>
      <w:r>
        <w:t>its</w:t>
      </w:r>
      <w:r>
        <w:rPr>
          <w:spacing w:val="-9"/>
        </w:rPr>
        <w:t xml:space="preserve"> </w:t>
      </w:r>
      <w:r>
        <w:t>neighboring</w:t>
      </w:r>
      <w:r>
        <w:rPr>
          <w:spacing w:val="-10"/>
        </w:rPr>
        <w:t xml:space="preserve"> </w:t>
      </w:r>
      <w:r>
        <w:t>cluster and</w:t>
      </w:r>
      <w:r>
        <w:rPr>
          <w:spacing w:val="-4"/>
        </w:rPr>
        <w:t xml:space="preserve"> </w:t>
      </w:r>
      <w:r>
        <w:t>very</w:t>
      </w:r>
      <w:r>
        <w:rPr>
          <w:spacing w:val="-9"/>
        </w:rPr>
        <w:t xml:space="preserve"> </w:t>
      </w:r>
      <w:r>
        <w:t>close</w:t>
      </w:r>
      <w:r>
        <w:rPr>
          <w:spacing w:val="-4"/>
        </w:rPr>
        <w:t xml:space="preserve"> </w:t>
      </w:r>
      <w:r>
        <w:t>to</w:t>
      </w:r>
      <w:r>
        <w:rPr>
          <w:spacing w:val="-3"/>
        </w:rPr>
        <w:t xml:space="preserve"> </w:t>
      </w:r>
      <w:r>
        <w:t>the</w:t>
      </w:r>
      <w:r>
        <w:rPr>
          <w:spacing w:val="-4"/>
        </w:rPr>
        <w:t xml:space="preserve"> </w:t>
      </w:r>
      <w:r>
        <w:t>cluster</w:t>
      </w:r>
      <w:r>
        <w:rPr>
          <w:spacing w:val="-5"/>
        </w:rPr>
        <w:t xml:space="preserve"> </w:t>
      </w:r>
      <w:r>
        <w:t>it</w:t>
      </w:r>
      <w:r>
        <w:rPr>
          <w:spacing w:val="-3"/>
        </w:rPr>
        <w:t xml:space="preserve"> </w:t>
      </w:r>
      <w:r>
        <w:t>is</w:t>
      </w:r>
      <w:r>
        <w:rPr>
          <w:spacing w:val="-3"/>
        </w:rPr>
        <w:t xml:space="preserve"> </w:t>
      </w:r>
      <w:r>
        <w:t>assigned.</w:t>
      </w:r>
      <w:r>
        <w:rPr>
          <w:spacing w:val="-4"/>
        </w:rPr>
        <w:t xml:space="preserve"> </w:t>
      </w:r>
      <w:r>
        <w:t>Similarly,</w:t>
      </w:r>
      <w:r>
        <w:rPr>
          <w:spacing w:val="-2"/>
        </w:rPr>
        <w:t xml:space="preserve"> </w:t>
      </w:r>
      <w:r>
        <w:t>value</w:t>
      </w:r>
      <w:r>
        <w:rPr>
          <w:spacing w:val="-4"/>
        </w:rPr>
        <w:t xml:space="preserve"> </w:t>
      </w:r>
      <w:r>
        <w:t>of</w:t>
      </w:r>
      <w:r>
        <w:rPr>
          <w:spacing w:val="-3"/>
        </w:rPr>
        <w:t xml:space="preserve"> </w:t>
      </w:r>
      <w:r>
        <w:t>-1</w:t>
      </w:r>
      <w:r>
        <w:rPr>
          <w:spacing w:val="-4"/>
        </w:rPr>
        <w:t xml:space="preserve"> </w:t>
      </w:r>
      <w:r>
        <w:t>indicates</w:t>
      </w:r>
      <w:r>
        <w:rPr>
          <w:spacing w:val="-3"/>
        </w:rPr>
        <w:t xml:space="preserve"> </w:t>
      </w:r>
      <w:r>
        <w:t>that</w:t>
      </w:r>
      <w:r>
        <w:rPr>
          <w:spacing w:val="-4"/>
        </w:rPr>
        <w:t xml:space="preserve"> </w:t>
      </w:r>
      <w:r>
        <w:t>the</w:t>
      </w:r>
      <w:r>
        <w:rPr>
          <w:spacing w:val="-4"/>
        </w:rPr>
        <w:t xml:space="preserve"> </w:t>
      </w:r>
      <w:r>
        <w:t>point</w:t>
      </w:r>
      <w:r>
        <w:rPr>
          <w:spacing w:val="-2"/>
        </w:rPr>
        <w:t xml:space="preserve"> </w:t>
      </w:r>
      <w:r>
        <w:t>is</w:t>
      </w:r>
      <w:r>
        <w:rPr>
          <w:spacing w:val="-3"/>
        </w:rPr>
        <w:t xml:space="preserve"> </w:t>
      </w:r>
      <w:r>
        <w:t>close</w:t>
      </w:r>
      <w:r>
        <w:rPr>
          <w:spacing w:val="-4"/>
        </w:rPr>
        <w:t xml:space="preserve"> </w:t>
      </w:r>
      <w:r>
        <w:t>to its</w:t>
      </w:r>
      <w:r>
        <w:rPr>
          <w:spacing w:val="-13"/>
        </w:rPr>
        <w:t xml:space="preserve"> </w:t>
      </w:r>
      <w:r>
        <w:t>neighboring</w:t>
      </w:r>
      <w:r>
        <w:rPr>
          <w:spacing w:val="-15"/>
        </w:rPr>
        <w:t xml:space="preserve"> </w:t>
      </w:r>
      <w:r>
        <w:t>cluster</w:t>
      </w:r>
      <w:r>
        <w:rPr>
          <w:spacing w:val="-13"/>
        </w:rPr>
        <w:t xml:space="preserve"> </w:t>
      </w:r>
      <w:r>
        <w:t>than</w:t>
      </w:r>
      <w:r>
        <w:rPr>
          <w:spacing w:val="-12"/>
        </w:rPr>
        <w:t xml:space="preserve"> </w:t>
      </w:r>
      <w:r>
        <w:t>to</w:t>
      </w:r>
      <w:r>
        <w:rPr>
          <w:spacing w:val="-13"/>
        </w:rPr>
        <w:t xml:space="preserve"> </w:t>
      </w:r>
      <w:r>
        <w:t>the</w:t>
      </w:r>
      <w:r>
        <w:rPr>
          <w:spacing w:val="-13"/>
        </w:rPr>
        <w:t xml:space="preserve"> </w:t>
      </w:r>
      <w:r>
        <w:t>cluster</w:t>
      </w:r>
      <w:r>
        <w:rPr>
          <w:spacing w:val="-13"/>
        </w:rPr>
        <w:t xml:space="preserve"> </w:t>
      </w:r>
      <w:r>
        <w:t>it</w:t>
      </w:r>
      <w:r>
        <w:rPr>
          <w:spacing w:val="-12"/>
        </w:rPr>
        <w:t xml:space="preserve"> </w:t>
      </w:r>
      <w:r>
        <w:t>is</w:t>
      </w:r>
      <w:r>
        <w:rPr>
          <w:spacing w:val="-10"/>
        </w:rPr>
        <w:t xml:space="preserve"> </w:t>
      </w:r>
      <w:r>
        <w:t>assigned.</w:t>
      </w:r>
      <w:r>
        <w:rPr>
          <w:spacing w:val="-13"/>
        </w:rPr>
        <w:t xml:space="preserve"> </w:t>
      </w:r>
      <w:r>
        <w:t>And,</w:t>
      </w:r>
      <w:r>
        <w:rPr>
          <w:spacing w:val="-13"/>
        </w:rPr>
        <w:t xml:space="preserve"> </w:t>
      </w:r>
      <w:r>
        <w:t>a</w:t>
      </w:r>
      <w:r>
        <w:rPr>
          <w:spacing w:val="-13"/>
        </w:rPr>
        <w:t xml:space="preserve"> </w:t>
      </w:r>
      <w:r>
        <w:t>value</w:t>
      </w:r>
      <w:r>
        <w:rPr>
          <w:spacing w:val="-13"/>
        </w:rPr>
        <w:t xml:space="preserve"> </w:t>
      </w:r>
      <w:r>
        <w:t>of</w:t>
      </w:r>
      <w:r>
        <w:rPr>
          <w:spacing w:val="-14"/>
        </w:rPr>
        <w:t xml:space="preserve"> </w:t>
      </w:r>
      <w:r>
        <w:t>0</w:t>
      </w:r>
      <w:r>
        <w:rPr>
          <w:spacing w:val="-12"/>
        </w:rPr>
        <w:t xml:space="preserve"> </w:t>
      </w:r>
      <w:r>
        <w:t>means</w:t>
      </w:r>
      <w:r>
        <w:rPr>
          <w:spacing w:val="-11"/>
        </w:rPr>
        <w:t xml:space="preserve"> </w:t>
      </w:r>
      <w:r>
        <w:t>it’s</w:t>
      </w:r>
      <w:r>
        <w:rPr>
          <w:spacing w:val="-12"/>
        </w:rPr>
        <w:t xml:space="preserve"> </w:t>
      </w:r>
      <w:r>
        <w:t>at</w:t>
      </w:r>
      <w:r>
        <w:rPr>
          <w:spacing w:val="-12"/>
        </w:rPr>
        <w:t xml:space="preserve"> </w:t>
      </w:r>
      <w:r>
        <w:t>the</w:t>
      </w:r>
      <w:r>
        <w:rPr>
          <w:spacing w:val="-14"/>
        </w:rPr>
        <w:t xml:space="preserve"> </w:t>
      </w:r>
      <w:r>
        <w:t>boundary of the distance between the two clusters. Value of +1 is ideal and -1 is least preferred. Hence, higher the value better is the cluster configuration.</w:t>
      </w:r>
    </w:p>
    <w:p w:rsidR="00046F79" w:rsidRDefault="00D916D3">
      <w:pPr>
        <w:pStyle w:val="Heading2"/>
        <w:numPr>
          <w:ilvl w:val="1"/>
          <w:numId w:val="1"/>
        </w:numPr>
        <w:tabs>
          <w:tab w:val="left" w:pos="461"/>
        </w:tabs>
        <w:spacing w:before="167"/>
        <w:ind w:hanging="361"/>
        <w:jc w:val="both"/>
      </w:pPr>
      <w:r>
        <w:t>Random</w:t>
      </w:r>
      <w:r>
        <w:rPr>
          <w:spacing w:val="-4"/>
        </w:rPr>
        <w:t xml:space="preserve"> </w:t>
      </w:r>
      <w:r>
        <w:t>Initialization</w:t>
      </w:r>
    </w:p>
    <w:p w:rsidR="00046F79" w:rsidRDefault="00D916D3">
      <w:pPr>
        <w:pStyle w:val="BodyText"/>
        <w:spacing w:before="132" w:line="360" w:lineRule="auto"/>
        <w:ind w:left="100" w:right="1060"/>
        <w:jc w:val="both"/>
      </w:pPr>
      <w:r>
        <w:t>Since, K-means incorporates a heuristic approach, it does not ensure c</w:t>
      </w:r>
      <w:r>
        <w:t>onverging at global optima at each iteration. Depending upon how the initial position of the clusters were set, it maybe</w:t>
      </w:r>
    </w:p>
    <w:p w:rsidR="00046F79" w:rsidRDefault="00046F79">
      <w:pPr>
        <w:spacing w:line="360" w:lineRule="auto"/>
        <w:jc w:val="both"/>
        <w:sectPr w:rsidR="00046F79">
          <w:pgSz w:w="12240" w:h="15840"/>
          <w:pgMar w:top="1500" w:right="380" w:bottom="280" w:left="1340" w:header="720" w:footer="720" w:gutter="0"/>
          <w:cols w:space="720"/>
        </w:sectPr>
      </w:pPr>
    </w:p>
    <w:p w:rsidR="00046F79" w:rsidRDefault="00D916D3">
      <w:pPr>
        <w:pStyle w:val="BodyText"/>
        <w:spacing w:before="74" w:line="360" w:lineRule="auto"/>
        <w:ind w:left="100" w:right="1008"/>
      </w:pPr>
      <w:r>
        <w:lastRenderedPageBreak/>
        <w:t>converge into different local optima. In order to overcome this issue, numerous iterations on different random initialization</w:t>
      </w:r>
      <w:r>
        <w:t>s were performed in order find the best set of convergence.</w:t>
      </w:r>
    </w:p>
    <w:p w:rsidR="00046F79" w:rsidRDefault="00046F79">
      <w:pPr>
        <w:pStyle w:val="BodyText"/>
        <w:rPr>
          <w:sz w:val="26"/>
        </w:rPr>
      </w:pPr>
    </w:p>
    <w:p w:rsidR="00046F79" w:rsidRDefault="00046F79">
      <w:pPr>
        <w:pStyle w:val="BodyText"/>
        <w:spacing w:before="2"/>
        <w:rPr>
          <w:sz w:val="38"/>
        </w:rPr>
      </w:pPr>
    </w:p>
    <w:p w:rsidR="00046F79" w:rsidRDefault="00D916D3">
      <w:pPr>
        <w:pStyle w:val="Heading1"/>
        <w:numPr>
          <w:ilvl w:val="0"/>
          <w:numId w:val="1"/>
        </w:numPr>
        <w:tabs>
          <w:tab w:val="left" w:pos="460"/>
          <w:tab w:val="left" w:pos="461"/>
        </w:tabs>
        <w:ind w:left="460" w:hanging="361"/>
      </w:pPr>
      <w:r>
        <w:t>Results</w:t>
      </w:r>
    </w:p>
    <w:p w:rsidR="00046F79" w:rsidRDefault="00D916D3">
      <w:pPr>
        <w:pStyle w:val="Heading2"/>
        <w:numPr>
          <w:ilvl w:val="1"/>
          <w:numId w:val="1"/>
        </w:numPr>
        <w:tabs>
          <w:tab w:val="left" w:pos="461"/>
        </w:tabs>
        <w:spacing w:before="203"/>
        <w:ind w:hanging="361"/>
      </w:pPr>
      <w:r>
        <w:t>Optimal Number of</w:t>
      </w:r>
      <w:r>
        <w:rPr>
          <w:spacing w:val="-1"/>
        </w:rPr>
        <w:t xml:space="preserve"> </w:t>
      </w:r>
      <w:r>
        <w:t>Clusters</w:t>
      </w:r>
    </w:p>
    <w:p w:rsidR="00046F79" w:rsidRDefault="00D916D3">
      <w:pPr>
        <w:pStyle w:val="BodyText"/>
        <w:spacing w:before="8"/>
        <w:rPr>
          <w:b/>
          <w:sz w:val="22"/>
        </w:rPr>
      </w:pPr>
      <w:r>
        <w:rPr>
          <w:noProof/>
        </w:rPr>
        <w:drawing>
          <wp:anchor distT="0" distB="0" distL="0" distR="0" simplePos="0" relativeHeight="251659264" behindDoc="0" locked="0" layoutInCell="1" allowOverlap="1">
            <wp:simplePos x="0" y="0"/>
            <wp:positionH relativeFrom="page">
              <wp:posOffset>1951989</wp:posOffset>
            </wp:positionH>
            <wp:positionV relativeFrom="paragraph">
              <wp:posOffset>190640</wp:posOffset>
            </wp:positionV>
            <wp:extent cx="3580576" cy="25050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580576" cy="2505075"/>
                    </a:xfrm>
                    <a:prstGeom prst="rect">
                      <a:avLst/>
                    </a:prstGeom>
                  </pic:spPr>
                </pic:pic>
              </a:graphicData>
            </a:graphic>
          </wp:anchor>
        </w:drawing>
      </w:r>
    </w:p>
    <w:p w:rsidR="00046F79" w:rsidRDefault="00046F79">
      <w:pPr>
        <w:pStyle w:val="BodyText"/>
        <w:spacing w:before="10"/>
        <w:rPr>
          <w:b/>
          <w:sz w:val="33"/>
        </w:rPr>
      </w:pPr>
    </w:p>
    <w:p w:rsidR="00046F79" w:rsidRDefault="00D916D3">
      <w:pPr>
        <w:pStyle w:val="BodyText"/>
        <w:spacing w:before="1"/>
        <w:ind w:left="2099"/>
      </w:pPr>
      <w:r>
        <w:t>Figure 4.1 Elbow method to determine the number of K</w:t>
      </w:r>
    </w:p>
    <w:p w:rsidR="00046F79" w:rsidRDefault="00D916D3">
      <w:pPr>
        <w:pStyle w:val="BodyText"/>
        <w:spacing w:before="6"/>
      </w:pPr>
      <w:r>
        <w:rPr>
          <w:noProof/>
        </w:rPr>
        <w:drawing>
          <wp:anchor distT="0" distB="0" distL="0" distR="0" simplePos="0" relativeHeight="2" behindDoc="0" locked="0" layoutInCell="1" allowOverlap="1">
            <wp:simplePos x="0" y="0"/>
            <wp:positionH relativeFrom="page">
              <wp:posOffset>1985019</wp:posOffset>
            </wp:positionH>
            <wp:positionV relativeFrom="paragraph">
              <wp:posOffset>204182</wp:posOffset>
            </wp:positionV>
            <wp:extent cx="3581210" cy="27717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581210" cy="2771775"/>
                    </a:xfrm>
                    <a:prstGeom prst="rect">
                      <a:avLst/>
                    </a:prstGeom>
                  </pic:spPr>
                </pic:pic>
              </a:graphicData>
            </a:graphic>
          </wp:anchor>
        </w:drawing>
      </w:r>
    </w:p>
    <w:p w:rsidR="00046F79" w:rsidRDefault="00046F79">
      <w:pPr>
        <w:pStyle w:val="BodyText"/>
        <w:spacing w:before="10"/>
        <w:rPr>
          <w:sz w:val="25"/>
        </w:rPr>
      </w:pPr>
    </w:p>
    <w:p w:rsidR="00046F79" w:rsidRDefault="00D916D3">
      <w:pPr>
        <w:pStyle w:val="BodyText"/>
        <w:spacing w:before="1"/>
        <w:ind w:left="2013"/>
      </w:pPr>
      <w:r>
        <w:t>Figure 4.2 Silhouette Score to determine the number of K</w:t>
      </w:r>
    </w:p>
    <w:p w:rsidR="00046F79" w:rsidRDefault="00046F79">
      <w:pPr>
        <w:sectPr w:rsidR="00046F79">
          <w:pgSz w:w="12240" w:h="15840"/>
          <w:pgMar w:top="1360" w:right="380" w:bottom="280" w:left="1340" w:header="720" w:footer="720" w:gutter="0"/>
          <w:cols w:space="720"/>
        </w:sectPr>
      </w:pPr>
    </w:p>
    <w:p w:rsidR="00046F79" w:rsidRDefault="00D916D3">
      <w:pPr>
        <w:pStyle w:val="BodyText"/>
        <w:spacing w:before="74" w:line="360" w:lineRule="auto"/>
        <w:ind w:left="100" w:right="1058"/>
        <w:jc w:val="both"/>
      </w:pPr>
      <w:r>
        <w:lastRenderedPageBreak/>
        <w:t>The number of clusters being 5 experiences a decrease before it and a gradual regular decrease after</w:t>
      </w:r>
      <w:r>
        <w:rPr>
          <w:spacing w:val="-12"/>
        </w:rPr>
        <w:t xml:space="preserve"> </w:t>
      </w:r>
      <w:r>
        <w:t>it</w:t>
      </w:r>
      <w:r>
        <w:rPr>
          <w:spacing w:val="-11"/>
        </w:rPr>
        <w:t xml:space="preserve"> </w:t>
      </w:r>
      <w:r>
        <w:t>in</w:t>
      </w:r>
      <w:r>
        <w:rPr>
          <w:spacing w:val="-13"/>
        </w:rPr>
        <w:t xml:space="preserve"> </w:t>
      </w:r>
      <w:r>
        <w:t>figure</w:t>
      </w:r>
      <w:r>
        <w:rPr>
          <w:spacing w:val="-13"/>
        </w:rPr>
        <w:t xml:space="preserve"> </w:t>
      </w:r>
      <w:r>
        <w:t>4.1.</w:t>
      </w:r>
      <w:r>
        <w:rPr>
          <w:spacing w:val="-10"/>
        </w:rPr>
        <w:t xml:space="preserve"> </w:t>
      </w:r>
      <w:r>
        <w:t>The</w:t>
      </w:r>
      <w:r>
        <w:rPr>
          <w:spacing w:val="-12"/>
        </w:rPr>
        <w:t xml:space="preserve"> </w:t>
      </w:r>
      <w:r>
        <w:t>Silhouette</w:t>
      </w:r>
      <w:r>
        <w:rPr>
          <w:spacing w:val="-13"/>
        </w:rPr>
        <w:t xml:space="preserve"> </w:t>
      </w:r>
      <w:r>
        <w:t>score</w:t>
      </w:r>
      <w:r>
        <w:rPr>
          <w:spacing w:val="-12"/>
        </w:rPr>
        <w:t xml:space="preserve"> </w:t>
      </w:r>
      <w:r>
        <w:t>confirms</w:t>
      </w:r>
      <w:r>
        <w:rPr>
          <w:spacing w:val="-11"/>
        </w:rPr>
        <w:t xml:space="preserve"> </w:t>
      </w:r>
      <w:r>
        <w:t>number</w:t>
      </w:r>
      <w:r>
        <w:rPr>
          <w:spacing w:val="-14"/>
        </w:rPr>
        <w:t xml:space="preserve"> </w:t>
      </w:r>
      <w:r>
        <w:t>of</w:t>
      </w:r>
      <w:r>
        <w:rPr>
          <w:spacing w:val="-13"/>
        </w:rPr>
        <w:t xml:space="preserve"> </w:t>
      </w:r>
      <w:r>
        <w:t>clusters</w:t>
      </w:r>
      <w:r>
        <w:rPr>
          <w:spacing w:val="-13"/>
        </w:rPr>
        <w:t xml:space="preserve"> </w:t>
      </w:r>
      <w:r>
        <w:t>being</w:t>
      </w:r>
      <w:r>
        <w:rPr>
          <w:spacing w:val="-10"/>
        </w:rPr>
        <w:t xml:space="preserve"> </w:t>
      </w:r>
      <w:r>
        <w:t>5</w:t>
      </w:r>
      <w:r>
        <w:rPr>
          <w:spacing w:val="-12"/>
        </w:rPr>
        <w:t xml:space="preserve"> </w:t>
      </w:r>
      <w:r>
        <w:t>has</w:t>
      </w:r>
      <w:r>
        <w:rPr>
          <w:spacing w:val="-13"/>
        </w:rPr>
        <w:t xml:space="preserve"> </w:t>
      </w:r>
      <w:r>
        <w:t>its</w:t>
      </w:r>
      <w:r>
        <w:rPr>
          <w:spacing w:val="-12"/>
        </w:rPr>
        <w:t xml:space="preserve"> </w:t>
      </w:r>
      <w:r>
        <w:t>peak</w:t>
      </w:r>
      <w:r>
        <w:rPr>
          <w:spacing w:val="-12"/>
        </w:rPr>
        <w:t xml:space="preserve"> </w:t>
      </w:r>
      <w:r>
        <w:t>in</w:t>
      </w:r>
      <w:r>
        <w:rPr>
          <w:spacing w:val="-11"/>
        </w:rPr>
        <w:t xml:space="preserve"> </w:t>
      </w:r>
      <w:r>
        <w:t>figure</w:t>
      </w:r>
    </w:p>
    <w:p w:rsidR="00046F79" w:rsidRDefault="00D916D3">
      <w:pPr>
        <w:pStyle w:val="BodyText"/>
        <w:spacing w:before="1" w:line="360" w:lineRule="auto"/>
        <w:ind w:left="100" w:right="1057"/>
        <w:jc w:val="both"/>
      </w:pPr>
      <w:r>
        <w:t xml:space="preserve">4.2. The Silhouette Coefficient is calculated using the mean intra-cluster distance and the mean nearest-cluster distance for each sample. Figure 7 shows the elbow method, in which case, we can’t see a distinctive elbow, but we can still come to </w:t>
      </w:r>
      <w:r>
        <w:t>a conclusion that 15 clusters would be a reasonable choice.</w:t>
      </w:r>
    </w:p>
    <w:p w:rsidR="00046F79" w:rsidRDefault="00046F79">
      <w:pPr>
        <w:pStyle w:val="BodyText"/>
        <w:rPr>
          <w:sz w:val="26"/>
        </w:rPr>
      </w:pPr>
    </w:p>
    <w:p w:rsidR="00046F79" w:rsidRDefault="00046F79">
      <w:pPr>
        <w:pStyle w:val="BodyText"/>
        <w:rPr>
          <w:sz w:val="28"/>
        </w:rPr>
      </w:pPr>
    </w:p>
    <w:p w:rsidR="00046F79" w:rsidRDefault="00D916D3">
      <w:pPr>
        <w:pStyle w:val="Heading2"/>
        <w:numPr>
          <w:ilvl w:val="1"/>
          <w:numId w:val="1"/>
        </w:numPr>
        <w:tabs>
          <w:tab w:val="left" w:pos="461"/>
        </w:tabs>
        <w:ind w:hanging="361"/>
        <w:jc w:val="both"/>
      </w:pPr>
      <w:r>
        <w:t>Visualizing the Clusters on the</w:t>
      </w:r>
      <w:r>
        <w:rPr>
          <w:spacing w:val="-1"/>
        </w:rPr>
        <w:t xml:space="preserve"> </w:t>
      </w:r>
      <w:r>
        <w:t>Map</w:t>
      </w:r>
    </w:p>
    <w:p w:rsidR="00046F79" w:rsidRDefault="00D916D3">
      <w:pPr>
        <w:pStyle w:val="BodyText"/>
        <w:spacing w:before="135" w:line="256" w:lineRule="auto"/>
        <w:ind w:left="100" w:right="1075"/>
        <w:jc w:val="both"/>
      </w:pPr>
      <w:r>
        <w:t>We created folium maps to help obtain a visual perception of how the very different clusters look on the map when plotted on the map of the city of New York and Toronto.</w:t>
      </w:r>
    </w:p>
    <w:p w:rsidR="00046F79" w:rsidRDefault="00046F79">
      <w:pPr>
        <w:pStyle w:val="BodyText"/>
        <w:rPr>
          <w:sz w:val="20"/>
        </w:rPr>
      </w:pPr>
    </w:p>
    <w:p w:rsidR="00046F79" w:rsidRDefault="00D916D3">
      <w:pPr>
        <w:pStyle w:val="BodyText"/>
        <w:spacing w:before="9"/>
        <w:rPr>
          <w:sz w:val="14"/>
        </w:rPr>
      </w:pPr>
      <w:r>
        <w:rPr>
          <w:noProof/>
        </w:rPr>
        <w:drawing>
          <wp:anchor distT="0" distB="0" distL="0" distR="0" simplePos="0" relativeHeight="3" behindDoc="0" locked="0" layoutInCell="1" allowOverlap="1">
            <wp:simplePos x="0" y="0"/>
            <wp:positionH relativeFrom="page">
              <wp:posOffset>914400</wp:posOffset>
            </wp:positionH>
            <wp:positionV relativeFrom="paragraph">
              <wp:posOffset>133170</wp:posOffset>
            </wp:positionV>
            <wp:extent cx="3177559" cy="223570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177559" cy="2235708"/>
                    </a:xfrm>
                    <a:prstGeom prst="rect">
                      <a:avLst/>
                    </a:prstGeom>
                  </pic:spPr>
                </pic:pic>
              </a:graphicData>
            </a:graphic>
          </wp:anchor>
        </w:drawing>
      </w:r>
      <w:r>
        <w:rPr>
          <w:noProof/>
        </w:rPr>
        <w:drawing>
          <wp:anchor distT="0" distB="0" distL="0" distR="0" simplePos="0" relativeHeight="4" behindDoc="0" locked="0" layoutInCell="1" allowOverlap="1">
            <wp:simplePos x="0" y="0"/>
            <wp:positionH relativeFrom="page">
              <wp:posOffset>4225290</wp:posOffset>
            </wp:positionH>
            <wp:positionV relativeFrom="paragraph">
              <wp:posOffset>142695</wp:posOffset>
            </wp:positionV>
            <wp:extent cx="3231859" cy="221742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231859" cy="2217420"/>
                    </a:xfrm>
                    <a:prstGeom prst="rect">
                      <a:avLst/>
                    </a:prstGeom>
                  </pic:spPr>
                </pic:pic>
              </a:graphicData>
            </a:graphic>
          </wp:anchor>
        </w:drawing>
      </w:r>
    </w:p>
    <w:p w:rsidR="00046F79" w:rsidRDefault="00D916D3">
      <w:pPr>
        <w:pStyle w:val="BodyText"/>
        <w:tabs>
          <w:tab w:val="left" w:pos="5213"/>
        </w:tabs>
        <w:spacing w:before="218"/>
        <w:ind w:right="958"/>
        <w:jc w:val="center"/>
      </w:pPr>
      <w:r>
        <w:t>Figure</w:t>
      </w:r>
      <w:r>
        <w:rPr>
          <w:spacing w:val="-3"/>
        </w:rPr>
        <w:t xml:space="preserve"> </w:t>
      </w:r>
      <w:r>
        <w:t>4.2 (a)</w:t>
      </w:r>
      <w:r>
        <w:tab/>
        <w:t>Figure</w:t>
      </w:r>
      <w:r>
        <w:rPr>
          <w:spacing w:val="-2"/>
        </w:rPr>
        <w:t xml:space="preserve"> </w:t>
      </w:r>
      <w:r>
        <w:t>4.2(b)</w:t>
      </w:r>
    </w:p>
    <w:p w:rsidR="00046F79" w:rsidRDefault="00D916D3">
      <w:pPr>
        <w:pStyle w:val="BodyText"/>
        <w:spacing w:before="183"/>
        <w:ind w:right="959"/>
        <w:jc w:val="center"/>
      </w:pPr>
      <w:r>
        <w:t>Figure 4.2 (a) Venues pinned on NY before Clustering (b) Venues pinned on NY after Clustering</w:t>
      </w:r>
    </w:p>
    <w:p w:rsidR="00046F79" w:rsidRDefault="00046F79">
      <w:pPr>
        <w:pStyle w:val="BodyText"/>
        <w:rPr>
          <w:sz w:val="26"/>
        </w:rPr>
      </w:pPr>
    </w:p>
    <w:p w:rsidR="00046F79" w:rsidRDefault="00046F79">
      <w:pPr>
        <w:pStyle w:val="BodyText"/>
        <w:spacing w:before="10"/>
        <w:rPr>
          <w:sz w:val="29"/>
        </w:rPr>
      </w:pPr>
    </w:p>
    <w:p w:rsidR="00046F79" w:rsidRDefault="00D916D3">
      <w:pPr>
        <w:pStyle w:val="BodyText"/>
        <w:spacing w:line="360" w:lineRule="auto"/>
        <w:ind w:left="100" w:right="1059"/>
        <w:jc w:val="both"/>
      </w:pPr>
      <w:r>
        <w:t>The very different venues in the city of NY have been clustered into 5 distinctive clusters represented</w:t>
      </w:r>
      <w:r>
        <w:rPr>
          <w:spacing w:val="-13"/>
        </w:rPr>
        <w:t xml:space="preserve"> </w:t>
      </w:r>
      <w:r>
        <w:t>by</w:t>
      </w:r>
      <w:r>
        <w:rPr>
          <w:spacing w:val="-14"/>
        </w:rPr>
        <w:t xml:space="preserve"> </w:t>
      </w:r>
      <w:r>
        <w:t>different</w:t>
      </w:r>
      <w:r>
        <w:rPr>
          <w:spacing w:val="-10"/>
        </w:rPr>
        <w:t xml:space="preserve"> </w:t>
      </w:r>
      <w:r>
        <w:t>colors</w:t>
      </w:r>
      <w:r>
        <w:rPr>
          <w:spacing w:val="-12"/>
        </w:rPr>
        <w:t xml:space="preserve"> </w:t>
      </w:r>
      <w:r>
        <w:t>in</w:t>
      </w:r>
      <w:r>
        <w:rPr>
          <w:spacing w:val="-12"/>
        </w:rPr>
        <w:t xml:space="preserve"> </w:t>
      </w:r>
      <w:r>
        <w:t>the</w:t>
      </w:r>
      <w:r>
        <w:rPr>
          <w:spacing w:val="-11"/>
        </w:rPr>
        <w:t xml:space="preserve"> </w:t>
      </w:r>
      <w:r>
        <w:t>Figure</w:t>
      </w:r>
      <w:r>
        <w:rPr>
          <w:spacing w:val="-13"/>
        </w:rPr>
        <w:t xml:space="preserve"> </w:t>
      </w:r>
      <w:r>
        <w:t>4.2</w:t>
      </w:r>
      <w:r>
        <w:rPr>
          <w:spacing w:val="-8"/>
        </w:rPr>
        <w:t xml:space="preserve"> </w:t>
      </w:r>
      <w:r>
        <w:t>(b).</w:t>
      </w:r>
      <w:r>
        <w:rPr>
          <w:spacing w:val="-12"/>
        </w:rPr>
        <w:t xml:space="preserve"> </w:t>
      </w:r>
      <w:r>
        <w:t>Now,</w:t>
      </w:r>
      <w:r>
        <w:rPr>
          <w:spacing w:val="-11"/>
        </w:rPr>
        <w:t xml:space="preserve"> </w:t>
      </w:r>
      <w:r>
        <w:t>to</w:t>
      </w:r>
      <w:r>
        <w:rPr>
          <w:spacing w:val="-10"/>
        </w:rPr>
        <w:t xml:space="preserve"> </w:t>
      </w:r>
      <w:r>
        <w:t>compl</w:t>
      </w:r>
      <w:r>
        <w:t>y</w:t>
      </w:r>
      <w:r>
        <w:rPr>
          <w:spacing w:val="-17"/>
        </w:rPr>
        <w:t xml:space="preserve"> </w:t>
      </w:r>
      <w:r>
        <w:t>with</w:t>
      </w:r>
      <w:r>
        <w:rPr>
          <w:spacing w:val="-12"/>
        </w:rPr>
        <w:t xml:space="preserve"> </w:t>
      </w:r>
      <w:r>
        <w:t>the</w:t>
      </w:r>
      <w:r>
        <w:rPr>
          <w:spacing w:val="-13"/>
        </w:rPr>
        <w:t xml:space="preserve"> </w:t>
      </w:r>
      <w:r>
        <w:t>initial</w:t>
      </w:r>
      <w:r>
        <w:rPr>
          <w:spacing w:val="-10"/>
        </w:rPr>
        <w:t xml:space="preserve"> </w:t>
      </w:r>
      <w:r>
        <w:t>goal</w:t>
      </w:r>
      <w:r>
        <w:rPr>
          <w:spacing w:val="-12"/>
        </w:rPr>
        <w:t xml:space="preserve"> </w:t>
      </w:r>
      <w:r>
        <w:t>of</w:t>
      </w:r>
      <w:r>
        <w:rPr>
          <w:spacing w:val="-13"/>
        </w:rPr>
        <w:t xml:space="preserve"> </w:t>
      </w:r>
      <w:r>
        <w:t>finding similar neighborhood in a different city is being visualized in the Figure 4.3 (b). The points of similar color in the Figure 4.2 (b) and again, in the Figure 4.3 (c) represent similar neighborhood in terms of venue infor</w:t>
      </w:r>
      <w:r>
        <w:t>mation that we obtained from Foursquare</w:t>
      </w:r>
      <w:r>
        <w:rPr>
          <w:spacing w:val="-6"/>
        </w:rPr>
        <w:t xml:space="preserve"> </w:t>
      </w:r>
      <w:r>
        <w:t>API.</w:t>
      </w:r>
    </w:p>
    <w:p w:rsidR="00046F79" w:rsidRDefault="00046F79">
      <w:pPr>
        <w:spacing w:line="360" w:lineRule="auto"/>
        <w:jc w:val="both"/>
        <w:sectPr w:rsidR="00046F79">
          <w:pgSz w:w="12240" w:h="15840"/>
          <w:pgMar w:top="1360" w:right="380" w:bottom="280" w:left="1340" w:header="720" w:footer="720" w:gutter="0"/>
          <w:cols w:space="720"/>
        </w:sectPr>
      </w:pPr>
    </w:p>
    <w:p w:rsidR="00046F79" w:rsidRDefault="00046F79">
      <w:pPr>
        <w:pStyle w:val="BodyText"/>
        <w:rPr>
          <w:sz w:val="20"/>
        </w:rPr>
      </w:pPr>
    </w:p>
    <w:p w:rsidR="00046F79" w:rsidRDefault="00046F79">
      <w:pPr>
        <w:pStyle w:val="BodyText"/>
        <w:spacing w:before="4"/>
        <w:rPr>
          <w:sz w:val="25"/>
        </w:rPr>
      </w:pPr>
    </w:p>
    <w:p w:rsidR="00046F79" w:rsidRDefault="00D916D3">
      <w:pPr>
        <w:tabs>
          <w:tab w:val="left" w:pos="5431"/>
        </w:tabs>
        <w:ind w:left="100"/>
        <w:rPr>
          <w:sz w:val="20"/>
        </w:rPr>
      </w:pPr>
      <w:r>
        <w:rPr>
          <w:noProof/>
          <w:sz w:val="20"/>
        </w:rPr>
        <w:drawing>
          <wp:inline distT="0" distB="0" distL="0" distR="0">
            <wp:extent cx="3224690" cy="2007107"/>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3224690" cy="2007107"/>
                    </a:xfrm>
                    <a:prstGeom prst="rect">
                      <a:avLst/>
                    </a:prstGeom>
                  </pic:spPr>
                </pic:pic>
              </a:graphicData>
            </a:graphic>
          </wp:inline>
        </w:drawing>
      </w:r>
      <w:r>
        <w:rPr>
          <w:sz w:val="20"/>
        </w:rPr>
        <w:tab/>
      </w:r>
      <w:r>
        <w:rPr>
          <w:noProof/>
          <w:position w:val="3"/>
          <w:sz w:val="20"/>
        </w:rPr>
        <w:drawing>
          <wp:inline distT="0" distB="0" distL="0" distR="0">
            <wp:extent cx="3165578" cy="1979676"/>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165578" cy="1979676"/>
                    </a:xfrm>
                    <a:prstGeom prst="rect">
                      <a:avLst/>
                    </a:prstGeom>
                  </pic:spPr>
                </pic:pic>
              </a:graphicData>
            </a:graphic>
          </wp:inline>
        </w:drawing>
      </w:r>
    </w:p>
    <w:p w:rsidR="00046F79" w:rsidRDefault="00046F79">
      <w:pPr>
        <w:pStyle w:val="BodyText"/>
        <w:rPr>
          <w:sz w:val="20"/>
        </w:rPr>
      </w:pPr>
    </w:p>
    <w:p w:rsidR="00046F79" w:rsidRDefault="00046F79">
      <w:pPr>
        <w:pStyle w:val="BodyText"/>
        <w:spacing w:before="4"/>
        <w:rPr>
          <w:sz w:val="21"/>
        </w:rPr>
      </w:pPr>
    </w:p>
    <w:p w:rsidR="00046F79" w:rsidRDefault="00D916D3">
      <w:pPr>
        <w:pStyle w:val="BodyText"/>
        <w:tabs>
          <w:tab w:val="left" w:pos="5333"/>
        </w:tabs>
        <w:spacing w:before="1"/>
        <w:ind w:right="960"/>
        <w:jc w:val="center"/>
      </w:pPr>
      <w:r>
        <w:t>Figure</w:t>
      </w:r>
      <w:r>
        <w:rPr>
          <w:spacing w:val="-3"/>
        </w:rPr>
        <w:t xml:space="preserve"> </w:t>
      </w:r>
      <w:r>
        <w:t>4.3 (a)</w:t>
      </w:r>
      <w:r>
        <w:tab/>
        <w:t>Figure 4.3</w:t>
      </w:r>
      <w:r>
        <w:rPr>
          <w:spacing w:val="-3"/>
        </w:rPr>
        <w:t xml:space="preserve"> </w:t>
      </w:r>
      <w:r>
        <w:t>(b)</w:t>
      </w:r>
    </w:p>
    <w:p w:rsidR="00046F79" w:rsidRDefault="00D916D3">
      <w:pPr>
        <w:pStyle w:val="BodyText"/>
        <w:spacing w:before="184" w:line="256" w:lineRule="auto"/>
        <w:ind w:right="958"/>
        <w:jc w:val="center"/>
      </w:pPr>
      <w:r>
        <w:t>Figure 4.2 (a) Venues pinned on Toronto before Clustering (b) Venues pinned on Toronto after Clustering</w:t>
      </w:r>
    </w:p>
    <w:p w:rsidR="00046F79" w:rsidRDefault="00046F79">
      <w:pPr>
        <w:pStyle w:val="BodyText"/>
        <w:rPr>
          <w:sz w:val="26"/>
        </w:rPr>
      </w:pPr>
    </w:p>
    <w:p w:rsidR="00046F79" w:rsidRDefault="00046F79">
      <w:pPr>
        <w:pStyle w:val="BodyText"/>
        <w:spacing w:before="7"/>
        <w:rPr>
          <w:sz w:val="28"/>
        </w:rPr>
      </w:pPr>
    </w:p>
    <w:p w:rsidR="00046F79" w:rsidRDefault="00D916D3">
      <w:pPr>
        <w:pStyle w:val="Heading1"/>
        <w:numPr>
          <w:ilvl w:val="0"/>
          <w:numId w:val="1"/>
        </w:numPr>
        <w:tabs>
          <w:tab w:val="left" w:pos="461"/>
        </w:tabs>
        <w:ind w:left="460" w:hanging="361"/>
        <w:jc w:val="both"/>
      </w:pPr>
      <w:r>
        <w:t>Discussion</w:t>
      </w:r>
    </w:p>
    <w:p w:rsidR="00046F79" w:rsidRDefault="00D916D3">
      <w:pPr>
        <w:pStyle w:val="BodyText"/>
        <w:spacing w:before="157" w:line="360" w:lineRule="auto"/>
        <w:ind w:left="100" w:right="1065"/>
        <w:jc w:val="both"/>
      </w:pPr>
      <w:r>
        <w:t>Since this is an unsupervised clustering work, many different approaches can be adopted in order to achieve better results. The project was only done on the zip codes of New York and Toronto, each having 150 features, even after performing dimensionality r</w:t>
      </w:r>
      <w:r>
        <w:t>eduction. Having more samples may result in a better clustering</w:t>
      </w:r>
    </w:p>
    <w:p w:rsidR="00046F79" w:rsidRDefault="00D916D3">
      <w:pPr>
        <w:pStyle w:val="BodyText"/>
        <w:spacing w:before="161" w:line="360" w:lineRule="auto"/>
        <w:ind w:left="100" w:right="1062"/>
        <w:jc w:val="both"/>
      </w:pPr>
      <w:r>
        <w:t>For instance, for the outliers that are being observed on the maps could be defined by using DBSCAN algorithm.</w:t>
      </w:r>
    </w:p>
    <w:p w:rsidR="00046F79" w:rsidRDefault="00D916D3">
      <w:pPr>
        <w:pStyle w:val="BodyText"/>
        <w:spacing w:before="159" w:line="360" w:lineRule="auto"/>
        <w:ind w:left="100" w:right="1057"/>
        <w:jc w:val="both"/>
      </w:pPr>
      <w:r>
        <w:t>Having</w:t>
      </w:r>
      <w:r>
        <w:rPr>
          <w:spacing w:val="-7"/>
        </w:rPr>
        <w:t xml:space="preserve"> </w:t>
      </w:r>
      <w:r>
        <w:t>dealt</w:t>
      </w:r>
      <w:r>
        <w:rPr>
          <w:spacing w:val="-3"/>
        </w:rPr>
        <w:t xml:space="preserve"> </w:t>
      </w:r>
      <w:r>
        <w:t>with</w:t>
      </w:r>
      <w:r>
        <w:rPr>
          <w:spacing w:val="-3"/>
        </w:rPr>
        <w:t xml:space="preserve"> </w:t>
      </w:r>
      <w:r>
        <w:t>location</w:t>
      </w:r>
      <w:r>
        <w:rPr>
          <w:spacing w:val="-4"/>
        </w:rPr>
        <w:t xml:space="preserve"> </w:t>
      </w:r>
      <w:r>
        <w:t>data</w:t>
      </w:r>
      <w:r>
        <w:rPr>
          <w:spacing w:val="-3"/>
        </w:rPr>
        <w:t xml:space="preserve"> </w:t>
      </w:r>
      <w:r>
        <w:t>on</w:t>
      </w:r>
      <w:r>
        <w:rPr>
          <w:spacing w:val="-5"/>
        </w:rPr>
        <w:t xml:space="preserve"> </w:t>
      </w:r>
      <w:r>
        <w:t>a</w:t>
      </w:r>
      <w:r>
        <w:rPr>
          <w:spacing w:val="-5"/>
        </w:rPr>
        <w:t xml:space="preserve"> </w:t>
      </w:r>
      <w:r>
        <w:t>deeper</w:t>
      </w:r>
      <w:r>
        <w:rPr>
          <w:spacing w:val="-5"/>
        </w:rPr>
        <w:t xml:space="preserve"> </w:t>
      </w:r>
      <w:r>
        <w:t>level,</w:t>
      </w:r>
      <w:r>
        <w:rPr>
          <w:spacing w:val="-3"/>
        </w:rPr>
        <w:t xml:space="preserve"> </w:t>
      </w:r>
      <w:r>
        <w:t>for</w:t>
      </w:r>
      <w:r>
        <w:rPr>
          <w:spacing w:val="-5"/>
        </w:rPr>
        <w:t xml:space="preserve"> </w:t>
      </w:r>
      <w:r>
        <w:t>instance</w:t>
      </w:r>
      <w:r>
        <w:rPr>
          <w:spacing w:val="-4"/>
        </w:rPr>
        <w:t xml:space="preserve"> </w:t>
      </w:r>
      <w:r>
        <w:t>at</w:t>
      </w:r>
      <w:r>
        <w:rPr>
          <w:spacing w:val="-4"/>
        </w:rPr>
        <w:t xml:space="preserve"> </w:t>
      </w:r>
      <w:r>
        <w:t>neighborhood</w:t>
      </w:r>
      <w:r>
        <w:rPr>
          <w:spacing w:val="-4"/>
        </w:rPr>
        <w:t xml:space="preserve"> </w:t>
      </w:r>
      <w:r>
        <w:t>l</w:t>
      </w:r>
      <w:r>
        <w:t>evel</w:t>
      </w:r>
      <w:r>
        <w:rPr>
          <w:spacing w:val="-2"/>
        </w:rPr>
        <w:t xml:space="preserve"> </w:t>
      </w:r>
      <w:r>
        <w:t>may</w:t>
      </w:r>
      <w:r>
        <w:rPr>
          <w:spacing w:val="-11"/>
        </w:rPr>
        <w:t xml:space="preserve"> </w:t>
      </w:r>
      <w:r>
        <w:t>result</w:t>
      </w:r>
      <w:r>
        <w:rPr>
          <w:spacing w:val="-3"/>
        </w:rPr>
        <w:t xml:space="preserve"> </w:t>
      </w:r>
      <w:r>
        <w:t>in better grouping of similar data points which eventually may result is better clustering. The study here is being ended by visualizing the data and clustering information on the map of the City of New York and Toronto.</w:t>
      </w:r>
    </w:p>
    <w:p w:rsidR="00046F79" w:rsidRDefault="00046F79">
      <w:pPr>
        <w:spacing w:line="360" w:lineRule="auto"/>
        <w:jc w:val="both"/>
        <w:sectPr w:rsidR="00046F79">
          <w:pgSz w:w="12240" w:h="15840"/>
          <w:pgMar w:top="1500" w:right="380" w:bottom="280" w:left="1340" w:header="720" w:footer="720" w:gutter="0"/>
          <w:cols w:space="720"/>
        </w:sectPr>
      </w:pPr>
    </w:p>
    <w:p w:rsidR="00046F79" w:rsidRDefault="00D916D3">
      <w:pPr>
        <w:pStyle w:val="Heading1"/>
        <w:numPr>
          <w:ilvl w:val="0"/>
          <w:numId w:val="1"/>
        </w:numPr>
        <w:tabs>
          <w:tab w:val="left" w:pos="461"/>
        </w:tabs>
        <w:spacing w:before="78"/>
        <w:ind w:left="460" w:hanging="361"/>
        <w:jc w:val="both"/>
      </w:pPr>
      <w:r>
        <w:lastRenderedPageBreak/>
        <w:t>Conclusio</w:t>
      </w:r>
      <w:r>
        <w:t>n</w:t>
      </w:r>
    </w:p>
    <w:p w:rsidR="00046F79" w:rsidRDefault="00D916D3">
      <w:pPr>
        <w:pStyle w:val="BodyText"/>
        <w:spacing w:before="157" w:line="360" w:lineRule="auto"/>
        <w:ind w:left="100" w:right="1055"/>
        <w:jc w:val="both"/>
      </w:pPr>
      <w:r>
        <w:t>People are frequently moving into new cities. And in this ever growing world filled with technology, having a neighborhood recommendation based on location data is something to be considered basic now-a-days. And the application of neighborhood segmentat</w:t>
      </w:r>
      <w:r>
        <w:t>ion lies beyond this application too. This can serve to be an impressive tool to better organize a city resources. Furthermore, it can be used as a tool for security measurement if combined with crime data.</w:t>
      </w:r>
    </w:p>
    <w:sectPr w:rsidR="00046F79">
      <w:pgSz w:w="12240" w:h="15840"/>
      <w:pgMar w:top="1360" w:right="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346F0"/>
    <w:multiLevelType w:val="multilevel"/>
    <w:tmpl w:val="78282130"/>
    <w:lvl w:ilvl="0">
      <w:start w:val="1"/>
      <w:numFmt w:val="decimal"/>
      <w:lvlText w:val="%1"/>
      <w:lvlJc w:val="left"/>
      <w:pPr>
        <w:ind w:left="38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625" w:hanging="360"/>
      </w:pPr>
      <w:rPr>
        <w:rFonts w:hint="default"/>
        <w:lang w:val="en-US" w:eastAsia="en-US" w:bidi="ar-SA"/>
      </w:rPr>
    </w:lvl>
    <w:lvl w:ilvl="3">
      <w:numFmt w:val="bullet"/>
      <w:lvlText w:val="•"/>
      <w:lvlJc w:val="left"/>
      <w:pPr>
        <w:ind w:left="790" w:hanging="360"/>
      </w:pPr>
      <w:rPr>
        <w:rFonts w:hint="default"/>
        <w:lang w:val="en-US" w:eastAsia="en-US" w:bidi="ar-SA"/>
      </w:rPr>
    </w:lvl>
    <w:lvl w:ilvl="4">
      <w:numFmt w:val="bullet"/>
      <w:lvlText w:val="•"/>
      <w:lvlJc w:val="left"/>
      <w:pPr>
        <w:ind w:left="955" w:hanging="360"/>
      </w:pPr>
      <w:rPr>
        <w:rFonts w:hint="default"/>
        <w:lang w:val="en-US" w:eastAsia="en-US" w:bidi="ar-SA"/>
      </w:rPr>
    </w:lvl>
    <w:lvl w:ilvl="5">
      <w:numFmt w:val="bullet"/>
      <w:lvlText w:val="•"/>
      <w:lvlJc w:val="left"/>
      <w:pPr>
        <w:ind w:left="1120" w:hanging="360"/>
      </w:pPr>
      <w:rPr>
        <w:rFonts w:hint="default"/>
        <w:lang w:val="en-US" w:eastAsia="en-US" w:bidi="ar-SA"/>
      </w:rPr>
    </w:lvl>
    <w:lvl w:ilvl="6">
      <w:numFmt w:val="bullet"/>
      <w:lvlText w:val="•"/>
      <w:lvlJc w:val="left"/>
      <w:pPr>
        <w:ind w:left="1285" w:hanging="360"/>
      </w:pPr>
      <w:rPr>
        <w:rFonts w:hint="default"/>
        <w:lang w:val="en-US" w:eastAsia="en-US" w:bidi="ar-SA"/>
      </w:rPr>
    </w:lvl>
    <w:lvl w:ilvl="7">
      <w:numFmt w:val="bullet"/>
      <w:lvlText w:val="•"/>
      <w:lvlJc w:val="left"/>
      <w:pPr>
        <w:ind w:left="1451" w:hanging="360"/>
      </w:pPr>
      <w:rPr>
        <w:rFonts w:hint="default"/>
        <w:lang w:val="en-US" w:eastAsia="en-US" w:bidi="ar-SA"/>
      </w:rPr>
    </w:lvl>
    <w:lvl w:ilvl="8">
      <w:numFmt w:val="bullet"/>
      <w:lvlText w:val="•"/>
      <w:lvlJc w:val="left"/>
      <w:pPr>
        <w:ind w:left="161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46F79"/>
    <w:rsid w:val="00046F79"/>
    <w:rsid w:val="00D9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8C97"/>
  <w15:docId w15:val="{C914852B-A774-4C7E-BFF2-F9C691D8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hanging="361"/>
      <w:outlineLvl w:val="0"/>
    </w:pPr>
    <w:rPr>
      <w:b/>
      <w:bCs/>
      <w:sz w:val="28"/>
      <w:szCs w:val="28"/>
    </w:rPr>
  </w:style>
  <w:style w:type="paragraph" w:styleId="Heading2">
    <w:name w:val="heading 2"/>
    <w:basedOn w:val="Normal"/>
    <w:uiPriority w:val="9"/>
    <w:unhideWhenUsed/>
    <w:qFormat/>
    <w:pPr>
      <w:ind w:left="46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79"/>
      <w:ind w:left="1228"/>
    </w:pPr>
    <w:rPr>
      <w:b/>
      <w:bCs/>
      <w:sz w:val="32"/>
      <w:szCs w:val="32"/>
    </w:rPr>
  </w:style>
  <w:style w:type="paragraph" w:styleId="ListParagraph">
    <w:name w:val="List Paragraph"/>
    <w:basedOn w:val="Normal"/>
    <w:uiPriority w:val="1"/>
    <w:qFormat/>
    <w:pPr>
      <w:ind w:left="460"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rushrukh rayan</dc:creator>
  <cp:lastModifiedBy>Isha  Choubey</cp:lastModifiedBy>
  <cp:revision>2</cp:revision>
  <dcterms:created xsi:type="dcterms:W3CDTF">2020-06-25T06:26:00Z</dcterms:created>
  <dcterms:modified xsi:type="dcterms:W3CDTF">2020-06-25T08:24:00Z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2019-05-26T00:00:00Z</vt:filetime>
  </property>
  <property fmtid="{D5CDD505-2E9C-101B-9397-08002B2CF9AE}" pid="3" name="Creator">
    <vt:lpwstr>Microsoft® Word 2013</vt:lpwstr>
  </property>
  <property fmtid="{D5CDD505-2E9C-101B-9397-08002B2CF9AE}" pid="4" name="LastSaved">
    <vt:filetime>2020-06-25T00:00:00Z</vt:filetime>
  </property>
</Properties>
</file>