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B7CE" w14:textId="50523E55" w:rsidR="000C7D16" w:rsidRPr="000C7D16" w:rsidRDefault="000C7D16" w:rsidP="000C7D16">
      <w:pPr>
        <w:jc w:val="center"/>
        <w:rPr>
          <w:sz w:val="36"/>
          <w:szCs w:val="36"/>
        </w:rPr>
      </w:pPr>
      <w:r w:rsidRPr="000C7D16">
        <w:rPr>
          <w:b/>
          <w:color w:val="000000"/>
          <w:sz w:val="36"/>
          <w:szCs w:val="36"/>
        </w:rPr>
        <w:t xml:space="preserve">Query </w:t>
      </w:r>
      <w:proofErr w:type="spellStart"/>
      <w:r w:rsidRPr="000C7D16">
        <w:rPr>
          <w:b/>
          <w:color w:val="000000"/>
          <w:sz w:val="36"/>
          <w:szCs w:val="36"/>
        </w:rPr>
        <w:t>Optimiser</w:t>
      </w:r>
      <w:proofErr w:type="spellEnd"/>
      <w:r w:rsidRPr="000C7D16">
        <w:rPr>
          <w:b/>
          <w:color w:val="000000"/>
          <w:sz w:val="36"/>
          <w:szCs w:val="36"/>
        </w:rPr>
        <w:t xml:space="preserve"> for SJDB</w:t>
      </w:r>
    </w:p>
    <w:p w14:paraId="1AC1F545" w14:textId="346068FE" w:rsidR="006D7B0E" w:rsidRPr="000C7D16" w:rsidRDefault="006D7B0E">
      <w:pPr>
        <w:jc w:val="center"/>
        <w:rPr>
          <w:b/>
          <w:color w:val="000000"/>
          <w:sz w:val="24"/>
          <w:szCs w:val="24"/>
        </w:rPr>
      </w:pPr>
      <w:r w:rsidRPr="000C7D16">
        <w:rPr>
          <w:b/>
          <w:color w:val="000000"/>
          <w:sz w:val="24"/>
          <w:szCs w:val="24"/>
        </w:rPr>
        <w:t>COMP3211 Advanced Databases</w:t>
      </w:r>
    </w:p>
    <w:p w14:paraId="41224E1C" w14:textId="7601ED6D" w:rsidR="006D7B0E" w:rsidRDefault="006D7B0E" w:rsidP="006D7B0E">
      <w:pPr>
        <w:spacing w:after="0"/>
        <w:jc w:val="center"/>
        <w:rPr>
          <w:bCs/>
          <w:color w:val="000000"/>
        </w:rPr>
      </w:pPr>
      <w:r>
        <w:rPr>
          <w:bCs/>
          <w:color w:val="000000"/>
        </w:rPr>
        <w:t xml:space="preserve">Isha Girish Kulkarni </w:t>
      </w:r>
      <w:proofErr w:type="gramStart"/>
      <w:r>
        <w:rPr>
          <w:bCs/>
          <w:color w:val="000000"/>
        </w:rPr>
        <w:t>( 37642456</w:t>
      </w:r>
      <w:proofErr w:type="gramEnd"/>
      <w:r>
        <w:rPr>
          <w:bCs/>
          <w:color w:val="000000"/>
        </w:rPr>
        <w:t>)</w:t>
      </w:r>
    </w:p>
    <w:p w14:paraId="234F8379" w14:textId="4F28054B" w:rsidR="006D7B0E" w:rsidRDefault="006D7B0E" w:rsidP="006D7B0E">
      <w:pPr>
        <w:spacing w:after="0"/>
        <w:jc w:val="center"/>
        <w:rPr>
          <w:bCs/>
          <w:color w:val="000000"/>
        </w:rPr>
      </w:pPr>
      <w:r>
        <w:fldChar w:fldCharType="begin"/>
      </w:r>
      <w:r>
        <w:instrText>HYPERLINK "mailto:igk1g25@soton.ac.uk"</w:instrText>
      </w:r>
      <w:r>
        <w:fldChar w:fldCharType="separate"/>
      </w:r>
      <w:r w:rsidRPr="006C7BD9">
        <w:rPr>
          <w:rStyle w:val="Hyperlink"/>
          <w:bCs/>
        </w:rPr>
        <w:t>igk1g25@soton.ac.uk</w:t>
      </w:r>
      <w:r>
        <w:fldChar w:fldCharType="end"/>
      </w:r>
    </w:p>
    <w:p w14:paraId="2EC3825E" w14:textId="77777777" w:rsidR="006D7B0E" w:rsidRPr="006D7B0E" w:rsidRDefault="006D7B0E" w:rsidP="006D7B0E">
      <w:pPr>
        <w:spacing w:after="0"/>
        <w:jc w:val="center"/>
        <w:rPr>
          <w:bCs/>
          <w:color w:val="000000"/>
        </w:rPr>
      </w:pPr>
    </w:p>
    <w:p w14:paraId="05D9353E" w14:textId="77777777" w:rsidR="00D530AE" w:rsidRDefault="00F015D1">
      <w:pPr>
        <w:spacing w:before="200" w:after="80"/>
      </w:pPr>
      <w:r>
        <w:rPr>
          <w:b/>
          <w:color w:val="000000"/>
          <w:sz w:val="24"/>
        </w:rPr>
        <w:t>Overview</w:t>
      </w:r>
    </w:p>
    <w:p w14:paraId="78DC4A4F" w14:textId="77777777" w:rsidR="00D530AE" w:rsidRDefault="00F015D1" w:rsidP="0069445F">
      <w:pPr>
        <w:spacing w:after="120"/>
        <w:jc w:val="both"/>
      </w:pPr>
      <w:r>
        <w:rPr>
          <w:color w:val="000000"/>
        </w:rPr>
        <w:t xml:space="preserve">The optimiser transforms a canonical query plan, a project over a series of selects over cartesian products over scans, into an </w:t>
      </w:r>
      <w:proofErr w:type="spellStart"/>
      <w:r>
        <w:rPr>
          <w:color w:val="000000"/>
        </w:rPr>
        <w:t>optimised</w:t>
      </w:r>
      <w:proofErr w:type="spellEnd"/>
      <w:r>
        <w:rPr>
          <w:color w:val="000000"/>
        </w:rPr>
        <w:t xml:space="preserve"> left-deep join tree. The goal is to minimise the sizes of intermediate relations produced at each step, reducing overall query execution cost. Without optimisation, naive execution of cartesian products followed by selections can produce extremely large intermediate results that are expensive to process.</w:t>
      </w:r>
    </w:p>
    <w:p w14:paraId="361BC125" w14:textId="77777777" w:rsidR="00D530AE" w:rsidRDefault="00F015D1">
      <w:pPr>
        <w:spacing w:before="200" w:after="80"/>
      </w:pPr>
      <w:r>
        <w:rPr>
          <w:b/>
          <w:color w:val="000000"/>
          <w:sz w:val="24"/>
        </w:rPr>
        <w:t>Cost Estimation</w:t>
      </w:r>
    </w:p>
    <w:p w14:paraId="61CD7970" w14:textId="1B9C9237" w:rsidR="00D530AE" w:rsidRDefault="00F015D1" w:rsidP="0069445F">
      <w:pPr>
        <w:spacing w:after="120"/>
        <w:jc w:val="both"/>
      </w:pPr>
      <w:r>
        <w:rPr>
          <w:color w:val="000000"/>
        </w:rPr>
        <w:t>The Estimator implements the PlanVisitor interface and performs a depth-first traversal of the query plan. At each operator</w:t>
      </w:r>
      <w:r w:rsidR="0069445F">
        <w:rPr>
          <w:color w:val="000000"/>
        </w:rPr>
        <w:t>,</w:t>
      </w:r>
      <w:r>
        <w:rPr>
          <w:color w:val="000000"/>
        </w:rPr>
        <w:t xml:space="preserve"> it creates an output Relation with estimated tuple count T(R) and attribute value counts V(</w:t>
      </w:r>
      <w:proofErr w:type="gramStart"/>
      <w:r>
        <w:rPr>
          <w:color w:val="000000"/>
        </w:rPr>
        <w:t>R,A</w:t>
      </w:r>
      <w:proofErr w:type="gramEnd"/>
      <w:r>
        <w:rPr>
          <w:color w:val="000000"/>
        </w:rPr>
        <w:t>) using the standard formulae:</w:t>
      </w:r>
    </w:p>
    <w:p w14:paraId="22B8A517" w14:textId="77777777" w:rsidR="00D530AE" w:rsidRDefault="00F015D1">
      <w:pPr>
        <w:pStyle w:val="ListBullet"/>
        <w:spacing w:after="40"/>
      </w:pPr>
      <w:r>
        <w:rPr>
          <w:color w:val="000000"/>
        </w:rPr>
        <w:t>Scan: T(out) = T(R), attributes and value counts copied directly from the named relation</w:t>
      </w:r>
    </w:p>
    <w:p w14:paraId="20A2304F" w14:textId="77777777" w:rsidR="00D530AE" w:rsidRDefault="00F015D1">
      <w:pPr>
        <w:pStyle w:val="ListBullet"/>
        <w:spacing w:after="40"/>
      </w:pPr>
      <w:r>
        <w:rPr>
          <w:color w:val="000000"/>
        </w:rPr>
        <w:t>Product: T(out) = T(R) x T(S), all attributes from both sides retained unchanged</w:t>
      </w:r>
    </w:p>
    <w:p w14:paraId="09240F15" w14:textId="77777777" w:rsidR="00D530AE" w:rsidRDefault="00F015D1">
      <w:pPr>
        <w:pStyle w:val="ListBullet"/>
        <w:spacing w:after="40"/>
      </w:pPr>
      <w:r>
        <w:rPr>
          <w:color w:val="000000"/>
        </w:rPr>
        <w:t>Selection attr=val: T(out) = T(R)/V(R,A), V(A) = 1</w:t>
      </w:r>
    </w:p>
    <w:p w14:paraId="47635DF0" w14:textId="77777777" w:rsidR="00D530AE" w:rsidRDefault="00F015D1">
      <w:pPr>
        <w:pStyle w:val="ListBullet"/>
        <w:spacing w:after="40"/>
      </w:pPr>
      <w:r>
        <w:rPr>
          <w:color w:val="000000"/>
        </w:rPr>
        <w:t>Selection attr=attr: T(out) = T(R)/max(V(R,A),V(R,B)), V(A)=V(B)=min(V(R,A),V(R,B))</w:t>
      </w:r>
    </w:p>
    <w:p w14:paraId="4A179AB3" w14:textId="77777777" w:rsidR="00D530AE" w:rsidRDefault="00F015D1">
      <w:pPr>
        <w:pStyle w:val="ListBullet"/>
        <w:spacing w:after="40"/>
      </w:pPr>
      <w:r>
        <w:rPr>
          <w:color w:val="000000"/>
        </w:rPr>
        <w:t>Join: T(out) = T(R)xT(S)/max(V(R,A),V(S,B)), V(A)=V(B)=min(V(R,A),V(S,B)), non-join attributes retain original value counts</w:t>
      </w:r>
    </w:p>
    <w:p w14:paraId="0696AF0E" w14:textId="77777777" w:rsidR="00D530AE" w:rsidRDefault="00F015D1">
      <w:pPr>
        <w:pStyle w:val="ListBullet"/>
        <w:spacing w:after="40"/>
      </w:pPr>
      <w:r>
        <w:rPr>
          <w:color w:val="000000"/>
        </w:rPr>
        <w:t>Projection: T(out) = T(R), only projected attributes retained in the output relation</w:t>
      </w:r>
    </w:p>
    <w:p w14:paraId="5DC66062" w14:textId="77777777" w:rsidR="00D530AE" w:rsidRDefault="00F015D1" w:rsidP="0069445F">
      <w:pPr>
        <w:spacing w:after="120"/>
        <w:jc w:val="both"/>
      </w:pPr>
      <w:r>
        <w:rPr>
          <w:color w:val="000000"/>
        </w:rPr>
        <w:t>The constraint V(R,A) &lt;= T(R) is automatically enforced by Relation.addAttribute(), ensuring estimates remain consistent.</w:t>
      </w:r>
    </w:p>
    <w:p w14:paraId="1E6C8790" w14:textId="77777777" w:rsidR="00D530AE" w:rsidRDefault="00F015D1">
      <w:pPr>
        <w:spacing w:before="200" w:after="80"/>
      </w:pPr>
      <w:r>
        <w:rPr>
          <w:b/>
          <w:color w:val="000000"/>
          <w:sz w:val="24"/>
        </w:rPr>
        <w:t>Optimisation Strategy</w:t>
      </w:r>
    </w:p>
    <w:p w14:paraId="449971BC" w14:textId="759E0331" w:rsidR="00D530AE" w:rsidRDefault="00F015D1" w:rsidP="0069445F">
      <w:pPr>
        <w:spacing w:after="120"/>
        <w:jc w:val="both"/>
      </w:pPr>
      <w:r>
        <w:rPr>
          <w:color w:val="000000"/>
        </w:rPr>
        <w:t xml:space="preserve">The </w:t>
      </w:r>
      <w:proofErr w:type="spellStart"/>
      <w:r>
        <w:rPr>
          <w:color w:val="000000"/>
        </w:rPr>
        <w:t>optimiser</w:t>
      </w:r>
      <w:proofErr w:type="spellEnd"/>
      <w:r>
        <w:rPr>
          <w:color w:val="000000"/>
        </w:rPr>
        <w:t xml:space="preserve"> follows four steps:</w:t>
      </w:r>
    </w:p>
    <w:p w14:paraId="4DAD0BA4" w14:textId="77777777" w:rsidR="00D530AE" w:rsidRDefault="00F015D1" w:rsidP="0069445F">
      <w:pPr>
        <w:spacing w:after="100"/>
        <w:jc w:val="both"/>
      </w:pPr>
      <w:r>
        <w:rPr>
          <w:b/>
          <w:color w:val="000000"/>
        </w:rPr>
        <w:t xml:space="preserve">Step 1 Decompose: </w:t>
      </w:r>
      <w:r>
        <w:rPr>
          <w:color w:val="000000"/>
        </w:rPr>
        <w:t>The canonical plan tree is recursively traversed to extract all Scan operators, all Select predicates (both attr=val and attr=attr), and the top-level Project attributes if present. This completely separates the query ingredients from the original unoptimised structure.</w:t>
      </w:r>
    </w:p>
    <w:p w14:paraId="02A48453" w14:textId="77777777" w:rsidR="00D530AE" w:rsidRDefault="00F015D1" w:rsidP="0069445F">
      <w:pPr>
        <w:spacing w:after="100"/>
        <w:jc w:val="both"/>
      </w:pPr>
      <w:r>
        <w:rPr>
          <w:b/>
          <w:color w:val="000000"/>
        </w:rPr>
        <w:t xml:space="preserve">Step 2 Push selections down: </w:t>
      </w:r>
      <w:r>
        <w:rPr>
          <w:color w:val="000000"/>
        </w:rPr>
        <w:t>For each Scan, any attr=val predicate whose attribute belongs to that relation is immediately applied as a Select directly above the Scan. This reduces relation sizes before any joining occurs, making subsequent joins cheaper. Only attr=attr predicates remain, becoming candidates for join conditions.</w:t>
      </w:r>
    </w:p>
    <w:p w14:paraId="7C750D49" w14:textId="77777777" w:rsidR="00D530AE" w:rsidRDefault="00F015D1" w:rsidP="0069445F">
      <w:pPr>
        <w:spacing w:after="100"/>
        <w:jc w:val="both"/>
      </w:pPr>
      <w:r>
        <w:rPr>
          <w:b/>
          <w:color w:val="000000"/>
        </w:rPr>
        <w:t xml:space="preserve">Step 3 Greedy join ordering: </w:t>
      </w:r>
      <w:r>
        <w:rPr>
          <w:color w:val="000000"/>
        </w:rPr>
        <w:t xml:space="preserve">The remaining predicates become join conditions. The optimiser iterates over all pairs of current sub-plans, estimating each combination as a Join if a predicate connects them, or a Product otherwise. The pair with the smallest estimated output is selected and </w:t>
      </w:r>
      <w:r>
        <w:rPr>
          <w:color w:val="000000"/>
        </w:rPr>
        <w:lastRenderedPageBreak/>
        <w:t>merged. This repeats until one plan remains, preventing large intermediate relations and naturally converting Product and Select combinations into efficient Join operators.</w:t>
      </w:r>
    </w:p>
    <w:p w14:paraId="318B9F03" w14:textId="77777777" w:rsidR="00D530AE" w:rsidRDefault="00F015D1" w:rsidP="0069445F">
      <w:pPr>
        <w:spacing w:after="100"/>
        <w:jc w:val="both"/>
      </w:pPr>
      <w:r>
        <w:rPr>
          <w:b/>
          <w:color w:val="000000"/>
        </w:rPr>
        <w:t xml:space="preserve">Step 4 Re-apply projection: </w:t>
      </w:r>
      <w:r>
        <w:rPr>
          <w:color w:val="000000"/>
        </w:rPr>
        <w:t>The top-level Project is wrapped around the final join tree, discarding all unnecessary columns from the output.</w:t>
      </w:r>
    </w:p>
    <w:p w14:paraId="545FF94D" w14:textId="77777777" w:rsidR="00D530AE" w:rsidRDefault="00F015D1" w:rsidP="0069445F">
      <w:pPr>
        <w:spacing w:before="200" w:after="80"/>
        <w:jc w:val="both"/>
      </w:pPr>
      <w:r>
        <w:rPr>
          <w:b/>
          <w:color w:val="000000"/>
          <w:sz w:val="24"/>
        </w:rPr>
        <w:t>Limitations</w:t>
      </w:r>
    </w:p>
    <w:p w14:paraId="00EBD632" w14:textId="77777777" w:rsidR="00D530AE" w:rsidRDefault="00F015D1" w:rsidP="0069445F">
      <w:pPr>
        <w:spacing w:after="120"/>
        <w:jc w:val="both"/>
      </w:pPr>
      <w:r>
        <w:rPr>
          <w:color w:val="000000"/>
        </w:rPr>
        <w:t>The greedy approach is a heuristic and does not guarantee a globally optimal plan. It makes locally optimal choices at each step, which can occasionally miss a better overall join ordering. The cost model relies solely on tuple counts and attribute value counts, and does not account for physical factors such as indexes or buffer sizes. The estimator assumes uniform value distribution, which may not reflect real data skew, leading to estimation errors in practice.</w:t>
      </w:r>
    </w:p>
    <w:p w14:paraId="7284D9C2" w14:textId="6E213BB9" w:rsidR="00D530AE" w:rsidRDefault="00F015D1" w:rsidP="0069445F">
      <w:pPr>
        <w:spacing w:before="200" w:after="80"/>
        <w:jc w:val="both"/>
      </w:pPr>
      <w:r>
        <w:rPr>
          <w:b/>
          <w:color w:val="000000"/>
          <w:sz w:val="24"/>
        </w:rPr>
        <w:t>Output</w:t>
      </w:r>
    </w:p>
    <w:p w14:paraId="6DA2DE03" w14:textId="77777777" w:rsidR="00D530AE" w:rsidRDefault="00F015D1" w:rsidP="0069445F">
      <w:pPr>
        <w:spacing w:after="120"/>
        <w:jc w:val="both"/>
      </w:pPr>
      <w:r>
        <w:rPr>
          <w:color w:val="000000"/>
        </w:rPr>
        <w:t>The following output was produced by running the provided Test harness. Both plans produce identical final results confirming correctness. The optimised plan eliminates the 15,000-row intermediate cartesian product entirely.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680"/>
        <w:gridCol w:w="4680"/>
      </w:tblGrid>
      <w:tr w:rsidR="00D530AE" w14:paraId="08AFDAE1" w14:textId="77777777" w:rsidTr="00BE1AFC">
        <w:tc>
          <w:tcPr>
            <w:tcW w:w="4680" w:type="dxa"/>
          </w:tcPr>
          <w:p w14:paraId="1C2C0C1B" w14:textId="77777777" w:rsidR="00D530AE" w:rsidRDefault="00F015D1">
            <w:pPr>
              <w:jc w:val="center"/>
            </w:pPr>
            <w:r>
              <w:rPr>
                <w:b/>
                <w:color w:val="000000"/>
                <w:sz w:val="18"/>
              </w:rPr>
              <w:t>Canonical Plan (before)</w:t>
            </w:r>
          </w:p>
        </w:tc>
        <w:tc>
          <w:tcPr>
            <w:tcW w:w="4680" w:type="dxa"/>
          </w:tcPr>
          <w:p w14:paraId="60D93AC1" w14:textId="77777777" w:rsidR="00D530AE" w:rsidRDefault="00F015D1">
            <w:pPr>
              <w:jc w:val="center"/>
            </w:pPr>
            <w:r>
              <w:rPr>
                <w:b/>
                <w:color w:val="000000"/>
                <w:sz w:val="18"/>
              </w:rPr>
              <w:t>Optimised Plan (after)</w:t>
            </w:r>
          </w:p>
        </w:tc>
      </w:tr>
      <w:tr w:rsidR="00D530AE" w14:paraId="510F4B46" w14:textId="77777777" w:rsidTr="00BE1AFC">
        <w:tc>
          <w:tcPr>
            <w:tcW w:w="4680" w:type="dxa"/>
          </w:tcPr>
          <w:p w14:paraId="5D6C9844" w14:textId="77777777" w:rsidR="00D530AE" w:rsidRDefault="00F015D1">
            <w:r>
              <w:rPr>
                <w:rFonts w:ascii="Courier New" w:hAnsi="Courier New"/>
                <w:color w:val="000000"/>
                <w:sz w:val="16"/>
              </w:rPr>
              <w:t>A</w:t>
            </w:r>
          </w:p>
        </w:tc>
        <w:tc>
          <w:tcPr>
            <w:tcW w:w="4680" w:type="dxa"/>
          </w:tcPr>
          <w:p w14:paraId="2A1A6131" w14:textId="77777777" w:rsidR="00D530AE" w:rsidRDefault="00F015D1">
            <w:r>
              <w:rPr>
                <w:rFonts w:ascii="Courier New" w:hAnsi="Courier New"/>
                <w:color w:val="000000"/>
                <w:sz w:val="16"/>
              </w:rPr>
              <w:t>A</w:t>
            </w:r>
          </w:p>
        </w:tc>
      </w:tr>
      <w:tr w:rsidR="00D530AE" w14:paraId="4662A519" w14:textId="77777777" w:rsidTr="00BE1AFC">
        <w:tc>
          <w:tcPr>
            <w:tcW w:w="4680" w:type="dxa"/>
          </w:tcPr>
          <w:p w14:paraId="52C7984A" w14:textId="77777777" w:rsidR="00D530AE" w:rsidRDefault="00F015D1">
            <w:r>
              <w:rPr>
                <w:rFonts w:ascii="Courier New" w:hAnsi="Courier New"/>
                <w:color w:val="000000"/>
                <w:sz w:val="16"/>
              </w:rPr>
              <w:t xml:space="preserve">  in:  A:100:a1,100:a2,15</w:t>
            </w:r>
          </w:p>
        </w:tc>
        <w:tc>
          <w:tcPr>
            <w:tcW w:w="4680" w:type="dxa"/>
          </w:tcPr>
          <w:p w14:paraId="4E2A433F" w14:textId="77777777" w:rsidR="00D530AE" w:rsidRDefault="00F015D1">
            <w:r>
              <w:rPr>
                <w:rFonts w:ascii="Courier New" w:hAnsi="Courier New"/>
                <w:color w:val="000000"/>
                <w:sz w:val="16"/>
              </w:rPr>
              <w:t xml:space="preserve">  in:  A:100:a1,100:a2,15</w:t>
            </w:r>
          </w:p>
        </w:tc>
      </w:tr>
      <w:tr w:rsidR="00D530AE" w14:paraId="5D2BCD5B" w14:textId="77777777" w:rsidTr="00BE1AFC">
        <w:tc>
          <w:tcPr>
            <w:tcW w:w="4680" w:type="dxa"/>
          </w:tcPr>
          <w:p w14:paraId="5164886C" w14:textId="77777777" w:rsidR="00D530AE" w:rsidRDefault="00F015D1">
            <w:r>
              <w:rPr>
                <w:rFonts w:ascii="Courier New" w:hAnsi="Courier New"/>
                <w:color w:val="000000"/>
                <w:sz w:val="16"/>
              </w:rPr>
              <w:t xml:space="preserve">  out: 100:a1,100:a2,15</w:t>
            </w:r>
          </w:p>
        </w:tc>
        <w:tc>
          <w:tcPr>
            <w:tcW w:w="4680" w:type="dxa"/>
          </w:tcPr>
          <w:p w14:paraId="18D276FF" w14:textId="77777777" w:rsidR="00D530AE" w:rsidRDefault="00F015D1">
            <w:r>
              <w:rPr>
                <w:rFonts w:ascii="Courier New" w:hAnsi="Courier New"/>
                <w:color w:val="000000"/>
                <w:sz w:val="16"/>
              </w:rPr>
              <w:t xml:space="preserve">  out: 100:a1,100:a2,15</w:t>
            </w:r>
          </w:p>
        </w:tc>
      </w:tr>
      <w:tr w:rsidR="00D530AE" w14:paraId="0F23BA70" w14:textId="77777777" w:rsidTr="00BE1AFC">
        <w:tc>
          <w:tcPr>
            <w:tcW w:w="4680" w:type="dxa"/>
          </w:tcPr>
          <w:p w14:paraId="74720927" w14:textId="77777777" w:rsidR="00D530AE" w:rsidRDefault="00F015D1">
            <w:r>
              <w:rPr>
                <w:rFonts w:ascii="Courier New" w:hAnsi="Courier New"/>
                <w:color w:val="000000"/>
                <w:sz w:val="16"/>
              </w:rPr>
              <w:t>B</w:t>
            </w:r>
          </w:p>
        </w:tc>
        <w:tc>
          <w:tcPr>
            <w:tcW w:w="4680" w:type="dxa"/>
          </w:tcPr>
          <w:p w14:paraId="55D608FD" w14:textId="77777777" w:rsidR="00D530AE" w:rsidRDefault="00F015D1">
            <w:r>
              <w:rPr>
                <w:rFonts w:ascii="Courier New" w:hAnsi="Courier New"/>
                <w:color w:val="000000"/>
                <w:sz w:val="16"/>
              </w:rPr>
              <w:t>B</w:t>
            </w:r>
          </w:p>
        </w:tc>
      </w:tr>
      <w:tr w:rsidR="00D530AE" w14:paraId="15BAFE18" w14:textId="77777777" w:rsidTr="00BE1AFC">
        <w:tc>
          <w:tcPr>
            <w:tcW w:w="4680" w:type="dxa"/>
          </w:tcPr>
          <w:p w14:paraId="68B41D12" w14:textId="77777777" w:rsidR="00D530AE" w:rsidRDefault="00F015D1">
            <w:r>
              <w:rPr>
                <w:rFonts w:ascii="Courier New" w:hAnsi="Courier New"/>
                <w:color w:val="000000"/>
                <w:sz w:val="16"/>
              </w:rPr>
              <w:t xml:space="preserve">  in:  B:150:b1,150:b2,100:b3,5</w:t>
            </w:r>
          </w:p>
        </w:tc>
        <w:tc>
          <w:tcPr>
            <w:tcW w:w="4680" w:type="dxa"/>
          </w:tcPr>
          <w:p w14:paraId="60CC3931" w14:textId="77777777" w:rsidR="00D530AE" w:rsidRDefault="00F015D1">
            <w:r>
              <w:rPr>
                <w:rFonts w:ascii="Courier New" w:hAnsi="Courier New"/>
                <w:color w:val="000000"/>
                <w:sz w:val="16"/>
              </w:rPr>
              <w:t xml:space="preserve">  in:  B:150:b1,150:b2,100:b3,5</w:t>
            </w:r>
          </w:p>
        </w:tc>
      </w:tr>
      <w:tr w:rsidR="00D530AE" w14:paraId="187DEC46" w14:textId="77777777" w:rsidTr="00BE1AFC">
        <w:tc>
          <w:tcPr>
            <w:tcW w:w="4680" w:type="dxa"/>
          </w:tcPr>
          <w:p w14:paraId="41B2AAC5" w14:textId="77777777" w:rsidR="00D530AE" w:rsidRDefault="00F015D1">
            <w:r>
              <w:rPr>
                <w:rFonts w:ascii="Courier New" w:hAnsi="Courier New"/>
                <w:color w:val="000000"/>
                <w:sz w:val="16"/>
              </w:rPr>
              <w:t xml:space="preserve">  out: 150:b1,150:b2,100:b3,5</w:t>
            </w:r>
          </w:p>
        </w:tc>
        <w:tc>
          <w:tcPr>
            <w:tcW w:w="4680" w:type="dxa"/>
          </w:tcPr>
          <w:p w14:paraId="7E4E2F6A" w14:textId="77777777" w:rsidR="00D530AE" w:rsidRDefault="00F015D1">
            <w:r>
              <w:rPr>
                <w:rFonts w:ascii="Courier New" w:hAnsi="Courier New"/>
                <w:color w:val="000000"/>
                <w:sz w:val="16"/>
              </w:rPr>
              <w:t xml:space="preserve">  out: 150:b1,150:b2,100:b3,5</w:t>
            </w:r>
          </w:p>
        </w:tc>
      </w:tr>
      <w:tr w:rsidR="00D530AE" w14:paraId="14522880" w14:textId="77777777" w:rsidTr="00BE1AFC">
        <w:tc>
          <w:tcPr>
            <w:tcW w:w="4680" w:type="dxa"/>
          </w:tcPr>
          <w:p w14:paraId="31DDE929" w14:textId="77777777" w:rsidR="00D530AE" w:rsidRDefault="00F015D1">
            <w:r>
              <w:rPr>
                <w:rFonts w:ascii="Courier New" w:hAnsi="Courier New"/>
                <w:color w:val="000000"/>
                <w:sz w:val="16"/>
              </w:rPr>
              <w:t>(A) TIMES (B)</w:t>
            </w:r>
          </w:p>
        </w:tc>
        <w:tc>
          <w:tcPr>
            <w:tcW w:w="4680" w:type="dxa"/>
          </w:tcPr>
          <w:p w14:paraId="2946986C" w14:textId="77777777" w:rsidR="00D530AE" w:rsidRDefault="00F015D1">
            <w:r>
              <w:rPr>
                <w:rFonts w:ascii="Courier New" w:hAnsi="Courier New"/>
                <w:color w:val="000000"/>
                <w:sz w:val="16"/>
              </w:rPr>
              <w:t>(A) JOIN [a2=b3] (B)</w:t>
            </w:r>
          </w:p>
        </w:tc>
      </w:tr>
      <w:tr w:rsidR="00D530AE" w14:paraId="4B819677" w14:textId="77777777" w:rsidTr="00BE1AFC">
        <w:tc>
          <w:tcPr>
            <w:tcW w:w="4680" w:type="dxa"/>
          </w:tcPr>
          <w:p w14:paraId="2EE871FF" w14:textId="77777777" w:rsidR="00D530AE" w:rsidRDefault="00F015D1">
            <w:r>
              <w:rPr>
                <w:rFonts w:ascii="Courier New" w:hAnsi="Courier New"/>
                <w:color w:val="000000"/>
                <w:sz w:val="16"/>
              </w:rPr>
              <w:t xml:space="preserve">  inl: 100:a1,100:a2,15</w:t>
            </w:r>
          </w:p>
        </w:tc>
        <w:tc>
          <w:tcPr>
            <w:tcW w:w="4680" w:type="dxa"/>
          </w:tcPr>
          <w:p w14:paraId="2669FFA8" w14:textId="77777777" w:rsidR="00D530AE" w:rsidRDefault="00F015D1">
            <w:r>
              <w:rPr>
                <w:rFonts w:ascii="Courier New" w:hAnsi="Courier New"/>
                <w:color w:val="000000"/>
                <w:sz w:val="16"/>
              </w:rPr>
              <w:t xml:space="preserve">  inl: 100:a1,100:a2,15</w:t>
            </w:r>
          </w:p>
        </w:tc>
      </w:tr>
      <w:tr w:rsidR="00D530AE" w14:paraId="3D03A071" w14:textId="77777777" w:rsidTr="00BE1AFC">
        <w:tc>
          <w:tcPr>
            <w:tcW w:w="4680" w:type="dxa"/>
          </w:tcPr>
          <w:p w14:paraId="4576232E" w14:textId="77777777" w:rsidR="00D530AE" w:rsidRDefault="00F015D1">
            <w:r>
              <w:rPr>
                <w:rFonts w:ascii="Courier New" w:hAnsi="Courier New"/>
                <w:color w:val="000000"/>
                <w:sz w:val="16"/>
              </w:rPr>
              <w:t xml:space="preserve">  inr: 150:b1,150:b2,100:b3,5</w:t>
            </w:r>
          </w:p>
        </w:tc>
        <w:tc>
          <w:tcPr>
            <w:tcW w:w="4680" w:type="dxa"/>
          </w:tcPr>
          <w:p w14:paraId="60306E48" w14:textId="77777777" w:rsidR="00D530AE" w:rsidRDefault="00F015D1">
            <w:r>
              <w:rPr>
                <w:rFonts w:ascii="Courier New" w:hAnsi="Courier New"/>
                <w:color w:val="000000"/>
                <w:sz w:val="16"/>
              </w:rPr>
              <w:t xml:space="preserve">  inr: 150:b1,150:b2,100:b3,5</w:t>
            </w:r>
          </w:p>
        </w:tc>
      </w:tr>
      <w:tr w:rsidR="00D530AE" w14:paraId="545E6705" w14:textId="77777777" w:rsidTr="00BE1AFC">
        <w:tc>
          <w:tcPr>
            <w:tcW w:w="4680" w:type="dxa"/>
          </w:tcPr>
          <w:p w14:paraId="4F2ED230" w14:textId="77777777" w:rsidR="00D530AE" w:rsidRDefault="00F015D1">
            <w:r>
              <w:rPr>
                <w:rFonts w:ascii="Courier New" w:hAnsi="Courier New"/>
                <w:color w:val="000000"/>
                <w:sz w:val="16"/>
              </w:rPr>
              <w:t xml:space="preserve">  out: 15000:a1,100:a2,15:b1,150:b2,100:b3,5</w:t>
            </w:r>
          </w:p>
        </w:tc>
        <w:tc>
          <w:tcPr>
            <w:tcW w:w="4680" w:type="dxa"/>
          </w:tcPr>
          <w:p w14:paraId="52424BAF" w14:textId="77777777" w:rsidR="00D530AE" w:rsidRDefault="00F015D1">
            <w:r>
              <w:rPr>
                <w:rFonts w:ascii="Courier New" w:hAnsi="Courier New"/>
                <w:color w:val="000000"/>
                <w:sz w:val="16"/>
              </w:rPr>
              <w:t xml:space="preserve">  out: 1000:a1,100:a2,5:b1,150:b2,100:b3,5</w:t>
            </w:r>
          </w:p>
        </w:tc>
      </w:tr>
      <w:tr w:rsidR="00D530AE" w14:paraId="1CBFCF6F" w14:textId="77777777" w:rsidTr="00BE1AFC">
        <w:tc>
          <w:tcPr>
            <w:tcW w:w="4680" w:type="dxa"/>
          </w:tcPr>
          <w:p w14:paraId="44A2FA9D" w14:textId="77777777" w:rsidR="00D530AE" w:rsidRDefault="00F015D1">
            <w:r>
              <w:rPr>
                <w:rFonts w:ascii="Courier New" w:hAnsi="Courier New"/>
                <w:color w:val="000000"/>
                <w:sz w:val="16"/>
              </w:rPr>
              <w:t>SELECT [a2=b3] ((A) TIMES (B))</w:t>
            </w:r>
          </w:p>
        </w:tc>
        <w:tc>
          <w:tcPr>
            <w:tcW w:w="4680" w:type="dxa"/>
          </w:tcPr>
          <w:p w14:paraId="3B754409" w14:textId="77777777" w:rsidR="00D530AE" w:rsidRDefault="00F015D1">
            <w:r>
              <w:rPr>
                <w:rFonts w:ascii="Courier New" w:hAnsi="Courier New"/>
                <w:color w:val="000000"/>
                <w:sz w:val="16"/>
              </w:rPr>
              <w:t>PROJECT [a2,b1] (...)</w:t>
            </w:r>
          </w:p>
        </w:tc>
      </w:tr>
      <w:tr w:rsidR="00D530AE" w14:paraId="0C5B9F14" w14:textId="77777777" w:rsidTr="00BE1AFC">
        <w:tc>
          <w:tcPr>
            <w:tcW w:w="4680" w:type="dxa"/>
          </w:tcPr>
          <w:p w14:paraId="058597B7" w14:textId="77777777" w:rsidR="00D530AE" w:rsidRDefault="00F015D1">
            <w:r>
              <w:rPr>
                <w:rFonts w:ascii="Courier New" w:hAnsi="Courier New"/>
                <w:color w:val="000000"/>
                <w:sz w:val="16"/>
              </w:rPr>
              <w:t xml:space="preserve">  in:  15000:...</w:t>
            </w:r>
          </w:p>
        </w:tc>
        <w:tc>
          <w:tcPr>
            <w:tcW w:w="4680" w:type="dxa"/>
          </w:tcPr>
          <w:p w14:paraId="7119F868" w14:textId="77777777" w:rsidR="00D530AE" w:rsidRDefault="00F015D1">
            <w:r>
              <w:rPr>
                <w:rFonts w:ascii="Courier New" w:hAnsi="Courier New"/>
                <w:color w:val="000000"/>
                <w:sz w:val="16"/>
              </w:rPr>
              <w:t xml:space="preserve">  in:  1000:a1,100:a2,5:b1,150:b2,100:b3,5</w:t>
            </w:r>
          </w:p>
        </w:tc>
      </w:tr>
      <w:tr w:rsidR="00D530AE" w14:paraId="5A46292C" w14:textId="77777777" w:rsidTr="00BE1AFC">
        <w:tc>
          <w:tcPr>
            <w:tcW w:w="4680" w:type="dxa"/>
          </w:tcPr>
          <w:p w14:paraId="31F267F5" w14:textId="77777777" w:rsidR="00D530AE" w:rsidRDefault="00F015D1">
            <w:r>
              <w:rPr>
                <w:rFonts w:ascii="Courier New" w:hAnsi="Courier New"/>
                <w:color w:val="000000"/>
                <w:sz w:val="16"/>
              </w:rPr>
              <w:t xml:space="preserve">  out: 1000:a1,100:a2,5:b1,150:b2,100:b3,5</w:t>
            </w:r>
          </w:p>
        </w:tc>
        <w:tc>
          <w:tcPr>
            <w:tcW w:w="4680" w:type="dxa"/>
          </w:tcPr>
          <w:p w14:paraId="3B8AE37E" w14:textId="77777777" w:rsidR="00D530AE" w:rsidRDefault="00F015D1">
            <w:r>
              <w:rPr>
                <w:rFonts w:ascii="Courier New" w:hAnsi="Courier New"/>
                <w:color w:val="000000"/>
                <w:sz w:val="16"/>
              </w:rPr>
              <w:t xml:space="preserve">  out: 1000:a2,5:b1,150</w:t>
            </w:r>
          </w:p>
        </w:tc>
      </w:tr>
      <w:tr w:rsidR="00D530AE" w14:paraId="64EE671E" w14:textId="77777777" w:rsidTr="00BE1AFC">
        <w:tc>
          <w:tcPr>
            <w:tcW w:w="4680" w:type="dxa"/>
          </w:tcPr>
          <w:p w14:paraId="50A65300" w14:textId="77777777" w:rsidR="00D530AE" w:rsidRDefault="00F015D1">
            <w:r>
              <w:rPr>
                <w:rFonts w:ascii="Courier New" w:hAnsi="Courier New"/>
                <w:color w:val="000000"/>
                <w:sz w:val="16"/>
              </w:rPr>
              <w:t>PROJECT [a2,b1] (...)</w:t>
            </w:r>
          </w:p>
        </w:tc>
        <w:tc>
          <w:tcPr>
            <w:tcW w:w="4680" w:type="dxa"/>
          </w:tcPr>
          <w:p w14:paraId="17CB14EC" w14:textId="77777777" w:rsidR="00D530AE" w:rsidRDefault="00D530AE"/>
        </w:tc>
      </w:tr>
      <w:tr w:rsidR="00D530AE" w14:paraId="5927F61D" w14:textId="77777777" w:rsidTr="00BE1AFC">
        <w:tc>
          <w:tcPr>
            <w:tcW w:w="4680" w:type="dxa"/>
          </w:tcPr>
          <w:p w14:paraId="28F6CB62" w14:textId="77777777" w:rsidR="00D530AE" w:rsidRDefault="00F015D1">
            <w:r>
              <w:rPr>
                <w:rFonts w:ascii="Courier New" w:hAnsi="Courier New"/>
                <w:color w:val="000000"/>
                <w:sz w:val="16"/>
              </w:rPr>
              <w:t xml:space="preserve">  in:  1000:a1,100:a2,5:b1,150:b2,100:b3,5</w:t>
            </w:r>
          </w:p>
        </w:tc>
        <w:tc>
          <w:tcPr>
            <w:tcW w:w="4680" w:type="dxa"/>
          </w:tcPr>
          <w:p w14:paraId="1EE52E25" w14:textId="77777777" w:rsidR="00D530AE" w:rsidRDefault="00D530AE"/>
        </w:tc>
      </w:tr>
      <w:tr w:rsidR="00D530AE" w14:paraId="61C29F82" w14:textId="77777777" w:rsidTr="00BE1AFC">
        <w:tc>
          <w:tcPr>
            <w:tcW w:w="4680" w:type="dxa"/>
          </w:tcPr>
          <w:p w14:paraId="6D19AAF9" w14:textId="77777777" w:rsidR="00D530AE" w:rsidRDefault="00F015D1">
            <w:r>
              <w:rPr>
                <w:rFonts w:ascii="Courier New" w:hAnsi="Courier New"/>
                <w:color w:val="000000"/>
                <w:sz w:val="16"/>
              </w:rPr>
              <w:t xml:space="preserve">  out: 1000:a2,5:b1,150</w:t>
            </w:r>
          </w:p>
        </w:tc>
        <w:tc>
          <w:tcPr>
            <w:tcW w:w="4680" w:type="dxa"/>
          </w:tcPr>
          <w:p w14:paraId="0CC0F6A4" w14:textId="77777777" w:rsidR="00D530AE" w:rsidRDefault="00D530AE"/>
        </w:tc>
      </w:tr>
    </w:tbl>
    <w:p w14:paraId="026E2555" w14:textId="77777777" w:rsidR="00F015D1" w:rsidRDefault="00F015D1"/>
    <w:sectPr w:rsidR="00F015D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821232">
    <w:abstractNumId w:val="8"/>
  </w:num>
  <w:num w:numId="2" w16cid:durableId="147674732">
    <w:abstractNumId w:val="6"/>
  </w:num>
  <w:num w:numId="3" w16cid:durableId="966543615">
    <w:abstractNumId w:val="5"/>
  </w:num>
  <w:num w:numId="4" w16cid:durableId="1316181992">
    <w:abstractNumId w:val="4"/>
  </w:num>
  <w:num w:numId="5" w16cid:durableId="519318582">
    <w:abstractNumId w:val="7"/>
  </w:num>
  <w:num w:numId="6" w16cid:durableId="267084699">
    <w:abstractNumId w:val="3"/>
  </w:num>
  <w:num w:numId="7" w16cid:durableId="496579799">
    <w:abstractNumId w:val="2"/>
  </w:num>
  <w:num w:numId="8" w16cid:durableId="673461622">
    <w:abstractNumId w:val="1"/>
  </w:num>
  <w:num w:numId="9" w16cid:durableId="201583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16"/>
    <w:rsid w:val="0015074B"/>
    <w:rsid w:val="002000A5"/>
    <w:rsid w:val="0029639D"/>
    <w:rsid w:val="00326F90"/>
    <w:rsid w:val="0069445F"/>
    <w:rsid w:val="006D7B0E"/>
    <w:rsid w:val="00890421"/>
    <w:rsid w:val="008E76B8"/>
    <w:rsid w:val="00AA1D8D"/>
    <w:rsid w:val="00B47730"/>
    <w:rsid w:val="00BE1AFC"/>
    <w:rsid w:val="00CB0664"/>
    <w:rsid w:val="00D530AE"/>
    <w:rsid w:val="00F015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C2C30"/>
  <w14:defaultImageDpi w14:val="300"/>
  <w15:docId w15:val="{81795371-7628-0E47-BCA0-C07B1FBD0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D7B0E"/>
    <w:rPr>
      <w:color w:val="0000FF" w:themeColor="hyperlink"/>
      <w:u w:val="single"/>
    </w:rPr>
  </w:style>
  <w:style w:type="character" w:styleId="UnresolvedMention">
    <w:name w:val="Unresolved Mention"/>
    <w:basedOn w:val="DefaultParagraphFont"/>
    <w:uiPriority w:val="99"/>
    <w:semiHidden/>
    <w:unhideWhenUsed/>
    <w:rsid w:val="006D7B0E"/>
    <w:rPr>
      <w:color w:val="605E5C"/>
      <w:shd w:val="clear" w:color="auto" w:fill="E1DFDD"/>
    </w:rPr>
  </w:style>
  <w:style w:type="character" w:styleId="FollowedHyperlink">
    <w:name w:val="FollowedHyperlink"/>
    <w:basedOn w:val="DefaultParagraphFont"/>
    <w:uiPriority w:val="99"/>
    <w:semiHidden/>
    <w:unhideWhenUsed/>
    <w:rsid w:val="000C7D1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 Kulkarni (igk1g25)</cp:lastModifiedBy>
  <cp:revision>3</cp:revision>
  <cp:lastPrinted>2026-05-05T21:03:00Z</cp:lastPrinted>
  <dcterms:created xsi:type="dcterms:W3CDTF">2026-05-05T21:03:00Z</dcterms:created>
  <dcterms:modified xsi:type="dcterms:W3CDTF">2026-05-05T21:06:00Z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70623985dc565219a542515eea4e9ce5f1c8d6f3232ad2d62e0c76f6af4768f0</vt:lpwstr>
  </property>
</Properties>
</file>