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5812"/>
      </w:tblGrid>
      <w:tr w:rsidR="00F206AE" w:rsidRPr="00DF3D7F" w:rsidTr="00006EB1">
        <w:tc>
          <w:tcPr>
            <w:tcW w:w="4219" w:type="dxa"/>
            <w:tcBorders>
              <w:right w:val="single" w:sz="4" w:space="0" w:color="FF0000"/>
            </w:tcBorders>
          </w:tcPr>
          <w:p w:rsidR="00F206AE" w:rsidRPr="00DF3D7F" w:rsidRDefault="00F206AE" w:rsidP="003763A5">
            <w:pPr>
              <w:adjustRightInd w:val="0"/>
              <w:snapToGrid w:val="0"/>
              <w:spacing w:afterLines="50" w:after="120"/>
              <w:jc w:val="both"/>
              <w:rPr>
                <w:rFonts w:ascii="Times New Roman" w:eastAsia="SimSun" w:hAnsi="Times New Roman" w:cs="Times New Roman"/>
                <w:b/>
                <w:snapToGrid w:val="0"/>
                <w:color w:val="EA5963"/>
                <w:sz w:val="28"/>
                <w:lang w:val="zh-CN" w:eastAsia="zh-CN" w:bidi="zh-CN"/>
              </w:rPr>
            </w:pPr>
          </w:p>
        </w:tc>
        <w:tc>
          <w:tcPr>
            <w:tcW w:w="581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F206AE" w:rsidRPr="001B5F32" w:rsidRDefault="00F206AE" w:rsidP="001B5F32">
            <w:pPr>
              <w:adjustRightInd w:val="0"/>
              <w:snapToGrid w:val="0"/>
              <w:rPr>
                <w:rFonts w:ascii="Times New Roman" w:eastAsia="SimSun" w:hAnsi="Times New Roman" w:cs="Times New Roman"/>
                <w:b/>
                <w:snapToGrid w:val="0"/>
                <w:color w:val="FF0000"/>
                <w:sz w:val="32"/>
              </w:rPr>
            </w:pPr>
            <w:r w:rsidRPr="001B5F32">
              <w:rPr>
                <w:rFonts w:ascii="Times New Roman" w:hAnsi="Times New Roman"/>
                <w:b/>
                <w:snapToGrid w:val="0"/>
                <w:color w:val="FF0000"/>
                <w:sz w:val="32"/>
              </w:rPr>
              <w:t>THIS DOCUMENT IS PROVIDED BY THE APPLICANT/THE REGISTRANT</w:t>
            </w:r>
          </w:p>
        </w:tc>
      </w:tr>
    </w:tbl>
    <w:p w:rsidR="00F206AE" w:rsidRPr="00DF3D7F" w:rsidRDefault="00F206AE" w:rsidP="008B29F4">
      <w:pPr>
        <w:adjustRightInd w:val="0"/>
        <w:snapToGrid w:val="0"/>
        <w:spacing w:afterLines="50" w:after="120"/>
        <w:jc w:val="both"/>
        <w:rPr>
          <w:rFonts w:ascii="Times New Roman" w:eastAsia="SimSun" w:hAnsi="Times New Roman" w:cs="Times New Roman"/>
          <w:snapToGrid w:val="0"/>
          <w:sz w:val="28"/>
          <w:lang w:eastAsia="zh-CN"/>
        </w:rPr>
      </w:pPr>
    </w:p>
    <w:p w:rsidR="00976C6A" w:rsidRPr="00DF3D7F" w:rsidRDefault="00D468C1" w:rsidP="008B29F4">
      <w:pPr>
        <w:adjustRightInd w:val="0"/>
        <w:snapToGrid w:val="0"/>
        <w:spacing w:afterLines="50" w:after="120"/>
        <w:jc w:val="both"/>
        <w:rPr>
          <w:rFonts w:ascii="Times New Roman" w:eastAsia="SimSun" w:hAnsi="Times New Roman" w:cs="Times New Roman"/>
          <w:b/>
          <w:snapToGrid w:val="0"/>
          <w:sz w:val="28"/>
        </w:rPr>
      </w:pPr>
      <w:r w:rsidRPr="00DF3D7F">
        <w:rPr>
          <w:rFonts w:ascii="Times New Roman" w:hAnsi="Times New Roman"/>
          <w:b/>
          <w:snapToGrid w:val="0"/>
          <w:sz w:val="28"/>
        </w:rPr>
        <w:t>Serial number of product technical requirements for medical device:</w:t>
      </w:r>
    </w:p>
    <w:p w:rsidR="00976C6A" w:rsidRPr="00DF3D7F" w:rsidRDefault="00D468C1" w:rsidP="00F206AE">
      <w:pPr>
        <w:adjustRightInd w:val="0"/>
        <w:snapToGrid w:val="0"/>
        <w:spacing w:afterLines="50" w:after="120"/>
        <w:jc w:val="center"/>
        <w:rPr>
          <w:rFonts w:ascii="Times New Roman" w:eastAsia="SimSun" w:hAnsi="Times New Roman" w:cs="Times New Roman"/>
          <w:b/>
          <w:snapToGrid w:val="0"/>
          <w:sz w:val="32"/>
        </w:rPr>
      </w:pPr>
      <w:r w:rsidRPr="00DF3D7F">
        <w:rPr>
          <w:rFonts w:ascii="Times New Roman" w:hAnsi="Times New Roman"/>
          <w:b/>
          <w:snapToGrid w:val="0"/>
          <w:sz w:val="32"/>
        </w:rPr>
        <w:t>Patient Return Electrodes</w:t>
      </w:r>
    </w:p>
    <w:p w:rsidR="00976C6A" w:rsidRPr="00DF3D7F" w:rsidRDefault="00D468C1" w:rsidP="00F94B13">
      <w:pPr>
        <w:pStyle w:val="ListParagraph"/>
        <w:numPr>
          <w:ilvl w:val="0"/>
          <w:numId w:val="4"/>
        </w:numPr>
        <w:adjustRightInd w:val="0"/>
        <w:snapToGrid w:val="0"/>
        <w:spacing w:afterLines="50" w:after="120"/>
        <w:ind w:left="728" w:firstLineChars="0" w:hanging="742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Product model/specification</w:t>
      </w:r>
    </w:p>
    <w:p w:rsidR="00976C6A" w:rsidRPr="00DF3D7F" w:rsidRDefault="00D468C1" w:rsidP="0095413B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Degree of protection against electric shock: Type CF applied part.</w:t>
      </w:r>
    </w:p>
    <w:p w:rsidR="00976C6A" w:rsidRPr="00DF3D7F" w:rsidRDefault="00D468C1" w:rsidP="0095413B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Specifications/models: The product is reusable and packaged in non-sterile state; for models/specifications, see Table 1 for details.</w:t>
      </w:r>
    </w:p>
    <w:p w:rsidR="00976C6A" w:rsidRPr="00DF3D7F" w:rsidRDefault="00D468C1" w:rsidP="0095413B">
      <w:pPr>
        <w:adjustRightInd w:val="0"/>
        <w:snapToGrid w:val="0"/>
        <w:spacing w:afterLines="50" w:after="120"/>
        <w:jc w:val="center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Table 1: Table of specifications/models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159"/>
        <w:gridCol w:w="7132"/>
      </w:tblGrid>
      <w:tr w:rsidR="001B5F32" w:rsidRPr="00DF3D7F" w:rsidTr="001B5F32">
        <w:tc>
          <w:tcPr>
            <w:tcW w:w="1162" w:type="pct"/>
            <w:tcBorders>
              <w:bottom w:val="single" w:sz="4" w:space="0" w:color="auto"/>
            </w:tcBorders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Model</w:t>
            </w:r>
          </w:p>
        </w:tc>
        <w:tc>
          <w:tcPr>
            <w:tcW w:w="3838" w:type="pct"/>
            <w:tcBorders>
              <w:bottom w:val="single" w:sz="4" w:space="0" w:color="auto"/>
            </w:tcBorders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English description</w:t>
            </w:r>
          </w:p>
        </w:tc>
      </w:tr>
      <w:tr w:rsidR="001B5F32" w:rsidRPr="00DF3D7F" w:rsidTr="001B5F32">
        <w:tc>
          <w:tcPr>
            <w:tcW w:w="5000" w:type="pct"/>
            <w:gridSpan w:val="2"/>
            <w:tcBorders>
              <w:right w:val="single" w:sz="4" w:space="0" w:color="auto"/>
            </w:tcBorders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Patient Return Electrodes</w:t>
            </w:r>
          </w:p>
        </w:tc>
      </w:tr>
      <w:tr w:rsidR="001B5F32" w:rsidRPr="00DF3D7F" w:rsidTr="001B5F32">
        <w:tc>
          <w:tcPr>
            <w:tcW w:w="1162" w:type="pct"/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0840</w:t>
            </w:r>
          </w:p>
        </w:tc>
        <w:tc>
          <w:tcPr>
            <w:tcW w:w="3838" w:type="pct"/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MEGA SOFT Reusable Pediatric Patient Return Electrode</w:t>
            </w:r>
          </w:p>
        </w:tc>
      </w:tr>
      <w:tr w:rsidR="001B5F32" w:rsidRPr="00DF3D7F" w:rsidTr="001B5F32">
        <w:tc>
          <w:tcPr>
            <w:tcW w:w="1162" w:type="pct"/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0830</w:t>
            </w:r>
          </w:p>
        </w:tc>
        <w:tc>
          <w:tcPr>
            <w:tcW w:w="3838" w:type="pct"/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MEGA SOFT</w:t>
            </w:r>
            <w:r w:rsidRPr="00DF3D7F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</w:rPr>
              <w:t>®</w:t>
            </w: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 xml:space="preserve"> - Patient Return Electrode</w:t>
            </w:r>
          </w:p>
        </w:tc>
      </w:tr>
      <w:tr w:rsidR="001B5F32" w:rsidRPr="00DF3D7F" w:rsidTr="001B5F32">
        <w:tc>
          <w:tcPr>
            <w:tcW w:w="1162" w:type="pct"/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0835</w:t>
            </w:r>
          </w:p>
        </w:tc>
        <w:tc>
          <w:tcPr>
            <w:tcW w:w="3838" w:type="pct"/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MEGA SOFT</w:t>
            </w:r>
            <w:r w:rsidRPr="00DF3D7F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</w:rPr>
              <w:t>®</w:t>
            </w: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 xml:space="preserve"> Dual Cord - Patient Return Electrode</w:t>
            </w:r>
          </w:p>
        </w:tc>
      </w:tr>
      <w:tr w:rsidR="001B5F32" w:rsidRPr="00DF3D7F" w:rsidTr="001B5F32">
        <w:tc>
          <w:tcPr>
            <w:tcW w:w="1162" w:type="pct"/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0800</w:t>
            </w:r>
          </w:p>
        </w:tc>
        <w:tc>
          <w:tcPr>
            <w:tcW w:w="3838" w:type="pct"/>
            <w:vAlign w:val="center"/>
          </w:tcPr>
          <w:p w:rsidR="001B5F32" w:rsidRPr="00DF3D7F" w:rsidRDefault="001B5F32" w:rsidP="001B5F32">
            <w:pPr>
              <w:adjustRightInd w:val="0"/>
              <w:snapToGrid w:val="0"/>
              <w:spacing w:beforeLines="15" w:before="36" w:afterLines="15" w:after="36"/>
              <w:jc w:val="both"/>
              <w:rPr>
                <w:rFonts w:ascii="Times New Roman" w:eastAsia="SimSun" w:hAnsi="Times New Roman" w:cs="Times New Roman"/>
                <w:snapToGrid w:val="0"/>
                <w:sz w:val="21"/>
                <w:szCs w:val="21"/>
              </w:rPr>
            </w:pP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>MEGA 2000</w:t>
            </w:r>
            <w:r w:rsidRPr="00DF3D7F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</w:rPr>
              <w:t>®</w:t>
            </w:r>
            <w:r w:rsidRPr="00DF3D7F">
              <w:rPr>
                <w:rFonts w:ascii="Times New Roman" w:hAnsi="Times New Roman"/>
                <w:snapToGrid w:val="0"/>
                <w:sz w:val="21"/>
                <w:szCs w:val="21"/>
              </w:rPr>
              <w:t xml:space="preserve"> Reusable Patient Return Electrode</w:t>
            </w:r>
          </w:p>
        </w:tc>
      </w:tr>
    </w:tbl>
    <w:p w:rsidR="0095413B" w:rsidRPr="00DF3D7F" w:rsidRDefault="0095413B" w:rsidP="008B29F4">
      <w:pPr>
        <w:adjustRightInd w:val="0"/>
        <w:snapToGrid w:val="0"/>
        <w:spacing w:afterLines="50" w:after="120"/>
        <w:jc w:val="both"/>
        <w:rPr>
          <w:rFonts w:ascii="Times New Roman" w:eastAsia="SimSun" w:hAnsi="Times New Roman" w:cs="Times New Roman"/>
          <w:snapToGrid w:val="0"/>
          <w:sz w:val="28"/>
          <w:lang w:eastAsia="zh-CN"/>
        </w:rPr>
      </w:pPr>
    </w:p>
    <w:p w:rsidR="00976C6A" w:rsidRPr="00DF3D7F" w:rsidRDefault="00D468C1" w:rsidP="002E320D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Shelf life of product: 2 years</w:t>
      </w:r>
    </w:p>
    <w:p w:rsidR="00976C6A" w:rsidRPr="00DF3D7F" w:rsidRDefault="00D468C1" w:rsidP="00F94B13">
      <w:pPr>
        <w:pStyle w:val="ListParagraph"/>
        <w:numPr>
          <w:ilvl w:val="0"/>
          <w:numId w:val="4"/>
        </w:numPr>
        <w:adjustRightInd w:val="0"/>
        <w:snapToGrid w:val="0"/>
        <w:spacing w:afterLines="50" w:after="120"/>
        <w:ind w:left="728" w:firstLineChars="0" w:hanging="742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Technical requirements</w:t>
      </w:r>
    </w:p>
    <w:p w:rsidR="00976C6A" w:rsidRPr="00DF3D7F" w:rsidRDefault="00D468C1" w:rsidP="002E320D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Appearance: The external surface of Patient Return Electrodes shall be clean and free from spots, as well as the rough surface causing damages.</w:t>
      </w:r>
    </w:p>
    <w:p w:rsidR="00976C6A" w:rsidRPr="00DF3D7F" w:rsidRDefault="00D468C1" w:rsidP="002E320D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Connector: The connector of Patient Return Electrodes shall be clear and reliable without looseness.</w:t>
      </w:r>
    </w:p>
    <w:p w:rsidR="00976C6A" w:rsidRPr="00893358" w:rsidRDefault="00D468C1" w:rsidP="002E320D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  <w:highlight w:val="yellow"/>
        </w:rPr>
      </w:pPr>
      <w:r w:rsidRPr="00893358">
        <w:rPr>
          <w:rFonts w:ascii="Times New Roman" w:hAnsi="Times New Roman"/>
          <w:snapToGrid w:val="0"/>
          <w:sz w:val="28"/>
          <w:highlight w:val="yellow"/>
        </w:rPr>
        <w:t>Connection firmness: The connections between connectors of Patient Return Electrodes shall be able to withstand a force of 40 N without fracture.</w:t>
      </w:r>
    </w:p>
    <w:p w:rsidR="00976C6A" w:rsidRPr="00DF3D7F" w:rsidRDefault="00D468C1" w:rsidP="002E320D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Fitting performance: Patient Return Electrodes shall be free from looseness and the combined machines have good service performance.</w:t>
      </w:r>
    </w:p>
    <w:p w:rsidR="00976C6A" w:rsidRPr="00DF3D7F" w:rsidRDefault="00D468C1" w:rsidP="002E320D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Electrical safety</w:t>
      </w:r>
    </w:p>
    <w:p w:rsidR="00976C6A" w:rsidRPr="00DF3D7F" w:rsidRDefault="00D468C1" w:rsidP="00F94B13">
      <w:pPr>
        <w:pStyle w:val="ListParagraph"/>
        <w:numPr>
          <w:ilvl w:val="2"/>
          <w:numId w:val="4"/>
        </w:numPr>
        <w:adjustRightInd w:val="0"/>
        <w:snapToGrid w:val="0"/>
        <w:spacing w:afterLines="50" w:after="120"/>
        <w:ind w:left="728" w:firstLineChars="0" w:hanging="728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Product safety characteristics</w:t>
      </w:r>
    </w:p>
    <w:p w:rsidR="00976C6A" w:rsidRPr="00DF3D7F" w:rsidRDefault="00D468C1" w:rsidP="008B29F4">
      <w:pPr>
        <w:adjustRightInd w:val="0"/>
        <w:snapToGrid w:val="0"/>
        <w:spacing w:afterLines="50" w:after="120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Degree of protection against electric shock: Type CF applied part.</w:t>
      </w:r>
    </w:p>
    <w:p w:rsidR="00976C6A" w:rsidRPr="00DF3D7F" w:rsidRDefault="00D468C1" w:rsidP="00F62C33">
      <w:pPr>
        <w:pStyle w:val="ListParagraph"/>
        <w:numPr>
          <w:ilvl w:val="2"/>
          <w:numId w:val="4"/>
        </w:numPr>
        <w:adjustRightInd w:val="0"/>
        <w:snapToGrid w:val="0"/>
        <w:spacing w:afterLines="50" w:after="120"/>
        <w:ind w:left="728" w:firstLineChars="0" w:hanging="728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Requirements</w:t>
      </w:r>
    </w:p>
    <w:p w:rsidR="00976C6A" w:rsidRPr="00DF3D7F" w:rsidRDefault="00D468C1" w:rsidP="008B29F4">
      <w:pPr>
        <w:adjustRightInd w:val="0"/>
        <w:snapToGrid w:val="0"/>
        <w:spacing w:afterLines="50" w:after="120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Patient Return Electrodes shall comply with the requirements of GB 9706.1-2007 Medical electrical equipment - Part 1: General requirements for safety and GB 9706.4-2009 Medical electrical equipment - Part 2: Particular requirements for the safety of high frequency surgical equipment. 2</w:t>
      </w:r>
      <w:bookmarkStart w:id="0" w:name="_GoBack"/>
      <w:bookmarkEnd w:id="0"/>
      <w:r w:rsidRPr="00DF3D7F">
        <w:rPr>
          <w:rFonts w:ascii="Times New Roman" w:hAnsi="Times New Roman"/>
          <w:snapToGrid w:val="0"/>
          <w:sz w:val="28"/>
        </w:rPr>
        <w:t xml:space="preserve">.6 Patient Return Electrodes </w:t>
      </w:r>
      <w:r w:rsidRPr="00DF3D7F">
        <w:rPr>
          <w:rFonts w:ascii="Times New Roman" w:hAnsi="Times New Roman"/>
          <w:snapToGrid w:val="0"/>
          <w:sz w:val="28"/>
        </w:rPr>
        <w:lastRenderedPageBreak/>
        <w:t>shall comply with the requirements of YY 0505-2012 Medical electrical equipment - Part 1-2: General requirements for safety - Collateral standard: Electromagnetic compatibility - Requirements and tests.</w:t>
      </w:r>
    </w:p>
    <w:p w:rsidR="00976C6A" w:rsidRPr="00DF3D7F" w:rsidRDefault="00D468C1" w:rsidP="00F62C33">
      <w:pPr>
        <w:pStyle w:val="ListParagraph"/>
        <w:numPr>
          <w:ilvl w:val="0"/>
          <w:numId w:val="4"/>
        </w:numPr>
        <w:adjustRightInd w:val="0"/>
        <w:snapToGrid w:val="0"/>
        <w:spacing w:afterLines="50" w:after="120"/>
        <w:ind w:left="728" w:firstLineChars="0" w:hanging="742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Test methods</w:t>
      </w:r>
    </w:p>
    <w:p w:rsidR="00976C6A" w:rsidRPr="00DF3D7F" w:rsidRDefault="00D468C1" w:rsidP="00442A4C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Appearance: Verification shall be checked through visual inspection.</w:t>
      </w:r>
    </w:p>
    <w:p w:rsidR="00976C6A" w:rsidRPr="00DF3D7F" w:rsidRDefault="00D468C1" w:rsidP="00442A4C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Connector: Verification shall be checked through inspection.</w:t>
      </w:r>
    </w:p>
    <w:p w:rsidR="00976C6A" w:rsidRPr="00893358" w:rsidRDefault="00D468C1" w:rsidP="00442A4C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  <w:highlight w:val="yellow"/>
        </w:rPr>
      </w:pPr>
      <w:r w:rsidRPr="00893358">
        <w:rPr>
          <w:rFonts w:ascii="Times New Roman" w:hAnsi="Times New Roman"/>
          <w:snapToGrid w:val="0"/>
          <w:sz w:val="28"/>
          <w:highlight w:val="yellow"/>
        </w:rPr>
        <w:t>Connection firmness: Apply a force of 40 N to the connectors between Patient Return Electrodes for 15 s; the result shall comply with the requirements of 4.4.</w:t>
      </w:r>
    </w:p>
    <w:p w:rsidR="00976C6A" w:rsidRPr="00DF3D7F" w:rsidRDefault="00D468C1" w:rsidP="00442A4C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Fitting performance: Verification shall be checked by operation of the product.</w:t>
      </w:r>
    </w:p>
    <w:p w:rsidR="00976C6A" w:rsidRPr="00DF3D7F" w:rsidRDefault="00D468C1" w:rsidP="00442A4C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Electrical safety: Conduct the test according to the methods specified in GB 9706.1-2007 and GB 9706.4-2009.</w:t>
      </w:r>
    </w:p>
    <w:p w:rsidR="00976C6A" w:rsidRPr="00DF3D7F" w:rsidRDefault="00D468C1" w:rsidP="00442A4C">
      <w:pPr>
        <w:pStyle w:val="ListParagraph"/>
        <w:numPr>
          <w:ilvl w:val="1"/>
          <w:numId w:val="4"/>
        </w:numPr>
        <w:adjustRightInd w:val="0"/>
        <w:snapToGrid w:val="0"/>
        <w:spacing w:afterLines="50" w:after="120"/>
        <w:ind w:left="709" w:firstLineChars="0" w:hanging="709"/>
        <w:jc w:val="both"/>
        <w:rPr>
          <w:rFonts w:ascii="Times New Roman" w:eastAsia="SimSun" w:hAnsi="Times New Roman" w:cs="Times New Roman"/>
          <w:snapToGrid w:val="0"/>
          <w:sz w:val="28"/>
        </w:rPr>
      </w:pPr>
      <w:r w:rsidRPr="00DF3D7F">
        <w:rPr>
          <w:rFonts w:ascii="Times New Roman" w:hAnsi="Times New Roman"/>
          <w:snapToGrid w:val="0"/>
          <w:sz w:val="28"/>
        </w:rPr>
        <w:t>Electromagnetic compatibility test: Conduct the test according to the methods specified in YY 0505-2012 Medical electrical equipment - Part 1-2: General requirements for safety - Collateral standard: Electromagnetic compatibility - Requirements and tests, and GB 9706.4-2009 Medical electrical equipment.</w:t>
      </w:r>
    </w:p>
    <w:p w:rsidR="00976C6A" w:rsidRPr="006906AF" w:rsidRDefault="00976C6A" w:rsidP="008B29F4">
      <w:pPr>
        <w:adjustRightInd w:val="0"/>
        <w:snapToGrid w:val="0"/>
        <w:spacing w:afterLines="50" w:after="120"/>
        <w:jc w:val="both"/>
        <w:rPr>
          <w:rFonts w:ascii="Times New Roman" w:eastAsia="SimSun" w:hAnsi="Times New Roman" w:cs="Times New Roman"/>
          <w:snapToGrid w:val="0"/>
          <w:sz w:val="28"/>
          <w:lang w:eastAsia="zh-CN"/>
        </w:rPr>
      </w:pPr>
    </w:p>
    <w:sectPr w:rsidR="00976C6A" w:rsidRPr="006906AF" w:rsidSect="008B29F4">
      <w:headerReference w:type="default" r:id="rId10"/>
      <w:footerReference w:type="default" r:id="rId11"/>
      <w:pgSz w:w="11909" w:h="16840"/>
      <w:pgMar w:top="1417" w:right="1417" w:bottom="1417" w:left="1417" w:header="1134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E80" w:rsidRDefault="00872E80">
      <w:r>
        <w:separator/>
      </w:r>
    </w:p>
  </w:endnote>
  <w:endnote w:type="continuationSeparator" w:id="0">
    <w:p w:rsidR="00872E80" w:rsidRDefault="00872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3A5" w:rsidRPr="00994823" w:rsidRDefault="003763A5" w:rsidP="00994823">
    <w:pPr>
      <w:pStyle w:val="Footer"/>
      <w:adjustRightInd w:val="0"/>
      <w:jc w:val="center"/>
      <w:rPr>
        <w:rFonts w:ascii="Times New Roman" w:hAnsi="Times New Roman" w:cs="Times New Roman"/>
        <w:sz w:val="21"/>
      </w:rPr>
    </w:pPr>
    <w:r>
      <w:rPr>
        <w:rFonts w:ascii="Times New Roman" w:hAnsi="Times New Roman"/>
        <w:sz w:val="21"/>
      </w:rPr>
      <w:t>-</w:t>
    </w:r>
    <w:r w:rsidRPr="00994823">
      <w:rPr>
        <w:rFonts w:ascii="Times New Roman" w:hAnsi="Times New Roman" w:cs="Times New Roman"/>
        <w:sz w:val="21"/>
      </w:rPr>
      <w:fldChar w:fldCharType="begin"/>
    </w:r>
    <w:r w:rsidRPr="00994823">
      <w:rPr>
        <w:rFonts w:ascii="Times New Roman" w:hAnsi="Times New Roman" w:cs="Times New Roman"/>
        <w:sz w:val="21"/>
      </w:rPr>
      <w:instrText>PAGE   \* MERGEFORMAT</w:instrText>
    </w:r>
    <w:r w:rsidRPr="00994823">
      <w:rPr>
        <w:rFonts w:ascii="Times New Roman" w:hAnsi="Times New Roman" w:cs="Times New Roman"/>
        <w:sz w:val="21"/>
      </w:rPr>
      <w:fldChar w:fldCharType="separate"/>
    </w:r>
    <w:r w:rsidR="009D3DEA">
      <w:rPr>
        <w:rFonts w:ascii="Times New Roman" w:hAnsi="Times New Roman" w:cs="Times New Roman"/>
        <w:noProof/>
        <w:sz w:val="21"/>
      </w:rPr>
      <w:t>1</w:t>
    </w:r>
    <w:r w:rsidRPr="00994823">
      <w:rPr>
        <w:rFonts w:ascii="Times New Roman" w:hAnsi="Times New Roman" w:cs="Times New Roman"/>
        <w:sz w:val="21"/>
      </w:rPr>
      <w:fldChar w:fldCharType="end"/>
    </w:r>
    <w:r>
      <w:rPr>
        <w:rFonts w:ascii="Times New Roman" w:hAnsi="Times New Roman"/>
        <w:sz w:val="21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E80" w:rsidRDefault="00872E80"/>
  </w:footnote>
  <w:footnote w:type="continuationSeparator" w:id="0">
    <w:p w:rsidR="00872E80" w:rsidRDefault="00872E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3A5" w:rsidRDefault="003763A5" w:rsidP="00994823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31C5A"/>
    <w:multiLevelType w:val="hybridMultilevel"/>
    <w:tmpl w:val="9AD211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433147"/>
    <w:multiLevelType w:val="multilevel"/>
    <w:tmpl w:val="3D62630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CB76EE2"/>
    <w:multiLevelType w:val="hybridMultilevel"/>
    <w:tmpl w:val="A3D6D6F8"/>
    <w:lvl w:ilvl="0" w:tplc="4D38EC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867E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</w:compat>
  <w:rsids>
    <w:rsidRoot w:val="00976C6A"/>
    <w:rsid w:val="00006EB1"/>
    <w:rsid w:val="00032C39"/>
    <w:rsid w:val="0015347F"/>
    <w:rsid w:val="001B5F32"/>
    <w:rsid w:val="001C0F56"/>
    <w:rsid w:val="001D6CC6"/>
    <w:rsid w:val="002E320D"/>
    <w:rsid w:val="00317802"/>
    <w:rsid w:val="003763A5"/>
    <w:rsid w:val="00391FEF"/>
    <w:rsid w:val="003C7F70"/>
    <w:rsid w:val="00442A4C"/>
    <w:rsid w:val="00520EDB"/>
    <w:rsid w:val="0067484E"/>
    <w:rsid w:val="006906AF"/>
    <w:rsid w:val="00872E80"/>
    <w:rsid w:val="00893358"/>
    <w:rsid w:val="008B29F4"/>
    <w:rsid w:val="0095413B"/>
    <w:rsid w:val="00976C6A"/>
    <w:rsid w:val="00994823"/>
    <w:rsid w:val="009D3DEA"/>
    <w:rsid w:val="00A9529C"/>
    <w:rsid w:val="00B20146"/>
    <w:rsid w:val="00CC50B2"/>
    <w:rsid w:val="00D468C1"/>
    <w:rsid w:val="00DC5967"/>
    <w:rsid w:val="00DF3D7F"/>
    <w:rsid w:val="00EB0AE5"/>
    <w:rsid w:val="00F206AE"/>
    <w:rsid w:val="00F62C33"/>
    <w:rsid w:val="00F83D08"/>
    <w:rsid w:val="00F94B13"/>
    <w:rsid w:val="00FE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5B11774-A2D9-4D42-BEE3-5F9CBF83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JhengHei Light" w:eastAsiaTheme="minorEastAsia" w:hAnsi="Microsoft JhengHei Light" w:cs="Microsoft JhengHei Light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rPr>
      <w:rFonts w:eastAsia="Microsoft JhengHei Light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29F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9F4"/>
    <w:rPr>
      <w:rFonts w:eastAsia="Microsoft JhengHei Light"/>
      <w:color w:val="000000"/>
      <w:sz w:val="18"/>
      <w:szCs w:val="18"/>
    </w:rPr>
  </w:style>
  <w:style w:type="table" w:styleId="TableGrid">
    <w:name w:val="Table Grid"/>
    <w:basedOn w:val="TableNormal"/>
    <w:uiPriority w:val="59"/>
    <w:rsid w:val="00EB0A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06AE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1C0F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0F56"/>
    <w:rPr>
      <w:rFonts w:eastAsia="Microsoft JhengHei Light"/>
      <w:color w:val="00000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0F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0F56"/>
    <w:rPr>
      <w:rFonts w:eastAsia="Microsoft JhengHei Light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F3D7F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3D7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3D7F"/>
    <w:rPr>
      <w:rFonts w:eastAsia="Microsoft JhengHei Light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3D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3D7F"/>
    <w:rPr>
      <w:rFonts w:eastAsia="Microsoft JhengHei Light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C345246CD02E47B1B9CA06C5493EB5" ma:contentTypeVersion="8" ma:contentTypeDescription="Create a new document." ma:contentTypeScope="" ma:versionID="9d2bd1c8fe1a21fdc0efeea14926fb17">
  <xsd:schema xmlns:xsd="http://www.w3.org/2001/XMLSchema" xmlns:xs="http://www.w3.org/2001/XMLSchema" xmlns:p="http://schemas.microsoft.com/office/2006/metadata/properties" xmlns:ns2="aedc0c05-eb15-4923-ad03-d4dc9cbfe8fc" targetNamespace="http://schemas.microsoft.com/office/2006/metadata/properties" ma:root="true" ma:fieldsID="e877d2371323507d874d4baecb748aeb" ns2:_="">
    <xsd:import namespace="aedc0c05-eb15-4923-ad03-d4dc9cbfe8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c0c05-eb15-4923-ad03-d4dc9cbfe8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EFFAB2-69FB-4DC5-9D20-FFBD23869E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9EA86F-5863-4F1A-9D06-E7E289454A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AFC4A5-57C3-4AA0-B38E-37661075F6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dc0c05-eb15-4923-ad03-d4dc9cbfe8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xayxc-ZhangHaiyan</dc:creator>
  <cp:lastModifiedBy>M Rajashekar</cp:lastModifiedBy>
  <cp:revision>6</cp:revision>
  <dcterms:created xsi:type="dcterms:W3CDTF">2021-01-28T09:00:00Z</dcterms:created>
  <dcterms:modified xsi:type="dcterms:W3CDTF">2021-02-09T05:13:00Z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0x010100A2C345246CD02E47B1B9CA06C5493EB5</vt:lpwstr>
  </property>
</Properties>
</file>