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word/document.xml" Type="http://schemas.openxmlformats.org/officeDocument/2006/relationships/officeDocument" Id="rId1"/><Relationship Target="docProps/core.xml" Type="http://schemas.openxmlformats.org/package/2006/relationships/metadata/core-properties" Id="rId2"/><Relationship Target="docProps/app.xml" Type="http://schemas.openxmlformats.org/officeDocument/2006/relationships/extended-properties" Id="rId3"/><Relationship Target="docProps/custom.xml" Type="http://schemas.openxmlformats.org/officeDocument/2006/relationships/custom-properties" Id="rId4"/></Relationships>
</file>

<file path=word/document.xml><?xml version="1.0" encoding="utf-8"?>
<w:document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m="http://schemas.openxmlformats.org/officeDocument/2006/math" xmlns:w15="http://schemas.microsoft.com/office/word/2012/wordml"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mc:Ignorable="w14 w15">
  <w:body>
    <w:p w:rsidR="00911A0C" w:rsidRDefault="00911A0C" w14:paraId="9492094" w14:textId="9492094">
      <w:pPr>
        <w:widowControl w:val="false"/>
        <w:tabs>
          <w:tab w:val="right" w:pos="9360"/>
        </w:tabs>
        <w15:collapsed w:val="false"/>
      </w:pPr>
      <w:bookmarkStart w:name="_GoBack" w:id="0"/>
      <w:bookmarkEnd w:id="0"/>
      <w:r>
        <w:t xml:space="preserve">Authored By:  </w:t>
      </w:r>
      <w:r w:rsidR="00264C48">
        <w:t>Mark Glassett</w:t>
      </w:r>
    </w:p>
    <w:p w:rsidR="00911A0C" w:rsidRDefault="00911A0C">
      <w:pPr>
        <w:widowControl w:val="false"/>
        <w:tabs>
          <w:tab w:val="right" w:pos="9360"/>
        </w:tabs>
      </w:pPr>
    </w:p>
    <w:p w:rsidR="00911A0C" w:rsidRDefault="00911A0C">
      <w:pPr>
        <w:widowControl w:val="false"/>
        <w:tabs>
          <w:tab w:val="right" w:pos="9360"/>
        </w:tabs>
      </w:pPr>
      <w:r>
        <w:rPr>
          <w:b/>
        </w:rPr>
        <w:t>TABLE OF CONTENTS</w:t>
      </w:r>
      <w:r>
        <w:rPr>
          <w:b/>
        </w:rPr>
        <w:tab/>
        <w:t>Page</w:t>
      </w:r>
    </w:p>
    <w:p w:rsidR="009805AC" w:rsidRDefault="00911A0C">
      <w:pPr>
        <w:pStyle w:val="TOC1"/>
        <w:tabs>
          <w:tab w:val="left" w:pos="720"/>
        </w:tabs>
        <w:rPr>
          <w:rFonts w:asciiTheme="minorHAnsi" w:hAnsiTheme="minorHAnsi" w:eastAsiaTheme="minorEastAsia" w:cstheme="minorBidi"/>
          <w:noProof/>
          <w:sz w:val="22"/>
          <w:szCs w:val="22"/>
        </w:rPr>
      </w:pPr>
      <w:r>
        <w:fldChar w:fldCharType="begin"/>
      </w:r>
      <w:r>
        <w:instrText xml:space="preserve"> TOC \o "1-1" </w:instrText>
      </w:r>
      <w:r>
        <w:fldChar w:fldCharType="separate"/>
      </w:r>
      <w:r w:rsidR="009805AC">
        <w:rPr>
          <w:noProof/>
        </w:rPr>
        <w:t>1.</w:t>
      </w:r>
      <w:r w:rsidR="009805AC">
        <w:rPr>
          <w:rFonts w:asciiTheme="minorHAnsi" w:hAnsiTheme="minorHAnsi" w:eastAsiaTheme="minorEastAsia" w:cstheme="minorBidi"/>
          <w:noProof/>
          <w:sz w:val="22"/>
          <w:szCs w:val="22"/>
        </w:rPr>
        <w:tab/>
      </w:r>
      <w:r w:rsidR="009805AC">
        <w:rPr>
          <w:noProof/>
        </w:rPr>
        <w:t>ABSTRACT</w:t>
      </w:r>
      <w:r w:rsidR="009805AC">
        <w:rPr>
          <w:noProof/>
        </w:rPr>
        <w:tab/>
      </w:r>
      <w:r w:rsidR="009805AC">
        <w:rPr>
          <w:noProof/>
        </w:rPr>
        <w:fldChar w:fldCharType="begin"/>
      </w:r>
      <w:r w:rsidR="009805AC">
        <w:rPr>
          <w:noProof/>
        </w:rPr>
        <w:instrText xml:space="preserve"> PAGEREF _Toc408308111 \h </w:instrText>
      </w:r>
      <w:r w:rsidR="009805AC">
        <w:rPr>
          <w:noProof/>
        </w:rPr>
      </w:r>
      <w:r w:rsidR="009805AC">
        <w:rPr>
          <w:noProof/>
        </w:rPr>
        <w:fldChar w:fldCharType="separate"/>
      </w:r>
      <w:r w:rsidR="009805AC">
        <w:rPr>
          <w:noProof/>
        </w:rPr>
        <w:t>1</w:t>
      </w:r>
      <w:r w:rsidR="009805AC">
        <w:rPr>
          <w:noProof/>
        </w:rPr>
        <w:fldChar w:fldCharType="end"/>
      </w:r>
    </w:p>
    <w:p w:rsidR="009805AC" w:rsidRDefault="009805AC">
      <w:pPr>
        <w:pStyle w:val="TOC1"/>
        <w:tabs>
          <w:tab w:val="left" w:pos="720"/>
        </w:tabs>
        <w:rPr>
          <w:rFonts w:asciiTheme="minorHAnsi" w:hAnsiTheme="minorHAnsi" w:eastAsiaTheme="minorEastAsia" w:cstheme="minorBidi"/>
          <w:noProof/>
          <w:sz w:val="22"/>
          <w:szCs w:val="22"/>
        </w:rPr>
      </w:pPr>
      <w:r>
        <w:rPr>
          <w:noProof/>
        </w:rPr>
        <w:t>2.</w:t>
      </w:r>
      <w:r>
        <w:rPr>
          <w:rFonts w:asciiTheme="minorHAnsi" w:hAnsiTheme="minorHAnsi" w:eastAsiaTheme="minorEastAsia" w:cstheme="minorBidi"/>
          <w:noProof/>
          <w:sz w:val="22"/>
          <w:szCs w:val="22"/>
        </w:rPr>
        <w:tab/>
      </w:r>
      <w:r>
        <w:rPr>
          <w:noProof/>
        </w:rPr>
        <w:t>OBJECTIVE</w:t>
      </w:r>
      <w:r>
        <w:rPr>
          <w:noProof/>
        </w:rPr>
        <w:tab/>
      </w:r>
      <w:r>
        <w:rPr>
          <w:noProof/>
        </w:rPr>
        <w:fldChar w:fldCharType="begin"/>
      </w:r>
      <w:r>
        <w:rPr>
          <w:noProof/>
        </w:rPr>
        <w:instrText xml:space="preserve"> PAGEREF _Toc408308112 \h </w:instrText>
      </w:r>
      <w:r>
        <w:rPr>
          <w:noProof/>
        </w:rPr>
      </w:r>
      <w:r>
        <w:rPr>
          <w:noProof/>
        </w:rPr>
        <w:fldChar w:fldCharType="separate"/>
      </w:r>
      <w:r>
        <w:rPr>
          <w:noProof/>
        </w:rPr>
        <w:t>1</w:t>
      </w:r>
      <w:r>
        <w:rPr>
          <w:noProof/>
        </w:rPr>
        <w:fldChar w:fldCharType="end"/>
      </w:r>
    </w:p>
    <w:p w:rsidR="009805AC" w:rsidRDefault="009805AC">
      <w:pPr>
        <w:pStyle w:val="TOC1"/>
        <w:tabs>
          <w:tab w:val="left" w:pos="720"/>
        </w:tabs>
        <w:rPr>
          <w:rFonts w:asciiTheme="minorHAnsi" w:hAnsiTheme="minorHAnsi" w:eastAsiaTheme="minorEastAsia" w:cstheme="minorBidi"/>
          <w:noProof/>
          <w:sz w:val="22"/>
          <w:szCs w:val="22"/>
        </w:rPr>
      </w:pPr>
      <w:r>
        <w:rPr>
          <w:noProof/>
        </w:rPr>
        <w:t>3.</w:t>
      </w:r>
      <w:r>
        <w:rPr>
          <w:rFonts w:asciiTheme="minorHAnsi" w:hAnsiTheme="minorHAnsi" w:eastAsiaTheme="minorEastAsia" w:cstheme="minorBidi"/>
          <w:noProof/>
          <w:sz w:val="22"/>
          <w:szCs w:val="22"/>
        </w:rPr>
        <w:tab/>
      </w:r>
      <w:r>
        <w:rPr>
          <w:noProof/>
        </w:rPr>
        <w:t>RESULTS</w:t>
      </w:r>
      <w:r>
        <w:rPr>
          <w:noProof/>
        </w:rPr>
        <w:tab/>
      </w:r>
      <w:r>
        <w:rPr>
          <w:noProof/>
        </w:rPr>
        <w:fldChar w:fldCharType="begin"/>
      </w:r>
      <w:r>
        <w:rPr>
          <w:noProof/>
        </w:rPr>
        <w:instrText xml:space="preserve"> PAGEREF _Toc408308113 \h </w:instrText>
      </w:r>
      <w:r>
        <w:rPr>
          <w:noProof/>
        </w:rPr>
      </w:r>
      <w:r>
        <w:rPr>
          <w:noProof/>
        </w:rPr>
        <w:fldChar w:fldCharType="separate"/>
      </w:r>
      <w:r>
        <w:rPr>
          <w:noProof/>
        </w:rPr>
        <w:t>2</w:t>
      </w:r>
      <w:r>
        <w:rPr>
          <w:noProof/>
        </w:rPr>
        <w:fldChar w:fldCharType="end"/>
      </w:r>
    </w:p>
    <w:p w:rsidR="009805AC" w:rsidRDefault="009805AC">
      <w:pPr>
        <w:pStyle w:val="TOC1"/>
        <w:tabs>
          <w:tab w:val="left" w:pos="720"/>
        </w:tabs>
        <w:rPr>
          <w:rFonts w:asciiTheme="minorHAnsi" w:hAnsiTheme="minorHAnsi" w:eastAsiaTheme="minorEastAsia" w:cstheme="minorBidi"/>
          <w:noProof/>
          <w:sz w:val="22"/>
          <w:szCs w:val="22"/>
        </w:rPr>
      </w:pPr>
      <w:r>
        <w:rPr>
          <w:noProof/>
        </w:rPr>
        <w:t>4.</w:t>
      </w:r>
      <w:r>
        <w:rPr>
          <w:rFonts w:asciiTheme="minorHAnsi" w:hAnsiTheme="minorHAnsi" w:eastAsiaTheme="minorEastAsia" w:cstheme="minorBidi"/>
          <w:noProof/>
          <w:sz w:val="22"/>
          <w:szCs w:val="22"/>
        </w:rPr>
        <w:tab/>
      </w:r>
      <w:r>
        <w:rPr>
          <w:noProof/>
        </w:rPr>
        <w:t>DISCUSSION</w:t>
      </w:r>
      <w:r>
        <w:rPr>
          <w:noProof/>
        </w:rPr>
        <w:tab/>
      </w:r>
      <w:r>
        <w:rPr>
          <w:noProof/>
        </w:rPr>
        <w:fldChar w:fldCharType="begin"/>
      </w:r>
      <w:r>
        <w:rPr>
          <w:noProof/>
        </w:rPr>
        <w:instrText xml:space="preserve"> PAGEREF _Toc408308114 \h </w:instrText>
      </w:r>
      <w:r>
        <w:rPr>
          <w:noProof/>
        </w:rPr>
      </w:r>
      <w:r>
        <w:rPr>
          <w:noProof/>
        </w:rPr>
        <w:fldChar w:fldCharType="separate"/>
      </w:r>
      <w:r>
        <w:rPr>
          <w:noProof/>
        </w:rPr>
        <w:t>2</w:t>
      </w:r>
      <w:r>
        <w:rPr>
          <w:noProof/>
        </w:rPr>
        <w:fldChar w:fldCharType="end"/>
      </w:r>
    </w:p>
    <w:p w:rsidR="009805AC" w:rsidRDefault="009805AC">
      <w:pPr>
        <w:pStyle w:val="TOC1"/>
        <w:tabs>
          <w:tab w:val="left" w:pos="720"/>
        </w:tabs>
        <w:rPr>
          <w:rFonts w:asciiTheme="minorHAnsi" w:hAnsiTheme="minorHAnsi" w:eastAsiaTheme="minorEastAsia" w:cstheme="minorBidi"/>
          <w:noProof/>
          <w:sz w:val="22"/>
          <w:szCs w:val="22"/>
        </w:rPr>
      </w:pPr>
      <w:r>
        <w:rPr>
          <w:noProof/>
        </w:rPr>
        <w:t>5.</w:t>
      </w:r>
      <w:r>
        <w:rPr>
          <w:rFonts w:asciiTheme="minorHAnsi" w:hAnsiTheme="minorHAnsi" w:eastAsiaTheme="minorEastAsia" w:cstheme="minorBidi"/>
          <w:noProof/>
          <w:sz w:val="22"/>
          <w:szCs w:val="22"/>
        </w:rPr>
        <w:tab/>
      </w:r>
      <w:r>
        <w:rPr>
          <w:noProof/>
        </w:rPr>
        <w:t>CONCLUSIONS</w:t>
      </w:r>
      <w:r>
        <w:rPr>
          <w:noProof/>
        </w:rPr>
        <w:tab/>
      </w:r>
      <w:r>
        <w:rPr>
          <w:noProof/>
        </w:rPr>
        <w:fldChar w:fldCharType="begin"/>
      </w:r>
      <w:r>
        <w:rPr>
          <w:noProof/>
        </w:rPr>
        <w:instrText xml:space="preserve"> PAGEREF _Toc408308115 \h </w:instrText>
      </w:r>
      <w:r>
        <w:rPr>
          <w:noProof/>
        </w:rPr>
      </w:r>
      <w:r>
        <w:rPr>
          <w:noProof/>
        </w:rPr>
        <w:fldChar w:fldCharType="separate"/>
      </w:r>
      <w:r>
        <w:rPr>
          <w:noProof/>
        </w:rPr>
        <w:t>3</w:t>
      </w:r>
      <w:r>
        <w:rPr>
          <w:noProof/>
        </w:rPr>
        <w:fldChar w:fldCharType="end"/>
      </w:r>
    </w:p>
    <w:p w:rsidR="009805AC" w:rsidRDefault="009805AC">
      <w:pPr>
        <w:pStyle w:val="TOC1"/>
        <w:tabs>
          <w:tab w:val="left" w:pos="720"/>
        </w:tabs>
        <w:rPr>
          <w:rFonts w:asciiTheme="minorHAnsi" w:hAnsiTheme="minorHAnsi" w:eastAsiaTheme="minorEastAsia" w:cstheme="minorBidi"/>
          <w:noProof/>
          <w:sz w:val="22"/>
          <w:szCs w:val="22"/>
        </w:rPr>
      </w:pPr>
      <w:r>
        <w:rPr>
          <w:noProof/>
        </w:rPr>
        <w:t>6.</w:t>
      </w:r>
      <w:r>
        <w:rPr>
          <w:rFonts w:asciiTheme="minorHAnsi" w:hAnsiTheme="minorHAnsi" w:eastAsiaTheme="minorEastAsia" w:cstheme="minorBidi"/>
          <w:noProof/>
          <w:sz w:val="22"/>
          <w:szCs w:val="22"/>
        </w:rPr>
        <w:tab/>
      </w:r>
      <w:r>
        <w:rPr>
          <w:noProof/>
        </w:rPr>
        <w:t>RECOMMENDATIONS</w:t>
      </w:r>
      <w:r>
        <w:rPr>
          <w:noProof/>
        </w:rPr>
        <w:tab/>
      </w:r>
      <w:r>
        <w:rPr>
          <w:noProof/>
        </w:rPr>
        <w:fldChar w:fldCharType="begin"/>
      </w:r>
      <w:r>
        <w:rPr>
          <w:noProof/>
        </w:rPr>
        <w:instrText xml:space="preserve"> PAGEREF _Toc408308116 \h </w:instrText>
      </w:r>
      <w:r>
        <w:rPr>
          <w:noProof/>
        </w:rPr>
      </w:r>
      <w:r>
        <w:rPr>
          <w:noProof/>
        </w:rPr>
        <w:fldChar w:fldCharType="separate"/>
      </w:r>
      <w:r>
        <w:rPr>
          <w:noProof/>
        </w:rPr>
        <w:t>3</w:t>
      </w:r>
      <w:r>
        <w:rPr>
          <w:noProof/>
        </w:rPr>
        <w:fldChar w:fldCharType="end"/>
      </w:r>
    </w:p>
    <w:p w:rsidR="00911A0C" w:rsidRDefault="00911A0C">
      <w:pPr>
        <w:pStyle w:val="Heading1"/>
        <w:keepNext w:val="false"/>
        <w:widowControl w:val="false"/>
      </w:pPr>
      <w:r>
        <w:fldChar w:fldCharType="end"/>
      </w:r>
      <w:bookmarkStart w:name="_Toc408308111" w:id="1"/>
      <w:r>
        <w:t>ABSTRACT</w:t>
      </w:r>
      <w:bookmarkEnd w:id="1"/>
    </w:p>
    <w:p w:rsidR="00C37D7E" w:rsidP="00C37D7E" w:rsidRDefault="001D627E">
      <w:pPr>
        <w:ind w:left="720"/>
      </w:pPr>
      <w:r>
        <w:t>Zip Pen</w:t>
      </w:r>
      <w:r w:rsidR="00C37D7E">
        <w:t xml:space="preserve"> samples that have been exposed to </w:t>
      </w:r>
      <w:r w:rsidR="001A09FD">
        <w:t>three year accelerated aging,</w:t>
      </w:r>
      <w:r w:rsidR="00C37D7E">
        <w:t xml:space="preserve"> shipping cycle temperature extremes</w:t>
      </w:r>
      <w:r w:rsidR="001A09FD">
        <w:t xml:space="preserve"> and the ship test</w:t>
      </w:r>
      <w:r w:rsidR="00C37D7E">
        <w:t xml:space="preserve"> were subjected to the dielectric withstand tests required for compliance to IEC 60601-2-2: 2009</w:t>
      </w:r>
      <w:r w:rsidR="00B71BE5">
        <w:t>.</w:t>
      </w:r>
      <w:r w:rsidR="00160819">
        <w:t xml:space="preserve"> </w:t>
      </w:r>
      <w:r w:rsidR="001A09FD">
        <w:t>The Zip Pen</w:t>
      </w:r>
      <w:r w:rsidR="00C37D7E">
        <w:t xml:space="preserve"> passed the requi</w:t>
      </w:r>
      <w:r w:rsidR="00B71BE5">
        <w:t>rements of the standard for these</w:t>
      </w:r>
      <w:r w:rsidR="00C37D7E">
        <w:t xml:space="preserve"> test</w:t>
      </w:r>
      <w:r w:rsidR="00B71BE5">
        <w:t>s</w:t>
      </w:r>
      <w:r w:rsidR="00C37D7E">
        <w:t>.</w:t>
      </w:r>
      <w:r w:rsidR="00B71BE5">
        <w:t xml:space="preserve"> The specific clause of the IEC 60601-2-2 standard for each test is listed below.</w:t>
      </w:r>
      <w:r w:rsidR="001A09FD">
        <w:t xml:space="preserve"> In the original testing (report ENG-RPT-328), there were Mains Dielectric test failures. This report documents the retest of the product after design improvements and is for the HF and Mains dielectric only</w:t>
      </w:r>
      <w:r w:rsidR="00B60854">
        <w:t>. This testing was performed per protocol ENG-PRT-283</w:t>
      </w:r>
      <w:r w:rsidR="001A09FD">
        <w:t>.</w:t>
      </w:r>
      <w:r w:rsidR="00473A40">
        <w:t xml:space="preserve"> The original protocol was ENG-PRT-227.</w:t>
      </w:r>
    </w:p>
    <w:p w:rsidR="000F4965" w:rsidRDefault="000F4965">
      <w:pPr>
        <w:ind w:left="720"/>
      </w:pPr>
    </w:p>
    <w:tbl>
      <w:tblPr>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firstRow="1" w:lastRow="0" w:firstColumn="1" w:lastColumn="0" w:noHBand="0" w:noVBand="1" w:val="04A0"/>
      </w:tblPr>
      <w:tblGrid>
        <w:gridCol w:w="3168"/>
        <w:gridCol w:w="2520"/>
        <w:gridCol w:w="2520"/>
      </w:tblGrid>
      <w:tr w:rsidR="001A09FD" w:rsidTr="005C15B4">
        <w:tc>
          <w:tcPr>
            <w:tcW w:w="3168" w:type="dxa"/>
            <w:shd w:val="clear" w:color="auto" w:fill="auto"/>
          </w:tcPr>
          <w:p w:rsidRPr="001F71A5" w:rsidR="001A09FD" w:rsidRDefault="001A09FD">
            <w:pPr>
              <w:rPr>
                <w:b/>
              </w:rPr>
            </w:pPr>
            <w:r w:rsidRPr="001F71A5">
              <w:rPr>
                <w:b/>
              </w:rPr>
              <w:t>Required Test</w:t>
            </w:r>
          </w:p>
        </w:tc>
        <w:tc>
          <w:tcPr>
            <w:tcW w:w="2520" w:type="dxa"/>
            <w:shd w:val="clear" w:color="auto" w:fill="auto"/>
          </w:tcPr>
          <w:p w:rsidRPr="001F71A5" w:rsidR="001A09FD" w:rsidP="00160819" w:rsidRDefault="001A09FD">
            <w:pPr>
              <w:rPr>
                <w:b/>
              </w:rPr>
            </w:pPr>
            <w:r w:rsidRPr="001F71A5">
              <w:rPr>
                <w:b/>
              </w:rPr>
              <w:t>IEC 60601-2-2 Clause</w:t>
            </w:r>
          </w:p>
        </w:tc>
        <w:tc>
          <w:tcPr>
            <w:tcW w:w="2520" w:type="dxa"/>
          </w:tcPr>
          <w:p w:rsidRPr="001F71A5" w:rsidR="001A09FD" w:rsidP="00160819" w:rsidRDefault="001A09FD">
            <w:pPr>
              <w:rPr>
                <w:b/>
              </w:rPr>
            </w:pPr>
            <w:r>
              <w:rPr>
                <w:b/>
              </w:rPr>
              <w:t>Report Reference</w:t>
            </w:r>
          </w:p>
        </w:tc>
      </w:tr>
      <w:tr w:rsidR="001A09FD" w:rsidTr="005C15B4">
        <w:tc>
          <w:tcPr>
            <w:tcW w:w="3168" w:type="dxa"/>
            <w:shd w:val="clear" w:color="auto" w:fill="auto"/>
          </w:tcPr>
          <w:p w:rsidR="001A09FD" w:rsidRDefault="00473A40">
            <w:r>
              <w:t>Zip Pen</w:t>
            </w:r>
            <w:r w:rsidR="001A09FD">
              <w:t xml:space="preserve"> HF Dielectric</w:t>
            </w:r>
          </w:p>
        </w:tc>
        <w:tc>
          <w:tcPr>
            <w:tcW w:w="2520" w:type="dxa"/>
            <w:shd w:val="clear" w:color="auto" w:fill="auto"/>
          </w:tcPr>
          <w:p w:rsidR="001A09FD" w:rsidRDefault="001A09FD">
            <w:r>
              <w:t>201.8.8.3.103</w:t>
            </w:r>
          </w:p>
        </w:tc>
        <w:tc>
          <w:tcPr>
            <w:tcW w:w="2520" w:type="dxa"/>
          </w:tcPr>
          <w:p w:rsidR="001A09FD" w:rsidRDefault="001A09FD">
            <w:r>
              <w:t>This Report</w:t>
            </w:r>
          </w:p>
        </w:tc>
      </w:tr>
      <w:tr w:rsidR="001A09FD" w:rsidTr="005C15B4">
        <w:tc>
          <w:tcPr>
            <w:tcW w:w="3168" w:type="dxa"/>
            <w:shd w:val="clear" w:color="auto" w:fill="auto"/>
          </w:tcPr>
          <w:p w:rsidR="001A09FD" w:rsidRDefault="00473A40">
            <w:r>
              <w:t>Zip Pen</w:t>
            </w:r>
            <w:r w:rsidR="001A09FD">
              <w:t xml:space="preserve"> Mains Dielectric</w:t>
            </w:r>
          </w:p>
        </w:tc>
        <w:tc>
          <w:tcPr>
            <w:tcW w:w="2520" w:type="dxa"/>
            <w:shd w:val="clear" w:color="auto" w:fill="auto"/>
          </w:tcPr>
          <w:p w:rsidR="001A09FD" w:rsidRDefault="001A09FD">
            <w:r>
              <w:t>201.8.8.3.104</w:t>
            </w:r>
          </w:p>
        </w:tc>
        <w:tc>
          <w:tcPr>
            <w:tcW w:w="2520" w:type="dxa"/>
          </w:tcPr>
          <w:p w:rsidR="001A09FD" w:rsidRDefault="001A09FD">
            <w:r>
              <w:t>This Report</w:t>
            </w:r>
          </w:p>
        </w:tc>
      </w:tr>
      <w:tr w:rsidR="001A09FD" w:rsidTr="005C15B4">
        <w:tc>
          <w:tcPr>
            <w:tcW w:w="3168" w:type="dxa"/>
            <w:shd w:val="clear" w:color="auto" w:fill="auto"/>
          </w:tcPr>
          <w:p w:rsidR="001A09FD" w:rsidRDefault="001A09FD">
            <w:r>
              <w:t>Cable Leakage Current</w:t>
            </w:r>
          </w:p>
        </w:tc>
        <w:tc>
          <w:tcPr>
            <w:tcW w:w="2520" w:type="dxa"/>
            <w:shd w:val="clear" w:color="auto" w:fill="auto"/>
          </w:tcPr>
          <w:p w:rsidR="001A09FD" w:rsidRDefault="001A09FD">
            <w:r>
              <w:t>201.8.8.3.102</w:t>
            </w:r>
          </w:p>
        </w:tc>
        <w:tc>
          <w:tcPr>
            <w:tcW w:w="2520" w:type="dxa"/>
          </w:tcPr>
          <w:p w:rsidR="001A09FD" w:rsidRDefault="001A09FD">
            <w:r>
              <w:t>ENG-RPT-328</w:t>
            </w:r>
          </w:p>
        </w:tc>
      </w:tr>
      <w:tr w:rsidR="001A09FD" w:rsidTr="005C15B4">
        <w:tc>
          <w:tcPr>
            <w:tcW w:w="3168" w:type="dxa"/>
            <w:shd w:val="clear" w:color="auto" w:fill="auto"/>
          </w:tcPr>
          <w:p w:rsidR="001A09FD" w:rsidP="00160819" w:rsidRDefault="001A09FD">
            <w:r>
              <w:t>Cable HF Dielectric</w:t>
            </w:r>
          </w:p>
        </w:tc>
        <w:tc>
          <w:tcPr>
            <w:tcW w:w="2520" w:type="dxa"/>
            <w:shd w:val="clear" w:color="auto" w:fill="auto"/>
          </w:tcPr>
          <w:p w:rsidR="001A09FD" w:rsidRDefault="001A09FD">
            <w:r>
              <w:t>201.8.8.3.103</w:t>
            </w:r>
          </w:p>
        </w:tc>
        <w:tc>
          <w:tcPr>
            <w:tcW w:w="2520" w:type="dxa"/>
          </w:tcPr>
          <w:p w:rsidR="001A09FD" w:rsidRDefault="001A09FD">
            <w:r>
              <w:t>ENG-RPT-328</w:t>
            </w:r>
          </w:p>
        </w:tc>
      </w:tr>
      <w:tr w:rsidR="001A09FD" w:rsidTr="005C15B4">
        <w:tc>
          <w:tcPr>
            <w:tcW w:w="3168" w:type="dxa"/>
            <w:shd w:val="clear" w:color="auto" w:fill="auto"/>
          </w:tcPr>
          <w:p w:rsidR="001A09FD" w:rsidP="00160819" w:rsidRDefault="001A09FD">
            <w:r>
              <w:t>Cable Mains Dielectric</w:t>
            </w:r>
          </w:p>
        </w:tc>
        <w:tc>
          <w:tcPr>
            <w:tcW w:w="2520" w:type="dxa"/>
            <w:shd w:val="clear" w:color="auto" w:fill="auto"/>
          </w:tcPr>
          <w:p w:rsidR="001A09FD" w:rsidRDefault="001A09FD">
            <w:r>
              <w:t>201.8.8.3.104</w:t>
            </w:r>
          </w:p>
        </w:tc>
        <w:tc>
          <w:tcPr>
            <w:tcW w:w="2520" w:type="dxa"/>
          </w:tcPr>
          <w:p w:rsidR="001A09FD" w:rsidRDefault="001A09FD">
            <w:r>
              <w:t>ENG-RPT-328</w:t>
            </w:r>
          </w:p>
        </w:tc>
      </w:tr>
      <w:tr w:rsidR="001A09FD" w:rsidTr="005C15B4">
        <w:tc>
          <w:tcPr>
            <w:tcW w:w="3168" w:type="dxa"/>
            <w:shd w:val="clear" w:color="auto" w:fill="auto"/>
          </w:tcPr>
          <w:p w:rsidR="001A09FD" w:rsidRDefault="001A09FD">
            <w:r>
              <w:t>Plug Mains dielectric</w:t>
            </w:r>
          </w:p>
        </w:tc>
        <w:tc>
          <w:tcPr>
            <w:tcW w:w="2520" w:type="dxa"/>
            <w:shd w:val="clear" w:color="auto" w:fill="auto"/>
          </w:tcPr>
          <w:p w:rsidR="001A09FD" w:rsidRDefault="001A09FD">
            <w:r>
              <w:t>201.8.8.3.104</w:t>
            </w:r>
          </w:p>
        </w:tc>
        <w:tc>
          <w:tcPr>
            <w:tcW w:w="2520" w:type="dxa"/>
          </w:tcPr>
          <w:p w:rsidR="001A09FD" w:rsidRDefault="001A09FD">
            <w:r>
              <w:t>ENG-RPT-328</w:t>
            </w:r>
          </w:p>
        </w:tc>
      </w:tr>
    </w:tbl>
    <w:p w:rsidR="00911A0C" w:rsidRDefault="00911A0C">
      <w:pPr>
        <w:pStyle w:val="Heading1"/>
        <w:keepNext w:val="false"/>
        <w:widowControl w:val="false"/>
      </w:pPr>
      <w:bookmarkStart w:name="_Toc408308112" w:id="2"/>
      <w:r>
        <w:t>OBJECTIVE</w:t>
      </w:r>
      <w:bookmarkEnd w:id="2"/>
    </w:p>
    <w:p w:rsidR="00B71BE5" w:rsidP="00B71BE5" w:rsidRDefault="00B71BE5">
      <w:pPr>
        <w:widowControl w:val="false"/>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720"/>
      </w:pPr>
      <w:r>
        <w:t>The objective of this test report is to docum</w:t>
      </w:r>
      <w:r w:rsidR="00473A40">
        <w:t>ent compliance of the Zip Pen</w:t>
      </w:r>
      <w:r>
        <w:t xml:space="preserve"> catalog items 2525-10 and 2525-15 with IEC60601-2-2: 2009 requirements for Dielectric Withstand after </w:t>
      </w:r>
      <w:r w:rsidR="001A09FD">
        <w:t xml:space="preserve">accelerated aging to simulate three years expiration life, </w:t>
      </w:r>
      <w:r>
        <w:t>shipping extremes and</w:t>
      </w:r>
      <w:r w:rsidR="001A09FD">
        <w:t xml:space="preserve"> ship testing</w:t>
      </w:r>
      <w:r>
        <w:t>.</w:t>
      </w:r>
      <w:r w:rsidR="001A09FD">
        <w:t xml:space="preserve"> Note that for the electrical tests, the 2525-10 and 2525-15 are considered equivalent. The only difference between these two products is </w:t>
      </w:r>
      <w:r w:rsidR="001A09FD">
        <w:lastRenderedPageBreak/>
        <w:t xml:space="preserve">cable and tubing length. None of the dielectric withstand testing is affected by the cable or tubing length. </w:t>
      </w:r>
    </w:p>
    <w:p w:rsidR="00911A0C" w:rsidP="00E814B7" w:rsidRDefault="00911A0C">
      <w:pPr>
        <w:pStyle w:val="Heading1"/>
        <w:widowControl w:val="false"/>
      </w:pPr>
      <w:bookmarkStart w:name="_Toc408308113" w:id="3"/>
      <w:r>
        <w:t>RESULTS</w:t>
      </w:r>
      <w:bookmarkEnd w:id="3"/>
    </w:p>
    <w:p w:rsidR="006B60C4" w:rsidP="006B60C4" w:rsidRDefault="006B60C4">
      <w:pPr>
        <w:pStyle w:val="Heading2"/>
      </w:pPr>
      <w:r>
        <w:t>Zip Pen Handpiece High Frequency Dielectric Withstand</w:t>
      </w:r>
    </w:p>
    <w:p w:rsidRPr="003828B5" w:rsidR="006B60C4" w:rsidP="006B60C4" w:rsidRDefault="006B60C4">
      <w:pPr>
        <w:ind w:left="720"/>
      </w:pPr>
      <w:r>
        <w:t>Thirty samples of the Zip Pen were tested for high frequency dielectric withstand. The test voltage was 6,600 Vp which is the rated accessory voltage of 5,500 Vp plus 20% as required by the standard. All samples passed the HF dielectric test requirements of the protocol. This data is shown in Appendix I.</w:t>
      </w:r>
    </w:p>
    <w:p w:rsidR="006B60C4" w:rsidP="006B60C4" w:rsidRDefault="006B60C4">
      <w:pPr>
        <w:pStyle w:val="Heading2"/>
      </w:pPr>
      <w:r>
        <w:t>Zip Pen Handpiece Mains Frequency Dielectric Withstand</w:t>
      </w:r>
    </w:p>
    <w:p w:rsidR="006B60C4" w:rsidP="006B60C4" w:rsidRDefault="006B60C4">
      <w:pPr>
        <w:ind w:left="720"/>
      </w:pPr>
      <w:r>
        <w:t>The Mains frequency dielectric test followed the HF dielectric test on the same samples as required by the standard. The test voltage was 4,600 Vrms. This is derived from the standard that requires the test voltage to be the rated peak voltage plus 1,000 peak volts and converted to Vrms. All samples passed the Mains frequency dielectric test requirements of the protocol. This data is shown in Appendix I.</w:t>
      </w:r>
    </w:p>
    <w:p w:rsidR="00EF006B" w:rsidP="003828B5" w:rsidRDefault="00EF006B">
      <w:pPr>
        <w:pStyle w:val="Heading2"/>
      </w:pPr>
      <w:r>
        <w:t>Zip Pen Handpiece Continuity Measurement</w:t>
      </w:r>
    </w:p>
    <w:p w:rsidRPr="00EF006B" w:rsidR="00EF006B" w:rsidP="00EF006B" w:rsidRDefault="00EF006B">
      <w:pPr>
        <w:ind w:left="720"/>
      </w:pPr>
      <w:r>
        <w:t>Thirty samples of Zip Pen were tested for button continuity less than 50 ohms when the button is depressed and greater than 10,000 ohms when the button is not depressed. Both Cut and Coag buttons were tested and passed the requirements of the protocol. Test data is shown in Appendix I.</w:t>
      </w:r>
    </w:p>
    <w:p w:rsidR="00911A0C" w:rsidRDefault="00911A0C">
      <w:pPr>
        <w:pStyle w:val="Heading1"/>
        <w:keepNext w:val="false"/>
        <w:widowControl w:val="false"/>
      </w:pPr>
      <w:bookmarkStart w:name="_Toc408308114" w:id="4"/>
      <w:r>
        <w:t>DISCUSSION</w:t>
      </w:r>
      <w:bookmarkEnd w:id="4"/>
    </w:p>
    <w:p w:rsidR="00427934" w:rsidP="00427934" w:rsidRDefault="00427934">
      <w:pPr>
        <w:ind w:left="720"/>
      </w:pPr>
      <w:r>
        <w:t xml:space="preserve">The samples used for </w:t>
      </w:r>
      <w:r w:rsidR="005B2A8C">
        <w:t>the testing were catalog 2525-15 Zip Pen</w:t>
      </w:r>
      <w:r>
        <w:t xml:space="preserve"> Lot #S1</w:t>
      </w:r>
      <w:r w:rsidR="005B2A8C">
        <w:t>40286</w:t>
      </w:r>
      <w:r w:rsidR="00A517F6">
        <w:t xml:space="preserve"> sterilized to a minimum gamma exposure of 50 kGy. See appendix II for the product C of C and sterilization record</w:t>
      </w:r>
      <w:r>
        <w:t xml:space="preserve">. The 2525-10 and 2525-15 catalog numbers are the same product with the exception of tube and cord length. </w:t>
      </w:r>
      <w:r w:rsidR="005B2A8C">
        <w:t>As previously mentioned, the Zip Pen had previously failed Mains frequency dielectric and this is a retest after a design change. The design change consisted of the addition of another layer of tape insulation over the PCB and Dome Switch area. The additional layer of tape is a Surlyn material chosen for its dielectric properties and gamma sterilization stability. The addition of this tape to the assembly is shown on drawing ENG-DWG-716</w:t>
      </w:r>
      <w:r w:rsidR="00A517F6">
        <w:t xml:space="preserve"> rev 002</w:t>
      </w:r>
      <w:r w:rsidR="005B2A8C">
        <w:t xml:space="preserve"> and ENG-DWG-717</w:t>
      </w:r>
      <w:r w:rsidR="00A517F6">
        <w:t xml:space="preserve"> rev 002.</w:t>
      </w:r>
    </w:p>
    <w:p w:rsidR="00427934" w:rsidP="00427934" w:rsidRDefault="00427934">
      <w:pPr>
        <w:ind w:left="720"/>
      </w:pPr>
    </w:p>
    <w:p w:rsidRPr="0042034D" w:rsidR="00427934" w:rsidP="00427934" w:rsidRDefault="00427934">
      <w:pPr>
        <w:ind w:left="720"/>
      </w:pPr>
      <w:r>
        <w:t>Prior to testing, these samples were subjected to accelerated aging at 55˚C to simulate three years shelf life</w:t>
      </w:r>
      <w:r w:rsidR="00A517F6">
        <w:t>, see aging process sheet in Appendix II</w:t>
      </w:r>
      <w:r>
        <w:t xml:space="preserve">. They were also exposed to temperature and humidity extremes </w:t>
      </w:r>
      <w:r w:rsidR="00A517F6">
        <w:t xml:space="preserve">per protocol ENG-PRT-283 </w:t>
      </w:r>
      <w:r>
        <w:t xml:space="preserve">to simulate possible exposure during the shipping and storage of the device. For documentation of this conditioning </w:t>
      </w:r>
      <w:r w:rsidR="006B60C4">
        <w:t xml:space="preserve">see shipping test log sheet in appendix II (note that the shipping test log </w:t>
      </w:r>
      <w:r w:rsidR="006B60C4">
        <w:lastRenderedPageBreak/>
        <w:t>sheet is from protocol X1150720-10)</w:t>
      </w:r>
      <w:r>
        <w:t xml:space="preserve">. The sample size required for each test was 30 units. </w:t>
      </w:r>
    </w:p>
    <w:p w:rsidR="00812A5C" w:rsidP="00812A5C" w:rsidRDefault="00A517F6">
      <w:pPr>
        <w:pStyle w:val="Heading2"/>
      </w:pPr>
      <w:r>
        <w:t>Zip Pen</w:t>
      </w:r>
      <w:r w:rsidR="00812A5C">
        <w:t xml:space="preserve"> Handpiece High Frequency Dielectric Withstand</w:t>
      </w:r>
    </w:p>
    <w:p w:rsidR="00812A5C" w:rsidP="00A517F6" w:rsidRDefault="00A517F6">
      <w:pPr>
        <w:ind w:left="720"/>
      </w:pPr>
      <w:r>
        <w:t>The</w:t>
      </w:r>
      <w:r w:rsidR="00812A5C">
        <w:t xml:space="preserve"> </w:t>
      </w:r>
      <w:r>
        <w:t>Zip Pen has a voltage rating of less than or equal to 5</w:t>
      </w:r>
      <w:r w:rsidR="00473A40">
        <w:t>,500</w:t>
      </w:r>
      <w:r>
        <w:t xml:space="preserve"> Vp. The High Frequency dielectric test was performed at minimum of 6</w:t>
      </w:r>
      <w:r w:rsidR="00473A40">
        <w:t>,600</w:t>
      </w:r>
      <w:r>
        <w:t xml:space="preserve"> Vp which is 120% of the rated voltage as required by IEC 60601-2-2 clause 201.8.8.3.103. The testing followed the requirements of protocol ENG-PRT-283 and all of the 30 samples passed the requirements of the protocol.</w:t>
      </w:r>
    </w:p>
    <w:p w:rsidR="00812A5C" w:rsidP="00812A5C" w:rsidRDefault="00812A5C">
      <w:pPr>
        <w:ind w:left="720"/>
      </w:pPr>
    </w:p>
    <w:p w:rsidR="006B60C4" w:rsidP="00812A5C" w:rsidRDefault="006B60C4">
      <w:pPr>
        <w:pStyle w:val="Heading2"/>
      </w:pPr>
      <w:r>
        <w:t>Zip Pen Handpiece Mains Frequency Dielectric Withstand</w:t>
      </w:r>
    </w:p>
    <w:p w:rsidR="00812A5C" w:rsidP="006B60C4" w:rsidRDefault="00A517F6">
      <w:pPr>
        <w:pStyle w:val="Heading2"/>
        <w:numPr>
          <w:ilvl w:val="0"/>
          <w:numId w:val="0"/>
        </w:numPr>
        <w:ind w:left="720"/>
      </w:pPr>
      <w:r>
        <w:t xml:space="preserve">The Mains Frequency dielectric test was performed at 4,600 Vrms which is </w:t>
      </w:r>
      <w:r w:rsidR="00473A40">
        <w:t>1000 Vp</w:t>
      </w:r>
      <w:r w:rsidR="00C60612">
        <w:t xml:space="preserve"> above the</w:t>
      </w:r>
      <w:r>
        <w:t xml:space="preserve"> rated voltage as required by IEC 60601-2-2 clause 201.8.8.3.104. This value is </w:t>
      </w:r>
      <w:r w:rsidR="006B60C4">
        <w:t>calculated by</w:t>
      </w:r>
      <w:r>
        <w:t xml:space="preserve"> adding 1,000 volts to the rated accessory voltage of 5,500 Vp and dividing by √2 to convert the voltage to Vrms. The testing followed the requirements of protocol ENG-PRT-283 and all of the 30 samples passed the requirements of the protocol.</w:t>
      </w:r>
    </w:p>
    <w:p w:rsidR="006B60C4" w:rsidP="006B60C4" w:rsidRDefault="006B60C4">
      <w:pPr>
        <w:pStyle w:val="Heading2"/>
      </w:pPr>
      <w:r>
        <w:t>Zip Pen Handpiece Continuity</w:t>
      </w:r>
    </w:p>
    <w:p w:rsidRPr="006B60C4" w:rsidR="006B60C4" w:rsidP="006B60C4" w:rsidRDefault="006B60C4">
      <w:pPr>
        <w:ind w:left="720"/>
      </w:pPr>
      <w:r>
        <w:t>The Zip Pen continuity was tested both prior to and after the dielectric test. The continuity of all samples was less than 50 ohms when each button was depressed and read open circuit when no buttons were depressed.</w:t>
      </w:r>
    </w:p>
    <w:p w:rsidR="00911A0C" w:rsidRDefault="00911A0C">
      <w:pPr>
        <w:pStyle w:val="Heading1"/>
        <w:keepNext w:val="false"/>
        <w:widowControl w:val="false"/>
      </w:pPr>
      <w:bookmarkStart w:name="_Toc408308115" w:id="5"/>
      <w:r>
        <w:t>CONCLUSIONS</w:t>
      </w:r>
      <w:bookmarkEnd w:id="5"/>
    </w:p>
    <w:p w:rsidR="00911A0C" w:rsidRDefault="0042034D">
      <w:pPr>
        <w:ind w:left="720"/>
      </w:pPr>
      <w:r>
        <w:t xml:space="preserve">This testing </w:t>
      </w:r>
      <w:r w:rsidR="00A517F6">
        <w:t xml:space="preserve">in addition to the testing reported in ENG-RPT-328 </w:t>
      </w:r>
      <w:r>
        <w:t xml:space="preserve">demonstrates that the </w:t>
      </w:r>
      <w:r w:rsidR="00A517F6">
        <w:t>Zip Pen</w:t>
      </w:r>
      <w:r w:rsidR="00DB6334">
        <w:t xml:space="preserve"> catalog numbers 2525-10 and 2525-15 comply</w:t>
      </w:r>
      <w:r w:rsidR="00F0116F">
        <w:t xml:space="preserve"> with the required standards referenced in </w:t>
      </w:r>
      <w:r w:rsidR="00DB6334">
        <w:t>section 1</w:t>
      </w:r>
      <w:r w:rsidR="009022A1">
        <w:t xml:space="preserve"> after </w:t>
      </w:r>
      <w:r w:rsidR="00DB6334">
        <w:t>three</w:t>
      </w:r>
      <w:r w:rsidR="009022A1">
        <w:t xml:space="preserve"> year </w:t>
      </w:r>
      <w:r w:rsidR="00DB6334">
        <w:t>accelerated aging and shipping and storage conditions</w:t>
      </w:r>
      <w:r w:rsidR="00F0116F">
        <w:t xml:space="preserve">. </w:t>
      </w:r>
    </w:p>
    <w:p w:rsidR="00911A0C" w:rsidRDefault="00911A0C">
      <w:pPr>
        <w:pStyle w:val="Heading1"/>
        <w:keepNext w:val="false"/>
        <w:widowControl w:val="false"/>
      </w:pPr>
      <w:bookmarkStart w:name="_Toc408308116" w:id="6"/>
      <w:r>
        <w:t>RECOMMENDATIONS</w:t>
      </w:r>
      <w:bookmarkEnd w:id="6"/>
    </w:p>
    <w:p w:rsidR="00DB6334" w:rsidP="00DB6334" w:rsidRDefault="00DB6334">
      <w:pPr>
        <w:ind w:left="720"/>
      </w:pPr>
      <w:r>
        <w:t>This testing was performed to demonstr</w:t>
      </w:r>
      <w:r w:rsidR="00473A40">
        <w:t>ate compliance of the Zip Pen</w:t>
      </w:r>
      <w:r>
        <w:t xml:space="preserve"> to IEC 60601-2-2: 2009 after three year accelerated aging to support the three year expiration life. This accelerated age test will support the three year expiration life of the product for market introduction. Real time age samples from the first production lot will be put aside for testing per Megadyne Protocol </w:t>
      </w:r>
      <w:r w:rsidR="00417F8D">
        <w:t>ENG-PRT-057</w:t>
      </w:r>
      <w:r>
        <w:t>.</w:t>
      </w:r>
    </w:p>
    <w:p w:rsidR="00DB6334" w:rsidP="00DB6334" w:rsidRDefault="00DB6334">
      <w:pPr>
        <w:ind w:left="720"/>
      </w:pPr>
    </w:p>
    <w:p w:rsidR="00DB6334" w:rsidP="00DB6334" w:rsidRDefault="00DB6334">
      <w:pPr>
        <w:ind w:left="720"/>
      </w:pPr>
      <w:r>
        <w:t>The testing also demonstrated compliance to IEC 6060 1-2-2: 2009</w:t>
      </w:r>
      <w:r w:rsidRPr="005767ED">
        <w:t xml:space="preserve"> </w:t>
      </w:r>
      <w:r>
        <w:t xml:space="preserve">after exposure to extreme shipping and storage conditions. The shipping box labels of the products will </w:t>
      </w:r>
      <w:r>
        <w:lastRenderedPageBreak/>
        <w:t>show the international symbols for shipping and storage with temperatures of 5°C to 50°C and relative humidity of 15% to 95%. The IFU will include the note “Normal storage conditions are assumed. Brief excursion</w:t>
      </w:r>
      <w:r w:rsidR="00417F8D">
        <w:t>s</w:t>
      </w:r>
      <w:r>
        <w:t xml:space="preserve"> to </w:t>
      </w:r>
      <w:r w:rsidR="00417F8D">
        <w:t>limits allowed</w:t>
      </w:r>
      <w:r>
        <w:t>”.</w:t>
      </w:r>
    </w:p>
    <w:p w:rsidR="008A3588" w:rsidP="003F6A6C" w:rsidRDefault="003F6A6C">
      <w:pPr>
        <w:ind w:left="720"/>
        <w:jc w:val="center"/>
      </w:pPr>
      <w:r>
        <w:br w:type="page"/>
      </w:r>
      <w:r w:rsidR="008A3588">
        <w:lastRenderedPageBreak/>
        <w:t>APPENDIX I</w:t>
      </w:r>
    </w:p>
    <w:p w:rsidRPr="003F6A6C" w:rsidR="008A3588" w:rsidP="008A3588" w:rsidRDefault="00417F8D">
      <w:pPr>
        <w:widowControl w:val="false"/>
        <w:jc w:val="center"/>
      </w:pPr>
      <w:r w:rsidRPr="003F6A6C">
        <w:t>Zip Pen</w:t>
      </w:r>
      <w:r w:rsidRPr="003F6A6C" w:rsidR="008A3588">
        <w:t xml:space="preserve"> Handpiece High Frequency and Main Frequency Dielectric</w:t>
      </w:r>
    </w:p>
    <w:p w:rsidRPr="008A3588" w:rsidR="00417F8D" w:rsidP="003F6A6C" w:rsidRDefault="00417F8D">
      <w:pPr>
        <w:widowControl w:val="false"/>
        <w:rPr>
          <w:rFonts w:ascii="Arial" w:hAnsi="Arial" w:cs="Arial"/>
          <w:b/>
          <w:bCs/>
          <w:sz w:val="20"/>
        </w:rPr>
      </w:pPr>
    </w:p>
    <w:p w:rsidR="00911A0C" w:rsidP="00104EE5" w:rsidRDefault="00C43E28">
      <w:pPr>
        <w:widowControl w:val="false"/>
        <w:jc w:val="center"/>
      </w:pPr>
      <w:r>
        <w:pict>
          <v:shapetype stroked="f" filled="f" o:spt="75.0" o:preferrelative="t" path="m@4@5l@4@11@9@11@9@5xe" coordsize="21600,21600" id="_x0000_t75">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type="#_x0000_t75" style="width:412.5pt;height:538.5pt" id="_x0000_i1025">
            <v:imagedata o:title="" r:id="rId8"/>
          </v:shape>
        </w:pict>
      </w:r>
      <w:r w:rsidR="008A3588">
        <w:br w:type="page"/>
      </w:r>
      <w:r w:rsidR="00104EE5">
        <w:lastRenderedPageBreak/>
        <w:t>APPENDIX I</w:t>
      </w:r>
      <w:r w:rsidR="008A3588">
        <w:t>I</w:t>
      </w:r>
    </w:p>
    <w:p w:rsidRPr="009263DF" w:rsidR="00104EE5" w:rsidP="00104EE5" w:rsidRDefault="00417F8D">
      <w:pPr>
        <w:widowControl w:val="false"/>
        <w:jc w:val="center"/>
      </w:pPr>
      <w:r w:rsidRPr="009263DF">
        <w:t xml:space="preserve">Zip Pen </w:t>
      </w:r>
      <w:r w:rsidRPr="009263DF" w:rsidR="009263DF">
        <w:t xml:space="preserve">Aging, </w:t>
      </w:r>
      <w:r w:rsidRPr="009263DF">
        <w:t>C of C</w:t>
      </w:r>
      <w:r w:rsidRPr="009263DF" w:rsidR="009263DF">
        <w:t xml:space="preserve">, </w:t>
      </w:r>
      <w:r w:rsidRPr="009263DF">
        <w:t>Sterilization</w:t>
      </w:r>
      <w:r w:rsidR="009263DF">
        <w:t>, S</w:t>
      </w:r>
      <w:r w:rsidRPr="009263DF" w:rsidR="009263DF">
        <w:t xml:space="preserve">hip </w:t>
      </w:r>
      <w:r w:rsidR="009263DF">
        <w:t>T</w:t>
      </w:r>
      <w:r w:rsidRPr="009263DF" w:rsidR="009263DF">
        <w:t>est</w:t>
      </w:r>
      <w:r w:rsidRPr="009263DF">
        <w:t xml:space="preserve"> Record</w:t>
      </w:r>
    </w:p>
    <w:p w:rsidR="00975661" w:rsidP="0081406B" w:rsidRDefault="00C43E28">
      <w:pPr>
        <w:widowControl w:val="false"/>
      </w:pPr>
      <w:r>
        <w:pict>
          <v:shape type="#_x0000_t75" style="width:423.75pt;height:548.25pt" id="_x0000_i1026">
            <v:imagedata o:title="" r:id="rId9"/>
          </v:shape>
        </w:pict>
      </w:r>
    </w:p>
    <w:p w:rsidR="003F6A6C" w:rsidP="003F6A6C" w:rsidRDefault="003F6A6C">
      <w:pPr>
        <w:widowControl w:val="false"/>
        <w:jc w:val="center"/>
      </w:pPr>
      <w:r>
        <w:lastRenderedPageBreak/>
        <w:t>APPENDIX II</w:t>
      </w:r>
    </w:p>
    <w:p w:rsidRPr="009263DF" w:rsidR="009263DF" w:rsidP="009263DF" w:rsidRDefault="009263DF">
      <w:pPr>
        <w:widowControl w:val="false"/>
        <w:jc w:val="center"/>
      </w:pPr>
      <w:r w:rsidRPr="009263DF">
        <w:t>Zip Pen Aging, C of C, Sterilization</w:t>
      </w:r>
      <w:r>
        <w:t>, S</w:t>
      </w:r>
      <w:r w:rsidRPr="009263DF">
        <w:t xml:space="preserve">hip </w:t>
      </w:r>
      <w:r>
        <w:t>T</w:t>
      </w:r>
      <w:r w:rsidRPr="009263DF">
        <w:t>est Record</w:t>
      </w:r>
    </w:p>
    <w:p w:rsidR="003F6A6C" w:rsidP="0081406B" w:rsidRDefault="00C43E28">
      <w:pPr>
        <w:widowControl w:val="false"/>
      </w:pPr>
      <w:r>
        <w:pict>
          <v:shape type="#_x0000_t75" style="width:389.25pt;height:552pt" id="_x0000_i1027">
            <v:imagedata o:title="" r:id="rId10"/>
          </v:shape>
        </w:pict>
      </w:r>
    </w:p>
    <w:p w:rsidR="003F6A6C" w:rsidP="003F6A6C" w:rsidRDefault="003F6A6C">
      <w:pPr>
        <w:widowControl w:val="false"/>
        <w:jc w:val="center"/>
      </w:pPr>
      <w:r>
        <w:lastRenderedPageBreak/>
        <w:t>APPENDIX II</w:t>
      </w:r>
    </w:p>
    <w:p w:rsidRPr="009263DF" w:rsidR="009263DF" w:rsidP="009263DF" w:rsidRDefault="009263DF">
      <w:pPr>
        <w:widowControl w:val="false"/>
        <w:jc w:val="center"/>
      </w:pPr>
      <w:r w:rsidRPr="009263DF">
        <w:t>Zip Pen Aging, C of C, Sterilization</w:t>
      </w:r>
      <w:r>
        <w:t>, S</w:t>
      </w:r>
      <w:r w:rsidRPr="009263DF">
        <w:t xml:space="preserve">hip </w:t>
      </w:r>
      <w:r>
        <w:t>T</w:t>
      </w:r>
      <w:r w:rsidRPr="009263DF">
        <w:t>est Record</w:t>
      </w:r>
    </w:p>
    <w:p w:rsidR="003F6A6C" w:rsidP="0081406B" w:rsidRDefault="00C43E28">
      <w:pPr>
        <w:widowControl w:val="false"/>
      </w:pPr>
      <w:r>
        <w:pict>
          <v:shape type="#_x0000_t75" style="width:386.25pt;height:548.25pt" id="_x0000_i1028">
            <v:imagedata o:title="" r:id="rId11"/>
          </v:shape>
        </w:pict>
      </w:r>
    </w:p>
    <w:p w:rsidR="003F6A6C" w:rsidP="003F6A6C" w:rsidRDefault="003F6A6C">
      <w:pPr>
        <w:widowControl w:val="false"/>
        <w:jc w:val="center"/>
      </w:pPr>
      <w:r>
        <w:lastRenderedPageBreak/>
        <w:t>APPENDIX II</w:t>
      </w:r>
    </w:p>
    <w:p w:rsidRPr="009263DF" w:rsidR="009263DF" w:rsidP="009263DF" w:rsidRDefault="009263DF">
      <w:pPr>
        <w:widowControl w:val="false"/>
        <w:jc w:val="center"/>
      </w:pPr>
      <w:r w:rsidRPr="009263DF">
        <w:t>Zip Pen Aging, C of C, Sterilization</w:t>
      </w:r>
      <w:r>
        <w:t>, S</w:t>
      </w:r>
      <w:r w:rsidRPr="009263DF">
        <w:t xml:space="preserve">hip </w:t>
      </w:r>
      <w:r>
        <w:t>T</w:t>
      </w:r>
      <w:r w:rsidRPr="009263DF">
        <w:t>est Record</w:t>
      </w:r>
    </w:p>
    <w:p w:rsidR="003F6A6C" w:rsidP="0081406B" w:rsidRDefault="00C43E28">
      <w:pPr>
        <w:widowControl w:val="false"/>
      </w:pPr>
      <w:r>
        <w:pict>
          <v:shape type="#_x0000_t75" style="width:377.25pt;height:535.5pt" id="_x0000_i1029">
            <v:imagedata o:title="" r:id="rId12"/>
          </v:shape>
        </w:pict>
      </w:r>
    </w:p>
    <w:p w:rsidR="009263DF" w:rsidP="0081406B" w:rsidRDefault="009263DF">
      <w:pPr>
        <w:widowControl w:val="false"/>
      </w:pPr>
    </w:p>
    <w:p w:rsidR="00BF4D76" w:rsidP="00BF4D76" w:rsidRDefault="00BF4D76">
      <w:pPr>
        <w:widowControl w:val="false"/>
        <w:jc w:val="center"/>
      </w:pPr>
      <w:r>
        <w:lastRenderedPageBreak/>
        <w:t>APPENDIX II</w:t>
      </w:r>
    </w:p>
    <w:p w:rsidRPr="009263DF" w:rsidR="009263DF" w:rsidP="009263DF" w:rsidRDefault="009263DF">
      <w:pPr>
        <w:widowControl w:val="false"/>
        <w:jc w:val="center"/>
      </w:pPr>
      <w:r w:rsidRPr="009263DF">
        <w:t>Zip Pen Aging, C of C, Sterilization</w:t>
      </w:r>
      <w:r>
        <w:t>, S</w:t>
      </w:r>
      <w:r w:rsidRPr="009263DF">
        <w:t xml:space="preserve">hip </w:t>
      </w:r>
      <w:r>
        <w:t>T</w:t>
      </w:r>
      <w:r w:rsidRPr="009263DF">
        <w:t>est Record</w:t>
      </w:r>
    </w:p>
    <w:p w:rsidR="00BF4D76" w:rsidP="0081406B" w:rsidRDefault="00C43E28">
      <w:pPr>
        <w:widowControl w:val="false"/>
      </w:pPr>
      <w:r>
        <w:pict>
          <v:shape type="#_x0000_t75" style="width:420.75pt;height:548.25pt" id="_x0000_i1030">
            <v:imagedata o:title="" r:id="rId13"/>
          </v:shape>
        </w:pict>
      </w:r>
    </w:p>
    <w:p w:rsidR="00BF4D76" w:rsidP="00BF4D76" w:rsidRDefault="00BF4D76">
      <w:pPr>
        <w:widowControl w:val="false"/>
        <w:jc w:val="center"/>
      </w:pPr>
      <w:r>
        <w:lastRenderedPageBreak/>
        <w:t>APPENDIX II</w:t>
      </w:r>
    </w:p>
    <w:p w:rsidRPr="009263DF" w:rsidR="009263DF" w:rsidP="009263DF" w:rsidRDefault="009263DF">
      <w:pPr>
        <w:widowControl w:val="false"/>
        <w:jc w:val="center"/>
      </w:pPr>
      <w:r w:rsidRPr="009263DF">
        <w:t>Zip Pen Aging, C of C, Sterilization</w:t>
      </w:r>
      <w:r>
        <w:t>, S</w:t>
      </w:r>
      <w:r w:rsidRPr="009263DF">
        <w:t xml:space="preserve">hip </w:t>
      </w:r>
      <w:r>
        <w:t>T</w:t>
      </w:r>
      <w:r w:rsidRPr="009263DF">
        <w:t>est Record</w:t>
      </w:r>
    </w:p>
    <w:p w:rsidRPr="0081406B" w:rsidR="00BF4D76" w:rsidP="0081406B" w:rsidRDefault="00C43E28">
      <w:pPr>
        <w:widowControl w:val="false"/>
      </w:pPr>
      <w:r>
        <w:pict>
          <v:shape type="#_x0000_t75" style="width:420.75pt;height:548.25pt" id="_x0000_i1031">
            <v:imagedata o:title="" r:id="rId14"/>
          </v:shape>
        </w:pict>
      </w:r>
    </w:p>
    <w:sectPr w:rsidRPr="0081406B" w:rsidR="00BF4D76">
      <w:headerReference w:type="default" r:id="rId15"/>
      <w:footerReference w:type="default" r:id="rId16"/>
      <w:pgSz w:w="12240" w:h="15840"/>
      <w:pgMar w:top="1440" w:right="1440" w:bottom="1440" w:left="1440" w:header="720" w:footer="720" w:gutter="0"/>
      <w:cols w:space="720"/>
      <w:noEndnote/>
    </w:sectPr>
  </w:body>
</w:document>
</file>

<file path=word/endnotes.xml><?xml version="1.0" encoding="utf-8"?>
<w:endnotes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m="http://schemas.openxmlformats.org/officeDocument/2006/math" xmlns:w15="http://schemas.microsoft.com/office/word/2012/wordml"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endnote w:type="separator" w:id="-1">
    <w:p w:rsidR="00BA1D94" w:rsidRDefault="00BA1D94">
      <w:r>
        <w:separator/>
      </w:r>
    </w:p>
  </w:endnote>
  <w:endnote w:type="continuationSeparator" w:id="0">
    <w:p w:rsidR="00BA1D94" w:rsidRDefault="00BA1D94">
      <w:r>
        <w:continuationSeparator/>
      </w:r>
    </w:p>
  </w:endnote>
</w:endnotes>
</file>

<file path=word/fontTable.xml><?xml version="1.0" encoding="utf-8"?>
<w:fonts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m="http://schemas.openxmlformats.org/officeDocument/2006/math" xmlns:w15="http://schemas.microsoft.com/office/word/2012/wordml"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m="http://schemas.openxmlformats.org/officeDocument/2006/math" xmlns:w15="http://schemas.microsoft.com/office/word/2012/wordml"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p w:rsidR="00506FDB" w:rsidRDefault="00506FDB">
    <w:pPr>
      <w:pStyle w:val="Footer"/>
      <w:rPr>
        <w:sz w:val="16"/>
      </w:rPr>
    </w:pPr>
    <w:r>
      <w:rPr>
        <w:sz w:val="16"/>
      </w:rPr>
      <w:t xml:space="preserve">Possession of this document is an acknowledgment that the contents herein are the exclusive property of Megadyne Medical Products, Inc.  This document may not be reproduced in any form whatsoever without written permission from Megadyne.  The user of this document must ensure that they are using the most current revision of this document.  </w:t>
    </w:r>
  </w:p>
  <w:p w:rsidR="00506FDB" w:rsidRDefault="00506FDB">
    <w:pPr>
      <w:pStyle w:val="Footer"/>
    </w:pP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m="http://schemas.openxmlformats.org/officeDocument/2006/math" xmlns:w15="http://schemas.microsoft.com/office/word/2012/wordml"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footnote w:type="separator" w:id="-1">
    <w:p w:rsidR="00BA1D94" w:rsidRDefault="00BA1D94">
      <w:r>
        <w:separator/>
      </w:r>
    </w:p>
  </w:footnote>
  <w:footnote w:type="continuationSeparator" w:id="0">
    <w:p w:rsidR="00BA1D94" w:rsidRDefault="00BA1D94">
      <w:r>
        <w:continuationSeparator/>
      </w:r>
    </w:p>
  </w:footnote>
  <w:footnote w:type="separator" w:id="-1">
    <w:p w:rsidR="00BA1D94" w:rsidRDefault="00BA1D94">
      <w:r>
        <w:separator/>
      </w:r>
    </w:p>
  </w:footnote>
  <w:footnote w:type="continuationSeparator" w:id="0">
    <w:p w:rsidR="00BA1D94" w:rsidRDefault="00BA1D94">
      <w:r>
        <w:continuationSeparator/>
      </w:r>
    </w:p>
  </w:footnote>
  <w:footnote w:type="separator" w:id="-1">
    <w:p w:rsidR="00BA1D94" w:rsidRDefault="00BA1D94">
      <w:r>
        <w:separator/>
      </w:r>
    </w:p>
  </w:footnote>
  <w:footnote w:type="continuationSeparator" w:id="0">
    <w:p w:rsidR="00BA1D94" w:rsidRDefault="00BA1D94">
      <w:r>
        <w:continuationSeparator/>
      </w:r>
    </w:p>
  </w:footnote>
  <w:footnote w:type="separator" w:id="-1">
    <w:p w:rsidR="00BA1D94" w:rsidRDefault="00BA1D94">
      <w:r>
        <w:separator/>
      </w:r>
    </w:p>
  </w:footnote>
  <w:footnote w:type="continuationSeparator" w:id="0">
    <w:p w:rsidR="00BA1D94" w:rsidRDefault="00BA1D94">
      <w:r>
        <w:continuationSeparator/>
      </w:r>
    </w:p>
  </w:footnote>
</w:footnotes>
</file>

<file path=word/header1.xml><?xml version="1.0" encoding="utf-8"?>
<w:hdr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m="http://schemas.openxmlformats.org/officeDocument/2006/math" xmlns:w15="http://schemas.microsoft.com/office/word/2012/wordml"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tbl>
    <w:tblPr>
      <w:tblW w:w="0" w:type="auto"/>
      <w:tblInd w:w="145" w:type="dxa"/>
      <w:tblLayout w:type="fixed"/>
      <w:tblCellMar>
        <w:left w:w="145" w:type="dxa"/>
        <w:right w:w="145" w:type="dxa"/>
      </w:tblCellMar>
      <w:tblLook w:firstRow="0" w:lastRow="0" w:firstColumn="0" w:lastColumn="0" w:noHBand="0" w:noVBand="0" w:val="0000"/>
    </w:tblPr>
    <w:tblGrid>
      <w:gridCol w:w="1648"/>
      <w:gridCol w:w="5331"/>
      <w:gridCol w:w="2471"/>
    </w:tblGrid>
    <w:tr w:rsidR="00EF1D92" w:rsidTr="00C43E28">
      <w:tc>
        <w:tcPr>
          <w:tcW w:w="1648" w:type="dxa"/>
          <w:vMerge w:val="restart"/>
          <w:tcBorders>
            <w:top w:val="double" w:color="000000" w:sz="6" w:space="0"/>
            <w:left w:val="double" w:color="000000" w:sz="6" w:space="0"/>
            <w:right w:val="single" w:color="FFFFFF" w:sz="6" w:space="0"/>
          </w:tcBorders>
          <w:vAlign w:val="center"/>
        </w:tcPr>
        <w:p w:rsidR="00EF1D92" w:rsidP="00C43E28" w:rsidRDefault="00EF1D92">
          <w:pPr>
            <w:widowControl w:val="false"/>
            <w:spacing w:line="242" w:lineRule="auto"/>
            <w:jc w:val="center"/>
          </w:pPr>
          <w:r>
            <w:rPr>
              <w:b/>
            </w:rPr>
            <w:t>Megadyne Medical Products, Inc.</w:t>
          </w:r>
        </w:p>
      </w:tc>
      <w:tc>
        <w:tcPr>
          <w:tcW w:w="5331" w:type="dxa"/>
          <w:tcBorders>
            <w:top w:val="double" w:color="000000" w:sz="6" w:space="0"/>
            <w:left w:val="single" w:color="000000" w:sz="6" w:space="0"/>
            <w:right w:val="single" w:color="FFFFFF" w:sz="6" w:space="0"/>
          </w:tcBorders>
          <w:vAlign w:val="center"/>
        </w:tcPr>
        <w:p w:rsidR="00EF1D92" w:rsidP="00C43E28" w:rsidRDefault="00EF1D92">
          <w:pPr>
            <w:widowControl w:val="false"/>
            <w:tabs>
              <w:tab w:val="left" w:pos="1025"/>
              <w:tab w:val="center" w:pos="3050"/>
            </w:tabs>
            <w:spacing w:line="242" w:lineRule="auto"/>
            <w:jc w:val="center"/>
          </w:pPr>
          <w:r>
            <w:rPr>
              <w:b/>
            </w:rPr>
            <w:t>TEST REPORT</w:t>
          </w:r>
        </w:p>
      </w:tc>
      <w:tc>
        <w:tcPr>
          <w:tcW w:w="2471" w:type="dxa"/>
          <w:tcBorders>
            <w:top w:val="double" w:color="000000" w:sz="6" w:space="0"/>
            <w:left w:val="single" w:color="000000" w:sz="6" w:space="0"/>
            <w:bottom w:val="single" w:color="FFFFFF" w:sz="6" w:space="0"/>
            <w:right w:val="double" w:color="000000" w:sz="6" w:space="0"/>
          </w:tcBorders>
          <w:vAlign w:val="center"/>
        </w:tcPr>
        <w:p w:rsidR="00EF1D92" w:rsidP="00C43E28" w:rsidRDefault="00EF1D92">
          <w:pPr>
            <w:widowControl w:val="false"/>
            <w:spacing w:line="201" w:lineRule="exact"/>
            <w:jc w:val="center"/>
          </w:pPr>
        </w:p>
        <w:p w:rsidRPr="00911A0C" w:rsidR="00EF1D92" w:rsidP="00C43E28" w:rsidRDefault="00EF1D92">
          <w:pPr>
            <w:widowControl w:val="false"/>
            <w:spacing w:line="242" w:lineRule="auto"/>
            <w:jc w:val="center"/>
          </w:pPr>
          <w:r>
            <w:rPr>
              <w:b/>
              <w:u w:val="single"/>
            </w:rPr>
            <w:t xml:space="preserve">Document Number </w:t>
          </w:r>
          <w:r w:rsidRPr="00C43E28" w:rsidR="00735EC2">
            <w:rPr>
              <w:b/>
            </w:rPr>
            <w:t>ENG-RPT-412</w:t>
          </w:r>
        </w:p>
      </w:tc>
    </w:tr>
    <w:tr w:rsidR="00EF1D92" w:rsidTr="00C43E28">
      <w:trPr>
        <w:trHeight w:val="345"/>
      </w:trPr>
      <w:tc>
        <w:tcPr>
          <w:tcW w:w="1648" w:type="dxa"/>
          <w:vMerge/>
          <w:tcBorders>
            <w:left w:val="double" w:color="000000" w:sz="6" w:space="0"/>
            <w:right w:val="single" w:color="FFFFFF" w:sz="6" w:space="0"/>
          </w:tcBorders>
          <w:vAlign w:val="center"/>
        </w:tcPr>
        <w:p w:rsidR="00EF1D92" w:rsidP="00C43E28" w:rsidRDefault="00EF1D92">
          <w:pPr>
            <w:widowControl w:val="false"/>
            <w:spacing w:line="242" w:lineRule="auto"/>
            <w:jc w:val="center"/>
          </w:pPr>
        </w:p>
      </w:tc>
      <w:tc>
        <w:tcPr>
          <w:tcW w:w="5331" w:type="dxa"/>
          <w:vMerge w:val="restart"/>
          <w:tcBorders>
            <w:top w:val="single" w:color="auto" w:sz="6" w:space="0"/>
            <w:left w:val="single" w:color="000000" w:sz="6" w:space="0"/>
            <w:right w:val="single" w:color="FFFFFF" w:sz="6" w:space="0"/>
          </w:tcBorders>
          <w:vAlign w:val="center"/>
        </w:tcPr>
        <w:p w:rsidR="00C37D7E" w:rsidP="00C43E28" w:rsidRDefault="00735EC2">
          <w:pPr>
            <w:tabs>
              <w:tab w:val="right" w:pos="9360"/>
            </w:tabs>
            <w:jc w:val="center"/>
            <w:rPr>
              <w:b/>
            </w:rPr>
          </w:pPr>
          <w:r>
            <w:rPr>
              <w:b/>
            </w:rPr>
            <w:t>Zip Pen</w:t>
          </w:r>
        </w:p>
        <w:p w:rsidRPr="00C37D7E" w:rsidR="00EF1D92" w:rsidP="00C43E28" w:rsidRDefault="003F6A6C">
          <w:pPr>
            <w:tabs>
              <w:tab w:val="right" w:pos="9360"/>
            </w:tabs>
            <w:jc w:val="center"/>
            <w:rPr>
              <w:b/>
            </w:rPr>
          </w:pPr>
          <w:r>
            <w:rPr>
              <w:b/>
            </w:rPr>
            <w:t xml:space="preserve">HF and Mains </w:t>
          </w:r>
          <w:r w:rsidR="00C37D7E">
            <w:rPr>
              <w:b/>
            </w:rPr>
            <w:t>Dielectric W</w:t>
          </w:r>
          <w:r w:rsidRPr="00C37D7E" w:rsidR="00C37D7E">
            <w:rPr>
              <w:b/>
            </w:rPr>
            <w:t>ithstand</w:t>
          </w:r>
        </w:p>
      </w:tc>
      <w:tc>
        <w:tcPr>
          <w:tcW w:w="2471" w:type="dxa"/>
          <w:tcBorders>
            <w:top w:val="single" w:color="000000" w:sz="6" w:space="0"/>
            <w:left w:val="single" w:color="000000" w:sz="6" w:space="0"/>
            <w:bottom w:val="single" w:color="FFFFFF" w:sz="6" w:space="0"/>
            <w:right w:val="double" w:color="000000" w:sz="6" w:space="0"/>
          </w:tcBorders>
          <w:vAlign w:val="center"/>
        </w:tcPr>
        <w:p w:rsidR="00EF1D92" w:rsidP="00C43E28" w:rsidRDefault="00EF1D92">
          <w:pPr>
            <w:widowControl w:val="false"/>
            <w:spacing w:line="242" w:lineRule="auto"/>
            <w:jc w:val="center"/>
          </w:pPr>
          <w:r>
            <w:rPr>
              <w:b/>
            </w:rPr>
            <w:t xml:space="preserve">Revision: </w:t>
          </w:r>
          <w:r w:rsidR="00735EC2">
            <w:rPr>
              <w:b/>
            </w:rPr>
            <w:t>001</w:t>
          </w:r>
        </w:p>
      </w:tc>
    </w:tr>
    <w:tr w:rsidR="00735EC2" w:rsidTr="00C43E28">
      <w:trPr>
        <w:trHeight w:val="345"/>
      </w:trPr>
      <w:tc>
        <w:tcPr>
          <w:tcW w:w="1648" w:type="dxa"/>
          <w:vMerge/>
          <w:tcBorders>
            <w:left w:val="double" w:color="000000" w:sz="6" w:space="0"/>
            <w:bottom w:val="double" w:color="000000" w:sz="6" w:space="0"/>
            <w:right w:val="single" w:color="FFFFFF" w:sz="6" w:space="0"/>
          </w:tcBorders>
          <w:vAlign w:val="center"/>
        </w:tcPr>
        <w:p w:rsidR="00735EC2" w:rsidP="00C43E28" w:rsidRDefault="00735EC2">
          <w:pPr>
            <w:widowControl w:val="false"/>
            <w:spacing w:line="242" w:lineRule="auto"/>
            <w:jc w:val="center"/>
          </w:pPr>
        </w:p>
      </w:tc>
      <w:tc>
        <w:tcPr>
          <w:tcW w:w="5331" w:type="dxa"/>
          <w:vMerge/>
          <w:tcBorders>
            <w:left w:val="single" w:color="000000" w:sz="6" w:space="0"/>
            <w:bottom w:val="double" w:color="000000" w:sz="6" w:space="0"/>
            <w:right w:val="single" w:color="FFFFFF" w:sz="6" w:space="0"/>
          </w:tcBorders>
          <w:vAlign w:val="center"/>
        </w:tcPr>
        <w:p w:rsidR="00735EC2" w:rsidP="00C43E28" w:rsidRDefault="00735EC2">
          <w:pPr>
            <w:widowControl w:val="false"/>
            <w:spacing w:line="242" w:lineRule="auto"/>
            <w:jc w:val="center"/>
          </w:pPr>
        </w:p>
      </w:tc>
      <w:tc>
        <w:tcPr>
          <w:tcW w:w="2471" w:type="dxa"/>
          <w:tcBorders>
            <w:top w:val="single" w:color="000000" w:sz="6" w:space="0"/>
            <w:left w:val="single" w:color="000000" w:sz="6" w:space="0"/>
            <w:bottom w:val="double" w:color="000000" w:sz="6" w:space="0"/>
            <w:right w:val="double" w:color="000000" w:sz="6" w:space="0"/>
          </w:tcBorders>
          <w:vAlign w:val="center"/>
        </w:tcPr>
        <w:p w:rsidR="00735EC2" w:rsidP="00C43E28" w:rsidRDefault="00735EC2">
          <w:pPr>
            <w:jc w:val="center"/>
          </w:pPr>
          <w:r>
            <w:rPr>
              <w:b/>
            </w:rPr>
            <w:t xml:space="preserve">Page </w:t>
          </w:r>
          <w:r>
            <w:rPr>
              <w:rStyle w:val="PageNumber"/>
              <w:b/>
            </w:rPr>
            <w:fldChar w:fldCharType="begin"/>
          </w:r>
          <w:r>
            <w:rPr>
              <w:rStyle w:val="PageNumber"/>
              <w:b/>
            </w:rPr>
            <w:instrText xml:space="preserve"> PAGE </w:instrText>
          </w:r>
          <w:r>
            <w:rPr>
              <w:rStyle w:val="PageNumber"/>
              <w:b/>
            </w:rPr>
            <w:fldChar w:fldCharType="separate"/>
          </w:r>
          <w:r w:rsidR="00C43E28">
            <w:rPr>
              <w:rStyle w:val="PageNumber"/>
              <w:b/>
              <w:noProof/>
            </w:rPr>
            <w:t>1</w:t>
          </w:r>
          <w:r>
            <w:rPr>
              <w:rStyle w:val="PageNumber"/>
              <w:b/>
            </w:rPr>
            <w:fldChar w:fldCharType="end"/>
          </w:r>
          <w:r>
            <w:rPr>
              <w:b/>
            </w:rPr>
            <w:t xml:space="preserve"> of </w:t>
          </w:r>
          <w:r>
            <w:rPr>
              <w:b/>
            </w:rPr>
            <w:fldChar w:fldCharType="begin"/>
          </w:r>
          <w:r>
            <w:rPr>
              <w:b/>
            </w:rPr>
            <w:instrText xml:space="preserve"> NUMPAGES  \* MERGEFORMAT </w:instrText>
          </w:r>
          <w:r>
            <w:rPr>
              <w:b/>
            </w:rPr>
            <w:fldChar w:fldCharType="separate"/>
          </w:r>
          <w:r w:rsidR="00C43E28">
            <w:rPr>
              <w:b/>
              <w:noProof/>
            </w:rPr>
            <w:t>11</w:t>
          </w:r>
          <w:r>
            <w:rPr>
              <w:b/>
            </w:rPr>
            <w:fldChar w:fldCharType="end"/>
          </w:r>
        </w:p>
      </w:tc>
    </w:tr>
  </w:tbl>
  <w:p w:rsidR="00506FDB" w:rsidRDefault="00506FDB">
    <w:pPr>
      <w:pStyle w:val="Header"/>
    </w:pPr>
  </w:p>
</w:hdr>
</file>

<file path=word/numbering.xml><?xml version="1.0" encoding="utf-8"?>
<w:numbering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m="http://schemas.openxmlformats.org/officeDocument/2006/math" xmlns:w15="http://schemas.microsoft.com/office/word/2012/wordml"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abstractNum w:abstractNumId="0">
    <w:nsid w:val="FFFFFFFB"/>
    <w:multiLevelType w:val="multilevel"/>
    <w:tmpl w:val="92E86B0E"/>
    <w:lvl w:ilvl="0">
      <w:start w:val="1"/>
      <w:numFmt w:val="decimal"/>
      <w:pStyle w:val="Heading1"/>
      <w:lvlText w:val="%1."/>
      <w:legacy w:legacy="true" w:legacySpace="0" w:legacyIndent="720"/>
      <w:lvlJc w:val="left"/>
      <w:pPr>
        <w:ind w:left="720" w:hanging="720"/>
      </w:pPr>
    </w:lvl>
    <w:lvl w:ilvl="1">
      <w:start w:val="1"/>
      <w:numFmt w:val="decimal"/>
      <w:pStyle w:val="Heading2"/>
      <w:lvlText w:val="%1.%2."/>
      <w:legacy w:legacy="true" w:legacySpace="0" w:legacyIndent="720"/>
      <w:lvlJc w:val="left"/>
      <w:pPr>
        <w:ind w:left="1440" w:hanging="720"/>
      </w:pPr>
    </w:lvl>
    <w:lvl w:ilvl="2">
      <w:start w:val="1"/>
      <w:numFmt w:val="decimal"/>
      <w:pStyle w:val="Heading3"/>
      <w:lvlText w:val="%1.%2.%3."/>
      <w:legacy w:legacy="true" w:legacySpace="0" w:legacyIndent="720"/>
      <w:lvlJc w:val="left"/>
      <w:pPr>
        <w:ind w:left="2160" w:hanging="720"/>
      </w:pPr>
    </w:lvl>
    <w:lvl w:ilvl="3">
      <w:start w:val="1"/>
      <w:numFmt w:val="decimal"/>
      <w:pStyle w:val="Heading4"/>
      <w:lvlText w:val="%1.%2.%3.%4."/>
      <w:legacy w:legacy="true" w:legacySpace="0" w:legacyIndent="720"/>
      <w:lvlJc w:val="left"/>
      <w:pPr>
        <w:ind w:left="3600" w:hanging="720"/>
      </w:pPr>
    </w:lvl>
    <w:lvl w:ilvl="4">
      <w:start w:val="1"/>
      <w:numFmt w:val="decimal"/>
      <w:pStyle w:val="Heading5"/>
      <w:lvlText w:val="%1.%2.%3.%4.%5."/>
      <w:legacy w:legacy="true" w:legacySpace="0" w:legacyIndent="720"/>
      <w:lvlJc w:val="left"/>
      <w:pPr>
        <w:ind w:left="3600" w:hanging="720"/>
      </w:pPr>
    </w:lvl>
    <w:lvl w:ilvl="5">
      <w:start w:val="1"/>
      <w:numFmt w:val="decimal"/>
      <w:pStyle w:val="Heading6"/>
      <w:lvlText w:val="%1.%2.%3.%4.%5.%6."/>
      <w:legacy w:legacy="true" w:legacySpace="0" w:legacyIndent="720"/>
      <w:lvlJc w:val="left"/>
      <w:pPr>
        <w:ind w:left="4320" w:hanging="720"/>
      </w:pPr>
    </w:lvl>
    <w:lvl w:ilvl="6">
      <w:start w:val="1"/>
      <w:numFmt w:val="decimal"/>
      <w:pStyle w:val="Heading7"/>
      <w:lvlText w:val="%1.%2.%3.%4.%5.%6.%7."/>
      <w:legacy w:legacy="true" w:legacySpace="0" w:legacyIndent="720"/>
      <w:lvlJc w:val="left"/>
      <w:pPr>
        <w:ind w:left="5040" w:hanging="720"/>
      </w:pPr>
    </w:lvl>
    <w:lvl w:ilvl="7">
      <w:start w:val="1"/>
      <w:numFmt w:val="decimal"/>
      <w:pStyle w:val="Heading8"/>
      <w:lvlText w:val="%1.%2.%3.%4.%5.%6.%7.%8."/>
      <w:legacy w:legacy="true" w:legacySpace="0" w:legacyIndent="720"/>
      <w:lvlJc w:val="left"/>
      <w:pPr>
        <w:ind w:left="5760" w:hanging="720"/>
      </w:pPr>
    </w:lvl>
    <w:lvl w:ilvl="8">
      <w:start w:val="1"/>
      <w:numFmt w:val="decimal"/>
      <w:pStyle w:val="Heading9"/>
      <w:lvlText w:val="%1.%2.%3.%4.%5.%6.%7.%8.%9."/>
      <w:legacy w:legacy="true" w:legacySpace="0" w:legacyIndent="720"/>
      <w:lvlJc w:val="left"/>
      <w:pPr>
        <w:ind w:left="6480" w:hanging="720"/>
      </w:pPr>
    </w:lvl>
  </w:abstractNum>
  <w:num w:numId="1">
    <w:abstractNumId w:val="0"/>
  </w:num>
</w:numbering>
</file>

<file path=word/settings.xml><?xml version="1.0" encoding="utf-8"?>
<w:settings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m="http://schemas.openxmlformats.org/officeDocument/2006/math" xmlns:w15="http://schemas.microsoft.com/office/word/2012/wordml"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mc:Ignorable="">
  <w:zoom w:percent="100"/>
  <w:embedSystemFonts/>
  <w:stylePaneFormatFilter w:val="3F01"/>
  <w:doNotTrackMoves/>
  <w:defaultTabStop w:val="720"/>
  <w:doNotHyphenateCap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11A0C"/>
    <w:rsid w:val="00010E4E"/>
    <w:rsid w:val="00041551"/>
    <w:rsid w:val="000642D5"/>
    <w:rsid w:val="0008373E"/>
    <w:rsid w:val="000A2A3B"/>
    <w:rsid w:val="000B0019"/>
    <w:rsid w:val="000B20B7"/>
    <w:rsid w:val="000B38D3"/>
    <w:rsid w:val="000F3788"/>
    <w:rsid w:val="000F4965"/>
    <w:rsid w:val="00104EE5"/>
    <w:rsid w:val="0010737A"/>
    <w:rsid w:val="00117FFB"/>
    <w:rsid w:val="0013522C"/>
    <w:rsid w:val="00160819"/>
    <w:rsid w:val="00192ABA"/>
    <w:rsid w:val="001A09FD"/>
    <w:rsid w:val="001A592F"/>
    <w:rsid w:val="001B67C6"/>
    <w:rsid w:val="001C36C2"/>
    <w:rsid w:val="001D627E"/>
    <w:rsid w:val="001F71A5"/>
    <w:rsid w:val="00201367"/>
    <w:rsid w:val="0022605A"/>
    <w:rsid w:val="00264C48"/>
    <w:rsid w:val="0026508A"/>
    <w:rsid w:val="00275FC0"/>
    <w:rsid w:val="00281AFF"/>
    <w:rsid w:val="00281D25"/>
    <w:rsid w:val="003304BF"/>
    <w:rsid w:val="00340E59"/>
    <w:rsid w:val="003828B5"/>
    <w:rsid w:val="003B0092"/>
    <w:rsid w:val="003E5BB2"/>
    <w:rsid w:val="003F6A6C"/>
    <w:rsid w:val="00411F15"/>
    <w:rsid w:val="00417F8D"/>
    <w:rsid w:val="0042034D"/>
    <w:rsid w:val="00427934"/>
    <w:rsid w:val="00435918"/>
    <w:rsid w:val="004408E2"/>
    <w:rsid w:val="00442052"/>
    <w:rsid w:val="00456D66"/>
    <w:rsid w:val="004648A2"/>
    <w:rsid w:val="00473A40"/>
    <w:rsid w:val="00475620"/>
    <w:rsid w:val="004A7AE9"/>
    <w:rsid w:val="004E79F0"/>
    <w:rsid w:val="00506FDB"/>
    <w:rsid w:val="00513802"/>
    <w:rsid w:val="00527971"/>
    <w:rsid w:val="005A289E"/>
    <w:rsid w:val="005B2A8C"/>
    <w:rsid w:val="005C6ACC"/>
    <w:rsid w:val="005D3702"/>
    <w:rsid w:val="00614439"/>
    <w:rsid w:val="006475E7"/>
    <w:rsid w:val="00671302"/>
    <w:rsid w:val="00687CFC"/>
    <w:rsid w:val="00697A90"/>
    <w:rsid w:val="006B60C4"/>
    <w:rsid w:val="00714B39"/>
    <w:rsid w:val="00715E9A"/>
    <w:rsid w:val="00716C74"/>
    <w:rsid w:val="00722227"/>
    <w:rsid w:val="00735EC2"/>
    <w:rsid w:val="007414FA"/>
    <w:rsid w:val="007903DF"/>
    <w:rsid w:val="007B2DC3"/>
    <w:rsid w:val="007C2786"/>
    <w:rsid w:val="007D3850"/>
    <w:rsid w:val="00811BBB"/>
    <w:rsid w:val="00812A5C"/>
    <w:rsid w:val="0081406B"/>
    <w:rsid w:val="00845617"/>
    <w:rsid w:val="00867C2D"/>
    <w:rsid w:val="00876AE0"/>
    <w:rsid w:val="008A3588"/>
    <w:rsid w:val="009022A1"/>
    <w:rsid w:val="00911A0C"/>
    <w:rsid w:val="00913473"/>
    <w:rsid w:val="00917348"/>
    <w:rsid w:val="009263DF"/>
    <w:rsid w:val="00933D03"/>
    <w:rsid w:val="00957399"/>
    <w:rsid w:val="00973293"/>
    <w:rsid w:val="00975661"/>
    <w:rsid w:val="009805AC"/>
    <w:rsid w:val="009809E9"/>
    <w:rsid w:val="00987B8F"/>
    <w:rsid w:val="009A124F"/>
    <w:rsid w:val="00A2730A"/>
    <w:rsid w:val="00A517F6"/>
    <w:rsid w:val="00A55B83"/>
    <w:rsid w:val="00A7301F"/>
    <w:rsid w:val="00A74E56"/>
    <w:rsid w:val="00AA2A91"/>
    <w:rsid w:val="00AA657B"/>
    <w:rsid w:val="00AD385A"/>
    <w:rsid w:val="00B53CB4"/>
    <w:rsid w:val="00B5706D"/>
    <w:rsid w:val="00B60854"/>
    <w:rsid w:val="00B71BE5"/>
    <w:rsid w:val="00B92EB4"/>
    <w:rsid w:val="00B952D4"/>
    <w:rsid w:val="00BA1D94"/>
    <w:rsid w:val="00BA5A8D"/>
    <w:rsid w:val="00BE7C6C"/>
    <w:rsid w:val="00BF4D76"/>
    <w:rsid w:val="00C04B06"/>
    <w:rsid w:val="00C05F9A"/>
    <w:rsid w:val="00C2337D"/>
    <w:rsid w:val="00C37D7E"/>
    <w:rsid w:val="00C43E28"/>
    <w:rsid w:val="00C60612"/>
    <w:rsid w:val="00C7710F"/>
    <w:rsid w:val="00C7766F"/>
    <w:rsid w:val="00CC64D7"/>
    <w:rsid w:val="00CE2C41"/>
    <w:rsid w:val="00D0045E"/>
    <w:rsid w:val="00D41F26"/>
    <w:rsid w:val="00D91D2C"/>
    <w:rsid w:val="00DA7270"/>
    <w:rsid w:val="00DB6334"/>
    <w:rsid w:val="00E15B68"/>
    <w:rsid w:val="00E1766E"/>
    <w:rsid w:val="00E454F1"/>
    <w:rsid w:val="00E513CE"/>
    <w:rsid w:val="00E65F23"/>
    <w:rsid w:val="00E75AE2"/>
    <w:rsid w:val="00E762A8"/>
    <w:rsid w:val="00E814B7"/>
    <w:rsid w:val="00EF006B"/>
    <w:rsid w:val="00EF1D92"/>
    <w:rsid w:val="00F0116F"/>
    <w:rsid w:val="00F03374"/>
    <w:rsid w:val="00F0502D"/>
    <w:rsid w:val="00F05517"/>
    <w:rsid w:val="00F06B69"/>
    <w:rsid w:val="00F35101"/>
    <w:rsid w:val="00F66021"/>
    <w:rsid w:val="00F75442"/>
    <w:rsid w:val="00F80019"/>
    <w:rsid w:val="00FA7E2E"/>
    <w:rsid w:val="00FB1A2C"/>
    <w:rsid w:val="00FB60CB"/>
    <w:rsid w:val="00FF2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spidmax="1033" v:ext="edit"/>
    <o:shapelayout v:ext="edit">
      <o:idmap data="1" v:ext="edit"/>
    </o:shapelayout>
  </w:shapeDefaults>
  <w:decimalSymbol w:val="."/>
  <w:listSeparator w:val=","/>
</w:settings>
</file>

<file path=word/styles.xml><?xml version="1.0" encoding="utf-8"?>
<w:styles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m="http://schemas.openxmlformats.org/officeDocument/2006/math" xmlns:w15="http://schemas.microsoft.com/office/word/2012/wordml"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docDefaults>
    <w:rPrDefault>
      <w:rPr>
        <w:rFonts w:ascii="Times New Roman" w:hAnsi="Times New Roman" w:eastAsia="Times New Roman" w:cs="Times New Roman"/>
        <w:lang w:val="en-US" w:eastAsia="en-US" w:bidi="ar-SA"/>
      </w:rPr>
    </w:rPrDefault>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semiHidden="false" w:unhideWhenUsed="false" w:qFormat="true"/>
    <w:lsdException w:name="heading 3" w:uiPriority="9" w:semiHidden="false" w:unhideWhenUsed="false" w:qFormat="true"/>
    <w:lsdException w:name="heading 4" w:uiPriority="9" w:semiHidden="false" w:unhideWhenUsed="false" w:qFormat="true"/>
    <w:lsdException w:name="heading 5" w:uiPriority="9" w:semiHidden="false" w:unhideWhenUsed="false" w:qFormat="true"/>
    <w:lsdException w:name="heading 6" w:uiPriority="9" w:semiHidden="false" w:unhideWhenUsed="false" w:qFormat="true"/>
    <w:lsdException w:name="heading 7" w:uiPriority="9" w:semiHidden="false" w:unhideWhenUsed="false" w:qFormat="true"/>
    <w:lsdException w:name="heading 8" w:uiPriority="9" w:semiHidden="false" w:unhideWhenUsed="false" w:qFormat="true"/>
    <w:lsdException w:name="heading 9" w:uiPriority="9" w:semiHidden="false" w:unhideWhenUsed="false" w:qFormat="true"/>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true"/>
    <w:lsdException w:name="Title" w:uiPriority="10" w:semiHidden="false" w:unhideWhenUsed="false" w:qFormat="true"/>
    <w:lsdException w:name="Default Paragraph Font" w:uiPriority="1"/>
    <w:lsdException w:name="Subtitle" w:uiPriority="11" w:semiHidden="false" w:unhideWhenUsed="false" w:qFormat="true"/>
    <w:lsdException w:name="Strong" w:uiPriority="22" w:semiHidden="false" w:unhideWhenUsed="false" w:qFormat="true"/>
    <w:lsdException w:name="Emphasis" w:uiPriority="20" w:semiHidden="false" w:unhideWhenUsed="false" w:qFormat="true"/>
    <w:lsdException w:name="Table Grid" w:uiPriority="59" w:semiHidden="false" w:unhideWhenUsed="false"/>
    <w:lsdException w:name="Placeholder Text" w:unhideWhenUsed="false"/>
    <w:lsdException w:name="No Spacing" w:uiPriority="1" w:semiHidden="false" w:unhideWhenUsed="false" w:qFormat="true"/>
    <w:lsdException w:name="Light Shading" w:uiPriority="60" w:semiHidden="false" w:unhideWhenUsed="false"/>
    <w:lsdException w:name="Light List" w:uiPriority="61" w:semiHidden="false" w:unhideWhenUsed="false"/>
    <w:lsdException w:name="Light Grid" w:uiPriority="62" w:semiHidden="false" w:unhideWhenUsed="false"/>
    <w:lsdException w:name="Medium Shading 1" w:uiPriority="63" w:semiHidden="false" w:unhideWhenUsed="false"/>
    <w:lsdException w:name="Medium Shading 2" w:uiPriority="64" w:semiHidden="false" w:unhideWhenUsed="false"/>
    <w:lsdException w:name="Medium List 1" w:uiPriority="65" w:semiHidden="false" w:unhideWhenUsed="false"/>
    <w:lsdException w:name="Medium List 2" w:uiPriority="66" w:semiHidden="false" w:unhideWhenUsed="false"/>
    <w:lsdException w:name="Medium Grid 1" w:uiPriority="67" w:semiHidden="false" w:unhideWhenUsed="false"/>
    <w:lsdException w:name="Medium Grid 2" w:uiPriority="68" w:semiHidden="false" w:unhideWhenUsed="false"/>
    <w:lsdException w:name="Medium Grid 3" w:uiPriority="69" w:semiHidden="false" w:unhideWhenUsed="false"/>
    <w:lsdException w:name="Dark List" w:uiPriority="70" w:semiHidden="false" w:unhideWhenUsed="false"/>
    <w:lsdException w:name="Colorful Shading" w:uiPriority="71" w:semiHidden="false" w:unhideWhenUsed="false"/>
    <w:lsdException w:name="Colorful List" w:uiPriority="72" w:semiHidden="false" w:unhideWhenUsed="false"/>
    <w:lsdException w:name="Colorful Grid" w:uiPriority="73" w:semiHidden="false" w:unhideWhenUsed="false"/>
    <w:lsdException w:name="Light Shading Accent 1" w:uiPriority="60" w:semiHidden="false" w:unhideWhenUsed="false"/>
    <w:lsdException w:name="Light List Accent 1" w:uiPriority="61" w:semiHidden="false" w:unhideWhenUsed="false"/>
    <w:lsdException w:name="Light Grid Accent 1" w:uiPriority="62" w:semiHidden="false" w:unhideWhenUsed="false"/>
    <w:lsdException w:name="Medium Shading 1 Accent 1" w:uiPriority="63" w:semiHidden="false" w:unhideWhenUsed="false"/>
    <w:lsdException w:name="Medium Shading 2 Accent 1" w:uiPriority="64" w:semiHidden="false" w:unhideWhenUsed="false"/>
    <w:lsdException w:name="Medium List 1 Accent 1" w:uiPriority="65" w:semiHidden="false" w:unhideWhenUsed="false"/>
    <w:lsdException w:name="Revision" w:unhideWhenUsed="false"/>
    <w:lsdException w:name="List Paragraph" w:uiPriority="34" w:semiHidden="false" w:unhideWhenUsed="false" w:qFormat="true"/>
    <w:lsdException w:name="Quote" w:uiPriority="29" w:semiHidden="false" w:unhideWhenUsed="false" w:qFormat="true"/>
    <w:lsdException w:name="Intense Quote" w:uiPriority="30" w:semiHidden="false" w:unhideWhenUsed="false" w:qFormat="true"/>
    <w:lsdException w:name="Medium List 2 Accent 1" w:uiPriority="66" w:semiHidden="false" w:unhideWhenUsed="false"/>
    <w:lsdException w:name="Medium Grid 1 Accent 1" w:uiPriority="67" w:semiHidden="false" w:unhideWhenUsed="false"/>
    <w:lsdException w:name="Medium Grid 2 Accent 1" w:uiPriority="68" w:semiHidden="false" w:unhideWhenUsed="false"/>
    <w:lsdException w:name="Medium Grid 3 Accent 1" w:uiPriority="69" w:semiHidden="false" w:unhideWhenUsed="false"/>
    <w:lsdException w:name="Dark List Accent 1" w:uiPriority="70" w:semiHidden="false" w:unhideWhenUsed="false"/>
    <w:lsdException w:name="Colorful Shading Accent 1" w:uiPriority="71" w:semiHidden="false" w:unhideWhenUsed="false"/>
    <w:lsdException w:name="Colorful List Accent 1" w:uiPriority="72" w:semiHidden="false" w:unhideWhenUsed="false"/>
    <w:lsdException w:name="Colorful Grid Accent 1" w:uiPriority="73" w:semiHidden="false" w:unhideWhenUsed="false"/>
    <w:lsdException w:name="Light Shading Accent 2" w:uiPriority="60" w:semiHidden="false" w:unhideWhenUsed="false"/>
    <w:lsdException w:name="Light List Accent 2" w:uiPriority="61" w:semiHidden="false" w:unhideWhenUsed="false"/>
    <w:lsdException w:name="Light Grid Accent 2" w:uiPriority="62" w:semiHidden="false" w:unhideWhenUsed="false"/>
    <w:lsdException w:name="Medium Shading 1 Accent 2" w:uiPriority="63" w:semiHidden="false" w:unhideWhenUsed="false"/>
    <w:lsdException w:name="Medium Shading 2 Accent 2" w:uiPriority="64" w:semiHidden="false" w:unhideWhenUsed="false"/>
    <w:lsdException w:name="Medium List 1 Accent 2" w:uiPriority="65" w:semiHidden="false" w:unhideWhenUsed="false"/>
    <w:lsdException w:name="Medium List 2 Accent 2" w:uiPriority="66" w:semiHidden="false" w:unhideWhenUsed="false"/>
    <w:lsdException w:name="Medium Grid 1 Accent 2" w:uiPriority="67" w:semiHidden="false" w:unhideWhenUsed="false"/>
    <w:lsdException w:name="Medium Grid 2 Accent 2" w:uiPriority="68" w:semiHidden="false" w:unhideWhenUsed="false"/>
    <w:lsdException w:name="Medium Grid 3 Accent 2" w:uiPriority="69" w:semiHidden="false" w:unhideWhenUsed="false"/>
    <w:lsdException w:name="Dark List Accent 2" w:uiPriority="70" w:semiHidden="false" w:unhideWhenUsed="false"/>
    <w:lsdException w:name="Colorful Shading Accent 2" w:uiPriority="71" w:semiHidden="false" w:unhideWhenUsed="false"/>
    <w:lsdException w:name="Colorful List Accent 2" w:uiPriority="72" w:semiHidden="false" w:unhideWhenUsed="false"/>
    <w:lsdException w:name="Colorful Grid Accent 2" w:uiPriority="73" w:semiHidden="false" w:unhideWhenUsed="false"/>
    <w:lsdException w:name="Light Shading Accent 3" w:uiPriority="60" w:semiHidden="false" w:unhideWhenUsed="false"/>
    <w:lsdException w:name="Light List Accent 3" w:uiPriority="61" w:semiHidden="false" w:unhideWhenUsed="false"/>
    <w:lsdException w:name="Light Grid Accent 3" w:uiPriority="62" w:semiHidden="false" w:unhideWhenUsed="false"/>
    <w:lsdException w:name="Medium Shading 1 Accent 3" w:uiPriority="63" w:semiHidden="false" w:unhideWhenUsed="false"/>
    <w:lsdException w:name="Medium Shading 2 Accent 3" w:uiPriority="64" w:semiHidden="false" w:unhideWhenUsed="false"/>
    <w:lsdException w:name="Medium List 1 Accent 3" w:uiPriority="65" w:semiHidden="false" w:unhideWhenUsed="false"/>
    <w:lsdException w:name="Medium List 2 Accent 3" w:uiPriority="66" w:semiHidden="false" w:unhideWhenUsed="false"/>
    <w:lsdException w:name="Medium Grid 1 Accent 3" w:uiPriority="67" w:semiHidden="false" w:unhideWhenUsed="false"/>
    <w:lsdException w:name="Medium Grid 2 Accent 3" w:uiPriority="68" w:semiHidden="false" w:unhideWhenUsed="false"/>
    <w:lsdException w:name="Medium Grid 3 Accent 3" w:uiPriority="69" w:semiHidden="false" w:unhideWhenUsed="false"/>
    <w:lsdException w:name="Dark List Accent 3" w:uiPriority="70" w:semiHidden="false" w:unhideWhenUsed="false"/>
    <w:lsdException w:name="Colorful Shading Accent 3" w:uiPriority="71" w:semiHidden="false" w:unhideWhenUsed="false"/>
    <w:lsdException w:name="Colorful List Accent 3" w:uiPriority="72" w:semiHidden="false" w:unhideWhenUsed="false"/>
    <w:lsdException w:name="Colorful Grid Accent 3" w:uiPriority="73" w:semiHidden="false" w:unhideWhenUsed="false"/>
    <w:lsdException w:name="Light Shading Accent 4" w:uiPriority="60" w:semiHidden="false" w:unhideWhenUsed="false"/>
    <w:lsdException w:name="Light List Accent 4" w:uiPriority="61" w:semiHidden="false" w:unhideWhenUsed="false"/>
    <w:lsdException w:name="Light Grid Accent 4" w:uiPriority="62" w:semiHidden="false" w:unhideWhenUsed="false"/>
    <w:lsdException w:name="Medium Shading 1 Accent 4" w:uiPriority="63" w:semiHidden="false" w:unhideWhenUsed="false"/>
    <w:lsdException w:name="Medium Shading 2 Accent 4" w:uiPriority="64" w:semiHidden="false" w:unhideWhenUsed="false"/>
    <w:lsdException w:name="Medium List 1 Accent 4" w:uiPriority="65" w:semiHidden="false" w:unhideWhenUsed="false"/>
    <w:lsdException w:name="Medium List 2 Accent 4" w:uiPriority="66" w:semiHidden="false" w:unhideWhenUsed="false"/>
    <w:lsdException w:name="Medium Grid 1 Accent 4" w:uiPriority="67" w:semiHidden="false" w:unhideWhenUsed="false"/>
    <w:lsdException w:name="Medium Grid 2 Accent 4" w:uiPriority="68" w:semiHidden="false" w:unhideWhenUsed="false"/>
    <w:lsdException w:name="Medium Grid 3 Accent 4" w:uiPriority="69" w:semiHidden="false" w:unhideWhenUsed="false"/>
    <w:lsdException w:name="Dark List Accent 4" w:uiPriority="70" w:semiHidden="false" w:unhideWhenUsed="false"/>
    <w:lsdException w:name="Colorful Shading Accent 4" w:uiPriority="71" w:semiHidden="false" w:unhideWhenUsed="false"/>
    <w:lsdException w:name="Colorful List Accent 4" w:uiPriority="72" w:semiHidden="false" w:unhideWhenUsed="false"/>
    <w:lsdException w:name="Colorful Grid Accent 4" w:uiPriority="73" w:semiHidden="false" w:unhideWhenUsed="false"/>
    <w:lsdException w:name="Light Shading Accent 5" w:uiPriority="60" w:semiHidden="false" w:unhideWhenUsed="false"/>
    <w:lsdException w:name="Light List Accent 5" w:uiPriority="61" w:semiHidden="false" w:unhideWhenUsed="false"/>
    <w:lsdException w:name="Light Grid Accent 5" w:uiPriority="62" w:semiHidden="false" w:unhideWhenUsed="false"/>
    <w:lsdException w:name="Medium Shading 1 Accent 5" w:uiPriority="63" w:semiHidden="false" w:unhideWhenUsed="false"/>
    <w:lsdException w:name="Medium Shading 2 Accent 5" w:uiPriority="64" w:semiHidden="false" w:unhideWhenUsed="false"/>
    <w:lsdException w:name="Medium List 1 Accent 5" w:uiPriority="65" w:semiHidden="false" w:unhideWhenUsed="false"/>
    <w:lsdException w:name="Medium List 2 Accent 5" w:uiPriority="66" w:semiHidden="false" w:unhideWhenUsed="false"/>
    <w:lsdException w:name="Medium Grid 1 Accent 5" w:uiPriority="67" w:semiHidden="false" w:unhideWhenUsed="false"/>
    <w:lsdException w:name="Medium Grid 2 Accent 5" w:uiPriority="68" w:semiHidden="false" w:unhideWhenUsed="false"/>
    <w:lsdException w:name="Medium Grid 3 Accent 5" w:uiPriority="69" w:semiHidden="false" w:unhideWhenUsed="false"/>
    <w:lsdException w:name="Dark List Accent 5" w:uiPriority="70" w:semiHidden="false" w:unhideWhenUsed="false"/>
    <w:lsdException w:name="Colorful Shading Accent 5" w:uiPriority="71" w:semiHidden="false" w:unhideWhenUsed="false"/>
    <w:lsdException w:name="Colorful List Accent 5" w:uiPriority="72" w:semiHidden="false" w:unhideWhenUsed="false"/>
    <w:lsdException w:name="Colorful Grid Accent 5" w:uiPriority="73" w:semiHidden="false" w:unhideWhenUsed="false"/>
    <w:lsdException w:name="Light Shading Accent 6" w:uiPriority="60" w:semiHidden="false" w:unhideWhenUsed="false"/>
    <w:lsdException w:name="Light List Accent 6" w:uiPriority="61" w:semiHidden="false" w:unhideWhenUsed="false"/>
    <w:lsdException w:name="Light Grid Accent 6" w:uiPriority="62" w:semiHidden="false" w:unhideWhenUsed="false"/>
    <w:lsdException w:name="Medium Shading 1 Accent 6" w:uiPriority="63" w:semiHidden="false" w:unhideWhenUsed="false"/>
    <w:lsdException w:name="Medium Shading 2 Accent 6" w:uiPriority="64" w:semiHidden="false" w:unhideWhenUsed="false"/>
    <w:lsdException w:name="Medium List 1 Accent 6" w:uiPriority="65" w:semiHidden="false" w:unhideWhenUsed="false"/>
    <w:lsdException w:name="Medium List 2 Accent 6" w:uiPriority="66" w:semiHidden="false" w:unhideWhenUsed="false"/>
    <w:lsdException w:name="Medium Grid 1 Accent 6" w:uiPriority="67" w:semiHidden="false" w:unhideWhenUsed="false"/>
    <w:lsdException w:name="Medium Grid 2 Accent 6" w:uiPriority="68" w:semiHidden="false" w:unhideWhenUsed="false"/>
    <w:lsdException w:name="Medium Grid 3 Accent 6" w:uiPriority="69" w:semiHidden="false" w:unhideWhenUsed="false"/>
    <w:lsdException w:name="Dark List Accent 6" w:uiPriority="70" w:semiHidden="false" w:unhideWhenUsed="false"/>
    <w:lsdException w:name="Colorful Shading Accent 6" w:uiPriority="71" w:semiHidden="false" w:unhideWhenUsed="false"/>
    <w:lsdException w:name="Colorful List Accent 6" w:uiPriority="72" w:semiHidden="false" w:unhideWhenUsed="false"/>
    <w:lsdException w:name="Colorful Grid Accent 6" w:uiPriority="73" w:semiHidden="false" w:unhideWhenUsed="false"/>
    <w:lsdException w:name="Subtle Emphasis" w:uiPriority="19" w:semiHidden="false" w:unhideWhenUsed="false" w:qFormat="true"/>
    <w:lsdException w:name="Intense Emphasis" w:uiPriority="21" w:semiHidden="false" w:unhideWhenUsed="false" w:qFormat="true"/>
    <w:lsdException w:name="Subtle Reference" w:uiPriority="31" w:semiHidden="false" w:unhideWhenUsed="false" w:qFormat="true"/>
    <w:lsdException w:name="Intense Reference" w:uiPriority="32" w:semiHidden="false" w:unhideWhenUsed="false" w:qFormat="true"/>
    <w:lsdException w:name="Book Title" w:uiPriority="33" w:semiHidden="false" w:unhideWhenUsed="false" w:qFormat="true"/>
    <w:lsdException w:name="Bibliography" w:uiPriority="37"/>
    <w:lsdException w:name="TOC Heading" w:uiPriority="39" w:qFormat="true"/>
  </w:latentStyles>
  <w:style w:type="paragraph" w:styleId="Normal" w:default="true">
    <w:name w:val="Normal"/>
    <w:qFormat/>
    <w:pPr>
      <w:overflowPunct w:val="false"/>
      <w:autoSpaceDE w:val="false"/>
      <w:autoSpaceDN w:val="false"/>
      <w:adjustRightInd w:val="false"/>
      <w:textAlignment w:val="baseline"/>
    </w:pPr>
    <w:rPr>
      <w:sz w:val="24"/>
    </w:rPr>
  </w:style>
  <w:style w:type="paragraph" w:styleId="Heading1">
    <w:name w:val="heading 1"/>
    <w:basedOn w:val="Normal"/>
    <w:next w:val="Normal"/>
    <w:qFormat/>
    <w:pPr>
      <w:keepNext/>
      <w:numPr>
        <w:numId w:val="1"/>
      </w:numPr>
      <w:spacing w:before="240" w:after="240"/>
      <w:outlineLvl w:val="0"/>
    </w:pPr>
    <w:rPr>
      <w:b/>
      <w:caps/>
      <w:kern w:val="28"/>
    </w:rPr>
  </w:style>
  <w:style w:type="paragraph" w:styleId="Heading2">
    <w:name w:val="heading 2"/>
    <w:basedOn w:val="Normal"/>
    <w:next w:val="Normal"/>
    <w:qFormat/>
    <w:pPr>
      <w:keepNext/>
      <w:numPr>
        <w:ilvl w:val="1"/>
        <w:numId w:val="1"/>
      </w:numPr>
      <w:spacing w:before="120" w:after="240"/>
      <w:outlineLvl w:val="1"/>
    </w:pPr>
  </w:style>
  <w:style w:type="paragraph" w:styleId="Heading3">
    <w:name w:val="heading 3"/>
    <w:basedOn w:val="Normal"/>
    <w:next w:val="Normal"/>
    <w:qFormat/>
    <w:pPr>
      <w:numPr>
        <w:ilvl w:val="2"/>
        <w:numId w:val="1"/>
      </w:numPr>
      <w:spacing w:before="120" w:after="240"/>
      <w:outlineLvl w:val="2"/>
    </w:pPr>
  </w:style>
  <w:style w:type="paragraph" w:styleId="Heading4">
    <w:name w:val="heading 4"/>
    <w:basedOn w:val="Normal"/>
    <w:next w:val="Normal"/>
    <w:qFormat/>
    <w:pPr>
      <w:numPr>
        <w:ilvl w:val="3"/>
        <w:numId w:val="1"/>
      </w:numPr>
      <w:spacing w:before="120" w:after="240"/>
      <w:outlineLvl w:val="3"/>
    </w:pPr>
  </w:style>
  <w:style w:type="paragraph" w:styleId="Heading5">
    <w:name w:val="heading 5"/>
    <w:basedOn w:val="Normal"/>
    <w:next w:val="Normal"/>
    <w:qFormat/>
    <w:pPr>
      <w:numPr>
        <w:ilvl w:val="4"/>
        <w:numId w:val="1"/>
      </w:numPr>
      <w:spacing w:before="120" w:after="240"/>
      <w:outlineLvl w:val="4"/>
    </w:pPr>
  </w:style>
  <w:style w:type="paragraph" w:styleId="Heading6">
    <w:name w:val="heading 6"/>
    <w:basedOn w:val="Normal"/>
    <w:next w:val="Normal"/>
    <w:qFormat/>
    <w:pPr>
      <w:numPr>
        <w:ilvl w:val="5"/>
        <w:numId w:val="1"/>
      </w:numPr>
      <w:spacing w:before="120" w:after="240"/>
      <w:outlineLvl w:val="5"/>
    </w:pPr>
  </w:style>
  <w:style w:type="paragraph" w:styleId="Heading7">
    <w:name w:val="heading 7"/>
    <w:basedOn w:val="Normal"/>
    <w:next w:val="Normal"/>
    <w:qFormat/>
    <w:pPr>
      <w:numPr>
        <w:ilvl w:val="6"/>
        <w:numId w:val="1"/>
      </w:numPr>
      <w:spacing w:before="120" w:after="240"/>
      <w:outlineLvl w:val="6"/>
    </w:pPr>
  </w:style>
  <w:style w:type="paragraph" w:styleId="Heading8">
    <w:name w:val="heading 8"/>
    <w:basedOn w:val="Normal"/>
    <w:next w:val="Normal"/>
    <w:qFormat/>
    <w:pPr>
      <w:numPr>
        <w:ilvl w:val="7"/>
        <w:numId w:val="1"/>
      </w:numPr>
      <w:spacing w:before="120" w:after="240"/>
      <w:outlineLvl w:val="7"/>
    </w:pPr>
  </w:style>
  <w:style w:type="paragraph" w:styleId="Heading9">
    <w:name w:val="heading 9"/>
    <w:basedOn w:val="Normal"/>
    <w:next w:val="Normal"/>
    <w:qFormat/>
    <w:pPr>
      <w:numPr>
        <w:ilvl w:val="8"/>
        <w:numId w:val="1"/>
      </w:numPr>
      <w:spacing w:before="120" w:after="240"/>
      <w:outlineLvl w:val="8"/>
    </w:pPr>
  </w:style>
  <w:style w:type="character" w:styleId="DefaultParagraphFont" w:default="true">
    <w:name w:val="Default Paragraph Font"/>
    <w:uiPriority w:val="1"/>
    <w:semiHidden/>
    <w:unhideWhenUsed/>
  </w:style>
  <w:style w:type="table" w:styleId="TableNormal" w:default="true">
    <w:name w:val="Normal Table"/>
    <w:uiPriority w:val="99"/>
    <w:semiHidden/>
    <w:unhideWhenUsed/>
    <w:tblPr>
      <w:tblInd w:w="0" w:type="dxa"/>
      <w:tblCellMar>
        <w:top w:w="0" w:type="dxa"/>
        <w:left w:w="108" w:type="dxa"/>
        <w:bottom w:w="0" w:type="dxa"/>
        <w:right w:w="108" w:type="dxa"/>
      </w:tblCellMar>
    </w:tblPr>
  </w:style>
  <w:style w:type="numbering" w:styleId="NoList" w:default="true">
    <w:name w:val="No List"/>
    <w:uiPriority w:val="99"/>
    <w:semiHidden/>
    <w:unhideWhenUsed/>
  </w:style>
  <w:style w:type="paragraph" w:styleId="TOC1">
    <w:name w:val="toc 1"/>
    <w:basedOn w:val="Normal"/>
    <w:next w:val="Normal"/>
    <w:semiHidden/>
    <w:pPr>
      <w:tabs>
        <w:tab w:val="right" w:leader="dot" w:pos="9360"/>
      </w:tabs>
      <w:spacing w:before="240" w:after="60"/>
    </w:pPr>
  </w:style>
  <w:style w:type="paragraph" w:styleId="TOC2">
    <w:name w:val="toc 2"/>
    <w:basedOn w:val="Normal"/>
    <w:next w:val="Normal"/>
    <w:semiHidden/>
    <w:pPr>
      <w:tabs>
        <w:tab w:val="right" w:leader="hyphen" w:pos="9360"/>
      </w:tabs>
      <w:ind w:left="720"/>
    </w:pPr>
  </w:style>
  <w:style w:type="paragraph" w:styleId="Header">
    <w:name w:val="header"/>
    <w:basedOn w:val="Normal"/>
    <w:pPr>
      <w:tabs>
        <w:tab w:val="center" w:pos="4320"/>
        <w:tab w:val="right" w:pos="8640"/>
      </w:tabs>
    </w:pPr>
  </w:style>
  <w:style w:type="paragraph" w:styleId="TOC3">
    <w:name w:val="toc 3"/>
    <w:basedOn w:val="Normal"/>
    <w:next w:val="Normal"/>
    <w:semiHidden/>
    <w:pPr>
      <w:tabs>
        <w:tab w:val="right" w:leader="dot" w:pos="9360"/>
      </w:tabs>
      <w:ind w:left="480"/>
    </w:p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alloonText">
    <w:name w:val="Balloon Text"/>
    <w:basedOn w:val="Normal"/>
    <w:semiHidden/>
    <w:rsid w:val="00041551"/>
    <w:rPr>
      <w:rFonts w:ascii="Tahoma" w:hAnsi="Tahoma" w:cs="Tahoma"/>
      <w:sz w:val="16"/>
      <w:szCs w:val="16"/>
    </w:rPr>
  </w:style>
  <w:style w:type="table" w:styleId="TableGrid">
    <w:name w:val="Table Grid"/>
    <w:basedOn w:val="TableNormal"/>
    <w:rsid w:val="00B53CB4"/>
    <w:pPr>
      <w:overflowPunct w:val="false"/>
      <w:autoSpaceDE w:val="false"/>
      <w:autoSpaceDN w:val="false"/>
      <w:adjustRightInd w:val="false"/>
      <w:textAlignment w:val="baseline"/>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stylesWithEffects.xml><?xml version="1.0" encoding="utf-8"?>
<w:styles xmlns:w="http://schemas.openxmlformats.org/wordprocessingml/2006/main" xmlns:mc="http://schemas.openxmlformats.org/markup-compatibility/2006" xmlns:m="http://schemas.openxmlformats.org/officeDocument/2006/math"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267"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s>
</file>

<file path=word/webSettings.xml><?xml version="1.0" encoding="utf-8"?>
<w:webSettings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m="http://schemas.openxmlformats.org/officeDocument/2006/math" xmlns:w15="http://schemas.microsoft.com/office/word/2012/wordml"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divs>
    <w:div w:id="19551247">
      <w:bodyDiv w:val="true"/>
      <w:marLeft w:val="0"/>
      <w:marRight w:val="0"/>
      <w:marTop w:val="0"/>
      <w:marBottom w:val="0"/>
      <w:divBdr>
        <w:top w:val="none" w:color="auto" w:sz="0" w:space="0"/>
        <w:left w:val="none" w:color="auto" w:sz="0" w:space="0"/>
        <w:bottom w:val="none" w:color="auto" w:sz="0" w:space="0"/>
        <w:right w:val="none" w:color="auto" w:sz="0" w:space="0"/>
      </w:divBdr>
    </w:div>
    <w:div w:id="66919902">
      <w:bodyDiv w:val="true"/>
      <w:marLeft w:val="0"/>
      <w:marRight w:val="0"/>
      <w:marTop w:val="0"/>
      <w:marBottom w:val="0"/>
      <w:divBdr>
        <w:top w:val="none" w:color="auto" w:sz="0" w:space="0"/>
        <w:left w:val="none" w:color="auto" w:sz="0" w:space="0"/>
        <w:bottom w:val="none" w:color="auto" w:sz="0" w:space="0"/>
        <w:right w:val="none" w:color="auto" w:sz="0" w:space="0"/>
      </w:divBdr>
    </w:div>
    <w:div w:id="248202028">
      <w:bodyDiv w:val="true"/>
      <w:marLeft w:val="0"/>
      <w:marRight w:val="0"/>
      <w:marTop w:val="0"/>
      <w:marBottom w:val="0"/>
      <w:divBdr>
        <w:top w:val="none" w:color="auto" w:sz="0" w:space="0"/>
        <w:left w:val="none" w:color="auto" w:sz="0" w:space="0"/>
        <w:bottom w:val="none" w:color="auto" w:sz="0" w:space="0"/>
        <w:right w:val="none" w:color="auto" w:sz="0" w:space="0"/>
      </w:divBdr>
    </w:div>
    <w:div w:id="292256218">
      <w:bodyDiv w:val="true"/>
      <w:marLeft w:val="0"/>
      <w:marRight w:val="0"/>
      <w:marTop w:val="0"/>
      <w:marBottom w:val="0"/>
      <w:divBdr>
        <w:top w:val="none" w:color="auto" w:sz="0" w:space="0"/>
        <w:left w:val="none" w:color="auto" w:sz="0" w:space="0"/>
        <w:bottom w:val="none" w:color="auto" w:sz="0" w:space="0"/>
        <w:right w:val="none" w:color="auto" w:sz="0" w:space="0"/>
      </w:divBdr>
    </w:div>
    <w:div w:id="333537977">
      <w:bodyDiv w:val="true"/>
      <w:marLeft w:val="0"/>
      <w:marRight w:val="0"/>
      <w:marTop w:val="0"/>
      <w:marBottom w:val="0"/>
      <w:divBdr>
        <w:top w:val="none" w:color="auto" w:sz="0" w:space="0"/>
        <w:left w:val="none" w:color="auto" w:sz="0" w:space="0"/>
        <w:bottom w:val="none" w:color="auto" w:sz="0" w:space="0"/>
        <w:right w:val="none" w:color="auto" w:sz="0" w:space="0"/>
      </w:divBdr>
    </w:div>
    <w:div w:id="482744763">
      <w:bodyDiv w:val="true"/>
      <w:marLeft w:val="0"/>
      <w:marRight w:val="0"/>
      <w:marTop w:val="0"/>
      <w:marBottom w:val="0"/>
      <w:divBdr>
        <w:top w:val="none" w:color="auto" w:sz="0" w:space="0"/>
        <w:left w:val="none" w:color="auto" w:sz="0" w:space="0"/>
        <w:bottom w:val="none" w:color="auto" w:sz="0" w:space="0"/>
        <w:right w:val="none" w:color="auto" w:sz="0" w:space="0"/>
      </w:divBdr>
    </w:div>
    <w:div w:id="505633834">
      <w:bodyDiv w:val="true"/>
      <w:marLeft w:val="0"/>
      <w:marRight w:val="0"/>
      <w:marTop w:val="0"/>
      <w:marBottom w:val="0"/>
      <w:divBdr>
        <w:top w:val="none" w:color="auto" w:sz="0" w:space="0"/>
        <w:left w:val="none" w:color="auto" w:sz="0" w:space="0"/>
        <w:bottom w:val="none" w:color="auto" w:sz="0" w:space="0"/>
        <w:right w:val="none" w:color="auto" w:sz="0" w:space="0"/>
      </w:divBdr>
    </w:div>
    <w:div w:id="519978786">
      <w:bodyDiv w:val="true"/>
      <w:marLeft w:val="0"/>
      <w:marRight w:val="0"/>
      <w:marTop w:val="0"/>
      <w:marBottom w:val="0"/>
      <w:divBdr>
        <w:top w:val="none" w:color="auto" w:sz="0" w:space="0"/>
        <w:left w:val="none" w:color="auto" w:sz="0" w:space="0"/>
        <w:bottom w:val="none" w:color="auto" w:sz="0" w:space="0"/>
        <w:right w:val="none" w:color="auto" w:sz="0" w:space="0"/>
      </w:divBdr>
    </w:div>
    <w:div w:id="612368418">
      <w:bodyDiv w:val="true"/>
      <w:marLeft w:val="0"/>
      <w:marRight w:val="0"/>
      <w:marTop w:val="0"/>
      <w:marBottom w:val="0"/>
      <w:divBdr>
        <w:top w:val="none" w:color="auto" w:sz="0" w:space="0"/>
        <w:left w:val="none" w:color="auto" w:sz="0" w:space="0"/>
        <w:bottom w:val="none" w:color="auto" w:sz="0" w:space="0"/>
        <w:right w:val="none" w:color="auto" w:sz="0" w:space="0"/>
      </w:divBdr>
    </w:div>
    <w:div w:id="784888890">
      <w:bodyDiv w:val="true"/>
      <w:marLeft w:val="0"/>
      <w:marRight w:val="0"/>
      <w:marTop w:val="0"/>
      <w:marBottom w:val="0"/>
      <w:divBdr>
        <w:top w:val="none" w:color="auto" w:sz="0" w:space="0"/>
        <w:left w:val="none" w:color="auto" w:sz="0" w:space="0"/>
        <w:bottom w:val="none" w:color="auto" w:sz="0" w:space="0"/>
        <w:right w:val="none" w:color="auto" w:sz="0" w:space="0"/>
      </w:divBdr>
    </w:div>
    <w:div w:id="853491861">
      <w:bodyDiv w:val="true"/>
      <w:marLeft w:val="0"/>
      <w:marRight w:val="0"/>
      <w:marTop w:val="0"/>
      <w:marBottom w:val="0"/>
      <w:divBdr>
        <w:top w:val="none" w:color="auto" w:sz="0" w:space="0"/>
        <w:left w:val="none" w:color="auto" w:sz="0" w:space="0"/>
        <w:bottom w:val="none" w:color="auto" w:sz="0" w:space="0"/>
        <w:right w:val="none" w:color="auto" w:sz="0" w:space="0"/>
      </w:divBdr>
    </w:div>
    <w:div w:id="967659410">
      <w:bodyDiv w:val="true"/>
      <w:marLeft w:val="0"/>
      <w:marRight w:val="0"/>
      <w:marTop w:val="0"/>
      <w:marBottom w:val="0"/>
      <w:divBdr>
        <w:top w:val="none" w:color="auto" w:sz="0" w:space="0"/>
        <w:left w:val="none" w:color="auto" w:sz="0" w:space="0"/>
        <w:bottom w:val="none" w:color="auto" w:sz="0" w:space="0"/>
        <w:right w:val="none" w:color="auto" w:sz="0" w:space="0"/>
      </w:divBdr>
    </w:div>
    <w:div w:id="1280189440">
      <w:bodyDiv w:val="true"/>
      <w:marLeft w:val="0"/>
      <w:marRight w:val="0"/>
      <w:marTop w:val="0"/>
      <w:marBottom w:val="0"/>
      <w:divBdr>
        <w:top w:val="none" w:color="auto" w:sz="0" w:space="0"/>
        <w:left w:val="none" w:color="auto" w:sz="0" w:space="0"/>
        <w:bottom w:val="none" w:color="auto" w:sz="0" w:space="0"/>
        <w:right w:val="none" w:color="auto" w:sz="0" w:space="0"/>
      </w:divBdr>
    </w:div>
    <w:div w:id="1422993370">
      <w:bodyDiv w:val="true"/>
      <w:marLeft w:val="0"/>
      <w:marRight w:val="0"/>
      <w:marTop w:val="0"/>
      <w:marBottom w:val="0"/>
      <w:divBdr>
        <w:top w:val="none" w:color="auto" w:sz="0" w:space="0"/>
        <w:left w:val="none" w:color="auto" w:sz="0" w:space="0"/>
        <w:bottom w:val="none" w:color="auto" w:sz="0" w:space="0"/>
        <w:right w:val="none" w:color="auto" w:sz="0" w:space="0"/>
      </w:divBdr>
    </w:div>
    <w:div w:id="1484204293">
      <w:bodyDiv w:val="true"/>
      <w:marLeft w:val="0"/>
      <w:marRight w:val="0"/>
      <w:marTop w:val="0"/>
      <w:marBottom w:val="0"/>
      <w:divBdr>
        <w:top w:val="none" w:color="auto" w:sz="0" w:space="0"/>
        <w:left w:val="none" w:color="auto" w:sz="0" w:space="0"/>
        <w:bottom w:val="none" w:color="auto" w:sz="0" w:space="0"/>
        <w:right w:val="none" w:color="auto" w:sz="0" w:space="0"/>
      </w:divBdr>
    </w:div>
    <w:div w:id="1633361817">
      <w:bodyDiv w:val="true"/>
      <w:marLeft w:val="0"/>
      <w:marRight w:val="0"/>
      <w:marTop w:val="0"/>
      <w:marBottom w:val="0"/>
      <w:divBdr>
        <w:top w:val="none" w:color="auto" w:sz="0" w:space="0"/>
        <w:left w:val="none" w:color="auto" w:sz="0" w:space="0"/>
        <w:bottom w:val="none" w:color="auto" w:sz="0" w:space="0"/>
        <w:right w:val="none" w:color="auto" w:sz="0" w:space="0"/>
      </w:divBdr>
    </w:div>
    <w:div w:id="1640066179">
      <w:bodyDiv w:val="true"/>
      <w:marLeft w:val="0"/>
      <w:marRight w:val="0"/>
      <w:marTop w:val="0"/>
      <w:marBottom w:val="0"/>
      <w:divBdr>
        <w:top w:val="none" w:color="auto" w:sz="0" w:space="0"/>
        <w:left w:val="none" w:color="auto" w:sz="0" w:space="0"/>
        <w:bottom w:val="none" w:color="auto" w:sz="0" w:space="0"/>
        <w:right w:val="none" w:color="auto" w:sz="0" w:space="0"/>
      </w:divBdr>
    </w:div>
    <w:div w:id="1715929213">
      <w:bodyDiv w:val="true"/>
      <w:marLeft w:val="0"/>
      <w:marRight w:val="0"/>
      <w:marTop w:val="0"/>
      <w:marBottom w:val="0"/>
      <w:divBdr>
        <w:top w:val="none" w:color="auto" w:sz="0" w:space="0"/>
        <w:left w:val="none" w:color="auto" w:sz="0" w:space="0"/>
        <w:bottom w:val="none" w:color="auto" w:sz="0" w:space="0"/>
        <w:right w:val="none" w:color="auto" w:sz="0" w:space="0"/>
      </w:divBdr>
    </w:div>
    <w:div w:id="1786608686">
      <w:bodyDiv w:val="true"/>
      <w:marLeft w:val="0"/>
      <w:marRight w:val="0"/>
      <w:marTop w:val="0"/>
      <w:marBottom w:val="0"/>
      <w:divBdr>
        <w:top w:val="none" w:color="auto" w:sz="0" w:space="0"/>
        <w:left w:val="none" w:color="auto" w:sz="0" w:space="0"/>
        <w:bottom w:val="none" w:color="auto" w:sz="0" w:space="0"/>
        <w:right w:val="none" w:color="auto" w:sz="0" w:space="0"/>
      </w:divBdr>
    </w:div>
    <w:div w:id="1790970376">
      <w:bodyDiv w:val="true"/>
      <w:marLeft w:val="0"/>
      <w:marRight w:val="0"/>
      <w:marTop w:val="0"/>
      <w:marBottom w:val="0"/>
      <w:divBdr>
        <w:top w:val="none" w:color="auto" w:sz="0" w:space="0"/>
        <w:left w:val="none" w:color="auto" w:sz="0" w:space="0"/>
        <w:bottom w:val="none" w:color="auto" w:sz="0" w:space="0"/>
        <w:right w:val="none" w:color="auto" w:sz="0" w:space="0"/>
      </w:divBdr>
    </w:div>
    <w:div w:id="1851410633">
      <w:bodyDiv w:val="true"/>
      <w:marLeft w:val="0"/>
      <w:marRight w:val="0"/>
      <w:marTop w:val="0"/>
      <w:marBottom w:val="0"/>
      <w:divBdr>
        <w:top w:val="none" w:color="auto" w:sz="0" w:space="0"/>
        <w:left w:val="none" w:color="auto" w:sz="0" w:space="0"/>
        <w:bottom w:val="none" w:color="auto" w:sz="0" w:space="0"/>
        <w:right w:val="none" w:color="auto" w:sz="0" w:space="0"/>
      </w:divBdr>
    </w:div>
    <w:div w:id="1879471333">
      <w:bodyDiv w:val="true"/>
      <w:marLeft w:val="0"/>
      <w:marRight w:val="0"/>
      <w:marTop w:val="0"/>
      <w:marBottom w:val="0"/>
      <w:divBdr>
        <w:top w:val="none" w:color="auto" w:sz="0" w:space="0"/>
        <w:left w:val="none" w:color="auto" w:sz="0" w:space="0"/>
        <w:bottom w:val="none" w:color="auto" w:sz="0" w:space="0"/>
        <w:right w:val="none" w:color="auto" w:sz="0" w:space="0"/>
      </w:divBdr>
    </w:div>
    <w:div w:id="1892619956">
      <w:bodyDiv w:val="true"/>
      <w:marLeft w:val="0"/>
      <w:marRight w:val="0"/>
      <w:marTop w:val="0"/>
      <w:marBottom w:val="0"/>
      <w:divBdr>
        <w:top w:val="none" w:color="auto" w:sz="0" w:space="0"/>
        <w:left w:val="none" w:color="auto" w:sz="0" w:space="0"/>
        <w:bottom w:val="none" w:color="auto" w:sz="0" w:space="0"/>
        <w:right w:val="none" w:color="auto" w:sz="0" w:space="0"/>
      </w:divBdr>
    </w:div>
    <w:div w:id="1919098354">
      <w:bodyDiv w:val="true"/>
      <w:marLeft w:val="0"/>
      <w:marRight w:val="0"/>
      <w:marTop w:val="0"/>
      <w:marBottom w:val="0"/>
      <w:divBdr>
        <w:top w:val="none" w:color="auto" w:sz="0" w:space="0"/>
        <w:left w:val="none" w:color="auto" w:sz="0" w:space="0"/>
        <w:bottom w:val="none" w:color="auto" w:sz="0" w:space="0"/>
        <w:right w:val="none" w:color="auto" w:sz="0" w:space="0"/>
      </w:divBdr>
    </w:div>
    <w:div w:id="2067103649">
      <w:bodyDiv w:val="true"/>
      <w:marLeft w:val="0"/>
      <w:marRight w:val="0"/>
      <w:marTop w:val="0"/>
      <w:marBottom w:val="0"/>
      <w:divBdr>
        <w:top w:val="none" w:color="auto" w:sz="0" w:space="0"/>
        <w:left w:val="none" w:color="auto" w:sz="0" w:space="0"/>
        <w:bottom w:val="none" w:color="auto" w:sz="0" w:space="0"/>
        <w:right w:val="none" w:color="auto" w:sz="0" w:space="0"/>
      </w:divBdr>
    </w:div>
  </w:divs>
  <w:optimizeForBrowser/>
</w:webSettings>
</file>

<file path=word/_rels/document.xml.rels><?xml version="1.0" encoding="UTF-8" standalone="yes"?><Relationships xmlns="http://schemas.openxmlformats.org/package/2006/relationships"><Relationship Target="numbering.xml" Type="http://schemas.openxmlformats.org/officeDocument/2006/relationships/numbering" Id="rId1"/><Relationship Target="media/image3.emf" Type="http://schemas.openxmlformats.org/officeDocument/2006/relationships/image" Id="rId10"/><Relationship Target="media/image4.emf" Type="http://schemas.openxmlformats.org/officeDocument/2006/relationships/image" Id="rId11"/><Relationship Target="media/image5.emf" Type="http://schemas.openxmlformats.org/officeDocument/2006/relationships/image" Id="rId12"/><Relationship Target="media/image6.emf" Type="http://schemas.openxmlformats.org/officeDocument/2006/relationships/image" Id="rId13"/><Relationship Target="media/image7.emf" Type="http://schemas.openxmlformats.org/officeDocument/2006/relationships/image" Id="rId14"/><Relationship Target="header1.xml" Type="http://schemas.openxmlformats.org/officeDocument/2006/relationships/header" Id="rId15"/><Relationship Target="footer1.xml" Type="http://schemas.openxmlformats.org/officeDocument/2006/relationships/footer" Id="rId16"/><Relationship Target="fontTable.xml" Type="http://schemas.openxmlformats.org/officeDocument/2006/relationships/fontTable" Id="rId17"/><Relationship Target="theme/theme1.xml" Type="http://schemas.openxmlformats.org/officeDocument/2006/relationships/theme" Id="rId18"/><Relationship Target="styles.xml" Type="http://schemas.openxmlformats.org/officeDocument/2006/relationships/styles" Id="rId2"/><Relationship Target="stylesWithEffects.xml" Type="http://schemas.microsoft.com/office/2007/relationships/stylesWithEffects" Id="rId3"/><Relationship Target="settings.xml" Type="http://schemas.openxmlformats.org/officeDocument/2006/relationships/settings" Id="rId4"/><Relationship Target="webSettings.xml" Type="http://schemas.openxmlformats.org/officeDocument/2006/relationships/webSettings" Id="rId5"/><Relationship Target="footnotes.xml" Type="http://schemas.openxmlformats.org/officeDocument/2006/relationships/footnotes" Id="rId6"/><Relationship Target="endnotes.xml" Type="http://schemas.openxmlformats.org/officeDocument/2006/relationships/endnotes" Id="rId7"/><Relationship Target="media/image1.emf" Type="http://schemas.openxmlformats.org/officeDocument/2006/relationships/image" Id="rId8"/><Relationship Target="media/image2.emf" Type="http://schemas.openxmlformats.org/officeDocument/2006/relationships/image" Id="rId9"/></Relationships>
</file>

<file path=word/theme/theme1.xml><?xml version="1.0" encoding="utf-8"?>
<a:theme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m="http://schemas.openxmlformats.org/officeDocument/2006/math" xmlns:w15="http://schemas.microsoft.com/office/word/2012/wordml"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Properties xmlns:properties="http://schemas.openxmlformats.org/officeDocument/2006/extended-properties" xmlns:vt="http://schemas.openxmlformats.org/officeDocument/2006/docPropsVTypes">
  <properties:Template>Normal</properties:Template>
  <properties:Company>Hewlett-Packard Company</properties:Company>
  <properties:Pages>11</properties:Pages>
  <properties:Words>1057</properties:Words>
  <properties:Characters>6027</properties:Characters>
  <properties:Lines>50</properties:Lines>
  <properties:Paragraphs>14</properties:Paragraphs>
  <properties:TotalTime>2</properties:TotalTime>
  <properties:ScaleCrop>false</properties:ScaleCrop>
  <properties:HeadingPairs>
    <vt:vector baseType="variant" size="2">
      <vt:variant>
        <vt:lpstr>Title</vt:lpstr>
      </vt:variant>
      <vt:variant>
        <vt:i4>1</vt:i4>
      </vt:variant>
    </vt:vector>
  </properties:HeadingPairs>
  <properties:TitlesOfParts>
    <vt:vector baseType="lpstr" size="1">
      <vt:lpstr>TABLE OF CONTENTS_Page</vt:lpstr>
    </vt:vector>
  </properties:TitlesOfParts>
  <properties:LinksUpToDate>false</properties:LinksUpToDate>
  <properties:CharactersWithSpaces>7070</properties:CharactersWithSpaces>
  <properties:SharedDoc>false</properties:SharedDoc>
  <properties:HyperlinksChanged>false</properties:HyperlinksChanged>
  <properties:Application>Microsoft Office Word</properties:Application>
  <properties:AppVersion>14.0000</properties:AppVersion>
  <properties:DocSecurity>4</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2015-01-13T23:12:00Z</dcterms:created>
  <dc:creator>Kris Truscott</dc:creator>
  <cp:keywords>SOP template</cp:keywords>
  <cp:lastModifiedBy>Lucy Richards</cp:lastModifiedBy>
  <cp:lastPrinted>2014-02-17T18:19:00Z</cp:lastPrinted>
  <dcterms:modified xmlns:xsi="http://www.w3.org/2001/XMLSchema-instance" xsi:type="dcterms:W3CDTF">2015-01-13T23:12:00Z</dcterms:modified>
  <cp:revision>2</cp:revision>
  <dc:title>TABLE OF CONTENTS_Page</dc:title>
</cp:coreProperties>
</file>

<file path=docProps/custom.xml><?xml version="1.0" encoding="utf-8"?>
<prop:Properties xmlns:vt="http://schemas.openxmlformats.org/officeDocument/2006/docPropsVTypes" xmlns:prop="http://schemas.openxmlformats.org/officeDocument/2006/custom-properties">
  <prop:property fmtid="{D5CDD505-2E9C-101B-9397-08002B2CF9AE}" pid="2" name="MC_Number">
    <vt:lpwstr>ENG-RPT-412</vt:lpwstr>
  </prop:property>
  <prop:property fmtid="{D5CDD505-2E9C-101B-9397-08002B2CF9AE}" pid="3" name="MC_Revision">
    <vt:lpwstr>001</vt:lpwstr>
  </prop:property>
  <prop:property fmtid="{D5CDD505-2E9C-101B-9397-08002B2CF9AE}" pid="4" name="MC_Title">
    <vt:lpwstr>Zip Pen Dielectric Withstand Retest</vt:lpwstr>
  </prop:property>
  <prop:property fmtid="{D5CDD505-2E9C-101B-9397-08002B2CF9AE}" pid="5" name="MC_Author">
    <vt:lpwstr>MGLASSETT</vt:lpwstr>
  </prop:property>
  <prop:property fmtid="{D5CDD505-2E9C-101B-9397-08002B2CF9AE}" pid="6" name="MC_Owner">
    <vt:lpwstr>MGLASSETT</vt:lpwstr>
  </prop:property>
  <prop:property fmtid="{D5CDD505-2E9C-101B-9397-08002B2CF9AE}" pid="7" name="MC_Notes">
    <vt:lpwstr/>
  </prop:property>
  <prop:property fmtid="{D5CDD505-2E9C-101B-9397-08002B2CF9AE}" pid="8" name="MC_Vault">
    <vt:lpwstr>MEG-Rel</vt:lpwstr>
  </prop:property>
  <prop:property fmtid="{D5CDD505-2E9C-101B-9397-08002B2CF9AE}" pid="9" name="MC_Status">
    <vt:lpwstr>Release</vt:lpwstr>
  </prop:property>
  <prop:property fmtid="{D5CDD505-2E9C-101B-9397-08002B2CF9AE}" pid="10" name="MC_CreatedDate">
    <vt:lpwstr>06 Jan 2015</vt:lpwstr>
  </prop:property>
  <prop:property fmtid="{D5CDD505-2E9C-101B-9397-08002B2CF9AE}" pid="11" name="MC_EffectiveDate">
    <vt:lpwstr>14 Jan 2015</vt:lpwstr>
  </prop:property>
  <prop:property fmtid="{D5CDD505-2E9C-101B-9397-08002B2CF9AE}" pid="12" name="MC_ExpirationDate">
    <vt:lpwstr/>
  </prop:property>
  <prop:property fmtid="{D5CDD505-2E9C-101B-9397-08002B2CF9AE}" pid="13" name="MC_ReleaseDate">
    <vt:lpwstr>14 Jan 2015</vt:lpwstr>
  </prop:property>
  <prop:property fmtid="{D5CDD505-2E9C-101B-9397-08002B2CF9AE}" pid="14" name="MC_NextReviewDate">
    <vt:lpwstr/>
  </prop:property>
</prop:Properties>
</file>