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DF1B" w14:textId="7E34262B" w:rsidR="00BE5531" w:rsidRDefault="00BE5531" w:rsidP="000D7CD6">
      <w:pPr>
        <w:spacing w:after="160" w:line="259" w:lineRule="auto"/>
        <w:jc w:val="center"/>
        <w:rPr>
          <w:rFonts w:ascii="Arial" w:hAnsi="Arial" w:cs="Arial"/>
          <w:b/>
          <w:sz w:val="32"/>
          <w:szCs w:val="28"/>
        </w:rPr>
      </w:pPr>
      <w:r>
        <w:rPr>
          <w:rFonts w:ascii="Arial" w:hAnsi="Arial" w:cs="Arial"/>
          <w:b/>
          <w:sz w:val="32"/>
          <w:szCs w:val="28"/>
        </w:rPr>
        <w:t>Post-Market Clinical Follow-up (</w:t>
      </w:r>
      <w:r w:rsidR="00451269">
        <w:rPr>
          <w:rFonts w:ascii="Arial" w:hAnsi="Arial" w:cs="Arial"/>
          <w:b/>
          <w:sz w:val="32"/>
          <w:szCs w:val="28"/>
        </w:rPr>
        <w:t>PMCF</w:t>
      </w:r>
      <w:r>
        <w:rPr>
          <w:rFonts w:ascii="Arial" w:hAnsi="Arial" w:cs="Arial"/>
          <w:b/>
          <w:sz w:val="32"/>
          <w:szCs w:val="28"/>
        </w:rPr>
        <w:t>)</w:t>
      </w:r>
      <w:r w:rsidR="00451269">
        <w:rPr>
          <w:rFonts w:ascii="Arial" w:hAnsi="Arial" w:cs="Arial"/>
          <w:b/>
          <w:sz w:val="32"/>
          <w:szCs w:val="28"/>
        </w:rPr>
        <w:t xml:space="preserve"> Plan </w:t>
      </w:r>
    </w:p>
    <w:p w14:paraId="65D1FBFA" w14:textId="77777777" w:rsidR="00BE5531" w:rsidRDefault="00BE5531" w:rsidP="006A0A7C">
      <w:pPr>
        <w:jc w:val="center"/>
        <w:rPr>
          <w:rFonts w:ascii="Arial" w:hAnsi="Arial" w:cs="Arial"/>
          <w:szCs w:val="28"/>
        </w:rPr>
      </w:pPr>
    </w:p>
    <w:p w14:paraId="43BC989C" w14:textId="77777777" w:rsidR="00BE5531" w:rsidRDefault="00BE5531" w:rsidP="006A0A7C">
      <w:pPr>
        <w:jc w:val="center"/>
        <w:rPr>
          <w:rFonts w:ascii="Arial" w:hAnsi="Arial" w:cs="Arial"/>
          <w:szCs w:val="28"/>
        </w:rPr>
      </w:pPr>
    </w:p>
    <w:p w14:paraId="35377D00" w14:textId="77777777" w:rsidR="00BE5531" w:rsidRPr="00286576" w:rsidRDefault="00BE5531" w:rsidP="006A0A7C">
      <w:pPr>
        <w:jc w:val="center"/>
        <w:rPr>
          <w:rFonts w:ascii="Arial" w:hAnsi="Arial" w:cs="Arial"/>
          <w:szCs w:val="28"/>
        </w:rPr>
      </w:pPr>
    </w:p>
    <w:p w14:paraId="2CC34B28" w14:textId="77777777" w:rsidR="006A0A7C" w:rsidRPr="00286576" w:rsidRDefault="006A0A7C" w:rsidP="006A0A7C">
      <w:pPr>
        <w:jc w:val="center"/>
        <w:rPr>
          <w:rFonts w:ascii="Arial" w:hAnsi="Arial" w:cs="Arial"/>
          <w:szCs w:val="28"/>
        </w:rPr>
      </w:pPr>
    </w:p>
    <w:p w14:paraId="5B27156C" w14:textId="77777777" w:rsidR="00451269" w:rsidRPr="00286576" w:rsidRDefault="00451269" w:rsidP="00451269">
      <w:pPr>
        <w:rPr>
          <w:rFonts w:ascii="Arial" w:hAnsi="Arial" w:cs="Arial"/>
          <w:szCs w:val="28"/>
        </w:rPr>
      </w:pPr>
    </w:p>
    <w:tbl>
      <w:tblPr>
        <w:tblStyle w:val="TableGrid1"/>
        <w:tblW w:w="9180" w:type="dxa"/>
        <w:tblInd w:w="85" w:type="dxa"/>
        <w:tblLook w:val="04A0" w:firstRow="1" w:lastRow="0" w:firstColumn="1" w:lastColumn="0" w:noHBand="0" w:noVBand="1"/>
      </w:tblPr>
      <w:tblGrid>
        <w:gridCol w:w="2250"/>
        <w:gridCol w:w="6930"/>
      </w:tblGrid>
      <w:tr w:rsidR="00451269" w:rsidRPr="000B1B77" w14:paraId="09BFC330" w14:textId="77777777" w:rsidTr="00AF3D18">
        <w:trPr>
          <w:trHeight w:val="458"/>
        </w:trPr>
        <w:tc>
          <w:tcPr>
            <w:tcW w:w="2250" w:type="dxa"/>
            <w:shd w:val="clear" w:color="auto" w:fill="D0CECE" w:themeFill="background2" w:themeFillShade="E6"/>
            <w:vAlign w:val="center"/>
          </w:tcPr>
          <w:p w14:paraId="056DAC8D" w14:textId="77777777" w:rsidR="00451269" w:rsidRPr="000B1B77" w:rsidRDefault="000B1B77" w:rsidP="00451269">
            <w:pPr>
              <w:ind w:left="253" w:hanging="285"/>
              <w:jc w:val="left"/>
              <w:rPr>
                <w:rFonts w:ascii="Arial" w:eastAsia="MS Gothic" w:hAnsi="Arial" w:cs="Arial"/>
                <w:b/>
                <w:sz w:val="20"/>
              </w:rPr>
            </w:pPr>
            <w:r w:rsidRPr="000B1B77">
              <w:rPr>
                <w:rFonts w:ascii="Arial" w:eastAsia="MS Gothic" w:hAnsi="Arial" w:cs="Arial"/>
                <w:b/>
                <w:sz w:val="20"/>
              </w:rPr>
              <w:t>Title / Description</w:t>
            </w:r>
          </w:p>
        </w:tc>
        <w:tc>
          <w:tcPr>
            <w:tcW w:w="6930" w:type="dxa"/>
          </w:tcPr>
          <w:p w14:paraId="5B81484E" w14:textId="0469D8F6" w:rsidR="00451269" w:rsidRPr="004E5562" w:rsidRDefault="004E5562" w:rsidP="00451269">
            <w:pPr>
              <w:ind w:left="253" w:hanging="285"/>
              <w:jc w:val="left"/>
              <w:rPr>
                <w:rFonts w:ascii="Arial" w:eastAsia="MS Gothic" w:hAnsi="Arial" w:cs="Arial"/>
                <w:b/>
                <w:iCs/>
                <w:sz w:val="20"/>
              </w:rPr>
            </w:pPr>
            <w:r w:rsidRPr="004E5562">
              <w:rPr>
                <w:rFonts w:asciiTheme="minorHAnsi" w:hAnsiTheme="minorHAnsi"/>
                <w:iCs/>
                <w:sz w:val="20"/>
                <w:szCs w:val="20"/>
              </w:rPr>
              <w:t>Ace Blade</w:t>
            </w:r>
          </w:p>
        </w:tc>
      </w:tr>
      <w:tr w:rsidR="00451269" w:rsidRPr="000B1B77" w14:paraId="2DE0FC82" w14:textId="77777777" w:rsidTr="00AF3D18">
        <w:trPr>
          <w:trHeight w:val="440"/>
        </w:trPr>
        <w:tc>
          <w:tcPr>
            <w:tcW w:w="2250" w:type="dxa"/>
            <w:shd w:val="clear" w:color="auto" w:fill="D0CECE" w:themeFill="background2" w:themeFillShade="E6"/>
            <w:vAlign w:val="center"/>
          </w:tcPr>
          <w:p w14:paraId="1CAFBCAA" w14:textId="77777777" w:rsidR="00451269" w:rsidRPr="000B1B77" w:rsidRDefault="00451269" w:rsidP="00451269">
            <w:pPr>
              <w:ind w:left="253" w:hanging="285"/>
              <w:jc w:val="left"/>
              <w:rPr>
                <w:rFonts w:ascii="Arial" w:eastAsia="MS Gothic" w:hAnsi="Arial" w:cs="Arial"/>
                <w:b/>
                <w:sz w:val="20"/>
              </w:rPr>
            </w:pPr>
            <w:r w:rsidRPr="000B1B77">
              <w:rPr>
                <w:rFonts w:ascii="Arial" w:eastAsia="MS Gothic" w:hAnsi="Arial" w:cs="Arial" w:hint="eastAsia"/>
                <w:b/>
                <w:sz w:val="20"/>
              </w:rPr>
              <w:t>P</w:t>
            </w:r>
            <w:r w:rsidRPr="000B1B77">
              <w:rPr>
                <w:rFonts w:ascii="Arial" w:eastAsia="MS Gothic" w:hAnsi="Arial" w:cs="Arial"/>
                <w:b/>
                <w:sz w:val="20"/>
              </w:rPr>
              <w:t>MCF Plan #</w:t>
            </w:r>
          </w:p>
        </w:tc>
        <w:tc>
          <w:tcPr>
            <w:tcW w:w="6930" w:type="dxa"/>
          </w:tcPr>
          <w:p w14:paraId="1CE59064" w14:textId="1C471F64" w:rsidR="00451269" w:rsidRPr="004E5562" w:rsidRDefault="004E5562" w:rsidP="00451269">
            <w:pPr>
              <w:jc w:val="left"/>
              <w:rPr>
                <w:rFonts w:ascii="Arial" w:eastAsia="MS Gothic" w:hAnsi="Arial" w:cs="Arial"/>
                <w:b/>
                <w:iCs/>
                <w:sz w:val="20"/>
              </w:rPr>
            </w:pPr>
            <w:bookmarkStart w:id="0" w:name="_GoBack"/>
            <w:r w:rsidRPr="004E5562">
              <w:rPr>
                <w:rFonts w:asciiTheme="minorHAnsi" w:hAnsiTheme="minorHAnsi"/>
                <w:iCs/>
                <w:sz w:val="20"/>
                <w:szCs w:val="20"/>
              </w:rPr>
              <w:t>SCN075317</w:t>
            </w:r>
            <w:bookmarkEnd w:id="0"/>
          </w:p>
        </w:tc>
      </w:tr>
      <w:tr w:rsidR="00451269" w:rsidRPr="000B1B77" w14:paraId="711761B3" w14:textId="77777777" w:rsidTr="00AF3D18">
        <w:trPr>
          <w:trHeight w:val="440"/>
        </w:trPr>
        <w:tc>
          <w:tcPr>
            <w:tcW w:w="2250" w:type="dxa"/>
            <w:shd w:val="clear" w:color="auto" w:fill="D0CECE" w:themeFill="background2" w:themeFillShade="E6"/>
            <w:vAlign w:val="center"/>
          </w:tcPr>
          <w:p w14:paraId="2B43D933" w14:textId="77777777" w:rsidR="00451269" w:rsidRPr="000B1B77" w:rsidRDefault="00451269" w:rsidP="00451269">
            <w:pPr>
              <w:ind w:left="253" w:hanging="285"/>
              <w:jc w:val="left"/>
              <w:rPr>
                <w:rFonts w:ascii="Arial" w:eastAsia="MS Gothic" w:hAnsi="Arial" w:cs="Arial"/>
                <w:b/>
                <w:sz w:val="20"/>
              </w:rPr>
            </w:pPr>
            <w:r w:rsidRPr="000B1B77">
              <w:rPr>
                <w:rFonts w:ascii="Arial" w:eastAsia="MS Gothic" w:hAnsi="Arial" w:cs="Arial"/>
                <w:b/>
                <w:sz w:val="20"/>
              </w:rPr>
              <w:t>Version</w:t>
            </w:r>
          </w:p>
        </w:tc>
        <w:tc>
          <w:tcPr>
            <w:tcW w:w="6930" w:type="dxa"/>
          </w:tcPr>
          <w:p w14:paraId="64F0486D" w14:textId="6CCB01AD" w:rsidR="00451269" w:rsidRPr="00712E47" w:rsidRDefault="00712E47" w:rsidP="00451269">
            <w:pPr>
              <w:jc w:val="left"/>
              <w:rPr>
                <w:rFonts w:ascii="Arial" w:eastAsia="MS Gothic" w:hAnsi="Arial" w:cs="Arial"/>
                <w:bCs/>
                <w:iCs/>
                <w:sz w:val="20"/>
              </w:rPr>
            </w:pPr>
            <w:r w:rsidRPr="00712E47">
              <w:rPr>
                <w:rFonts w:ascii="Arial" w:hAnsi="Arial"/>
                <w:bCs/>
                <w:iCs/>
                <w:sz w:val="20"/>
              </w:rPr>
              <w:t>1.0</w:t>
            </w:r>
          </w:p>
        </w:tc>
      </w:tr>
      <w:tr w:rsidR="00451269" w:rsidRPr="000B1B77" w14:paraId="5D1B3C70" w14:textId="77777777" w:rsidTr="00AF3D18">
        <w:trPr>
          <w:trHeight w:val="440"/>
        </w:trPr>
        <w:tc>
          <w:tcPr>
            <w:tcW w:w="2250" w:type="dxa"/>
            <w:shd w:val="clear" w:color="auto" w:fill="D0CECE" w:themeFill="background2" w:themeFillShade="E6"/>
            <w:vAlign w:val="center"/>
          </w:tcPr>
          <w:p w14:paraId="290C03A5" w14:textId="77777777" w:rsidR="00451269" w:rsidRPr="000B1B77" w:rsidRDefault="00451269" w:rsidP="00451269">
            <w:pPr>
              <w:ind w:left="253" w:hanging="285"/>
              <w:jc w:val="left"/>
              <w:rPr>
                <w:rFonts w:ascii="Arial" w:eastAsia="MS Gothic" w:hAnsi="Arial" w:cs="Arial"/>
                <w:b/>
                <w:sz w:val="20"/>
              </w:rPr>
            </w:pPr>
            <w:r w:rsidRPr="000B1B77">
              <w:rPr>
                <w:rFonts w:ascii="Arial" w:eastAsia="MS Gothic" w:hAnsi="Arial" w:cs="Arial"/>
                <w:b/>
                <w:sz w:val="20"/>
              </w:rPr>
              <w:t xml:space="preserve">Date last modified </w:t>
            </w:r>
          </w:p>
        </w:tc>
        <w:tc>
          <w:tcPr>
            <w:tcW w:w="6930" w:type="dxa"/>
          </w:tcPr>
          <w:p w14:paraId="4CF48EE8" w14:textId="2EA8A753" w:rsidR="00451269" w:rsidRPr="004E5562" w:rsidRDefault="002C53C5" w:rsidP="00451269">
            <w:pPr>
              <w:jc w:val="left"/>
              <w:rPr>
                <w:rFonts w:ascii="Arial" w:eastAsia="MS Gothic" w:hAnsi="Arial" w:cs="Arial"/>
                <w:b/>
                <w:iCs/>
                <w:sz w:val="20"/>
              </w:rPr>
            </w:pPr>
            <w:r>
              <w:rPr>
                <w:rFonts w:asciiTheme="minorHAnsi" w:hAnsiTheme="minorHAnsi"/>
                <w:iCs/>
                <w:sz w:val="20"/>
                <w:szCs w:val="20"/>
              </w:rPr>
              <w:t>1</w:t>
            </w:r>
            <w:r w:rsidR="004B2CCF">
              <w:rPr>
                <w:rFonts w:asciiTheme="minorHAnsi" w:hAnsiTheme="minorHAnsi"/>
                <w:iCs/>
                <w:sz w:val="20"/>
                <w:szCs w:val="20"/>
              </w:rPr>
              <w:t>9</w:t>
            </w:r>
            <w:r w:rsidR="004E5562" w:rsidRPr="004E5562">
              <w:rPr>
                <w:rFonts w:asciiTheme="minorHAnsi" w:hAnsiTheme="minorHAnsi"/>
                <w:iCs/>
                <w:sz w:val="20"/>
                <w:szCs w:val="20"/>
              </w:rPr>
              <w:t xml:space="preserve"> </w:t>
            </w:r>
            <w:r>
              <w:rPr>
                <w:rFonts w:asciiTheme="minorHAnsi" w:hAnsiTheme="minorHAnsi"/>
                <w:iCs/>
                <w:sz w:val="20"/>
                <w:szCs w:val="20"/>
              </w:rPr>
              <w:t>May</w:t>
            </w:r>
            <w:r w:rsidR="004E5562" w:rsidRPr="004E5562">
              <w:rPr>
                <w:rFonts w:asciiTheme="minorHAnsi" w:hAnsiTheme="minorHAnsi"/>
                <w:iCs/>
                <w:sz w:val="20"/>
                <w:szCs w:val="20"/>
              </w:rPr>
              <w:t xml:space="preserve"> 2020</w:t>
            </w:r>
          </w:p>
        </w:tc>
      </w:tr>
    </w:tbl>
    <w:p w14:paraId="78EA6C93" w14:textId="77777777" w:rsidR="006A0A7C" w:rsidRDefault="006A0A7C" w:rsidP="006A0A7C">
      <w:pPr>
        <w:jc w:val="center"/>
        <w:rPr>
          <w:rFonts w:ascii="Arial" w:hAnsi="Arial" w:cs="Arial"/>
          <w:szCs w:val="28"/>
        </w:rPr>
      </w:pPr>
    </w:p>
    <w:p w14:paraId="54544614" w14:textId="77777777" w:rsidR="008B39AE" w:rsidRDefault="008B39AE" w:rsidP="006A0A7C">
      <w:pPr>
        <w:jc w:val="center"/>
        <w:rPr>
          <w:rFonts w:ascii="Arial" w:hAnsi="Arial" w:cs="Arial"/>
          <w:szCs w:val="28"/>
        </w:rPr>
      </w:pPr>
    </w:p>
    <w:p w14:paraId="40113EB7" w14:textId="77777777" w:rsidR="008B39AE" w:rsidRDefault="008B39AE" w:rsidP="006A0A7C">
      <w:pPr>
        <w:jc w:val="center"/>
        <w:rPr>
          <w:rFonts w:ascii="Arial" w:hAnsi="Arial" w:cs="Arial"/>
          <w:szCs w:val="28"/>
        </w:rPr>
      </w:pPr>
    </w:p>
    <w:p w14:paraId="709FB6F6" w14:textId="77777777" w:rsidR="00BE5531" w:rsidRDefault="00BE5531" w:rsidP="006A0A7C">
      <w:pPr>
        <w:jc w:val="center"/>
        <w:rPr>
          <w:rFonts w:ascii="Arial" w:hAnsi="Arial" w:cs="Arial"/>
          <w:szCs w:val="28"/>
        </w:rPr>
      </w:pPr>
    </w:p>
    <w:p w14:paraId="3A3AFC52" w14:textId="77777777" w:rsidR="00BE5531" w:rsidRDefault="00BE5531" w:rsidP="006A0A7C">
      <w:pPr>
        <w:jc w:val="center"/>
        <w:rPr>
          <w:rFonts w:ascii="Arial" w:hAnsi="Arial" w:cs="Arial"/>
          <w:szCs w:val="28"/>
        </w:rPr>
      </w:pPr>
    </w:p>
    <w:p w14:paraId="03EEA07F" w14:textId="77777777" w:rsidR="00BE5531" w:rsidRDefault="00BE5531" w:rsidP="006A0A7C">
      <w:pPr>
        <w:jc w:val="center"/>
        <w:rPr>
          <w:rFonts w:ascii="Arial" w:hAnsi="Arial" w:cs="Arial"/>
          <w:szCs w:val="28"/>
        </w:rPr>
      </w:pPr>
    </w:p>
    <w:p w14:paraId="748FDF48" w14:textId="77777777" w:rsidR="00AF3D18" w:rsidRDefault="00AF3D18" w:rsidP="006A0A7C">
      <w:pPr>
        <w:jc w:val="center"/>
        <w:rPr>
          <w:rFonts w:ascii="Arial" w:hAnsi="Arial" w:cs="Arial"/>
          <w:szCs w:val="28"/>
        </w:rPr>
      </w:pPr>
    </w:p>
    <w:p w14:paraId="4E75C15F" w14:textId="77777777" w:rsidR="00AF3D18" w:rsidRDefault="00AF3D18" w:rsidP="006A0A7C">
      <w:pPr>
        <w:jc w:val="center"/>
        <w:rPr>
          <w:rFonts w:ascii="Arial" w:hAnsi="Arial" w:cs="Arial"/>
          <w:szCs w:val="28"/>
        </w:rPr>
      </w:pPr>
    </w:p>
    <w:p w14:paraId="168828DD" w14:textId="77777777" w:rsidR="008B39AE" w:rsidRDefault="008B39AE" w:rsidP="006A0A7C">
      <w:pPr>
        <w:jc w:val="center"/>
        <w:rPr>
          <w:rFonts w:ascii="Arial" w:hAnsi="Arial" w:cs="Arial"/>
          <w:szCs w:val="28"/>
        </w:rPr>
      </w:pPr>
    </w:p>
    <w:tbl>
      <w:tblPr>
        <w:tblpPr w:leftFromText="180" w:rightFromText="180" w:vertAnchor="text" w:horzAnchor="margin" w:tblpX="82" w:tblpY="97"/>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3330"/>
        <w:gridCol w:w="2340"/>
        <w:gridCol w:w="1350"/>
      </w:tblGrid>
      <w:tr w:rsidR="00451269" w:rsidRPr="00451269" w14:paraId="585267D8" w14:textId="77777777" w:rsidTr="63E06EC9">
        <w:trPr>
          <w:trHeight w:val="341"/>
        </w:trPr>
        <w:tc>
          <w:tcPr>
            <w:tcW w:w="9172"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094677A" w14:textId="77777777" w:rsidR="00451269" w:rsidRPr="00451269" w:rsidRDefault="00451269" w:rsidP="63E06EC9">
            <w:pPr>
              <w:jc w:val="center"/>
              <w:rPr>
                <w:rFonts w:ascii="Arial" w:hAnsi="Arial" w:cs="Arial"/>
                <w:b/>
                <w:bCs/>
                <w:sz w:val="20"/>
                <w:szCs w:val="20"/>
              </w:rPr>
            </w:pPr>
            <w:r w:rsidRPr="63E06EC9">
              <w:rPr>
                <w:rFonts w:ascii="Arial" w:hAnsi="Arial" w:cs="Arial"/>
                <w:b/>
                <w:bCs/>
                <w:sz w:val="20"/>
                <w:szCs w:val="20"/>
              </w:rPr>
              <w:t>Approvals</w:t>
            </w:r>
          </w:p>
        </w:tc>
      </w:tr>
      <w:tr w:rsidR="00451269" w:rsidRPr="00451269" w14:paraId="3DFE8794" w14:textId="77777777" w:rsidTr="63E06EC9">
        <w:trPr>
          <w:trHeight w:val="348"/>
        </w:trPr>
        <w:tc>
          <w:tcPr>
            <w:tcW w:w="215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C66AFF8" w14:textId="77777777" w:rsidR="00451269" w:rsidRPr="00FC76A2" w:rsidRDefault="00DD38CD" w:rsidP="00451269">
            <w:pPr>
              <w:rPr>
                <w:rFonts w:ascii="Arial" w:hAnsi="Arial" w:cs="Arial"/>
                <w:b/>
                <w:sz w:val="20"/>
              </w:rPr>
            </w:pPr>
            <w:r w:rsidRPr="00FC76A2">
              <w:rPr>
                <w:rFonts w:ascii="Arial" w:hAnsi="Arial" w:cs="Arial"/>
                <w:b/>
                <w:sz w:val="20"/>
              </w:rPr>
              <w:t>Role</w:t>
            </w:r>
          </w:p>
        </w:tc>
        <w:tc>
          <w:tcPr>
            <w:tcW w:w="33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A79B4FB" w14:textId="77777777" w:rsidR="00451269" w:rsidRPr="00FC76A2" w:rsidRDefault="00451269" w:rsidP="00451269">
            <w:pPr>
              <w:rPr>
                <w:rFonts w:ascii="Arial" w:hAnsi="Arial" w:cs="Arial"/>
                <w:b/>
                <w:sz w:val="20"/>
              </w:rPr>
            </w:pPr>
            <w:r w:rsidRPr="00FC76A2">
              <w:rPr>
                <w:rFonts w:ascii="Arial" w:hAnsi="Arial" w:cs="Arial"/>
                <w:b/>
                <w:sz w:val="20"/>
              </w:rPr>
              <w:t>Name</w:t>
            </w:r>
            <w:r w:rsidR="00DD38CD" w:rsidRPr="00FC76A2">
              <w:rPr>
                <w:rFonts w:ascii="Arial" w:hAnsi="Arial" w:cs="Arial"/>
                <w:b/>
                <w:sz w:val="20"/>
              </w:rPr>
              <w:t xml:space="preserve"> &amp; Title</w:t>
            </w:r>
          </w:p>
        </w:tc>
        <w:tc>
          <w:tcPr>
            <w:tcW w:w="234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A20CCA2" w14:textId="77777777" w:rsidR="00451269" w:rsidRPr="00FC76A2" w:rsidRDefault="00451269" w:rsidP="00451269">
            <w:pPr>
              <w:rPr>
                <w:rFonts w:ascii="Arial" w:hAnsi="Arial" w:cs="Arial"/>
                <w:b/>
                <w:sz w:val="20"/>
              </w:rPr>
            </w:pPr>
            <w:r w:rsidRPr="00FC76A2">
              <w:rPr>
                <w:rFonts w:ascii="Arial" w:hAnsi="Arial" w:cs="Arial"/>
                <w:b/>
                <w:sz w:val="20"/>
              </w:rPr>
              <w:t>Signature</w:t>
            </w:r>
          </w:p>
        </w:tc>
        <w:tc>
          <w:tcPr>
            <w:tcW w:w="135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575FB0" w14:textId="77777777" w:rsidR="00451269" w:rsidRPr="00FC76A2" w:rsidRDefault="00451269" w:rsidP="00451269">
            <w:pPr>
              <w:rPr>
                <w:rFonts w:ascii="Arial" w:hAnsi="Arial" w:cs="Arial"/>
                <w:b/>
                <w:sz w:val="20"/>
              </w:rPr>
            </w:pPr>
            <w:r w:rsidRPr="00FC76A2">
              <w:rPr>
                <w:rFonts w:ascii="Arial" w:hAnsi="Arial" w:cs="Arial"/>
                <w:b/>
                <w:sz w:val="20"/>
              </w:rPr>
              <w:t>Date</w:t>
            </w:r>
          </w:p>
        </w:tc>
      </w:tr>
      <w:tr w:rsidR="004E5562" w:rsidRPr="00451269" w14:paraId="5B780DF2" w14:textId="77777777" w:rsidTr="63E06EC9">
        <w:trPr>
          <w:trHeight w:val="591"/>
        </w:trPr>
        <w:tc>
          <w:tcPr>
            <w:tcW w:w="2152" w:type="dxa"/>
            <w:tcBorders>
              <w:top w:val="single" w:sz="6" w:space="0" w:color="auto"/>
              <w:left w:val="single" w:sz="6" w:space="0" w:color="auto"/>
              <w:bottom w:val="single" w:sz="6" w:space="0" w:color="auto"/>
              <w:right w:val="single" w:sz="6" w:space="0" w:color="auto"/>
            </w:tcBorders>
            <w:vAlign w:val="center"/>
          </w:tcPr>
          <w:p w14:paraId="68A40BC9" w14:textId="6903B8A9" w:rsidR="004E5562" w:rsidRPr="004B2CCF" w:rsidRDefault="004E5562" w:rsidP="004E5562">
            <w:pPr>
              <w:jc w:val="left"/>
              <w:rPr>
                <w:rFonts w:asciiTheme="minorHAnsi" w:hAnsiTheme="minorHAnsi" w:cs="Arial"/>
                <w:sz w:val="20"/>
              </w:rPr>
            </w:pPr>
            <w:r w:rsidRPr="004B2CCF">
              <w:rPr>
                <w:rFonts w:asciiTheme="minorHAnsi" w:hAnsiTheme="minorHAnsi" w:cs="Arial"/>
                <w:sz w:val="20"/>
              </w:rPr>
              <w:t xml:space="preserve">Clinical Research </w:t>
            </w:r>
          </w:p>
        </w:tc>
        <w:tc>
          <w:tcPr>
            <w:tcW w:w="3330" w:type="dxa"/>
            <w:tcBorders>
              <w:top w:val="single" w:sz="6" w:space="0" w:color="auto"/>
              <w:left w:val="single" w:sz="6" w:space="0" w:color="auto"/>
              <w:bottom w:val="single" w:sz="6" w:space="0" w:color="auto"/>
              <w:right w:val="single" w:sz="6" w:space="0" w:color="auto"/>
            </w:tcBorders>
            <w:vAlign w:val="center"/>
          </w:tcPr>
          <w:p w14:paraId="1FB1626F" w14:textId="77777777" w:rsidR="004E5562" w:rsidRPr="004B2CCF" w:rsidRDefault="004E5562" w:rsidP="004E5562">
            <w:pPr>
              <w:jc w:val="left"/>
              <w:rPr>
                <w:sz w:val="20"/>
                <w:szCs w:val="20"/>
              </w:rPr>
            </w:pPr>
            <w:r w:rsidRPr="004B2CCF">
              <w:rPr>
                <w:sz w:val="20"/>
                <w:szCs w:val="20"/>
              </w:rPr>
              <w:t>Jaime Connelly, MS, RAC</w:t>
            </w:r>
          </w:p>
          <w:p w14:paraId="5600F386" w14:textId="7319EDED" w:rsidR="004E5562" w:rsidRPr="004B2CCF" w:rsidRDefault="004E5562" w:rsidP="004E5562">
            <w:pPr>
              <w:jc w:val="left"/>
              <w:rPr>
                <w:rFonts w:ascii="Arial" w:hAnsi="Arial" w:cs="Arial"/>
                <w:sz w:val="20"/>
                <w:szCs w:val="20"/>
              </w:rPr>
            </w:pPr>
            <w:r w:rsidRPr="004B2CCF">
              <w:rPr>
                <w:rFonts w:asciiTheme="minorHAnsi" w:hAnsiTheme="minorHAnsi" w:cstheme="minorHAnsi"/>
                <w:sz w:val="20"/>
                <w:szCs w:val="20"/>
              </w:rPr>
              <w:t>Franchise Clinical Platform Leader</w:t>
            </w:r>
            <w:r w:rsidRPr="004B2CCF">
              <w:rPr>
                <w:rFonts w:asciiTheme="minorHAnsi" w:hAnsiTheme="minorHAnsi" w:cstheme="minorHAnsi"/>
                <w:i/>
                <w:sz w:val="20"/>
                <w:szCs w:val="20"/>
              </w:rPr>
              <w:t xml:space="preserve">  </w:t>
            </w:r>
          </w:p>
        </w:tc>
        <w:tc>
          <w:tcPr>
            <w:tcW w:w="2340" w:type="dxa"/>
            <w:tcBorders>
              <w:top w:val="single" w:sz="6" w:space="0" w:color="auto"/>
              <w:left w:val="single" w:sz="6" w:space="0" w:color="auto"/>
              <w:bottom w:val="single" w:sz="6" w:space="0" w:color="auto"/>
              <w:right w:val="single" w:sz="6" w:space="0" w:color="auto"/>
            </w:tcBorders>
            <w:vAlign w:val="center"/>
          </w:tcPr>
          <w:p w14:paraId="7D8B2E52" w14:textId="77777777" w:rsidR="004E5562" w:rsidRPr="00FC76A2" w:rsidRDefault="004E5562" w:rsidP="004E5562">
            <w:pPr>
              <w:rPr>
                <w:rFonts w:ascii="Arial" w:hAnsi="Arial" w:cs="Arial"/>
                <w:sz w:val="20"/>
              </w:rPr>
            </w:pPr>
          </w:p>
        </w:tc>
        <w:tc>
          <w:tcPr>
            <w:tcW w:w="1350" w:type="dxa"/>
            <w:tcBorders>
              <w:top w:val="single" w:sz="6" w:space="0" w:color="auto"/>
              <w:left w:val="single" w:sz="6" w:space="0" w:color="auto"/>
              <w:bottom w:val="single" w:sz="6" w:space="0" w:color="auto"/>
              <w:right w:val="single" w:sz="6" w:space="0" w:color="auto"/>
            </w:tcBorders>
            <w:vAlign w:val="center"/>
          </w:tcPr>
          <w:p w14:paraId="5F7D0D67" w14:textId="77777777" w:rsidR="004E5562" w:rsidRPr="00FC76A2" w:rsidRDefault="004E5562" w:rsidP="004E5562">
            <w:pPr>
              <w:rPr>
                <w:rFonts w:ascii="Arial" w:hAnsi="Arial" w:cs="Arial"/>
                <w:sz w:val="20"/>
              </w:rPr>
            </w:pPr>
          </w:p>
        </w:tc>
      </w:tr>
      <w:tr w:rsidR="008B39AE" w:rsidRPr="00451269" w14:paraId="54081AD3" w14:textId="77777777" w:rsidTr="63E06EC9">
        <w:trPr>
          <w:trHeight w:val="591"/>
        </w:trPr>
        <w:tc>
          <w:tcPr>
            <w:tcW w:w="2152" w:type="dxa"/>
            <w:tcBorders>
              <w:top w:val="single" w:sz="6" w:space="0" w:color="auto"/>
              <w:left w:val="single" w:sz="6" w:space="0" w:color="auto"/>
              <w:bottom w:val="single" w:sz="6" w:space="0" w:color="auto"/>
              <w:right w:val="single" w:sz="6" w:space="0" w:color="auto"/>
            </w:tcBorders>
            <w:vAlign w:val="center"/>
            <w:hideMark/>
          </w:tcPr>
          <w:p w14:paraId="27BBDB7A" w14:textId="4ED0150B" w:rsidR="008B39AE" w:rsidRPr="004B2CCF" w:rsidRDefault="00DD38CD" w:rsidP="003C1C9D">
            <w:pPr>
              <w:jc w:val="left"/>
              <w:rPr>
                <w:rFonts w:asciiTheme="minorHAnsi" w:hAnsiTheme="minorHAnsi" w:cs="Arial"/>
                <w:sz w:val="20"/>
              </w:rPr>
            </w:pPr>
            <w:r w:rsidRPr="004B2CCF">
              <w:rPr>
                <w:rFonts w:asciiTheme="minorHAnsi" w:hAnsiTheme="minorHAnsi" w:cs="Arial"/>
                <w:sz w:val="20"/>
              </w:rPr>
              <w:t xml:space="preserve">Medical </w:t>
            </w:r>
            <w:r w:rsidR="0053282D" w:rsidRPr="004B2CCF">
              <w:rPr>
                <w:rFonts w:asciiTheme="minorHAnsi" w:hAnsiTheme="minorHAnsi" w:cs="Arial"/>
                <w:sz w:val="20"/>
              </w:rPr>
              <w:t xml:space="preserve">Affairs </w:t>
            </w:r>
          </w:p>
        </w:tc>
        <w:tc>
          <w:tcPr>
            <w:tcW w:w="3330" w:type="dxa"/>
            <w:tcBorders>
              <w:top w:val="single" w:sz="6" w:space="0" w:color="auto"/>
              <w:left w:val="single" w:sz="6" w:space="0" w:color="auto"/>
              <w:bottom w:val="single" w:sz="6" w:space="0" w:color="auto"/>
              <w:right w:val="single" w:sz="6" w:space="0" w:color="auto"/>
            </w:tcBorders>
            <w:vAlign w:val="center"/>
          </w:tcPr>
          <w:p w14:paraId="6982B2F0" w14:textId="77777777" w:rsidR="004E5562" w:rsidRPr="004B2CCF" w:rsidRDefault="004E5562" w:rsidP="004E5562">
            <w:pPr>
              <w:jc w:val="left"/>
              <w:rPr>
                <w:rFonts w:asciiTheme="minorHAnsi" w:hAnsiTheme="minorHAnsi" w:cstheme="minorHAnsi"/>
                <w:sz w:val="20"/>
                <w:szCs w:val="20"/>
              </w:rPr>
            </w:pPr>
            <w:r w:rsidRPr="004B2CCF">
              <w:rPr>
                <w:rFonts w:asciiTheme="minorHAnsi" w:hAnsiTheme="minorHAnsi" w:cstheme="minorHAnsi"/>
                <w:sz w:val="20"/>
                <w:szCs w:val="20"/>
              </w:rPr>
              <w:t>Giovanni A. Tommaselli, MD</w:t>
            </w:r>
          </w:p>
          <w:p w14:paraId="3979F225" w14:textId="56178331" w:rsidR="008B39AE" w:rsidRPr="004B2CCF" w:rsidRDefault="004E5562" w:rsidP="004E5562">
            <w:pPr>
              <w:jc w:val="left"/>
              <w:rPr>
                <w:rFonts w:ascii="Arial" w:hAnsi="Arial" w:cs="Arial"/>
                <w:sz w:val="20"/>
                <w:szCs w:val="20"/>
              </w:rPr>
            </w:pPr>
            <w:r w:rsidRPr="004B2CCF">
              <w:rPr>
                <w:rFonts w:asciiTheme="minorHAnsi" w:hAnsiTheme="minorHAnsi" w:cstheme="minorHAnsi"/>
                <w:sz w:val="20"/>
                <w:szCs w:val="20"/>
              </w:rPr>
              <w:t>Medical Director</w:t>
            </w:r>
          </w:p>
        </w:tc>
        <w:tc>
          <w:tcPr>
            <w:tcW w:w="2340" w:type="dxa"/>
            <w:tcBorders>
              <w:top w:val="single" w:sz="6" w:space="0" w:color="auto"/>
              <w:left w:val="single" w:sz="6" w:space="0" w:color="auto"/>
              <w:bottom w:val="single" w:sz="6" w:space="0" w:color="auto"/>
              <w:right w:val="single" w:sz="6" w:space="0" w:color="auto"/>
            </w:tcBorders>
            <w:vAlign w:val="center"/>
          </w:tcPr>
          <w:p w14:paraId="164B4984" w14:textId="77777777" w:rsidR="008B39AE" w:rsidRPr="00FC76A2" w:rsidRDefault="008B39AE" w:rsidP="00451269">
            <w:pPr>
              <w:rPr>
                <w:rFonts w:ascii="Arial" w:hAnsi="Arial" w:cs="Arial"/>
                <w:sz w:val="20"/>
              </w:rPr>
            </w:pPr>
          </w:p>
        </w:tc>
        <w:tc>
          <w:tcPr>
            <w:tcW w:w="1350" w:type="dxa"/>
            <w:tcBorders>
              <w:top w:val="single" w:sz="6" w:space="0" w:color="auto"/>
              <w:left w:val="single" w:sz="6" w:space="0" w:color="auto"/>
              <w:bottom w:val="single" w:sz="6" w:space="0" w:color="auto"/>
              <w:right w:val="single" w:sz="6" w:space="0" w:color="auto"/>
            </w:tcBorders>
            <w:vAlign w:val="center"/>
          </w:tcPr>
          <w:p w14:paraId="614FF8C9" w14:textId="77777777" w:rsidR="008B39AE" w:rsidRPr="00FC76A2" w:rsidRDefault="008B39AE" w:rsidP="00451269">
            <w:pPr>
              <w:rPr>
                <w:rFonts w:ascii="Arial" w:hAnsi="Arial" w:cs="Arial"/>
                <w:sz w:val="20"/>
              </w:rPr>
            </w:pPr>
          </w:p>
        </w:tc>
      </w:tr>
      <w:tr w:rsidR="00282C51" w:rsidRPr="00451269" w14:paraId="046B930B" w14:textId="77777777" w:rsidTr="63E06EC9">
        <w:trPr>
          <w:trHeight w:val="591"/>
        </w:trPr>
        <w:tc>
          <w:tcPr>
            <w:tcW w:w="2152" w:type="dxa"/>
            <w:tcBorders>
              <w:top w:val="single" w:sz="6" w:space="0" w:color="auto"/>
              <w:left w:val="single" w:sz="6" w:space="0" w:color="auto"/>
              <w:bottom w:val="single" w:sz="6" w:space="0" w:color="auto"/>
              <w:right w:val="single" w:sz="6" w:space="0" w:color="auto"/>
            </w:tcBorders>
            <w:vAlign w:val="center"/>
          </w:tcPr>
          <w:p w14:paraId="2B9F3137" w14:textId="24CA0596" w:rsidR="00282C51" w:rsidRPr="004B2CCF" w:rsidRDefault="00282C51" w:rsidP="00282C51">
            <w:pPr>
              <w:jc w:val="left"/>
              <w:rPr>
                <w:rFonts w:asciiTheme="minorHAnsi" w:hAnsiTheme="minorHAnsi" w:cs="Arial"/>
                <w:iCs/>
                <w:sz w:val="20"/>
              </w:rPr>
            </w:pPr>
            <w:r w:rsidRPr="004B2CCF">
              <w:rPr>
                <w:rFonts w:asciiTheme="minorHAnsi" w:hAnsiTheme="minorHAnsi" w:cs="Arial"/>
                <w:iCs/>
                <w:sz w:val="20"/>
              </w:rPr>
              <w:t>Post Market Surveillance</w:t>
            </w:r>
          </w:p>
        </w:tc>
        <w:tc>
          <w:tcPr>
            <w:tcW w:w="3330" w:type="dxa"/>
            <w:tcBorders>
              <w:top w:val="single" w:sz="6" w:space="0" w:color="auto"/>
              <w:left w:val="single" w:sz="6" w:space="0" w:color="auto"/>
              <w:bottom w:val="single" w:sz="6" w:space="0" w:color="auto"/>
              <w:right w:val="single" w:sz="6" w:space="0" w:color="auto"/>
            </w:tcBorders>
            <w:vAlign w:val="center"/>
          </w:tcPr>
          <w:p w14:paraId="39192DA8" w14:textId="7462B23C" w:rsidR="004E5562" w:rsidRPr="004B2CCF" w:rsidRDefault="004E5562" w:rsidP="00282C51">
            <w:pPr>
              <w:jc w:val="left"/>
              <w:rPr>
                <w:rFonts w:asciiTheme="minorHAnsi" w:hAnsiTheme="minorHAnsi" w:cstheme="minorHAnsi"/>
                <w:iCs/>
                <w:sz w:val="20"/>
                <w:szCs w:val="20"/>
              </w:rPr>
            </w:pPr>
            <w:r w:rsidRPr="004B2CCF">
              <w:rPr>
                <w:rFonts w:asciiTheme="minorHAnsi" w:hAnsiTheme="minorHAnsi" w:cstheme="minorHAnsi"/>
                <w:iCs/>
                <w:sz w:val="20"/>
                <w:szCs w:val="20"/>
              </w:rPr>
              <w:t>Kat</w:t>
            </w:r>
            <w:r w:rsidR="002346BE" w:rsidRPr="004B2CCF">
              <w:rPr>
                <w:rFonts w:asciiTheme="minorHAnsi" w:hAnsiTheme="minorHAnsi" w:cstheme="minorHAnsi"/>
                <w:iCs/>
                <w:sz w:val="20"/>
                <w:szCs w:val="20"/>
              </w:rPr>
              <w:t>harine</w:t>
            </w:r>
            <w:r w:rsidRPr="004B2CCF">
              <w:rPr>
                <w:rFonts w:asciiTheme="minorHAnsi" w:hAnsiTheme="minorHAnsi" w:cstheme="minorHAnsi"/>
                <w:iCs/>
                <w:sz w:val="20"/>
                <w:szCs w:val="20"/>
              </w:rPr>
              <w:t xml:space="preserve"> Seppa</w:t>
            </w:r>
          </w:p>
          <w:p w14:paraId="152FD2D7" w14:textId="4134AFBF" w:rsidR="00282C51" w:rsidRPr="004B2CCF" w:rsidRDefault="0014598C" w:rsidP="00282C51">
            <w:pPr>
              <w:jc w:val="left"/>
              <w:rPr>
                <w:rFonts w:ascii="Arial" w:hAnsi="Arial" w:cs="Arial"/>
                <w:iCs/>
                <w:sz w:val="20"/>
                <w:szCs w:val="20"/>
              </w:rPr>
            </w:pPr>
            <w:r w:rsidRPr="004B2CCF">
              <w:rPr>
                <w:rFonts w:asciiTheme="minorHAnsi" w:hAnsiTheme="minorHAnsi" w:cstheme="minorHAnsi"/>
                <w:iCs/>
                <w:sz w:val="20"/>
                <w:szCs w:val="20"/>
              </w:rPr>
              <w:t xml:space="preserve">Sr. </w:t>
            </w:r>
            <w:r w:rsidR="004E5562" w:rsidRPr="004B2CCF">
              <w:rPr>
                <w:rFonts w:asciiTheme="minorHAnsi" w:hAnsiTheme="minorHAnsi" w:cstheme="minorHAnsi"/>
                <w:iCs/>
                <w:sz w:val="20"/>
                <w:szCs w:val="20"/>
              </w:rPr>
              <w:t>Manager Po</w:t>
            </w:r>
            <w:r w:rsidRPr="004B2CCF">
              <w:rPr>
                <w:rFonts w:asciiTheme="minorHAnsi" w:hAnsiTheme="minorHAnsi" w:cstheme="minorHAnsi"/>
                <w:iCs/>
                <w:sz w:val="20"/>
                <w:szCs w:val="20"/>
              </w:rPr>
              <w:t>st Market Surveillance</w:t>
            </w:r>
            <w:r w:rsidRPr="004B2CCF">
              <w:rPr>
                <w:rFonts w:ascii="Arial" w:hAnsi="Arial" w:cs="Arial"/>
                <w:iCs/>
                <w:sz w:val="20"/>
                <w:szCs w:val="20"/>
              </w:rPr>
              <w:t xml:space="preserve"> </w:t>
            </w:r>
            <w:r w:rsidR="00282C51" w:rsidRPr="004B2CCF">
              <w:rPr>
                <w:rFonts w:ascii="Arial" w:hAnsi="Arial" w:cs="Arial"/>
                <w:iCs/>
                <w:sz w:val="20"/>
                <w:szCs w:val="20"/>
              </w:rPr>
              <w:t xml:space="preserve">  </w:t>
            </w:r>
          </w:p>
        </w:tc>
        <w:tc>
          <w:tcPr>
            <w:tcW w:w="2340" w:type="dxa"/>
            <w:tcBorders>
              <w:top w:val="single" w:sz="6" w:space="0" w:color="auto"/>
              <w:left w:val="single" w:sz="6" w:space="0" w:color="auto"/>
              <w:bottom w:val="single" w:sz="6" w:space="0" w:color="auto"/>
              <w:right w:val="single" w:sz="6" w:space="0" w:color="auto"/>
            </w:tcBorders>
            <w:vAlign w:val="center"/>
          </w:tcPr>
          <w:p w14:paraId="66B83CFF" w14:textId="77777777" w:rsidR="00282C51" w:rsidRPr="00FC76A2" w:rsidRDefault="00282C51" w:rsidP="00282C51">
            <w:pPr>
              <w:rPr>
                <w:rFonts w:ascii="Arial" w:hAnsi="Arial" w:cs="Arial"/>
                <w:sz w:val="20"/>
              </w:rPr>
            </w:pPr>
          </w:p>
        </w:tc>
        <w:tc>
          <w:tcPr>
            <w:tcW w:w="1350" w:type="dxa"/>
            <w:tcBorders>
              <w:top w:val="single" w:sz="6" w:space="0" w:color="auto"/>
              <w:left w:val="single" w:sz="6" w:space="0" w:color="auto"/>
              <w:bottom w:val="single" w:sz="6" w:space="0" w:color="auto"/>
              <w:right w:val="single" w:sz="6" w:space="0" w:color="auto"/>
            </w:tcBorders>
            <w:vAlign w:val="center"/>
          </w:tcPr>
          <w:p w14:paraId="4508F9FF" w14:textId="77777777" w:rsidR="00282C51" w:rsidRPr="00FC76A2" w:rsidRDefault="00282C51" w:rsidP="00282C51">
            <w:pPr>
              <w:rPr>
                <w:rFonts w:ascii="Arial" w:hAnsi="Arial" w:cs="Arial"/>
                <w:sz w:val="20"/>
              </w:rPr>
            </w:pPr>
          </w:p>
        </w:tc>
      </w:tr>
      <w:tr w:rsidR="00A42329" w:rsidRPr="00451269" w14:paraId="7B1BC537" w14:textId="77777777" w:rsidTr="63E06EC9">
        <w:trPr>
          <w:trHeight w:val="591"/>
        </w:trPr>
        <w:tc>
          <w:tcPr>
            <w:tcW w:w="2152" w:type="dxa"/>
            <w:tcBorders>
              <w:top w:val="single" w:sz="6" w:space="0" w:color="auto"/>
              <w:left w:val="single" w:sz="6" w:space="0" w:color="auto"/>
              <w:bottom w:val="single" w:sz="6" w:space="0" w:color="auto"/>
              <w:right w:val="single" w:sz="6" w:space="0" w:color="auto"/>
            </w:tcBorders>
            <w:vAlign w:val="center"/>
          </w:tcPr>
          <w:p w14:paraId="1EC8223A" w14:textId="508FD68F" w:rsidR="00A42329" w:rsidRPr="005F4A99" w:rsidRDefault="00A42329" w:rsidP="00A42329">
            <w:pPr>
              <w:jc w:val="left"/>
              <w:rPr>
                <w:rFonts w:ascii="Arial" w:hAnsi="Arial" w:cs="Arial"/>
                <w:iCs/>
                <w:sz w:val="20"/>
              </w:rPr>
            </w:pPr>
            <w:r w:rsidRPr="006A2D9F">
              <w:rPr>
                <w:rFonts w:asciiTheme="minorHAnsi" w:hAnsiTheme="minorHAnsi" w:cstheme="minorHAnsi"/>
                <w:sz w:val="20"/>
                <w:szCs w:val="20"/>
              </w:rPr>
              <w:t xml:space="preserve">Biostatistics </w:t>
            </w:r>
          </w:p>
        </w:tc>
        <w:tc>
          <w:tcPr>
            <w:tcW w:w="3330" w:type="dxa"/>
            <w:tcBorders>
              <w:top w:val="single" w:sz="6" w:space="0" w:color="auto"/>
              <w:left w:val="single" w:sz="6" w:space="0" w:color="auto"/>
              <w:bottom w:val="single" w:sz="6" w:space="0" w:color="auto"/>
              <w:right w:val="single" w:sz="6" w:space="0" w:color="auto"/>
            </w:tcBorders>
            <w:vAlign w:val="center"/>
          </w:tcPr>
          <w:p w14:paraId="7ED5BEEB" w14:textId="39270C62" w:rsidR="00A42329" w:rsidRPr="00623578" w:rsidRDefault="00A42329" w:rsidP="00A42329">
            <w:pPr>
              <w:jc w:val="left"/>
              <w:rPr>
                <w:rFonts w:asciiTheme="minorHAnsi" w:hAnsiTheme="minorHAnsi" w:cstheme="minorHAnsi"/>
                <w:iCs/>
              </w:rPr>
            </w:pPr>
            <w:r>
              <w:rPr>
                <w:rFonts w:asciiTheme="minorHAnsi" w:hAnsiTheme="minorHAnsi" w:cstheme="minorHAnsi"/>
                <w:sz w:val="20"/>
                <w:szCs w:val="20"/>
              </w:rPr>
              <w:t>N/A as no statistical elements</w:t>
            </w:r>
            <w:r w:rsidRPr="00E75745">
              <w:rPr>
                <w:rFonts w:asciiTheme="minorHAnsi" w:hAnsiTheme="minorHAnsi" w:cstheme="minorHAnsi"/>
                <w:sz w:val="20"/>
                <w:szCs w:val="20"/>
              </w:rPr>
              <w:t xml:space="preserve">  </w:t>
            </w:r>
          </w:p>
        </w:tc>
        <w:tc>
          <w:tcPr>
            <w:tcW w:w="2340" w:type="dxa"/>
            <w:tcBorders>
              <w:top w:val="single" w:sz="6" w:space="0" w:color="auto"/>
              <w:left w:val="single" w:sz="6" w:space="0" w:color="auto"/>
              <w:bottom w:val="single" w:sz="6" w:space="0" w:color="auto"/>
              <w:right w:val="single" w:sz="6" w:space="0" w:color="auto"/>
            </w:tcBorders>
            <w:vAlign w:val="center"/>
          </w:tcPr>
          <w:p w14:paraId="690A31E2" w14:textId="77777777" w:rsidR="00A42329" w:rsidRPr="00FC76A2" w:rsidRDefault="00A42329" w:rsidP="00A42329">
            <w:pPr>
              <w:rPr>
                <w:rFonts w:ascii="Arial" w:hAnsi="Arial" w:cs="Arial"/>
                <w:sz w:val="20"/>
              </w:rPr>
            </w:pPr>
          </w:p>
        </w:tc>
        <w:tc>
          <w:tcPr>
            <w:tcW w:w="1350" w:type="dxa"/>
            <w:tcBorders>
              <w:top w:val="single" w:sz="6" w:space="0" w:color="auto"/>
              <w:left w:val="single" w:sz="6" w:space="0" w:color="auto"/>
              <w:bottom w:val="single" w:sz="6" w:space="0" w:color="auto"/>
              <w:right w:val="single" w:sz="6" w:space="0" w:color="auto"/>
            </w:tcBorders>
            <w:vAlign w:val="center"/>
          </w:tcPr>
          <w:p w14:paraId="47289653" w14:textId="77777777" w:rsidR="00A42329" w:rsidRPr="00FC76A2" w:rsidRDefault="00A42329" w:rsidP="00A42329">
            <w:pPr>
              <w:rPr>
                <w:rFonts w:ascii="Arial" w:hAnsi="Arial" w:cs="Arial"/>
                <w:sz w:val="20"/>
              </w:rPr>
            </w:pPr>
          </w:p>
        </w:tc>
      </w:tr>
      <w:tr w:rsidR="00A42329" w:rsidRPr="00451269" w14:paraId="205C4E63" w14:textId="77777777" w:rsidTr="00547C5A">
        <w:trPr>
          <w:trHeight w:val="591"/>
        </w:trPr>
        <w:tc>
          <w:tcPr>
            <w:tcW w:w="2152" w:type="dxa"/>
            <w:tcBorders>
              <w:top w:val="single" w:sz="6" w:space="0" w:color="auto"/>
              <w:left w:val="single" w:sz="6" w:space="0" w:color="auto"/>
              <w:bottom w:val="single" w:sz="6" w:space="0" w:color="auto"/>
              <w:right w:val="single" w:sz="6" w:space="0" w:color="auto"/>
            </w:tcBorders>
          </w:tcPr>
          <w:p w14:paraId="19700640" w14:textId="2A12DCAD" w:rsidR="00A42329" w:rsidRPr="005F4A99" w:rsidRDefault="00A42329" w:rsidP="00A42329">
            <w:pPr>
              <w:jc w:val="left"/>
              <w:rPr>
                <w:rFonts w:ascii="Arial" w:hAnsi="Arial" w:cs="Arial"/>
                <w:iCs/>
                <w:sz w:val="20"/>
              </w:rPr>
            </w:pPr>
            <w:r w:rsidRPr="00FB5F1D">
              <w:rPr>
                <w:sz w:val="20"/>
              </w:rPr>
              <w:t>Epidemiology &amp; Real-World Data Science</w:t>
            </w:r>
          </w:p>
        </w:tc>
        <w:tc>
          <w:tcPr>
            <w:tcW w:w="3330" w:type="dxa"/>
            <w:tcBorders>
              <w:top w:val="single" w:sz="6" w:space="0" w:color="auto"/>
              <w:left w:val="single" w:sz="6" w:space="0" w:color="auto"/>
              <w:bottom w:val="single" w:sz="6" w:space="0" w:color="auto"/>
              <w:right w:val="single" w:sz="6" w:space="0" w:color="auto"/>
            </w:tcBorders>
          </w:tcPr>
          <w:p w14:paraId="79AC7580" w14:textId="30A8A0DB" w:rsidR="00A42329" w:rsidRPr="00623578" w:rsidRDefault="00A42329" w:rsidP="00A42329">
            <w:pPr>
              <w:jc w:val="left"/>
              <w:rPr>
                <w:rFonts w:asciiTheme="minorHAnsi" w:hAnsiTheme="minorHAnsi" w:cstheme="minorHAnsi"/>
                <w:iCs/>
              </w:rPr>
            </w:pPr>
            <w:r>
              <w:rPr>
                <w:rFonts w:asciiTheme="minorHAnsi" w:hAnsiTheme="minorHAnsi" w:cstheme="minorHAnsi"/>
                <w:sz w:val="20"/>
                <w:szCs w:val="20"/>
              </w:rPr>
              <w:t xml:space="preserve">N/A as no Epidemiology data included </w:t>
            </w:r>
            <w:r w:rsidRPr="00E75745">
              <w:rPr>
                <w:rFonts w:asciiTheme="minorHAnsi" w:hAnsiTheme="minorHAnsi" w:cstheme="minorHAnsi"/>
                <w:sz w:val="20"/>
                <w:szCs w:val="20"/>
              </w:rPr>
              <w:t xml:space="preserve">  </w:t>
            </w:r>
          </w:p>
        </w:tc>
        <w:tc>
          <w:tcPr>
            <w:tcW w:w="2340" w:type="dxa"/>
            <w:tcBorders>
              <w:top w:val="single" w:sz="6" w:space="0" w:color="auto"/>
              <w:left w:val="single" w:sz="6" w:space="0" w:color="auto"/>
              <w:bottom w:val="single" w:sz="6" w:space="0" w:color="auto"/>
              <w:right w:val="single" w:sz="6" w:space="0" w:color="auto"/>
            </w:tcBorders>
            <w:vAlign w:val="center"/>
          </w:tcPr>
          <w:p w14:paraId="6824AECD" w14:textId="77777777" w:rsidR="00A42329" w:rsidRPr="00FC76A2" w:rsidRDefault="00A42329" w:rsidP="00A42329">
            <w:pPr>
              <w:rPr>
                <w:rFonts w:ascii="Arial" w:hAnsi="Arial" w:cs="Arial"/>
                <w:sz w:val="20"/>
              </w:rPr>
            </w:pPr>
          </w:p>
        </w:tc>
        <w:tc>
          <w:tcPr>
            <w:tcW w:w="1350" w:type="dxa"/>
            <w:tcBorders>
              <w:top w:val="single" w:sz="6" w:space="0" w:color="auto"/>
              <w:left w:val="single" w:sz="6" w:space="0" w:color="auto"/>
              <w:bottom w:val="single" w:sz="6" w:space="0" w:color="auto"/>
              <w:right w:val="single" w:sz="6" w:space="0" w:color="auto"/>
            </w:tcBorders>
            <w:vAlign w:val="center"/>
          </w:tcPr>
          <w:p w14:paraId="6252DFB0" w14:textId="77777777" w:rsidR="00A42329" w:rsidRPr="00FC76A2" w:rsidRDefault="00A42329" w:rsidP="00A42329">
            <w:pPr>
              <w:rPr>
                <w:rFonts w:ascii="Arial" w:hAnsi="Arial" w:cs="Arial"/>
                <w:sz w:val="20"/>
              </w:rPr>
            </w:pPr>
          </w:p>
        </w:tc>
      </w:tr>
      <w:tr w:rsidR="00A42329" w:rsidRPr="00451269" w14:paraId="38118C4E" w14:textId="77777777" w:rsidTr="63E06EC9">
        <w:trPr>
          <w:trHeight w:val="591"/>
        </w:trPr>
        <w:tc>
          <w:tcPr>
            <w:tcW w:w="2152" w:type="dxa"/>
            <w:tcBorders>
              <w:top w:val="single" w:sz="6" w:space="0" w:color="auto"/>
              <w:left w:val="single" w:sz="6" w:space="0" w:color="auto"/>
              <w:bottom w:val="single" w:sz="6" w:space="0" w:color="auto"/>
              <w:right w:val="single" w:sz="6" w:space="0" w:color="auto"/>
            </w:tcBorders>
            <w:vAlign w:val="center"/>
          </w:tcPr>
          <w:p w14:paraId="5B83C866" w14:textId="502FBA63" w:rsidR="00A42329" w:rsidRPr="005F4A99" w:rsidRDefault="00A42329" w:rsidP="00A42329">
            <w:pPr>
              <w:jc w:val="left"/>
              <w:rPr>
                <w:rFonts w:ascii="Arial" w:hAnsi="Arial" w:cs="Arial"/>
                <w:iCs/>
                <w:sz w:val="20"/>
              </w:rPr>
            </w:pPr>
            <w:r w:rsidRPr="006A2D9F">
              <w:rPr>
                <w:rFonts w:asciiTheme="minorHAnsi" w:hAnsiTheme="minorHAnsi" w:cstheme="minorHAnsi"/>
                <w:sz w:val="20"/>
                <w:szCs w:val="20"/>
              </w:rPr>
              <w:t>Regulatory Affairs</w:t>
            </w:r>
            <w:r w:rsidRPr="00FC76A2">
              <w:rPr>
                <w:rFonts w:ascii="Arial" w:hAnsi="Arial" w:cs="Arial"/>
                <w:i/>
                <w:color w:val="4472C4" w:themeColor="accent1"/>
                <w:sz w:val="20"/>
              </w:rPr>
              <w:t xml:space="preserve"> </w:t>
            </w:r>
          </w:p>
        </w:tc>
        <w:tc>
          <w:tcPr>
            <w:tcW w:w="3330" w:type="dxa"/>
            <w:tcBorders>
              <w:top w:val="single" w:sz="6" w:space="0" w:color="auto"/>
              <w:left w:val="single" w:sz="6" w:space="0" w:color="auto"/>
              <w:bottom w:val="single" w:sz="6" w:space="0" w:color="auto"/>
              <w:right w:val="single" w:sz="6" w:space="0" w:color="auto"/>
            </w:tcBorders>
            <w:vAlign w:val="center"/>
          </w:tcPr>
          <w:p w14:paraId="69ABCBB7" w14:textId="520E5715" w:rsidR="00A42329" w:rsidRPr="00623578" w:rsidRDefault="00A42329" w:rsidP="00A42329">
            <w:pPr>
              <w:jc w:val="left"/>
              <w:rPr>
                <w:rFonts w:asciiTheme="minorHAnsi" w:hAnsiTheme="minorHAnsi" w:cstheme="minorHAnsi"/>
                <w:iCs/>
              </w:rPr>
            </w:pPr>
            <w:r>
              <w:rPr>
                <w:rFonts w:asciiTheme="minorHAnsi" w:hAnsiTheme="minorHAnsi" w:cstheme="minorHAnsi"/>
                <w:sz w:val="20"/>
                <w:szCs w:val="20"/>
              </w:rPr>
              <w:t xml:space="preserve">N/A </w:t>
            </w:r>
            <w:r w:rsidRPr="00E75745">
              <w:rPr>
                <w:rFonts w:asciiTheme="minorHAnsi" w:hAnsiTheme="minorHAnsi" w:cstheme="minorHAnsi"/>
                <w:sz w:val="20"/>
                <w:szCs w:val="20"/>
              </w:rPr>
              <w:t xml:space="preserve">not required per PMCF SOP  </w:t>
            </w:r>
          </w:p>
        </w:tc>
        <w:tc>
          <w:tcPr>
            <w:tcW w:w="2340" w:type="dxa"/>
            <w:tcBorders>
              <w:top w:val="single" w:sz="6" w:space="0" w:color="auto"/>
              <w:left w:val="single" w:sz="6" w:space="0" w:color="auto"/>
              <w:bottom w:val="single" w:sz="6" w:space="0" w:color="auto"/>
              <w:right w:val="single" w:sz="6" w:space="0" w:color="auto"/>
            </w:tcBorders>
            <w:vAlign w:val="center"/>
          </w:tcPr>
          <w:p w14:paraId="7EB32370" w14:textId="77777777" w:rsidR="00A42329" w:rsidRPr="00FC76A2" w:rsidRDefault="00A42329" w:rsidP="00A42329">
            <w:pPr>
              <w:rPr>
                <w:rFonts w:ascii="Arial" w:hAnsi="Arial" w:cs="Arial"/>
                <w:sz w:val="20"/>
              </w:rPr>
            </w:pPr>
          </w:p>
        </w:tc>
        <w:tc>
          <w:tcPr>
            <w:tcW w:w="1350" w:type="dxa"/>
            <w:tcBorders>
              <w:top w:val="single" w:sz="6" w:space="0" w:color="auto"/>
              <w:left w:val="single" w:sz="6" w:space="0" w:color="auto"/>
              <w:bottom w:val="single" w:sz="6" w:space="0" w:color="auto"/>
              <w:right w:val="single" w:sz="6" w:space="0" w:color="auto"/>
            </w:tcBorders>
            <w:vAlign w:val="center"/>
          </w:tcPr>
          <w:p w14:paraId="39637879" w14:textId="77777777" w:rsidR="00A42329" w:rsidRPr="00FC76A2" w:rsidRDefault="00A42329" w:rsidP="00A42329">
            <w:pPr>
              <w:rPr>
                <w:rFonts w:ascii="Arial" w:hAnsi="Arial" w:cs="Arial"/>
                <w:sz w:val="20"/>
              </w:rPr>
            </w:pPr>
          </w:p>
        </w:tc>
      </w:tr>
    </w:tbl>
    <w:p w14:paraId="7CC5E1B9" w14:textId="77777777" w:rsidR="00451269" w:rsidRDefault="00451269" w:rsidP="006A0A7C">
      <w:pPr>
        <w:jc w:val="center"/>
        <w:rPr>
          <w:rFonts w:ascii="Arial" w:hAnsi="Arial" w:cs="Arial"/>
          <w:szCs w:val="28"/>
        </w:rPr>
      </w:pPr>
    </w:p>
    <w:p w14:paraId="4E717B81" w14:textId="77777777" w:rsidR="008B39AE" w:rsidRDefault="008B39AE" w:rsidP="006A0A7C">
      <w:pPr>
        <w:jc w:val="center"/>
        <w:rPr>
          <w:rFonts w:ascii="Arial" w:hAnsi="Arial" w:cs="Arial"/>
          <w:szCs w:val="28"/>
        </w:rPr>
      </w:pPr>
    </w:p>
    <w:p w14:paraId="729BE318" w14:textId="77777777" w:rsidR="008B39AE" w:rsidRDefault="008B39AE" w:rsidP="006A0A7C">
      <w:pPr>
        <w:jc w:val="center"/>
        <w:rPr>
          <w:rFonts w:ascii="Arial" w:hAnsi="Arial" w:cs="Arial"/>
          <w:szCs w:val="28"/>
        </w:rPr>
      </w:pPr>
    </w:p>
    <w:p w14:paraId="61640AC0" w14:textId="77777777" w:rsidR="008B39AE" w:rsidRDefault="000B1B77" w:rsidP="00DB3918">
      <w:pPr>
        <w:tabs>
          <w:tab w:val="left" w:pos="1965"/>
        </w:tabs>
        <w:rPr>
          <w:rFonts w:ascii="Arial" w:hAnsi="Arial" w:cs="Arial"/>
          <w:szCs w:val="28"/>
        </w:rPr>
      </w:pPr>
      <w:r>
        <w:rPr>
          <w:rFonts w:ascii="Arial" w:hAnsi="Arial" w:cs="Arial"/>
          <w:szCs w:val="28"/>
        </w:rPr>
        <w:tab/>
      </w:r>
    </w:p>
    <w:p w14:paraId="55FD4B7B" w14:textId="77777777" w:rsidR="008B39AE" w:rsidRDefault="008B39AE" w:rsidP="006A0A7C">
      <w:pPr>
        <w:jc w:val="center"/>
        <w:rPr>
          <w:rFonts w:ascii="Arial" w:hAnsi="Arial" w:cs="Arial"/>
          <w:szCs w:val="28"/>
        </w:rPr>
      </w:pPr>
    </w:p>
    <w:p w14:paraId="71457E74" w14:textId="31B04104" w:rsidR="00EC2F1C" w:rsidRDefault="00EC2F1C">
      <w:pPr>
        <w:spacing w:after="160" w:line="259" w:lineRule="auto"/>
        <w:jc w:val="left"/>
        <w:rPr>
          <w:rFonts w:ascii="Arial" w:hAnsi="Arial" w:cs="Arial"/>
          <w:szCs w:val="28"/>
        </w:rPr>
      </w:pPr>
      <w:r>
        <w:rPr>
          <w:rFonts w:ascii="Arial" w:hAnsi="Arial" w:cs="Arial"/>
          <w:szCs w:val="28"/>
        </w:rPr>
        <w:br w:type="page"/>
      </w:r>
    </w:p>
    <w:p w14:paraId="3FA1CFDC" w14:textId="77777777" w:rsidR="00A3698C" w:rsidRPr="003C1C9D" w:rsidRDefault="00E647F4" w:rsidP="00A3698C">
      <w:pPr>
        <w:pStyle w:val="Default"/>
        <w:rPr>
          <w:rFonts w:ascii="Arial" w:hAnsi="Arial" w:cs="Arial"/>
          <w:b/>
          <w:szCs w:val="28"/>
        </w:rPr>
      </w:pPr>
      <w:r w:rsidRPr="003C1C9D">
        <w:rPr>
          <w:rFonts w:ascii="Arial" w:hAnsi="Arial" w:cs="Arial"/>
          <w:b/>
          <w:szCs w:val="28"/>
        </w:rPr>
        <w:lastRenderedPageBreak/>
        <w:t xml:space="preserve">Scope </w:t>
      </w:r>
    </w:p>
    <w:p w14:paraId="6060208E" w14:textId="77777777" w:rsidR="00A3698C" w:rsidRDefault="00A3698C" w:rsidP="00A3698C">
      <w:pPr>
        <w:pStyle w:val="Default"/>
        <w:rPr>
          <w:rFonts w:ascii="Arial" w:hAnsi="Arial" w:cs="Arial"/>
          <w:szCs w:val="28"/>
        </w:rPr>
      </w:pPr>
    </w:p>
    <w:p w14:paraId="7E80918C" w14:textId="0507F0E1" w:rsidR="00A3698C" w:rsidRPr="003C1C9D" w:rsidRDefault="00A3698C" w:rsidP="00A3698C">
      <w:pPr>
        <w:pStyle w:val="Default"/>
        <w:rPr>
          <w:rFonts w:ascii="Arial" w:eastAsiaTheme="minorHAnsi" w:hAnsi="Arial" w:cs="Arial"/>
          <w:strike/>
          <w:color w:val="FF0000"/>
          <w:sz w:val="22"/>
          <w:szCs w:val="22"/>
        </w:rPr>
      </w:pPr>
      <w:r w:rsidRPr="00A3698C">
        <w:rPr>
          <w:rFonts w:ascii="Arial" w:eastAsiaTheme="minorHAnsi" w:hAnsi="Arial" w:cs="Arial"/>
          <w:sz w:val="22"/>
          <w:szCs w:val="22"/>
        </w:rPr>
        <w:t xml:space="preserve">This PMCF plan is generated in compliance with the Medical device regulation (EU) 2017/745 ANNEX XIV part B requirements. </w:t>
      </w:r>
      <w:r w:rsidR="00CB31BC">
        <w:rPr>
          <w:rFonts w:ascii="Arial" w:eastAsiaTheme="minorHAnsi" w:hAnsi="Arial" w:cs="Arial"/>
          <w:sz w:val="22"/>
          <w:szCs w:val="22"/>
        </w:rPr>
        <w:t xml:space="preserve">The product(s) and families covered can be found in Section 2. </w:t>
      </w:r>
    </w:p>
    <w:p w14:paraId="651C91C4" w14:textId="0370D419" w:rsidR="00A3698C" w:rsidRDefault="00A3698C" w:rsidP="00A3698C">
      <w:pPr>
        <w:pStyle w:val="Default"/>
        <w:rPr>
          <w:rFonts w:ascii="Arial" w:eastAsiaTheme="minorHAnsi" w:hAnsi="Arial" w:cs="Arial"/>
          <w:sz w:val="22"/>
          <w:szCs w:val="22"/>
        </w:rPr>
      </w:pPr>
    </w:p>
    <w:p w14:paraId="1A8566C0" w14:textId="0162F585" w:rsidR="00A3698C" w:rsidRPr="003C1C9D" w:rsidRDefault="00A3698C" w:rsidP="00A3698C">
      <w:pPr>
        <w:pStyle w:val="Default"/>
        <w:rPr>
          <w:rFonts w:ascii="Arial" w:hAnsi="Arial" w:cs="Arial"/>
          <w:b/>
          <w:szCs w:val="28"/>
        </w:rPr>
      </w:pPr>
      <w:r w:rsidRPr="003C1C9D">
        <w:rPr>
          <w:rFonts w:ascii="Arial" w:hAnsi="Arial" w:cs="Arial"/>
          <w:b/>
          <w:szCs w:val="28"/>
        </w:rPr>
        <w:t>P</w:t>
      </w:r>
      <w:r>
        <w:rPr>
          <w:rFonts w:ascii="Arial" w:hAnsi="Arial" w:cs="Arial"/>
          <w:b/>
          <w:szCs w:val="28"/>
        </w:rPr>
        <w:t>ost Market Clinical Follow-</w:t>
      </w:r>
      <w:r w:rsidR="00A01A90">
        <w:rPr>
          <w:rFonts w:ascii="Arial" w:hAnsi="Arial" w:cs="Arial"/>
          <w:b/>
          <w:szCs w:val="28"/>
        </w:rPr>
        <w:t>up (</w:t>
      </w:r>
      <w:r>
        <w:rPr>
          <w:rFonts w:ascii="Arial" w:hAnsi="Arial" w:cs="Arial"/>
          <w:b/>
          <w:szCs w:val="28"/>
        </w:rPr>
        <w:t xml:space="preserve">PMCF) </w:t>
      </w:r>
      <w:r w:rsidRPr="003C1C9D">
        <w:rPr>
          <w:rFonts w:ascii="Arial" w:hAnsi="Arial" w:cs="Arial"/>
          <w:b/>
          <w:szCs w:val="28"/>
        </w:rPr>
        <w:t xml:space="preserve">Plan </w:t>
      </w:r>
    </w:p>
    <w:p w14:paraId="69F53EB8" w14:textId="58B91A04" w:rsidR="00E647F4" w:rsidRDefault="00E647F4">
      <w:pPr>
        <w:spacing w:after="160" w:line="259" w:lineRule="auto"/>
        <w:jc w:val="left"/>
        <w:rPr>
          <w:rFonts w:ascii="Arial" w:hAnsi="Arial" w:cs="Arial"/>
          <w:szCs w:val="28"/>
        </w:rPr>
      </w:pPr>
    </w:p>
    <w:tbl>
      <w:tblPr>
        <w:tblStyle w:val="TableGrid1"/>
        <w:tblW w:w="9180" w:type="dxa"/>
        <w:tblInd w:w="85" w:type="dxa"/>
        <w:tblLook w:val="04A0" w:firstRow="1" w:lastRow="0" w:firstColumn="1" w:lastColumn="0" w:noHBand="0" w:noVBand="1"/>
      </w:tblPr>
      <w:tblGrid>
        <w:gridCol w:w="2070"/>
        <w:gridCol w:w="7110"/>
      </w:tblGrid>
      <w:tr w:rsidR="00987B54" w:rsidRPr="000B1B77" w14:paraId="362BD664" w14:textId="77777777" w:rsidTr="00E2195B">
        <w:trPr>
          <w:trHeight w:val="458"/>
        </w:trPr>
        <w:tc>
          <w:tcPr>
            <w:tcW w:w="9180" w:type="dxa"/>
            <w:gridSpan w:val="2"/>
            <w:shd w:val="clear" w:color="auto" w:fill="D0CECE" w:themeFill="background2" w:themeFillShade="E6"/>
            <w:vAlign w:val="center"/>
          </w:tcPr>
          <w:p w14:paraId="12112101" w14:textId="77777777" w:rsidR="00987B54" w:rsidRPr="0074434B" w:rsidRDefault="0074434B" w:rsidP="0074434B">
            <w:pPr>
              <w:rPr>
                <w:rFonts w:ascii="Arial" w:hAnsi="Arial" w:cs="Arial"/>
                <w:b/>
                <w:szCs w:val="28"/>
              </w:rPr>
            </w:pPr>
            <w:r w:rsidRPr="0074434B">
              <w:rPr>
                <w:rFonts w:ascii="Arial" w:hAnsi="Arial" w:cs="Arial"/>
                <w:b/>
                <w:szCs w:val="28"/>
              </w:rPr>
              <w:t>Section 1. Manufacturer</w:t>
            </w:r>
            <w:r w:rsidR="00B46347">
              <w:rPr>
                <w:rFonts w:ascii="Arial" w:hAnsi="Arial" w:cs="Arial"/>
                <w:b/>
                <w:szCs w:val="28"/>
              </w:rPr>
              <w:t xml:space="preserve"> i</w:t>
            </w:r>
            <w:r w:rsidRPr="0074434B">
              <w:rPr>
                <w:rFonts w:ascii="Arial" w:hAnsi="Arial" w:cs="Arial"/>
                <w:b/>
                <w:szCs w:val="28"/>
              </w:rPr>
              <w:t>nformation</w:t>
            </w:r>
          </w:p>
        </w:tc>
      </w:tr>
      <w:tr w:rsidR="00987B54" w:rsidRPr="00931D4D" w14:paraId="384B8495" w14:textId="77777777" w:rsidTr="00E2195B">
        <w:trPr>
          <w:trHeight w:val="422"/>
        </w:trPr>
        <w:tc>
          <w:tcPr>
            <w:tcW w:w="2070" w:type="dxa"/>
            <w:shd w:val="clear" w:color="auto" w:fill="auto"/>
            <w:vAlign w:val="center"/>
          </w:tcPr>
          <w:p w14:paraId="4ACC888E" w14:textId="77777777" w:rsidR="00987B54" w:rsidRPr="005324B4" w:rsidRDefault="00884D9A" w:rsidP="008A0508">
            <w:pPr>
              <w:ind w:left="253" w:hanging="285"/>
              <w:jc w:val="left"/>
              <w:rPr>
                <w:rFonts w:asciiTheme="minorHAnsi" w:eastAsia="MS Gothic" w:hAnsiTheme="minorHAnsi" w:cs="Arial"/>
                <w:b/>
                <w:sz w:val="20"/>
                <w:szCs w:val="20"/>
              </w:rPr>
            </w:pPr>
            <w:r w:rsidRPr="005324B4">
              <w:rPr>
                <w:rFonts w:asciiTheme="minorHAnsi" w:eastAsia="MS Gothic" w:hAnsiTheme="minorHAnsi" w:cs="Arial"/>
                <w:b/>
                <w:sz w:val="20"/>
                <w:szCs w:val="20"/>
              </w:rPr>
              <w:t>Legal m</w:t>
            </w:r>
            <w:r w:rsidR="00987B54" w:rsidRPr="005324B4">
              <w:rPr>
                <w:rFonts w:asciiTheme="minorHAnsi" w:eastAsia="MS Gothic" w:hAnsiTheme="minorHAnsi" w:cs="Arial"/>
                <w:b/>
                <w:sz w:val="20"/>
                <w:szCs w:val="20"/>
              </w:rPr>
              <w:t>anufacturer</w:t>
            </w:r>
          </w:p>
        </w:tc>
        <w:tc>
          <w:tcPr>
            <w:tcW w:w="7110" w:type="dxa"/>
            <w:vAlign w:val="center"/>
          </w:tcPr>
          <w:p w14:paraId="239F7B57" w14:textId="6FFB274F" w:rsidR="00987B54" w:rsidRPr="00676190" w:rsidRDefault="004E5562" w:rsidP="008A0508">
            <w:pPr>
              <w:ind w:left="253" w:hanging="285"/>
              <w:jc w:val="left"/>
              <w:rPr>
                <w:rFonts w:asciiTheme="minorHAnsi" w:eastAsia="MS Gothic" w:hAnsiTheme="minorHAnsi" w:cs="Arial"/>
                <w:b/>
                <w:sz w:val="20"/>
                <w:szCs w:val="20"/>
              </w:rPr>
            </w:pPr>
            <w:r w:rsidRPr="00676190">
              <w:rPr>
                <w:rFonts w:asciiTheme="minorHAnsi" w:hAnsiTheme="minorHAnsi" w:cstheme="minorHAnsi"/>
                <w:sz w:val="20"/>
                <w:szCs w:val="20"/>
              </w:rPr>
              <w:t>Megadyne Medical Products</w:t>
            </w:r>
            <w:r w:rsidR="00E2195B">
              <w:rPr>
                <w:rFonts w:asciiTheme="minorHAnsi" w:hAnsiTheme="minorHAnsi" w:cstheme="minorHAnsi"/>
                <w:sz w:val="20"/>
                <w:szCs w:val="20"/>
              </w:rPr>
              <w:t>, Inc</w:t>
            </w:r>
          </w:p>
        </w:tc>
      </w:tr>
      <w:tr w:rsidR="00BF5BA9" w:rsidRPr="00931D4D" w14:paraId="6AF71880" w14:textId="77777777" w:rsidTr="00E2195B">
        <w:trPr>
          <w:trHeight w:val="288"/>
        </w:trPr>
        <w:tc>
          <w:tcPr>
            <w:tcW w:w="2070" w:type="dxa"/>
            <w:shd w:val="clear" w:color="auto" w:fill="auto"/>
            <w:vAlign w:val="center"/>
          </w:tcPr>
          <w:p w14:paraId="442A2903" w14:textId="77777777" w:rsidR="00BF5BA9" w:rsidRPr="005324B4" w:rsidRDefault="00BF5BA9" w:rsidP="00BF5BA9">
            <w:pPr>
              <w:ind w:left="253" w:hanging="285"/>
              <w:jc w:val="left"/>
              <w:rPr>
                <w:rFonts w:asciiTheme="minorHAnsi" w:eastAsia="MS Gothic" w:hAnsiTheme="minorHAnsi" w:cs="Arial"/>
                <w:b/>
                <w:sz w:val="20"/>
                <w:szCs w:val="20"/>
              </w:rPr>
            </w:pPr>
            <w:r w:rsidRPr="005324B4">
              <w:rPr>
                <w:rFonts w:asciiTheme="minorHAnsi" w:eastAsia="MS Gothic" w:hAnsiTheme="minorHAnsi" w:cs="Arial"/>
                <w:b/>
                <w:sz w:val="20"/>
                <w:szCs w:val="20"/>
              </w:rPr>
              <w:t>Address</w:t>
            </w:r>
          </w:p>
        </w:tc>
        <w:tc>
          <w:tcPr>
            <w:tcW w:w="7110" w:type="dxa"/>
            <w:vAlign w:val="center"/>
          </w:tcPr>
          <w:p w14:paraId="23E03251" w14:textId="0ABC8A57" w:rsidR="00BF5BA9" w:rsidRPr="00676190" w:rsidRDefault="00676190" w:rsidP="00BF5BA9">
            <w:pPr>
              <w:jc w:val="left"/>
              <w:rPr>
                <w:rFonts w:asciiTheme="minorHAnsi" w:eastAsia="MS Gothic" w:hAnsiTheme="minorHAnsi" w:cs="Arial"/>
                <w:b/>
                <w:iCs/>
                <w:sz w:val="20"/>
                <w:szCs w:val="20"/>
              </w:rPr>
            </w:pPr>
            <w:r w:rsidRPr="00676190">
              <w:rPr>
                <w:rFonts w:asciiTheme="minorHAnsi" w:hAnsiTheme="minorHAnsi"/>
                <w:iCs/>
                <w:sz w:val="20"/>
                <w:szCs w:val="20"/>
              </w:rPr>
              <w:t>11506 State St, Draper, UT 84020</w:t>
            </w:r>
          </w:p>
        </w:tc>
      </w:tr>
      <w:tr w:rsidR="00BF5BA9" w:rsidRPr="00931D4D" w14:paraId="070347DC" w14:textId="77777777" w:rsidTr="00E2195B">
        <w:trPr>
          <w:trHeight w:val="288"/>
        </w:trPr>
        <w:tc>
          <w:tcPr>
            <w:tcW w:w="2070" w:type="dxa"/>
            <w:shd w:val="clear" w:color="auto" w:fill="auto"/>
            <w:vAlign w:val="center"/>
          </w:tcPr>
          <w:p w14:paraId="2473E6DB" w14:textId="77777777" w:rsidR="00BF5BA9" w:rsidRPr="005324B4" w:rsidRDefault="00BF5BA9" w:rsidP="00BF5BA9">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SRN:</w:t>
            </w:r>
          </w:p>
        </w:tc>
        <w:tc>
          <w:tcPr>
            <w:tcW w:w="7110" w:type="dxa"/>
            <w:vAlign w:val="center"/>
          </w:tcPr>
          <w:p w14:paraId="0D6C18E2" w14:textId="6F09AC87" w:rsidR="00BF5BA9" w:rsidRPr="002A5EDF" w:rsidRDefault="002A5EDF" w:rsidP="00BF5BA9">
            <w:pPr>
              <w:jc w:val="left"/>
              <w:rPr>
                <w:rFonts w:asciiTheme="minorHAnsi" w:eastAsia="MS Gothic" w:hAnsiTheme="minorHAnsi" w:cs="Arial"/>
                <w:b/>
                <w:iCs/>
                <w:sz w:val="20"/>
                <w:szCs w:val="20"/>
              </w:rPr>
            </w:pPr>
            <w:r w:rsidRPr="002A5EDF">
              <w:rPr>
                <w:rFonts w:asciiTheme="minorHAnsi" w:hAnsiTheme="minorHAnsi"/>
                <w:iCs/>
                <w:sz w:val="20"/>
                <w:szCs w:val="20"/>
              </w:rPr>
              <w:t>N/A</w:t>
            </w:r>
          </w:p>
        </w:tc>
      </w:tr>
      <w:tr w:rsidR="00987B54" w:rsidRPr="00931D4D" w14:paraId="53DA16D4" w14:textId="77777777" w:rsidTr="00E2195B">
        <w:trPr>
          <w:trHeight w:val="288"/>
        </w:trPr>
        <w:tc>
          <w:tcPr>
            <w:tcW w:w="2070" w:type="dxa"/>
            <w:shd w:val="clear" w:color="auto" w:fill="auto"/>
            <w:vAlign w:val="center"/>
          </w:tcPr>
          <w:p w14:paraId="23E8676A" w14:textId="42546143" w:rsidR="00987B54" w:rsidRPr="005324B4" w:rsidRDefault="00D74089" w:rsidP="008A0508">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 xml:space="preserve">Person Responsible for Regulatory Compliance (PRRC) </w:t>
            </w:r>
          </w:p>
        </w:tc>
        <w:tc>
          <w:tcPr>
            <w:tcW w:w="7110" w:type="dxa"/>
            <w:vAlign w:val="center"/>
          </w:tcPr>
          <w:p w14:paraId="0F6180BE" w14:textId="77777777" w:rsidR="005F4A6E" w:rsidRDefault="005F4A6E" w:rsidP="005F4A6E">
            <w:pPr>
              <w:pStyle w:val="NormalWeb"/>
              <w:rPr>
                <w:rFonts w:ascii="Calibri" w:hAnsi="Calibri"/>
              </w:rPr>
            </w:pPr>
            <w:r>
              <w:rPr>
                <w:rFonts w:asciiTheme="minorHAnsi" w:hAnsiTheme="minorHAnsi"/>
                <w:iCs/>
                <w:sz w:val="20"/>
                <w:szCs w:val="20"/>
              </w:rPr>
              <w:t>Sharon Sussex</w:t>
            </w:r>
          </w:p>
          <w:p w14:paraId="25D41298" w14:textId="2A94C527" w:rsidR="00987B54" w:rsidRPr="00676190" w:rsidRDefault="005F4A6E" w:rsidP="005F4A6E">
            <w:pPr>
              <w:jc w:val="left"/>
              <w:rPr>
                <w:rFonts w:asciiTheme="minorHAnsi" w:eastAsia="MS Gothic" w:hAnsiTheme="minorHAnsi" w:cs="Arial"/>
                <w:b/>
                <w:bCs/>
                <w:sz w:val="20"/>
                <w:szCs w:val="20"/>
              </w:rPr>
            </w:pPr>
            <w:r>
              <w:rPr>
                <w:rFonts w:asciiTheme="minorHAnsi" w:hAnsiTheme="minorHAnsi"/>
                <w:iCs/>
                <w:sz w:val="20"/>
                <w:szCs w:val="20"/>
              </w:rPr>
              <w:t>Sr. Director, Quality Engineering Energy</w:t>
            </w:r>
          </w:p>
        </w:tc>
      </w:tr>
      <w:tr w:rsidR="005F4A6E" w:rsidRPr="00931D4D" w14:paraId="21F43439" w14:textId="77777777" w:rsidTr="00E2195B">
        <w:trPr>
          <w:trHeight w:val="288"/>
        </w:trPr>
        <w:tc>
          <w:tcPr>
            <w:tcW w:w="2070" w:type="dxa"/>
            <w:shd w:val="clear" w:color="auto" w:fill="auto"/>
            <w:vAlign w:val="center"/>
          </w:tcPr>
          <w:p w14:paraId="70AA9309" w14:textId="6D992629" w:rsidR="005F4A6E" w:rsidRPr="005324B4" w:rsidDel="00D74089"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PRRC E-Mail</w:t>
            </w:r>
          </w:p>
        </w:tc>
        <w:tc>
          <w:tcPr>
            <w:tcW w:w="7110" w:type="dxa"/>
            <w:vAlign w:val="center"/>
          </w:tcPr>
          <w:p w14:paraId="5AD7C02C" w14:textId="7C037B6E" w:rsidR="005F4A6E" w:rsidRPr="00676190" w:rsidRDefault="00607B2A" w:rsidP="005F4A6E">
            <w:pPr>
              <w:jc w:val="left"/>
              <w:rPr>
                <w:rFonts w:asciiTheme="minorHAnsi" w:hAnsiTheme="minorHAnsi"/>
                <w:iCs/>
                <w:color w:val="4472C4" w:themeColor="accent1"/>
                <w:sz w:val="20"/>
                <w:szCs w:val="20"/>
              </w:rPr>
            </w:pPr>
            <w:hyperlink r:id="rId11" w:history="1">
              <w:r w:rsidR="005F4A6E">
                <w:rPr>
                  <w:rStyle w:val="Hyperlink"/>
                  <w:rFonts w:asciiTheme="minorHAnsi" w:hAnsiTheme="minorHAnsi"/>
                  <w:iCs/>
                  <w:sz w:val="20"/>
                  <w:szCs w:val="20"/>
                </w:rPr>
                <w:t>Ssussex@its.jnj.com</w:t>
              </w:r>
            </w:hyperlink>
          </w:p>
        </w:tc>
      </w:tr>
      <w:tr w:rsidR="005F4A6E" w:rsidRPr="00931D4D" w14:paraId="25521336" w14:textId="77777777" w:rsidTr="00E2195B">
        <w:trPr>
          <w:trHeight w:val="288"/>
        </w:trPr>
        <w:tc>
          <w:tcPr>
            <w:tcW w:w="2070" w:type="dxa"/>
            <w:shd w:val="clear" w:color="auto" w:fill="auto"/>
            <w:vAlign w:val="center"/>
          </w:tcPr>
          <w:p w14:paraId="30843930" w14:textId="77777777" w:rsidR="005F4A6E" w:rsidRPr="005324B4" w:rsidDel="00D74089"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PRRC Phone</w:t>
            </w:r>
          </w:p>
        </w:tc>
        <w:tc>
          <w:tcPr>
            <w:tcW w:w="7110" w:type="dxa"/>
            <w:vAlign w:val="center"/>
          </w:tcPr>
          <w:p w14:paraId="5B92AF0B" w14:textId="32487064" w:rsidR="005F4A6E" w:rsidRPr="00676190" w:rsidRDefault="00E2195B" w:rsidP="005F4A6E">
            <w:pPr>
              <w:jc w:val="left"/>
              <w:rPr>
                <w:rFonts w:asciiTheme="minorHAnsi" w:hAnsiTheme="minorHAnsi"/>
                <w:iCs/>
                <w:color w:val="4472C4" w:themeColor="accent1"/>
                <w:sz w:val="20"/>
                <w:szCs w:val="20"/>
              </w:rPr>
            </w:pPr>
            <w:r w:rsidRPr="00E2195B">
              <w:rPr>
                <w:rFonts w:asciiTheme="minorHAnsi" w:hAnsiTheme="minorHAnsi"/>
                <w:iCs/>
                <w:sz w:val="20"/>
                <w:szCs w:val="20"/>
              </w:rPr>
              <w:t>(904) 742-3723</w:t>
            </w:r>
          </w:p>
        </w:tc>
      </w:tr>
      <w:tr w:rsidR="005F4A6E" w:rsidRPr="00931D4D" w14:paraId="4E5E5ACB" w14:textId="77777777" w:rsidTr="00E2195B">
        <w:trPr>
          <w:trHeight w:val="288"/>
        </w:trPr>
        <w:tc>
          <w:tcPr>
            <w:tcW w:w="2070" w:type="dxa"/>
            <w:shd w:val="clear" w:color="auto" w:fill="auto"/>
            <w:vAlign w:val="center"/>
          </w:tcPr>
          <w:p w14:paraId="58B7CCC4"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PRRC Fax</w:t>
            </w:r>
          </w:p>
        </w:tc>
        <w:tc>
          <w:tcPr>
            <w:tcW w:w="7110" w:type="dxa"/>
            <w:vAlign w:val="center"/>
          </w:tcPr>
          <w:p w14:paraId="1E37665A" w14:textId="02D2335C"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38BA7FEB" w14:textId="77777777" w:rsidTr="00E2195B">
        <w:trPr>
          <w:trHeight w:val="288"/>
        </w:trPr>
        <w:tc>
          <w:tcPr>
            <w:tcW w:w="2070" w:type="dxa"/>
            <w:shd w:val="clear" w:color="auto" w:fill="auto"/>
            <w:vAlign w:val="center"/>
          </w:tcPr>
          <w:p w14:paraId="14CDFE42"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 xml:space="preserve">Authorized Representative (If Applicable) </w:t>
            </w:r>
          </w:p>
        </w:tc>
        <w:tc>
          <w:tcPr>
            <w:tcW w:w="7110" w:type="dxa"/>
            <w:vAlign w:val="center"/>
          </w:tcPr>
          <w:p w14:paraId="3D9FDBA8" w14:textId="5829263C"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6B5D958B" w14:textId="77777777" w:rsidTr="00E2195B">
        <w:trPr>
          <w:trHeight w:val="288"/>
        </w:trPr>
        <w:tc>
          <w:tcPr>
            <w:tcW w:w="2070" w:type="dxa"/>
            <w:shd w:val="clear" w:color="auto" w:fill="auto"/>
            <w:vAlign w:val="center"/>
          </w:tcPr>
          <w:p w14:paraId="65CA2393"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Address</w:t>
            </w:r>
          </w:p>
        </w:tc>
        <w:tc>
          <w:tcPr>
            <w:tcW w:w="7110" w:type="dxa"/>
            <w:vAlign w:val="center"/>
          </w:tcPr>
          <w:p w14:paraId="16C3AA01" w14:textId="23557026"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01F1AD84" w14:textId="77777777" w:rsidTr="00E2195B">
        <w:trPr>
          <w:trHeight w:val="288"/>
        </w:trPr>
        <w:tc>
          <w:tcPr>
            <w:tcW w:w="2070" w:type="dxa"/>
            <w:shd w:val="clear" w:color="auto" w:fill="auto"/>
            <w:vAlign w:val="center"/>
          </w:tcPr>
          <w:p w14:paraId="003EE3A5"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 xml:space="preserve">Contact Person </w:t>
            </w:r>
          </w:p>
        </w:tc>
        <w:tc>
          <w:tcPr>
            <w:tcW w:w="7110" w:type="dxa"/>
            <w:vAlign w:val="center"/>
          </w:tcPr>
          <w:p w14:paraId="07AFE505" w14:textId="0EB42F62"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52C246CA" w14:textId="77777777" w:rsidTr="00E2195B">
        <w:trPr>
          <w:trHeight w:val="288"/>
        </w:trPr>
        <w:tc>
          <w:tcPr>
            <w:tcW w:w="2070" w:type="dxa"/>
            <w:shd w:val="clear" w:color="auto" w:fill="auto"/>
            <w:vAlign w:val="center"/>
          </w:tcPr>
          <w:p w14:paraId="2F9A4164"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E-Mail</w:t>
            </w:r>
          </w:p>
        </w:tc>
        <w:tc>
          <w:tcPr>
            <w:tcW w:w="7110" w:type="dxa"/>
            <w:vAlign w:val="center"/>
          </w:tcPr>
          <w:p w14:paraId="4BCB5680" w14:textId="26D27B19"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5C6B7484" w14:textId="77777777" w:rsidTr="00E2195B">
        <w:trPr>
          <w:trHeight w:val="288"/>
        </w:trPr>
        <w:tc>
          <w:tcPr>
            <w:tcW w:w="2070" w:type="dxa"/>
            <w:shd w:val="clear" w:color="auto" w:fill="auto"/>
            <w:vAlign w:val="center"/>
          </w:tcPr>
          <w:p w14:paraId="02228881"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Phone</w:t>
            </w:r>
          </w:p>
        </w:tc>
        <w:tc>
          <w:tcPr>
            <w:tcW w:w="7110" w:type="dxa"/>
            <w:vAlign w:val="center"/>
          </w:tcPr>
          <w:p w14:paraId="01DB7D88" w14:textId="0697B6EF"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132E2383" w14:textId="77777777" w:rsidTr="00E2195B">
        <w:trPr>
          <w:trHeight w:val="288"/>
        </w:trPr>
        <w:tc>
          <w:tcPr>
            <w:tcW w:w="2070" w:type="dxa"/>
            <w:shd w:val="clear" w:color="auto" w:fill="auto"/>
            <w:vAlign w:val="center"/>
          </w:tcPr>
          <w:p w14:paraId="2161DFF1"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Fax</w:t>
            </w:r>
          </w:p>
        </w:tc>
        <w:tc>
          <w:tcPr>
            <w:tcW w:w="7110" w:type="dxa"/>
            <w:vAlign w:val="center"/>
          </w:tcPr>
          <w:p w14:paraId="42D8D347" w14:textId="2953240F"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bl>
    <w:p w14:paraId="6C150E76" w14:textId="77777777" w:rsidR="008B39AE" w:rsidRPr="00931D4D" w:rsidRDefault="008B39AE" w:rsidP="00987B54">
      <w:pPr>
        <w:rPr>
          <w:rFonts w:ascii="Arial" w:hAnsi="Arial" w:cs="Arial"/>
        </w:rPr>
      </w:pPr>
    </w:p>
    <w:p w14:paraId="7ED8B5B5" w14:textId="77777777" w:rsidR="008B39AE" w:rsidRDefault="008B39AE" w:rsidP="00E12B4A">
      <w:pPr>
        <w:rPr>
          <w:rFonts w:ascii="Arial" w:hAnsi="Arial" w:cs="Arial"/>
          <w:szCs w:val="28"/>
        </w:rPr>
      </w:pPr>
    </w:p>
    <w:p w14:paraId="5ABFCFDF" w14:textId="77777777" w:rsidR="00DF2FBB" w:rsidRDefault="00DF2FBB" w:rsidP="006A0A7C">
      <w:pPr>
        <w:jc w:val="center"/>
        <w:rPr>
          <w:rFonts w:ascii="Arial" w:hAnsi="Arial" w:cs="Arial"/>
          <w:szCs w:val="28"/>
        </w:rPr>
      </w:pPr>
    </w:p>
    <w:tbl>
      <w:tblPr>
        <w:tblStyle w:val="TableGrid1"/>
        <w:tblW w:w="9180" w:type="dxa"/>
        <w:tblInd w:w="85" w:type="dxa"/>
        <w:tblLook w:val="04A0" w:firstRow="1" w:lastRow="0" w:firstColumn="1" w:lastColumn="0" w:noHBand="0" w:noVBand="1"/>
      </w:tblPr>
      <w:tblGrid>
        <w:gridCol w:w="2070"/>
        <w:gridCol w:w="7110"/>
      </w:tblGrid>
      <w:tr w:rsidR="00DF2FBB" w:rsidRPr="00931D4D" w14:paraId="28A89F0A" w14:textId="77777777" w:rsidTr="000C0F0B">
        <w:trPr>
          <w:trHeight w:val="503"/>
          <w:tblHeader/>
        </w:trPr>
        <w:tc>
          <w:tcPr>
            <w:tcW w:w="9180" w:type="dxa"/>
            <w:gridSpan w:val="2"/>
            <w:tcBorders>
              <w:top w:val="single" w:sz="4" w:space="0" w:color="auto"/>
              <w:left w:val="single" w:sz="4" w:space="0" w:color="auto"/>
            </w:tcBorders>
            <w:shd w:val="clear" w:color="auto" w:fill="D0CECE" w:themeFill="background2" w:themeFillShade="E6"/>
            <w:vAlign w:val="center"/>
          </w:tcPr>
          <w:p w14:paraId="0B96863E" w14:textId="77777777" w:rsidR="00DF2FBB" w:rsidRPr="00931D4D" w:rsidRDefault="00DF2FBB" w:rsidP="004B52CF">
            <w:pPr>
              <w:keepLines/>
              <w:jc w:val="left"/>
              <w:rPr>
                <w:rFonts w:ascii="Arial" w:eastAsia="Calibri" w:hAnsi="Arial" w:cs="Times New Roman"/>
                <w:b/>
              </w:rPr>
            </w:pPr>
            <w:r w:rsidRPr="00931D4D">
              <w:rPr>
                <w:rFonts w:ascii="Arial" w:hAnsi="Arial" w:cs="Arial"/>
                <w:b/>
              </w:rPr>
              <w:t>Section 2. Device information</w:t>
            </w:r>
          </w:p>
        </w:tc>
      </w:tr>
      <w:tr w:rsidR="00DF2FBB" w:rsidRPr="00931D4D" w14:paraId="71466485" w14:textId="77777777" w:rsidTr="000C0F0B">
        <w:trPr>
          <w:trHeight w:val="611"/>
        </w:trPr>
        <w:tc>
          <w:tcPr>
            <w:tcW w:w="2070" w:type="dxa"/>
            <w:vAlign w:val="center"/>
          </w:tcPr>
          <w:p w14:paraId="67EA040B" w14:textId="3A241A10" w:rsidR="00DF2FBB" w:rsidRPr="005324B4" w:rsidRDefault="00DF2FBB" w:rsidP="00E12B4A">
            <w:pPr>
              <w:ind w:left="-29"/>
              <w:jc w:val="left"/>
              <w:rPr>
                <w:rFonts w:asciiTheme="minorHAnsi" w:eastAsia="MS Gothic" w:hAnsiTheme="minorHAnsi" w:cs="Arial"/>
                <w:b/>
                <w:sz w:val="20"/>
                <w:szCs w:val="20"/>
              </w:rPr>
            </w:pPr>
            <w:r w:rsidRPr="005324B4">
              <w:rPr>
                <w:rFonts w:asciiTheme="minorHAnsi" w:eastAsia="MS Gothic" w:hAnsiTheme="minorHAnsi" w:cs="Arial"/>
                <w:b/>
                <w:sz w:val="20"/>
                <w:szCs w:val="20"/>
              </w:rPr>
              <w:t xml:space="preserve">Device </w:t>
            </w:r>
            <w:r w:rsidR="00D74089">
              <w:rPr>
                <w:rFonts w:asciiTheme="minorHAnsi" w:eastAsia="MS Gothic" w:hAnsiTheme="minorHAnsi" w:cs="Arial"/>
                <w:b/>
                <w:sz w:val="20"/>
                <w:szCs w:val="20"/>
              </w:rPr>
              <w:t>Trade N</w:t>
            </w:r>
            <w:r w:rsidRPr="005324B4">
              <w:rPr>
                <w:rFonts w:asciiTheme="minorHAnsi" w:eastAsia="MS Gothic" w:hAnsiTheme="minorHAnsi" w:cs="Arial"/>
                <w:b/>
                <w:sz w:val="20"/>
                <w:szCs w:val="20"/>
              </w:rPr>
              <w:t>ame</w:t>
            </w:r>
            <w:r w:rsidR="00E12B4A" w:rsidRPr="005324B4">
              <w:rPr>
                <w:rFonts w:asciiTheme="minorHAnsi" w:eastAsia="MS Gothic" w:hAnsiTheme="minorHAnsi" w:cs="Arial"/>
                <w:b/>
                <w:sz w:val="20"/>
                <w:szCs w:val="20"/>
              </w:rPr>
              <w:t>(s) covered by PMCF Plan</w:t>
            </w:r>
          </w:p>
        </w:tc>
        <w:tc>
          <w:tcPr>
            <w:tcW w:w="7110" w:type="dxa"/>
            <w:vAlign w:val="center"/>
          </w:tcPr>
          <w:p w14:paraId="17AA09CB" w14:textId="77A6FB46" w:rsidR="00DF2FBB" w:rsidRPr="00676190" w:rsidRDefault="00676190" w:rsidP="004229DC">
            <w:pPr>
              <w:ind w:left="-29"/>
              <w:jc w:val="left"/>
              <w:rPr>
                <w:rFonts w:asciiTheme="minorHAnsi" w:eastAsia="MS Gothic" w:hAnsiTheme="minorHAnsi" w:cs="Arial"/>
                <w:iCs/>
                <w:sz w:val="20"/>
                <w:szCs w:val="20"/>
              </w:rPr>
            </w:pPr>
            <w:r w:rsidRPr="00676190">
              <w:rPr>
                <w:rFonts w:asciiTheme="minorHAnsi" w:hAnsiTheme="minorHAnsi"/>
                <w:iCs/>
                <w:sz w:val="20"/>
                <w:szCs w:val="20"/>
              </w:rPr>
              <w:t>Ace Blade</w:t>
            </w:r>
            <w:r>
              <w:rPr>
                <w:rFonts w:asciiTheme="minorHAnsi" w:hAnsiTheme="minorHAnsi"/>
                <w:iCs/>
                <w:sz w:val="20"/>
                <w:szCs w:val="20"/>
              </w:rPr>
              <w:t>, Megadyne Ace Blade 700 Soft Tissue Dissector, Megadyne Telescoping Smoke Evacuation Soft Tissue Dissector, Megadyne Telescoping Soft Tissue Dissector</w:t>
            </w:r>
          </w:p>
        </w:tc>
      </w:tr>
      <w:tr w:rsidR="00867464" w:rsidRPr="00931D4D" w14:paraId="6F4FCFA9" w14:textId="77777777" w:rsidTr="000C0F0B">
        <w:trPr>
          <w:trHeight w:val="611"/>
        </w:trPr>
        <w:tc>
          <w:tcPr>
            <w:tcW w:w="2070" w:type="dxa"/>
            <w:vAlign w:val="center"/>
          </w:tcPr>
          <w:p w14:paraId="3DF56513" w14:textId="0B9AD1BC" w:rsidR="00867464" w:rsidRPr="005324B4" w:rsidRDefault="00867464" w:rsidP="00867464">
            <w:pPr>
              <w:ind w:left="-29"/>
              <w:jc w:val="left"/>
              <w:rPr>
                <w:rFonts w:asciiTheme="minorHAnsi" w:eastAsia="MS Gothic" w:hAnsiTheme="minorHAnsi" w:cs="Arial"/>
                <w:b/>
                <w:sz w:val="20"/>
                <w:szCs w:val="20"/>
              </w:rPr>
            </w:pPr>
            <w:r w:rsidRPr="005324B4">
              <w:rPr>
                <w:rFonts w:asciiTheme="minorHAnsi" w:eastAsia="MS Gothic" w:hAnsiTheme="minorHAnsi" w:cs="Arial"/>
                <w:b/>
                <w:sz w:val="20"/>
                <w:szCs w:val="20"/>
              </w:rPr>
              <w:t>Basic UDI</w:t>
            </w:r>
            <w:r>
              <w:rPr>
                <w:rFonts w:asciiTheme="minorHAnsi" w:eastAsia="MS Gothic" w:hAnsiTheme="minorHAnsi" w:cs="Arial"/>
                <w:b/>
                <w:sz w:val="20"/>
                <w:szCs w:val="20"/>
              </w:rPr>
              <w:t>-DI</w:t>
            </w:r>
            <w:r w:rsidRPr="005324B4">
              <w:rPr>
                <w:rFonts w:asciiTheme="minorHAnsi" w:eastAsia="MS Gothic" w:hAnsiTheme="minorHAnsi" w:cs="Arial"/>
                <w:b/>
                <w:sz w:val="20"/>
                <w:szCs w:val="20"/>
              </w:rPr>
              <w:t>(s)</w:t>
            </w:r>
          </w:p>
        </w:tc>
        <w:tc>
          <w:tcPr>
            <w:tcW w:w="7110" w:type="dxa"/>
            <w:vAlign w:val="center"/>
          </w:tcPr>
          <w:p w14:paraId="0A335BA7" w14:textId="46BBBA6E" w:rsidR="00867464" w:rsidRPr="00581B2C" w:rsidRDefault="00581B2C" w:rsidP="00867464">
            <w:pPr>
              <w:ind w:left="-29"/>
              <w:jc w:val="left"/>
              <w:rPr>
                <w:rFonts w:asciiTheme="minorHAnsi" w:hAnsiTheme="minorHAnsi"/>
                <w:iCs/>
                <w:color w:val="4472C4" w:themeColor="accent1"/>
                <w:sz w:val="20"/>
                <w:szCs w:val="20"/>
              </w:rPr>
            </w:pPr>
            <w:r w:rsidRPr="00581B2C">
              <w:rPr>
                <w:iCs/>
                <w:sz w:val="20"/>
                <w:szCs w:val="20"/>
              </w:rPr>
              <w:t>TBD</w:t>
            </w:r>
          </w:p>
        </w:tc>
      </w:tr>
      <w:tr w:rsidR="00962D09" w:rsidRPr="00931D4D" w14:paraId="5C9BB1D4" w14:textId="77777777" w:rsidTr="000C0F0B">
        <w:trPr>
          <w:trHeight w:val="611"/>
        </w:trPr>
        <w:tc>
          <w:tcPr>
            <w:tcW w:w="2070" w:type="dxa"/>
            <w:vAlign w:val="center"/>
          </w:tcPr>
          <w:p w14:paraId="7CEB5938" w14:textId="0800BB88" w:rsidR="00962D09" w:rsidRPr="005324B4" w:rsidRDefault="00962D09" w:rsidP="00962D09">
            <w:pPr>
              <w:ind w:left="-29"/>
              <w:jc w:val="left"/>
              <w:rPr>
                <w:rFonts w:asciiTheme="minorHAnsi" w:eastAsia="MS Gothic" w:hAnsiTheme="minorHAnsi" w:cs="Arial"/>
                <w:b/>
                <w:sz w:val="20"/>
                <w:szCs w:val="20"/>
              </w:rPr>
            </w:pPr>
            <w:r>
              <w:rPr>
                <w:rFonts w:asciiTheme="minorHAnsi" w:eastAsia="MS Gothic" w:hAnsiTheme="minorHAnsi" w:cs="Arial"/>
                <w:b/>
                <w:sz w:val="20"/>
                <w:szCs w:val="20"/>
              </w:rPr>
              <w:t>Product Codes Covered by this plan</w:t>
            </w:r>
          </w:p>
        </w:tc>
        <w:tc>
          <w:tcPr>
            <w:tcW w:w="7110" w:type="dxa"/>
            <w:vAlign w:val="center"/>
          </w:tcPr>
          <w:p w14:paraId="62948700" w14:textId="77777777" w:rsidR="00962D09" w:rsidRDefault="00962D09" w:rsidP="00962D09">
            <w:pPr>
              <w:ind w:left="-29"/>
              <w:jc w:val="left"/>
              <w:rPr>
                <w:iCs/>
                <w:sz w:val="20"/>
                <w:szCs w:val="20"/>
              </w:rPr>
            </w:pPr>
            <w:r w:rsidRPr="00C40612">
              <w:rPr>
                <w:iCs/>
                <w:sz w:val="20"/>
                <w:szCs w:val="20"/>
              </w:rPr>
              <w:t>Includes:</w:t>
            </w:r>
          </w:p>
          <w:tbl>
            <w:tblPr>
              <w:tblStyle w:val="TableGrid"/>
              <w:tblW w:w="0" w:type="auto"/>
              <w:tblLook w:val="04A0" w:firstRow="1" w:lastRow="0" w:firstColumn="1" w:lastColumn="0" w:noHBand="0" w:noVBand="1"/>
            </w:tblPr>
            <w:tblGrid>
              <w:gridCol w:w="3442"/>
              <w:gridCol w:w="3442"/>
            </w:tblGrid>
            <w:tr w:rsidR="00962D09" w14:paraId="22B22B9A" w14:textId="77777777" w:rsidTr="00F0109C">
              <w:tc>
                <w:tcPr>
                  <w:tcW w:w="6884" w:type="dxa"/>
                  <w:gridSpan w:val="2"/>
                </w:tcPr>
                <w:p w14:paraId="770C01E8" w14:textId="77777777" w:rsidR="00962D09" w:rsidRDefault="00962D09" w:rsidP="00962D09">
                  <w:pPr>
                    <w:jc w:val="left"/>
                    <w:rPr>
                      <w:rFonts w:asciiTheme="minorHAnsi" w:hAnsiTheme="minorHAnsi"/>
                      <w:iCs/>
                      <w:color w:val="4472C4" w:themeColor="accent1"/>
                      <w:sz w:val="20"/>
                      <w:szCs w:val="20"/>
                    </w:rPr>
                  </w:pPr>
                  <w:r w:rsidRPr="00DB6307">
                    <w:rPr>
                      <w:rFonts w:asciiTheme="minorHAnsi" w:hAnsiTheme="minorHAnsi"/>
                      <w:iCs/>
                      <w:sz w:val="20"/>
                      <w:szCs w:val="20"/>
                    </w:rPr>
                    <w:t>Legacy Devices</w:t>
                  </w:r>
                  <w:r>
                    <w:rPr>
                      <w:rFonts w:asciiTheme="minorHAnsi" w:hAnsiTheme="minorHAnsi"/>
                      <w:iCs/>
                      <w:sz w:val="20"/>
                      <w:szCs w:val="20"/>
                    </w:rPr>
                    <w:t xml:space="preserve"> Megadyne Ace Blade 700 Soft Tissue Dissector </w:t>
                  </w:r>
                </w:p>
              </w:tc>
            </w:tr>
            <w:tr w:rsidR="00962D09" w14:paraId="30CFE22E" w14:textId="77777777" w:rsidTr="00F0109C">
              <w:tc>
                <w:tcPr>
                  <w:tcW w:w="3442" w:type="dxa"/>
                </w:tcPr>
                <w:p w14:paraId="283F7269"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Product Code</w:t>
                  </w:r>
                </w:p>
              </w:tc>
              <w:tc>
                <w:tcPr>
                  <w:tcW w:w="3442" w:type="dxa"/>
                </w:tcPr>
                <w:p w14:paraId="2514FA37"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Connector Type</w:t>
                  </w:r>
                </w:p>
              </w:tc>
            </w:tr>
            <w:tr w:rsidR="00962D09" w14:paraId="7896E804" w14:textId="77777777" w:rsidTr="00F0109C">
              <w:tc>
                <w:tcPr>
                  <w:tcW w:w="3442" w:type="dxa"/>
                </w:tcPr>
                <w:p w14:paraId="3224BC27" w14:textId="77777777" w:rsidR="00962D09" w:rsidRPr="00962D09" w:rsidRDefault="00962D09" w:rsidP="00962D09">
                  <w:pPr>
                    <w:jc w:val="left"/>
                    <w:rPr>
                      <w:rFonts w:asciiTheme="minorHAnsi" w:hAnsiTheme="minorHAnsi"/>
                      <w:iCs/>
                      <w:sz w:val="20"/>
                      <w:szCs w:val="20"/>
                    </w:rPr>
                  </w:pPr>
                  <w:r w:rsidRPr="00962D09">
                    <w:rPr>
                      <w:rFonts w:cs="Arial"/>
                      <w:iCs/>
                      <w:sz w:val="20"/>
                      <w:szCs w:val="20"/>
                    </w:rPr>
                    <w:t>ME7251C</w:t>
                  </w:r>
                </w:p>
              </w:tc>
              <w:tc>
                <w:tcPr>
                  <w:tcW w:w="3442" w:type="dxa"/>
                </w:tcPr>
                <w:p w14:paraId="4652FBE9"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C Connector (Sterile)</w:t>
                  </w:r>
                </w:p>
              </w:tc>
            </w:tr>
            <w:tr w:rsidR="00962D09" w14:paraId="25F3CDDF" w14:textId="77777777" w:rsidTr="00F0109C">
              <w:tc>
                <w:tcPr>
                  <w:tcW w:w="3442" w:type="dxa"/>
                </w:tcPr>
                <w:p w14:paraId="504FE181"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ME7251E</w:t>
                  </w:r>
                </w:p>
              </w:tc>
              <w:tc>
                <w:tcPr>
                  <w:tcW w:w="3442" w:type="dxa"/>
                </w:tcPr>
                <w:p w14:paraId="238AFC0A"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E Connector (Sterile)</w:t>
                  </w:r>
                </w:p>
              </w:tc>
            </w:tr>
            <w:tr w:rsidR="00962D09" w14:paraId="5F0B8F17" w14:textId="77777777" w:rsidTr="00F0109C">
              <w:tc>
                <w:tcPr>
                  <w:tcW w:w="3442" w:type="dxa"/>
                </w:tcPr>
                <w:p w14:paraId="152DAD5F"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ME725M1C</w:t>
                  </w:r>
                </w:p>
              </w:tc>
              <w:tc>
                <w:tcPr>
                  <w:tcW w:w="3442" w:type="dxa"/>
                </w:tcPr>
                <w:p w14:paraId="1460C252"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Modified C Connector (Sterile)</w:t>
                  </w:r>
                </w:p>
              </w:tc>
            </w:tr>
            <w:tr w:rsidR="00962D09" w14:paraId="3C6B5069" w14:textId="77777777" w:rsidTr="00F0109C">
              <w:tc>
                <w:tcPr>
                  <w:tcW w:w="3442" w:type="dxa"/>
                </w:tcPr>
                <w:p w14:paraId="597D5440"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ME725M1E</w:t>
                  </w:r>
                </w:p>
              </w:tc>
              <w:tc>
                <w:tcPr>
                  <w:tcW w:w="3442" w:type="dxa"/>
                </w:tcPr>
                <w:p w14:paraId="3815EE7F"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Modified E Connector (Sterile)</w:t>
                  </w:r>
                </w:p>
              </w:tc>
            </w:tr>
          </w:tbl>
          <w:p w14:paraId="58B8318D" w14:textId="77777777" w:rsidR="00962D09" w:rsidRDefault="00962D09" w:rsidP="00962D09">
            <w:pPr>
              <w:ind w:left="-29"/>
              <w:jc w:val="left"/>
              <w:rPr>
                <w:rFonts w:asciiTheme="minorHAnsi" w:hAnsiTheme="minorHAnsi"/>
                <w:iCs/>
                <w:color w:val="4472C4" w:themeColor="accent1"/>
                <w:sz w:val="20"/>
                <w:szCs w:val="20"/>
              </w:rPr>
            </w:pPr>
          </w:p>
          <w:tbl>
            <w:tblPr>
              <w:tblStyle w:val="TableGrid"/>
              <w:tblW w:w="0" w:type="auto"/>
              <w:tblLook w:val="04A0" w:firstRow="1" w:lastRow="0" w:firstColumn="1" w:lastColumn="0" w:noHBand="0" w:noVBand="1"/>
            </w:tblPr>
            <w:tblGrid>
              <w:gridCol w:w="3442"/>
              <w:gridCol w:w="3442"/>
            </w:tblGrid>
            <w:tr w:rsidR="00962D09" w14:paraId="35975DEF" w14:textId="77777777" w:rsidTr="00F0109C">
              <w:tc>
                <w:tcPr>
                  <w:tcW w:w="6884" w:type="dxa"/>
                  <w:gridSpan w:val="2"/>
                </w:tcPr>
                <w:p w14:paraId="2D51C8F6" w14:textId="77777777" w:rsidR="00962D09" w:rsidRPr="00962D09" w:rsidRDefault="00962D09" w:rsidP="00962D09">
                  <w:pPr>
                    <w:jc w:val="center"/>
                    <w:rPr>
                      <w:rFonts w:asciiTheme="minorHAnsi" w:hAnsiTheme="minorHAnsi"/>
                      <w:iCs/>
                      <w:sz w:val="20"/>
                      <w:szCs w:val="20"/>
                    </w:rPr>
                  </w:pPr>
                  <w:r w:rsidRPr="00962D09">
                    <w:rPr>
                      <w:rFonts w:asciiTheme="minorHAnsi" w:hAnsiTheme="minorHAnsi"/>
                      <w:iCs/>
                      <w:sz w:val="20"/>
                      <w:szCs w:val="20"/>
                    </w:rPr>
                    <w:t>Legacy ACE Blade</w:t>
                  </w:r>
                </w:p>
              </w:tc>
            </w:tr>
            <w:tr w:rsidR="00962D09" w14:paraId="61212C30" w14:textId="77777777" w:rsidTr="00F0109C">
              <w:tc>
                <w:tcPr>
                  <w:tcW w:w="3442" w:type="dxa"/>
                </w:tcPr>
                <w:p w14:paraId="0AFB6821"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lastRenderedPageBreak/>
                    <w:t>Product Code</w:t>
                  </w:r>
                </w:p>
              </w:tc>
              <w:tc>
                <w:tcPr>
                  <w:tcW w:w="3442" w:type="dxa"/>
                </w:tcPr>
                <w:p w14:paraId="69D66658"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Blade Length</w:t>
                  </w:r>
                </w:p>
              </w:tc>
            </w:tr>
            <w:tr w:rsidR="00962D09" w14:paraId="6B1EA1CB" w14:textId="77777777" w:rsidTr="00F0109C">
              <w:tc>
                <w:tcPr>
                  <w:tcW w:w="3442" w:type="dxa"/>
                </w:tcPr>
                <w:p w14:paraId="50A90EB2"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ACE12BN5</w:t>
                  </w:r>
                </w:p>
              </w:tc>
              <w:tc>
                <w:tcPr>
                  <w:tcW w:w="3442" w:type="dxa"/>
                </w:tcPr>
                <w:p w14:paraId="00A593AA"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2.5</w:t>
                  </w:r>
                </w:p>
              </w:tc>
            </w:tr>
            <w:tr w:rsidR="00962D09" w14:paraId="25BB416E" w14:textId="77777777" w:rsidTr="00F0109C">
              <w:tc>
                <w:tcPr>
                  <w:tcW w:w="3442" w:type="dxa"/>
                </w:tcPr>
                <w:p w14:paraId="1131DC11"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ACE12MBN5</w:t>
                  </w:r>
                </w:p>
              </w:tc>
              <w:tc>
                <w:tcPr>
                  <w:tcW w:w="3442" w:type="dxa"/>
                </w:tcPr>
                <w:p w14:paraId="40D425CF"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2.5</w:t>
                  </w:r>
                </w:p>
              </w:tc>
            </w:tr>
            <w:tr w:rsidR="00962D09" w14:paraId="567A8441" w14:textId="77777777" w:rsidTr="00F0109C">
              <w:tc>
                <w:tcPr>
                  <w:tcW w:w="3442" w:type="dxa"/>
                </w:tcPr>
                <w:p w14:paraId="1BC9DA87"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ACE12A</w:t>
                  </w:r>
                </w:p>
              </w:tc>
              <w:tc>
                <w:tcPr>
                  <w:tcW w:w="3442" w:type="dxa"/>
                </w:tcPr>
                <w:p w14:paraId="29D11E0C"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2.75</w:t>
                  </w:r>
                </w:p>
              </w:tc>
            </w:tr>
            <w:tr w:rsidR="00962D09" w14:paraId="58899B1A" w14:textId="77777777" w:rsidTr="00F0109C">
              <w:tc>
                <w:tcPr>
                  <w:tcW w:w="3442" w:type="dxa"/>
                </w:tcPr>
                <w:p w14:paraId="35309FE9"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ACE14</w:t>
                  </w:r>
                </w:p>
              </w:tc>
              <w:tc>
                <w:tcPr>
                  <w:tcW w:w="3442" w:type="dxa"/>
                </w:tcPr>
                <w:p w14:paraId="25736F82"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6.5</w:t>
                  </w:r>
                </w:p>
              </w:tc>
            </w:tr>
            <w:tr w:rsidR="00962D09" w14:paraId="339B98DB" w14:textId="77777777" w:rsidTr="00F0109C">
              <w:tc>
                <w:tcPr>
                  <w:tcW w:w="3442" w:type="dxa"/>
                </w:tcPr>
                <w:p w14:paraId="32101C39"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ACE14A</w:t>
                  </w:r>
                </w:p>
              </w:tc>
              <w:tc>
                <w:tcPr>
                  <w:tcW w:w="3442" w:type="dxa"/>
                </w:tcPr>
                <w:p w14:paraId="2F178023"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4</w:t>
                  </w:r>
                </w:p>
              </w:tc>
            </w:tr>
            <w:tr w:rsidR="00962D09" w14:paraId="59A16742" w14:textId="77777777" w:rsidTr="00F0109C">
              <w:tc>
                <w:tcPr>
                  <w:tcW w:w="3442" w:type="dxa"/>
                </w:tcPr>
                <w:p w14:paraId="7343D0BD"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ACE12AM</w:t>
                  </w:r>
                </w:p>
              </w:tc>
              <w:tc>
                <w:tcPr>
                  <w:tcW w:w="3442" w:type="dxa"/>
                </w:tcPr>
                <w:p w14:paraId="0BABD1EF"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2.75</w:t>
                  </w:r>
                </w:p>
              </w:tc>
            </w:tr>
            <w:tr w:rsidR="00962D09" w14:paraId="7B5D9EEE" w14:textId="77777777" w:rsidTr="00F0109C">
              <w:tc>
                <w:tcPr>
                  <w:tcW w:w="3442" w:type="dxa"/>
                </w:tcPr>
                <w:p w14:paraId="200339FA"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ACE14AM</w:t>
                  </w:r>
                </w:p>
              </w:tc>
              <w:tc>
                <w:tcPr>
                  <w:tcW w:w="3442" w:type="dxa"/>
                </w:tcPr>
                <w:p w14:paraId="36D3EDFC"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4.0</w:t>
                  </w:r>
                </w:p>
              </w:tc>
            </w:tr>
            <w:tr w:rsidR="00962D09" w14:paraId="64CCF3F0" w14:textId="77777777" w:rsidTr="00F0109C">
              <w:tc>
                <w:tcPr>
                  <w:tcW w:w="3442" w:type="dxa"/>
                </w:tcPr>
                <w:p w14:paraId="51A70E1D"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ACE14M</w:t>
                  </w:r>
                </w:p>
              </w:tc>
              <w:tc>
                <w:tcPr>
                  <w:tcW w:w="3442" w:type="dxa"/>
                </w:tcPr>
                <w:p w14:paraId="10D55FE8" w14:textId="77777777" w:rsidR="00962D09" w:rsidRPr="00962D09" w:rsidRDefault="00962D09" w:rsidP="00962D09">
                  <w:pPr>
                    <w:jc w:val="left"/>
                    <w:rPr>
                      <w:rFonts w:asciiTheme="minorHAnsi" w:hAnsiTheme="minorHAnsi"/>
                      <w:iCs/>
                      <w:sz w:val="20"/>
                      <w:szCs w:val="20"/>
                    </w:rPr>
                  </w:pPr>
                  <w:r w:rsidRPr="00962D09">
                    <w:rPr>
                      <w:rFonts w:asciiTheme="minorHAnsi" w:hAnsiTheme="minorHAnsi"/>
                      <w:iCs/>
                      <w:sz w:val="20"/>
                      <w:szCs w:val="20"/>
                    </w:rPr>
                    <w:t>6.5</w:t>
                  </w:r>
                </w:p>
              </w:tc>
            </w:tr>
          </w:tbl>
          <w:p w14:paraId="25B721EB" w14:textId="77777777" w:rsidR="00962D09" w:rsidRDefault="00962D09" w:rsidP="00962D09">
            <w:pPr>
              <w:ind w:left="-29"/>
              <w:jc w:val="left"/>
              <w:rPr>
                <w:rFonts w:asciiTheme="minorHAnsi" w:hAnsiTheme="minorHAnsi"/>
                <w:iCs/>
                <w:color w:val="4472C4" w:themeColor="accent1"/>
                <w:sz w:val="20"/>
                <w:szCs w:val="20"/>
              </w:rPr>
            </w:pPr>
          </w:p>
          <w:p w14:paraId="7D9D0524" w14:textId="77777777" w:rsidR="00962D09" w:rsidRDefault="00962D09" w:rsidP="00962D09">
            <w:pPr>
              <w:ind w:left="-29"/>
              <w:jc w:val="left"/>
              <w:rPr>
                <w:rFonts w:asciiTheme="minorHAnsi" w:hAnsiTheme="minorHAnsi"/>
                <w:iCs/>
                <w:color w:val="4472C4" w:themeColor="accent1"/>
                <w:sz w:val="20"/>
                <w:szCs w:val="20"/>
              </w:rPr>
            </w:pPr>
          </w:p>
          <w:tbl>
            <w:tblPr>
              <w:tblStyle w:val="TableGrid"/>
              <w:tblW w:w="0" w:type="auto"/>
              <w:tblLook w:val="04A0" w:firstRow="1" w:lastRow="0" w:firstColumn="1" w:lastColumn="0" w:noHBand="0" w:noVBand="1"/>
            </w:tblPr>
            <w:tblGrid>
              <w:gridCol w:w="3440"/>
            </w:tblGrid>
            <w:tr w:rsidR="00A9781C" w14:paraId="27DC7586" w14:textId="77777777" w:rsidTr="00A9781C">
              <w:tc>
                <w:tcPr>
                  <w:tcW w:w="3440" w:type="dxa"/>
                </w:tcPr>
                <w:p w14:paraId="2CCBA9FE" w14:textId="77777777" w:rsidR="00A9781C" w:rsidRPr="00962D09" w:rsidRDefault="00A9781C" w:rsidP="00962D09">
                  <w:pPr>
                    <w:jc w:val="left"/>
                    <w:rPr>
                      <w:rFonts w:asciiTheme="minorHAnsi" w:hAnsiTheme="minorHAnsi"/>
                      <w:iCs/>
                      <w:sz w:val="20"/>
                      <w:szCs w:val="20"/>
                    </w:rPr>
                  </w:pPr>
                  <w:r w:rsidRPr="00962D09">
                    <w:rPr>
                      <w:rFonts w:asciiTheme="minorHAnsi" w:hAnsiTheme="minorHAnsi"/>
                      <w:iCs/>
                      <w:sz w:val="20"/>
                      <w:szCs w:val="20"/>
                    </w:rPr>
                    <w:t>Product Code</w:t>
                  </w:r>
                </w:p>
              </w:tc>
            </w:tr>
            <w:tr w:rsidR="00A9781C" w14:paraId="63C06700" w14:textId="77777777" w:rsidTr="00A9781C">
              <w:tc>
                <w:tcPr>
                  <w:tcW w:w="3440" w:type="dxa"/>
                </w:tcPr>
                <w:p w14:paraId="4F955033" w14:textId="77777777" w:rsidR="00A9781C" w:rsidRPr="00962D09" w:rsidRDefault="00A9781C" w:rsidP="00962D09">
                  <w:pPr>
                    <w:jc w:val="left"/>
                    <w:rPr>
                      <w:rFonts w:asciiTheme="minorHAnsi" w:hAnsiTheme="minorHAnsi"/>
                      <w:iCs/>
                      <w:sz w:val="20"/>
                      <w:szCs w:val="20"/>
                    </w:rPr>
                  </w:pPr>
                  <w:r w:rsidRPr="00962D09">
                    <w:rPr>
                      <w:rFonts w:asciiTheme="minorHAnsi" w:hAnsiTheme="minorHAnsi"/>
                      <w:iCs/>
                      <w:sz w:val="20"/>
                      <w:szCs w:val="20"/>
                    </w:rPr>
                    <w:t>ME7251ST</w:t>
                  </w:r>
                </w:p>
              </w:tc>
            </w:tr>
            <w:tr w:rsidR="00A9781C" w14:paraId="2306A03E" w14:textId="77777777" w:rsidTr="00A9781C">
              <w:tc>
                <w:tcPr>
                  <w:tcW w:w="3440" w:type="dxa"/>
                </w:tcPr>
                <w:p w14:paraId="673C5C70" w14:textId="77777777" w:rsidR="00A9781C" w:rsidRPr="00962D09" w:rsidRDefault="00A9781C" w:rsidP="00962D09">
                  <w:pPr>
                    <w:jc w:val="left"/>
                    <w:rPr>
                      <w:rFonts w:asciiTheme="minorHAnsi" w:hAnsiTheme="minorHAnsi"/>
                      <w:iCs/>
                      <w:sz w:val="20"/>
                      <w:szCs w:val="20"/>
                    </w:rPr>
                  </w:pPr>
                  <w:r w:rsidRPr="00962D09">
                    <w:rPr>
                      <w:rFonts w:asciiTheme="minorHAnsi" w:hAnsiTheme="minorHAnsi"/>
                      <w:iCs/>
                      <w:sz w:val="20"/>
                      <w:szCs w:val="20"/>
                    </w:rPr>
                    <w:t>ME725M1ST</w:t>
                  </w:r>
                </w:p>
              </w:tc>
            </w:tr>
            <w:tr w:rsidR="00A9781C" w14:paraId="29ABE794" w14:textId="77777777" w:rsidTr="00A9781C">
              <w:tc>
                <w:tcPr>
                  <w:tcW w:w="3440" w:type="dxa"/>
                </w:tcPr>
                <w:p w14:paraId="503E3BAC" w14:textId="77777777" w:rsidR="00A9781C" w:rsidRPr="00962D09" w:rsidRDefault="00A9781C" w:rsidP="00962D09">
                  <w:pPr>
                    <w:jc w:val="left"/>
                    <w:rPr>
                      <w:rFonts w:asciiTheme="minorHAnsi" w:hAnsiTheme="minorHAnsi"/>
                      <w:iCs/>
                      <w:sz w:val="20"/>
                      <w:szCs w:val="20"/>
                    </w:rPr>
                  </w:pPr>
                  <w:r w:rsidRPr="00962D09">
                    <w:rPr>
                      <w:rFonts w:asciiTheme="minorHAnsi" w:hAnsiTheme="minorHAnsi"/>
                      <w:iCs/>
                      <w:sz w:val="20"/>
                      <w:szCs w:val="20"/>
                    </w:rPr>
                    <w:t>ME7251T</w:t>
                  </w:r>
                </w:p>
              </w:tc>
            </w:tr>
            <w:tr w:rsidR="00A9781C" w14:paraId="155BA3D9" w14:textId="77777777" w:rsidTr="00A9781C">
              <w:tc>
                <w:tcPr>
                  <w:tcW w:w="3440" w:type="dxa"/>
                </w:tcPr>
                <w:p w14:paraId="42DFE1F9" w14:textId="77777777" w:rsidR="00A9781C" w:rsidRPr="00962D09" w:rsidRDefault="00A9781C" w:rsidP="00962D09">
                  <w:pPr>
                    <w:jc w:val="left"/>
                    <w:rPr>
                      <w:rFonts w:asciiTheme="minorHAnsi" w:hAnsiTheme="minorHAnsi"/>
                      <w:iCs/>
                      <w:sz w:val="20"/>
                      <w:szCs w:val="20"/>
                    </w:rPr>
                  </w:pPr>
                  <w:r w:rsidRPr="00962D09">
                    <w:rPr>
                      <w:rFonts w:asciiTheme="minorHAnsi" w:hAnsiTheme="minorHAnsi"/>
                      <w:iCs/>
                      <w:sz w:val="20"/>
                      <w:szCs w:val="20"/>
                    </w:rPr>
                    <w:t>ME725M1T</w:t>
                  </w:r>
                </w:p>
              </w:tc>
            </w:tr>
          </w:tbl>
          <w:p w14:paraId="77A9839C" w14:textId="77777777" w:rsidR="00962D09" w:rsidRDefault="00962D09" w:rsidP="00962D09">
            <w:pPr>
              <w:ind w:left="-29"/>
              <w:jc w:val="left"/>
              <w:rPr>
                <w:rFonts w:asciiTheme="minorHAnsi" w:hAnsiTheme="minorHAnsi"/>
                <w:iCs/>
                <w:color w:val="4472C4" w:themeColor="accent1"/>
                <w:sz w:val="20"/>
                <w:szCs w:val="20"/>
              </w:rPr>
            </w:pPr>
          </w:p>
          <w:p w14:paraId="3D2AF853" w14:textId="77777777" w:rsidR="00962D09" w:rsidRDefault="00962D09" w:rsidP="00962D09">
            <w:pPr>
              <w:ind w:left="-29"/>
              <w:jc w:val="left"/>
              <w:rPr>
                <w:rFonts w:asciiTheme="minorHAnsi" w:hAnsiTheme="minorHAnsi"/>
                <w:iCs/>
                <w:color w:val="4472C4" w:themeColor="accent1"/>
                <w:sz w:val="20"/>
                <w:szCs w:val="20"/>
              </w:rPr>
            </w:pPr>
          </w:p>
          <w:p w14:paraId="6BCAC2AF" w14:textId="55CADD31" w:rsidR="00962D09" w:rsidRDefault="00962D09" w:rsidP="00962D09">
            <w:pPr>
              <w:ind w:left="-29"/>
              <w:jc w:val="left"/>
              <w:rPr>
                <w:i/>
                <w:color w:val="4472C4" w:themeColor="accent1"/>
                <w:sz w:val="20"/>
                <w:szCs w:val="20"/>
              </w:rPr>
            </w:pPr>
          </w:p>
        </w:tc>
      </w:tr>
      <w:tr w:rsidR="00962D09" w:rsidRPr="00931D4D" w14:paraId="5F0BB944" w14:textId="77777777" w:rsidTr="000C0F0B">
        <w:trPr>
          <w:trHeight w:val="611"/>
        </w:trPr>
        <w:tc>
          <w:tcPr>
            <w:tcW w:w="2070" w:type="dxa"/>
            <w:vAlign w:val="center"/>
          </w:tcPr>
          <w:p w14:paraId="348B2FDD" w14:textId="77777777" w:rsidR="00962D09" w:rsidRPr="005324B4" w:rsidRDefault="00962D09" w:rsidP="00962D09">
            <w:pPr>
              <w:ind w:left="-29"/>
              <w:jc w:val="left"/>
              <w:rPr>
                <w:rFonts w:asciiTheme="minorHAnsi" w:eastAsia="MS Gothic" w:hAnsiTheme="minorHAnsi" w:cs="Arial"/>
                <w:b/>
                <w:sz w:val="20"/>
                <w:szCs w:val="20"/>
              </w:rPr>
            </w:pPr>
            <w:r>
              <w:rPr>
                <w:rFonts w:asciiTheme="minorHAnsi" w:eastAsia="MS Gothic" w:hAnsiTheme="minorHAnsi" w:cs="Arial"/>
                <w:b/>
                <w:sz w:val="20"/>
                <w:szCs w:val="20"/>
              </w:rPr>
              <w:lastRenderedPageBreak/>
              <w:t xml:space="preserve">Device Description </w:t>
            </w:r>
          </w:p>
        </w:tc>
        <w:tc>
          <w:tcPr>
            <w:tcW w:w="7110" w:type="dxa"/>
            <w:vAlign w:val="center"/>
          </w:tcPr>
          <w:p w14:paraId="1E4C4723" w14:textId="442D6E3C" w:rsidR="00A41FAA" w:rsidRDefault="00A41FAA" w:rsidP="00962D09">
            <w:pPr>
              <w:ind w:left="-29"/>
              <w:jc w:val="left"/>
              <w:rPr>
                <w:iCs/>
                <w:sz w:val="20"/>
                <w:szCs w:val="20"/>
              </w:rPr>
            </w:pPr>
            <w:r>
              <w:rPr>
                <w:iCs/>
                <w:sz w:val="20"/>
                <w:szCs w:val="20"/>
              </w:rPr>
              <w:t>All devices in this plan use the original Ace blade</w:t>
            </w:r>
            <w:r w:rsidR="00B059B4">
              <w:rPr>
                <w:iCs/>
                <w:sz w:val="20"/>
                <w:szCs w:val="20"/>
              </w:rPr>
              <w:t>. The blade has never changed the only thing that has changed is the pen in which it is pre</w:t>
            </w:r>
            <w:r w:rsidR="00CF2FF9">
              <w:rPr>
                <w:iCs/>
                <w:sz w:val="20"/>
                <w:szCs w:val="20"/>
              </w:rPr>
              <w:t xml:space="preserve">-loaded. </w:t>
            </w:r>
            <w:r>
              <w:rPr>
                <w:iCs/>
                <w:sz w:val="20"/>
                <w:szCs w:val="20"/>
              </w:rPr>
              <w:t xml:space="preserve"> </w:t>
            </w:r>
          </w:p>
          <w:p w14:paraId="2F43C1EC" w14:textId="77777777" w:rsidR="00A41FAA" w:rsidRDefault="00A41FAA" w:rsidP="00962D09">
            <w:pPr>
              <w:ind w:left="-29"/>
              <w:jc w:val="left"/>
              <w:rPr>
                <w:iCs/>
                <w:sz w:val="20"/>
                <w:szCs w:val="20"/>
              </w:rPr>
            </w:pPr>
          </w:p>
          <w:p w14:paraId="51DD97C1" w14:textId="6F51C6C7" w:rsidR="00962D09" w:rsidRDefault="00962D09" w:rsidP="00962D09">
            <w:pPr>
              <w:ind w:left="-29"/>
              <w:jc w:val="left"/>
              <w:rPr>
                <w:iCs/>
                <w:sz w:val="20"/>
                <w:szCs w:val="20"/>
              </w:rPr>
            </w:pPr>
            <w:r>
              <w:rPr>
                <w:iCs/>
                <w:sz w:val="20"/>
                <w:szCs w:val="20"/>
              </w:rPr>
              <w:t xml:space="preserve">Legacy </w:t>
            </w:r>
          </w:p>
          <w:p w14:paraId="3D13957D" w14:textId="77777777" w:rsidR="00962D09" w:rsidRDefault="00962D09" w:rsidP="00962D09">
            <w:pPr>
              <w:ind w:left="-29"/>
              <w:jc w:val="left"/>
              <w:rPr>
                <w:iCs/>
                <w:sz w:val="20"/>
                <w:szCs w:val="20"/>
              </w:rPr>
            </w:pPr>
          </w:p>
          <w:tbl>
            <w:tblPr>
              <w:tblStyle w:val="TableGrid"/>
              <w:tblW w:w="6550" w:type="dxa"/>
              <w:tblLook w:val="04A0" w:firstRow="1" w:lastRow="0" w:firstColumn="1" w:lastColumn="0" w:noHBand="0" w:noVBand="1"/>
            </w:tblPr>
            <w:tblGrid>
              <w:gridCol w:w="2446"/>
              <w:gridCol w:w="4104"/>
            </w:tblGrid>
            <w:tr w:rsidR="00962D09" w14:paraId="7DCE1157" w14:textId="77777777" w:rsidTr="00F0109C">
              <w:trPr>
                <w:trHeight w:val="236"/>
              </w:trPr>
              <w:tc>
                <w:tcPr>
                  <w:tcW w:w="2446" w:type="dxa"/>
                </w:tcPr>
                <w:p w14:paraId="335AB61A" w14:textId="77777777" w:rsidR="00962D09" w:rsidRPr="00A472AC" w:rsidRDefault="00962D09" w:rsidP="00962D09">
                  <w:pPr>
                    <w:jc w:val="left"/>
                    <w:rPr>
                      <w:iCs/>
                      <w:sz w:val="20"/>
                      <w:szCs w:val="20"/>
                    </w:rPr>
                  </w:pPr>
                  <w:r w:rsidRPr="00A472AC">
                    <w:rPr>
                      <w:b/>
                      <w:bCs/>
                      <w:color w:val="000000"/>
                      <w:sz w:val="20"/>
                      <w:szCs w:val="20"/>
                    </w:rPr>
                    <w:t>Product Code</w:t>
                  </w:r>
                </w:p>
              </w:tc>
              <w:tc>
                <w:tcPr>
                  <w:tcW w:w="4104" w:type="dxa"/>
                </w:tcPr>
                <w:p w14:paraId="3A08C72E" w14:textId="77777777" w:rsidR="00962D09" w:rsidRPr="00A472AC" w:rsidRDefault="00962D09" w:rsidP="00962D09">
                  <w:pPr>
                    <w:jc w:val="left"/>
                    <w:rPr>
                      <w:iCs/>
                      <w:sz w:val="20"/>
                      <w:szCs w:val="20"/>
                    </w:rPr>
                  </w:pPr>
                  <w:r w:rsidRPr="00A472AC">
                    <w:rPr>
                      <w:b/>
                      <w:bCs/>
                      <w:color w:val="000000"/>
                      <w:sz w:val="20"/>
                      <w:szCs w:val="20"/>
                    </w:rPr>
                    <w:t>Description</w:t>
                  </w:r>
                </w:p>
              </w:tc>
            </w:tr>
            <w:tr w:rsidR="00962D09" w14:paraId="796627F7" w14:textId="77777777" w:rsidTr="00684F73">
              <w:trPr>
                <w:trHeight w:val="737"/>
              </w:trPr>
              <w:tc>
                <w:tcPr>
                  <w:tcW w:w="2446" w:type="dxa"/>
                </w:tcPr>
                <w:p w14:paraId="657C2A71" w14:textId="77777777" w:rsidR="00962D09" w:rsidRPr="00A472AC" w:rsidRDefault="00962D09" w:rsidP="00962D09">
                  <w:pPr>
                    <w:jc w:val="left"/>
                    <w:rPr>
                      <w:iCs/>
                      <w:sz w:val="20"/>
                      <w:szCs w:val="20"/>
                    </w:rPr>
                  </w:pPr>
                  <w:r w:rsidRPr="00A472AC">
                    <w:rPr>
                      <w:rFonts w:cs="Arial"/>
                      <w:iCs/>
                      <w:color w:val="000000"/>
                      <w:sz w:val="20"/>
                      <w:szCs w:val="20"/>
                    </w:rPr>
                    <w:t>ME7251C</w:t>
                  </w:r>
                </w:p>
              </w:tc>
              <w:tc>
                <w:tcPr>
                  <w:tcW w:w="4104" w:type="dxa"/>
                  <w:vAlign w:val="center"/>
                </w:tcPr>
                <w:p w14:paraId="67752A5C" w14:textId="77777777" w:rsidR="00962D09" w:rsidRPr="00A472AC" w:rsidRDefault="00962D09" w:rsidP="00962D09">
                  <w:pPr>
                    <w:rPr>
                      <w:sz w:val="20"/>
                      <w:szCs w:val="20"/>
                    </w:rPr>
                  </w:pPr>
                  <w:r w:rsidRPr="00A472AC">
                    <w:rPr>
                      <w:sz w:val="20"/>
                      <w:szCs w:val="20"/>
                    </w:rPr>
                    <w:t>Megadyne ACE Blade™ 700 Soft Tissue Dissector, 2.5” Blade, C connector</w:t>
                  </w:r>
                </w:p>
                <w:p w14:paraId="14E6E830" w14:textId="77777777" w:rsidR="00962D09" w:rsidRPr="00A472AC" w:rsidRDefault="00962D09" w:rsidP="00962D09">
                  <w:pPr>
                    <w:jc w:val="left"/>
                    <w:rPr>
                      <w:iCs/>
                      <w:sz w:val="20"/>
                      <w:szCs w:val="20"/>
                    </w:rPr>
                  </w:pPr>
                  <w:r w:rsidRPr="00A472AC">
                    <w:rPr>
                      <w:sz w:val="20"/>
                      <w:szCs w:val="20"/>
                    </w:rPr>
                    <w:t>(Sterile)</w:t>
                  </w:r>
                </w:p>
              </w:tc>
            </w:tr>
            <w:tr w:rsidR="00962D09" w14:paraId="25999963" w14:textId="77777777" w:rsidTr="00684F73">
              <w:trPr>
                <w:trHeight w:val="710"/>
              </w:trPr>
              <w:tc>
                <w:tcPr>
                  <w:tcW w:w="2446" w:type="dxa"/>
                  <w:vAlign w:val="center"/>
                </w:tcPr>
                <w:p w14:paraId="5F182737" w14:textId="77777777" w:rsidR="00962D09" w:rsidRPr="00A472AC" w:rsidRDefault="00962D09" w:rsidP="00962D09">
                  <w:pPr>
                    <w:jc w:val="left"/>
                    <w:rPr>
                      <w:iCs/>
                      <w:sz w:val="20"/>
                      <w:szCs w:val="20"/>
                    </w:rPr>
                  </w:pPr>
                  <w:r w:rsidRPr="00A472AC">
                    <w:rPr>
                      <w:sz w:val="20"/>
                      <w:szCs w:val="20"/>
                    </w:rPr>
                    <w:t>ME7251E</w:t>
                  </w:r>
                </w:p>
              </w:tc>
              <w:tc>
                <w:tcPr>
                  <w:tcW w:w="4104" w:type="dxa"/>
                  <w:vAlign w:val="center"/>
                </w:tcPr>
                <w:p w14:paraId="3CA545D1" w14:textId="77777777" w:rsidR="00962D09" w:rsidRPr="00A472AC" w:rsidRDefault="00962D09" w:rsidP="00962D09">
                  <w:pPr>
                    <w:rPr>
                      <w:sz w:val="20"/>
                      <w:szCs w:val="20"/>
                    </w:rPr>
                  </w:pPr>
                  <w:r w:rsidRPr="00A472AC">
                    <w:rPr>
                      <w:sz w:val="20"/>
                      <w:szCs w:val="20"/>
                    </w:rPr>
                    <w:t>Megadyne ACE Blade™ 700 Soft Tissue Dissector, 2.5” Blade, E connector</w:t>
                  </w:r>
                </w:p>
                <w:p w14:paraId="2B743ECA" w14:textId="77777777" w:rsidR="00962D09" w:rsidRPr="00A472AC" w:rsidRDefault="00962D09" w:rsidP="00962D09">
                  <w:pPr>
                    <w:jc w:val="left"/>
                    <w:rPr>
                      <w:iCs/>
                      <w:sz w:val="20"/>
                      <w:szCs w:val="20"/>
                    </w:rPr>
                  </w:pPr>
                  <w:r w:rsidRPr="00A472AC">
                    <w:rPr>
                      <w:sz w:val="20"/>
                      <w:szCs w:val="20"/>
                    </w:rPr>
                    <w:t>(Sterile)</w:t>
                  </w:r>
                </w:p>
              </w:tc>
            </w:tr>
            <w:tr w:rsidR="00962D09" w14:paraId="6C237DAD" w14:textId="77777777" w:rsidTr="00684F73">
              <w:trPr>
                <w:trHeight w:val="692"/>
              </w:trPr>
              <w:tc>
                <w:tcPr>
                  <w:tcW w:w="2446" w:type="dxa"/>
                </w:tcPr>
                <w:p w14:paraId="109E21D1" w14:textId="77777777" w:rsidR="00962D09" w:rsidRPr="00A472AC" w:rsidRDefault="00962D09" w:rsidP="00962D09">
                  <w:pPr>
                    <w:jc w:val="left"/>
                    <w:rPr>
                      <w:iCs/>
                      <w:sz w:val="20"/>
                      <w:szCs w:val="20"/>
                    </w:rPr>
                  </w:pPr>
                  <w:r w:rsidRPr="00A472AC">
                    <w:rPr>
                      <w:sz w:val="20"/>
                      <w:szCs w:val="20"/>
                    </w:rPr>
                    <w:t>ME725M1C</w:t>
                  </w:r>
                </w:p>
              </w:tc>
              <w:tc>
                <w:tcPr>
                  <w:tcW w:w="4104" w:type="dxa"/>
                  <w:vAlign w:val="center"/>
                </w:tcPr>
                <w:p w14:paraId="1D8400E8" w14:textId="77777777" w:rsidR="00962D09" w:rsidRPr="00A472AC" w:rsidRDefault="00962D09" w:rsidP="00962D09">
                  <w:pPr>
                    <w:jc w:val="left"/>
                    <w:rPr>
                      <w:iCs/>
                      <w:sz w:val="20"/>
                      <w:szCs w:val="20"/>
                    </w:rPr>
                  </w:pPr>
                  <w:r w:rsidRPr="00A472AC">
                    <w:rPr>
                      <w:sz w:val="20"/>
                      <w:szCs w:val="20"/>
                    </w:rPr>
                    <w:t>Megadyne ACE Blade™ 700 Soft Tissue Dissector, 2.5” Blade, Modified, C connector</w:t>
                  </w:r>
                  <w:r w:rsidRPr="00A472AC">
                    <w:rPr>
                      <w:sz w:val="20"/>
                      <w:szCs w:val="20"/>
                    </w:rPr>
                    <w:br/>
                    <w:t>(Sterile)</w:t>
                  </w:r>
                </w:p>
              </w:tc>
            </w:tr>
            <w:tr w:rsidR="00962D09" w14:paraId="31A10220" w14:textId="77777777" w:rsidTr="00684F73">
              <w:trPr>
                <w:trHeight w:val="755"/>
              </w:trPr>
              <w:tc>
                <w:tcPr>
                  <w:tcW w:w="2446" w:type="dxa"/>
                </w:tcPr>
                <w:p w14:paraId="289934EF" w14:textId="77777777" w:rsidR="00962D09" w:rsidRPr="00A472AC" w:rsidRDefault="00962D09" w:rsidP="00962D09">
                  <w:pPr>
                    <w:jc w:val="left"/>
                    <w:rPr>
                      <w:iCs/>
                      <w:sz w:val="20"/>
                      <w:szCs w:val="20"/>
                    </w:rPr>
                  </w:pPr>
                  <w:r w:rsidRPr="00A472AC">
                    <w:rPr>
                      <w:sz w:val="20"/>
                      <w:szCs w:val="20"/>
                    </w:rPr>
                    <w:t>ME725M1E</w:t>
                  </w:r>
                </w:p>
              </w:tc>
              <w:tc>
                <w:tcPr>
                  <w:tcW w:w="4104" w:type="dxa"/>
                </w:tcPr>
                <w:p w14:paraId="18907BA2" w14:textId="77777777" w:rsidR="00962D09" w:rsidRPr="00A472AC" w:rsidRDefault="00962D09" w:rsidP="00962D09">
                  <w:pPr>
                    <w:rPr>
                      <w:sz w:val="20"/>
                      <w:szCs w:val="20"/>
                    </w:rPr>
                  </w:pPr>
                  <w:r w:rsidRPr="00A472AC">
                    <w:rPr>
                      <w:sz w:val="20"/>
                      <w:szCs w:val="20"/>
                    </w:rPr>
                    <w:t xml:space="preserve">Megadyne ACE Blade™ 700 Soft Tissue Dissector, 2.5” Blade, </w:t>
                  </w:r>
                  <w:proofErr w:type="gramStart"/>
                  <w:r w:rsidRPr="00A472AC">
                    <w:rPr>
                      <w:sz w:val="20"/>
                      <w:szCs w:val="20"/>
                    </w:rPr>
                    <w:t>Modified,  E</w:t>
                  </w:r>
                  <w:proofErr w:type="gramEnd"/>
                  <w:r w:rsidRPr="00A472AC">
                    <w:rPr>
                      <w:sz w:val="20"/>
                      <w:szCs w:val="20"/>
                    </w:rPr>
                    <w:t xml:space="preserve"> connector</w:t>
                  </w:r>
                </w:p>
                <w:p w14:paraId="79E3C246" w14:textId="77777777" w:rsidR="00962D09" w:rsidRPr="00A472AC" w:rsidRDefault="00962D09" w:rsidP="00962D09">
                  <w:pPr>
                    <w:jc w:val="left"/>
                    <w:rPr>
                      <w:iCs/>
                      <w:sz w:val="20"/>
                      <w:szCs w:val="20"/>
                    </w:rPr>
                  </w:pPr>
                  <w:r w:rsidRPr="00A472AC">
                    <w:rPr>
                      <w:sz w:val="20"/>
                      <w:szCs w:val="20"/>
                    </w:rPr>
                    <w:t>(Sterile)</w:t>
                  </w:r>
                </w:p>
              </w:tc>
            </w:tr>
            <w:tr w:rsidR="00962D09" w14:paraId="24A82F99" w14:textId="77777777" w:rsidTr="00684F73">
              <w:trPr>
                <w:trHeight w:val="350"/>
              </w:trPr>
              <w:tc>
                <w:tcPr>
                  <w:tcW w:w="2446" w:type="dxa"/>
                </w:tcPr>
                <w:p w14:paraId="00E2BFD2" w14:textId="77777777" w:rsidR="00962D09" w:rsidRPr="00A472AC" w:rsidRDefault="00962D09" w:rsidP="00962D09">
                  <w:pPr>
                    <w:jc w:val="left"/>
                    <w:rPr>
                      <w:iCs/>
                      <w:sz w:val="20"/>
                      <w:szCs w:val="20"/>
                    </w:rPr>
                  </w:pPr>
                  <w:r w:rsidRPr="00A472AC">
                    <w:rPr>
                      <w:sz w:val="20"/>
                      <w:szCs w:val="20"/>
                    </w:rPr>
                    <w:t>ACE12BN5</w:t>
                  </w:r>
                </w:p>
              </w:tc>
              <w:tc>
                <w:tcPr>
                  <w:tcW w:w="4104" w:type="dxa"/>
                </w:tcPr>
                <w:p w14:paraId="15E59C41" w14:textId="77777777" w:rsidR="00962D09" w:rsidRPr="00A472AC" w:rsidRDefault="00962D09" w:rsidP="00962D09">
                  <w:pPr>
                    <w:jc w:val="left"/>
                    <w:rPr>
                      <w:iCs/>
                      <w:sz w:val="20"/>
                      <w:szCs w:val="20"/>
                    </w:rPr>
                  </w:pPr>
                  <w:r w:rsidRPr="00A472AC">
                    <w:rPr>
                      <w:bCs/>
                      <w:color w:val="000000"/>
                      <w:sz w:val="20"/>
                      <w:szCs w:val="20"/>
                    </w:rPr>
                    <w:t>ACE Blade, I/C, Bulk, Non-Sterile 2.5” QTY (500)</w:t>
                  </w:r>
                </w:p>
              </w:tc>
            </w:tr>
            <w:tr w:rsidR="00962D09" w14:paraId="3FFEA550" w14:textId="77777777" w:rsidTr="00F0109C">
              <w:trPr>
                <w:trHeight w:val="487"/>
              </w:trPr>
              <w:tc>
                <w:tcPr>
                  <w:tcW w:w="2446" w:type="dxa"/>
                </w:tcPr>
                <w:p w14:paraId="6336D895" w14:textId="77777777" w:rsidR="00962D09" w:rsidRPr="00A472AC" w:rsidRDefault="00962D09" w:rsidP="00962D09">
                  <w:pPr>
                    <w:jc w:val="left"/>
                    <w:rPr>
                      <w:iCs/>
                      <w:sz w:val="20"/>
                      <w:szCs w:val="20"/>
                    </w:rPr>
                  </w:pPr>
                  <w:r w:rsidRPr="00A472AC">
                    <w:rPr>
                      <w:sz w:val="20"/>
                      <w:szCs w:val="20"/>
                    </w:rPr>
                    <w:t>ACE12MBN5</w:t>
                  </w:r>
                </w:p>
              </w:tc>
              <w:tc>
                <w:tcPr>
                  <w:tcW w:w="4104" w:type="dxa"/>
                </w:tcPr>
                <w:p w14:paraId="4A1FC613" w14:textId="77777777" w:rsidR="00962D09" w:rsidRPr="00A472AC" w:rsidRDefault="00962D09" w:rsidP="00962D09">
                  <w:pPr>
                    <w:jc w:val="left"/>
                    <w:rPr>
                      <w:iCs/>
                      <w:sz w:val="20"/>
                      <w:szCs w:val="20"/>
                    </w:rPr>
                  </w:pPr>
                  <w:r w:rsidRPr="00A472AC">
                    <w:rPr>
                      <w:bCs/>
                      <w:color w:val="000000"/>
                      <w:sz w:val="20"/>
                      <w:szCs w:val="20"/>
                    </w:rPr>
                    <w:t>ACE Blade</w:t>
                  </w:r>
                  <w:r w:rsidRPr="00A472AC">
                    <w:rPr>
                      <w:b/>
                      <w:bCs/>
                      <w:color w:val="000000"/>
                      <w:sz w:val="20"/>
                      <w:szCs w:val="20"/>
                    </w:rPr>
                    <w:t>, I</w:t>
                  </w:r>
                  <w:r w:rsidRPr="00A472AC">
                    <w:rPr>
                      <w:bCs/>
                      <w:color w:val="000000"/>
                      <w:sz w:val="20"/>
                      <w:szCs w:val="20"/>
                    </w:rPr>
                    <w:t>/C, Modified, Bulk, Non-Sterile 2.5” QTY (500)</w:t>
                  </w:r>
                </w:p>
              </w:tc>
            </w:tr>
            <w:tr w:rsidR="00962D09" w14:paraId="3183EBAE" w14:textId="77777777" w:rsidTr="00F0109C">
              <w:trPr>
                <w:trHeight w:val="251"/>
              </w:trPr>
              <w:tc>
                <w:tcPr>
                  <w:tcW w:w="2446" w:type="dxa"/>
                </w:tcPr>
                <w:p w14:paraId="2718C2CF" w14:textId="77777777" w:rsidR="00962D09" w:rsidRPr="00A472AC" w:rsidRDefault="00962D09" w:rsidP="00962D09">
                  <w:pPr>
                    <w:jc w:val="left"/>
                    <w:rPr>
                      <w:sz w:val="20"/>
                      <w:szCs w:val="20"/>
                    </w:rPr>
                  </w:pPr>
                  <w:r w:rsidRPr="00A472AC">
                    <w:rPr>
                      <w:sz w:val="20"/>
                      <w:szCs w:val="20"/>
                    </w:rPr>
                    <w:t>ACE12A</w:t>
                  </w:r>
                </w:p>
              </w:tc>
              <w:tc>
                <w:tcPr>
                  <w:tcW w:w="4104" w:type="dxa"/>
                </w:tcPr>
                <w:p w14:paraId="7BF64361" w14:textId="77777777" w:rsidR="00962D09" w:rsidRPr="00A472AC" w:rsidRDefault="00962D09" w:rsidP="00962D09">
                  <w:pPr>
                    <w:jc w:val="left"/>
                    <w:rPr>
                      <w:bCs/>
                      <w:color w:val="000000"/>
                      <w:sz w:val="20"/>
                      <w:szCs w:val="20"/>
                    </w:rPr>
                  </w:pPr>
                  <w:r w:rsidRPr="00A472AC">
                    <w:rPr>
                      <w:sz w:val="20"/>
                      <w:szCs w:val="20"/>
                    </w:rPr>
                    <w:t>E-Z Clean ACE Blade 2.75in</w:t>
                  </w:r>
                </w:p>
              </w:tc>
            </w:tr>
            <w:tr w:rsidR="00962D09" w14:paraId="7B394E1C" w14:textId="77777777" w:rsidTr="00F0109C">
              <w:trPr>
                <w:trHeight w:val="265"/>
              </w:trPr>
              <w:tc>
                <w:tcPr>
                  <w:tcW w:w="2446" w:type="dxa"/>
                </w:tcPr>
                <w:p w14:paraId="2CF54D66" w14:textId="77777777" w:rsidR="00962D09" w:rsidRPr="00A472AC" w:rsidRDefault="00962D09" w:rsidP="00962D09">
                  <w:pPr>
                    <w:jc w:val="left"/>
                    <w:rPr>
                      <w:sz w:val="20"/>
                      <w:szCs w:val="20"/>
                    </w:rPr>
                  </w:pPr>
                  <w:r w:rsidRPr="00A472AC">
                    <w:rPr>
                      <w:sz w:val="20"/>
                      <w:szCs w:val="20"/>
                    </w:rPr>
                    <w:t>ACE14</w:t>
                  </w:r>
                </w:p>
              </w:tc>
              <w:tc>
                <w:tcPr>
                  <w:tcW w:w="4104" w:type="dxa"/>
                </w:tcPr>
                <w:p w14:paraId="59A71E11" w14:textId="77777777" w:rsidR="00962D09" w:rsidRPr="00A472AC" w:rsidRDefault="00962D09" w:rsidP="00962D09">
                  <w:pPr>
                    <w:jc w:val="left"/>
                    <w:rPr>
                      <w:sz w:val="20"/>
                      <w:szCs w:val="20"/>
                    </w:rPr>
                  </w:pPr>
                  <w:r w:rsidRPr="00A472AC">
                    <w:rPr>
                      <w:sz w:val="20"/>
                      <w:szCs w:val="20"/>
                    </w:rPr>
                    <w:t>E-Z Clean ACE Blade 6.5in</w:t>
                  </w:r>
                </w:p>
              </w:tc>
            </w:tr>
            <w:tr w:rsidR="00962D09" w14:paraId="35595D19" w14:textId="77777777" w:rsidTr="00F0109C">
              <w:trPr>
                <w:trHeight w:val="251"/>
              </w:trPr>
              <w:tc>
                <w:tcPr>
                  <w:tcW w:w="2446" w:type="dxa"/>
                </w:tcPr>
                <w:p w14:paraId="60768381" w14:textId="77777777" w:rsidR="00962D09" w:rsidRPr="00A472AC" w:rsidRDefault="00962D09" w:rsidP="00962D09">
                  <w:pPr>
                    <w:jc w:val="left"/>
                    <w:rPr>
                      <w:sz w:val="20"/>
                      <w:szCs w:val="20"/>
                    </w:rPr>
                  </w:pPr>
                  <w:r w:rsidRPr="00A472AC">
                    <w:rPr>
                      <w:sz w:val="20"/>
                      <w:szCs w:val="20"/>
                    </w:rPr>
                    <w:t>ACE14A</w:t>
                  </w:r>
                </w:p>
              </w:tc>
              <w:tc>
                <w:tcPr>
                  <w:tcW w:w="4104" w:type="dxa"/>
                </w:tcPr>
                <w:p w14:paraId="3D9FC51A" w14:textId="77777777" w:rsidR="00962D09" w:rsidRPr="00A472AC" w:rsidRDefault="00962D09" w:rsidP="00962D09">
                  <w:pPr>
                    <w:jc w:val="left"/>
                    <w:rPr>
                      <w:sz w:val="20"/>
                      <w:szCs w:val="20"/>
                    </w:rPr>
                  </w:pPr>
                  <w:r w:rsidRPr="00A472AC">
                    <w:rPr>
                      <w:sz w:val="20"/>
                      <w:szCs w:val="20"/>
                    </w:rPr>
                    <w:t>E-Z Clean ACE Blade 4.0in</w:t>
                  </w:r>
                </w:p>
              </w:tc>
            </w:tr>
            <w:tr w:rsidR="00962D09" w14:paraId="73C967B2" w14:textId="77777777" w:rsidTr="00F0109C">
              <w:trPr>
                <w:trHeight w:val="265"/>
              </w:trPr>
              <w:tc>
                <w:tcPr>
                  <w:tcW w:w="2446" w:type="dxa"/>
                </w:tcPr>
                <w:p w14:paraId="40555C14" w14:textId="77777777" w:rsidR="00962D09" w:rsidRPr="00A472AC" w:rsidRDefault="00962D09" w:rsidP="00962D09">
                  <w:pPr>
                    <w:jc w:val="left"/>
                    <w:rPr>
                      <w:sz w:val="20"/>
                      <w:szCs w:val="20"/>
                    </w:rPr>
                  </w:pPr>
                  <w:r w:rsidRPr="00A472AC">
                    <w:rPr>
                      <w:sz w:val="20"/>
                      <w:szCs w:val="20"/>
                    </w:rPr>
                    <w:t>ACE12AM</w:t>
                  </w:r>
                </w:p>
              </w:tc>
              <w:tc>
                <w:tcPr>
                  <w:tcW w:w="4104" w:type="dxa"/>
                </w:tcPr>
                <w:p w14:paraId="25BA367F" w14:textId="77777777" w:rsidR="00962D09" w:rsidRPr="00A472AC" w:rsidRDefault="00962D09" w:rsidP="00962D09">
                  <w:pPr>
                    <w:jc w:val="left"/>
                    <w:rPr>
                      <w:sz w:val="20"/>
                      <w:szCs w:val="20"/>
                    </w:rPr>
                  </w:pPr>
                  <w:r w:rsidRPr="00A472AC">
                    <w:rPr>
                      <w:sz w:val="20"/>
                      <w:szCs w:val="20"/>
                    </w:rPr>
                    <w:t>E-Z Clean ACE Blade Mod 2.75in</w:t>
                  </w:r>
                </w:p>
              </w:tc>
            </w:tr>
            <w:tr w:rsidR="00962D09" w14:paraId="0B964988" w14:textId="77777777" w:rsidTr="00F0109C">
              <w:trPr>
                <w:trHeight w:val="251"/>
              </w:trPr>
              <w:tc>
                <w:tcPr>
                  <w:tcW w:w="2446" w:type="dxa"/>
                </w:tcPr>
                <w:p w14:paraId="109C1566" w14:textId="77777777" w:rsidR="00962D09" w:rsidRPr="00A472AC" w:rsidRDefault="00962D09" w:rsidP="00962D09">
                  <w:pPr>
                    <w:jc w:val="left"/>
                    <w:rPr>
                      <w:sz w:val="20"/>
                      <w:szCs w:val="20"/>
                    </w:rPr>
                  </w:pPr>
                  <w:r w:rsidRPr="00A472AC">
                    <w:rPr>
                      <w:sz w:val="20"/>
                      <w:szCs w:val="20"/>
                    </w:rPr>
                    <w:t>ACE14AM</w:t>
                  </w:r>
                </w:p>
              </w:tc>
              <w:tc>
                <w:tcPr>
                  <w:tcW w:w="4104" w:type="dxa"/>
                </w:tcPr>
                <w:p w14:paraId="4EED95BD" w14:textId="77777777" w:rsidR="00962D09" w:rsidRPr="00A472AC" w:rsidRDefault="00962D09" w:rsidP="00962D09">
                  <w:pPr>
                    <w:jc w:val="left"/>
                    <w:rPr>
                      <w:sz w:val="20"/>
                      <w:szCs w:val="20"/>
                    </w:rPr>
                  </w:pPr>
                  <w:r w:rsidRPr="00A472AC">
                    <w:rPr>
                      <w:sz w:val="20"/>
                      <w:szCs w:val="20"/>
                    </w:rPr>
                    <w:t>E-Z Clean ACE Blade Mod 4.0in</w:t>
                  </w:r>
                </w:p>
              </w:tc>
            </w:tr>
            <w:tr w:rsidR="00962D09" w14:paraId="2E5C245B" w14:textId="77777777" w:rsidTr="00F0109C">
              <w:trPr>
                <w:trHeight w:val="265"/>
              </w:trPr>
              <w:tc>
                <w:tcPr>
                  <w:tcW w:w="2446" w:type="dxa"/>
                </w:tcPr>
                <w:p w14:paraId="1F8FA007" w14:textId="77777777" w:rsidR="00962D09" w:rsidRPr="00A472AC" w:rsidRDefault="00962D09" w:rsidP="00962D09">
                  <w:pPr>
                    <w:jc w:val="left"/>
                    <w:rPr>
                      <w:sz w:val="20"/>
                      <w:szCs w:val="20"/>
                    </w:rPr>
                  </w:pPr>
                  <w:r w:rsidRPr="00A472AC">
                    <w:rPr>
                      <w:sz w:val="20"/>
                      <w:szCs w:val="20"/>
                    </w:rPr>
                    <w:t>ACE14M</w:t>
                  </w:r>
                </w:p>
              </w:tc>
              <w:tc>
                <w:tcPr>
                  <w:tcW w:w="4104" w:type="dxa"/>
                </w:tcPr>
                <w:p w14:paraId="63FAFA2B" w14:textId="77777777" w:rsidR="00962D09" w:rsidRPr="00A472AC" w:rsidRDefault="00962D09" w:rsidP="00962D09">
                  <w:pPr>
                    <w:jc w:val="left"/>
                    <w:rPr>
                      <w:sz w:val="20"/>
                      <w:szCs w:val="20"/>
                    </w:rPr>
                  </w:pPr>
                  <w:r w:rsidRPr="00A472AC">
                    <w:rPr>
                      <w:b/>
                      <w:sz w:val="20"/>
                      <w:szCs w:val="20"/>
                    </w:rPr>
                    <w:t>E</w:t>
                  </w:r>
                  <w:r w:rsidRPr="00A472AC">
                    <w:rPr>
                      <w:sz w:val="20"/>
                      <w:szCs w:val="20"/>
                    </w:rPr>
                    <w:t>-Z Clean ACE Blade Mod 6.5in</w:t>
                  </w:r>
                </w:p>
              </w:tc>
            </w:tr>
          </w:tbl>
          <w:p w14:paraId="1FEB7DA5" w14:textId="30D131F8" w:rsidR="00962D09" w:rsidRDefault="00962D09" w:rsidP="00962D09">
            <w:pPr>
              <w:ind w:left="-29"/>
              <w:jc w:val="left"/>
              <w:rPr>
                <w:iCs/>
                <w:sz w:val="20"/>
                <w:szCs w:val="20"/>
              </w:rPr>
            </w:pPr>
          </w:p>
          <w:p w14:paraId="68091F2E" w14:textId="77777777" w:rsidR="00A3536E" w:rsidRDefault="00A3536E" w:rsidP="00A3536E">
            <w:pPr>
              <w:ind w:left="-29"/>
              <w:jc w:val="left"/>
              <w:rPr>
                <w:iCs/>
                <w:sz w:val="20"/>
                <w:szCs w:val="20"/>
              </w:rPr>
            </w:pPr>
            <w:r>
              <w:rPr>
                <w:iCs/>
                <w:sz w:val="20"/>
                <w:szCs w:val="20"/>
              </w:rPr>
              <w:lastRenderedPageBreak/>
              <w:t xml:space="preserve">The devices below are new products that are currently in development and don’t have regulatory approval. They will use equivalence to the device above to gain regulatory approval. </w:t>
            </w:r>
          </w:p>
          <w:p w14:paraId="283FDA77" w14:textId="5EE2EA15" w:rsidR="00962D09" w:rsidRDefault="00962D09" w:rsidP="00A3536E">
            <w:pPr>
              <w:jc w:val="left"/>
              <w:rPr>
                <w:iCs/>
                <w:sz w:val="20"/>
                <w:szCs w:val="20"/>
              </w:rPr>
            </w:pPr>
          </w:p>
          <w:tbl>
            <w:tblPr>
              <w:tblStyle w:val="TableGrid"/>
              <w:tblW w:w="6572" w:type="dxa"/>
              <w:tblLook w:val="04A0" w:firstRow="1" w:lastRow="0" w:firstColumn="1" w:lastColumn="0" w:noHBand="0" w:noVBand="1"/>
            </w:tblPr>
            <w:tblGrid>
              <w:gridCol w:w="2410"/>
              <w:gridCol w:w="4162"/>
            </w:tblGrid>
            <w:tr w:rsidR="00962D09" w14:paraId="6F39EEA3" w14:textId="77777777" w:rsidTr="00F0109C">
              <w:trPr>
                <w:trHeight w:val="192"/>
              </w:trPr>
              <w:tc>
                <w:tcPr>
                  <w:tcW w:w="2410" w:type="dxa"/>
                  <w:vAlign w:val="center"/>
                </w:tcPr>
                <w:p w14:paraId="34ACD18F" w14:textId="77777777" w:rsidR="00962D09" w:rsidRPr="007119CC" w:rsidRDefault="00962D09" w:rsidP="00962D09">
                  <w:pPr>
                    <w:jc w:val="left"/>
                    <w:rPr>
                      <w:iCs/>
                      <w:sz w:val="20"/>
                      <w:szCs w:val="20"/>
                    </w:rPr>
                  </w:pPr>
                  <w:r w:rsidRPr="007119CC">
                    <w:rPr>
                      <w:rFonts w:asciiTheme="minorHAnsi" w:hAnsiTheme="minorHAnsi" w:cstheme="minorHAnsi"/>
                      <w:b/>
                      <w:sz w:val="20"/>
                      <w:szCs w:val="20"/>
                    </w:rPr>
                    <w:t>Product Code</w:t>
                  </w:r>
                </w:p>
              </w:tc>
              <w:tc>
                <w:tcPr>
                  <w:tcW w:w="4162" w:type="dxa"/>
                  <w:vAlign w:val="center"/>
                </w:tcPr>
                <w:p w14:paraId="64F03BFB" w14:textId="77777777" w:rsidR="00962D09" w:rsidRPr="007119CC" w:rsidRDefault="00962D09" w:rsidP="00962D09">
                  <w:pPr>
                    <w:jc w:val="left"/>
                    <w:rPr>
                      <w:iCs/>
                      <w:sz w:val="20"/>
                      <w:szCs w:val="20"/>
                    </w:rPr>
                  </w:pPr>
                  <w:r w:rsidRPr="007119CC">
                    <w:rPr>
                      <w:rFonts w:asciiTheme="minorHAnsi" w:hAnsiTheme="minorHAnsi" w:cstheme="minorHAnsi"/>
                      <w:b/>
                      <w:sz w:val="20"/>
                      <w:szCs w:val="20"/>
                    </w:rPr>
                    <w:t>Description</w:t>
                  </w:r>
                </w:p>
              </w:tc>
            </w:tr>
            <w:tr w:rsidR="00962D09" w14:paraId="184050E9" w14:textId="77777777" w:rsidTr="00F0109C">
              <w:trPr>
                <w:trHeight w:val="314"/>
              </w:trPr>
              <w:tc>
                <w:tcPr>
                  <w:tcW w:w="2410" w:type="dxa"/>
                  <w:vAlign w:val="center"/>
                </w:tcPr>
                <w:p w14:paraId="1C84D6FB" w14:textId="77777777" w:rsidR="00962D09" w:rsidRPr="007119CC" w:rsidRDefault="00962D09" w:rsidP="00962D09">
                  <w:pPr>
                    <w:jc w:val="left"/>
                    <w:rPr>
                      <w:iCs/>
                      <w:sz w:val="20"/>
                      <w:szCs w:val="20"/>
                    </w:rPr>
                  </w:pPr>
                  <w:r w:rsidRPr="007119CC">
                    <w:rPr>
                      <w:sz w:val="20"/>
                      <w:szCs w:val="20"/>
                    </w:rPr>
                    <w:t>ME7251ST</w:t>
                  </w:r>
                </w:p>
              </w:tc>
              <w:tc>
                <w:tcPr>
                  <w:tcW w:w="4162" w:type="dxa"/>
                  <w:vAlign w:val="center"/>
                </w:tcPr>
                <w:p w14:paraId="2F382716" w14:textId="77777777" w:rsidR="00962D09" w:rsidRPr="007119CC" w:rsidRDefault="00962D09" w:rsidP="00962D09">
                  <w:pPr>
                    <w:jc w:val="left"/>
                    <w:rPr>
                      <w:iCs/>
                      <w:sz w:val="20"/>
                      <w:szCs w:val="20"/>
                    </w:rPr>
                  </w:pPr>
                  <w:r w:rsidRPr="007119CC">
                    <w:rPr>
                      <w:sz w:val="20"/>
                      <w:szCs w:val="20"/>
                    </w:rPr>
                    <w:t>Megadyne Telescoping Smoke Evacuation Soft Tissue Dissector</w:t>
                  </w:r>
                </w:p>
              </w:tc>
            </w:tr>
            <w:tr w:rsidR="00962D09" w14:paraId="2D70881D" w14:textId="77777777" w:rsidTr="00F0109C">
              <w:trPr>
                <w:trHeight w:val="314"/>
              </w:trPr>
              <w:tc>
                <w:tcPr>
                  <w:tcW w:w="2410" w:type="dxa"/>
                  <w:vAlign w:val="center"/>
                </w:tcPr>
                <w:p w14:paraId="766CACEB" w14:textId="77777777" w:rsidR="00962D09" w:rsidRPr="007119CC" w:rsidRDefault="00962D09" w:rsidP="00962D09">
                  <w:pPr>
                    <w:jc w:val="left"/>
                    <w:rPr>
                      <w:iCs/>
                      <w:sz w:val="20"/>
                      <w:szCs w:val="20"/>
                    </w:rPr>
                  </w:pPr>
                  <w:r w:rsidRPr="007119CC">
                    <w:rPr>
                      <w:sz w:val="20"/>
                      <w:szCs w:val="20"/>
                    </w:rPr>
                    <w:t>ME725M1ST</w:t>
                  </w:r>
                </w:p>
              </w:tc>
              <w:tc>
                <w:tcPr>
                  <w:tcW w:w="4162" w:type="dxa"/>
                  <w:vAlign w:val="center"/>
                </w:tcPr>
                <w:p w14:paraId="4232AF01" w14:textId="77777777" w:rsidR="00962D09" w:rsidRPr="007119CC" w:rsidRDefault="00962D09" w:rsidP="00962D09">
                  <w:pPr>
                    <w:jc w:val="left"/>
                    <w:rPr>
                      <w:iCs/>
                      <w:sz w:val="20"/>
                      <w:szCs w:val="20"/>
                    </w:rPr>
                  </w:pPr>
                  <w:r w:rsidRPr="007119CC">
                    <w:rPr>
                      <w:sz w:val="20"/>
                      <w:szCs w:val="20"/>
                    </w:rPr>
                    <w:t>Megadyne Telescoping Smoke Evacuation Soft Tissue Dissector, Modified</w:t>
                  </w:r>
                </w:p>
              </w:tc>
            </w:tr>
            <w:tr w:rsidR="00962D09" w14:paraId="081E5D9C" w14:textId="77777777" w:rsidTr="00F0109C">
              <w:trPr>
                <w:trHeight w:val="192"/>
              </w:trPr>
              <w:tc>
                <w:tcPr>
                  <w:tcW w:w="2410" w:type="dxa"/>
                  <w:vAlign w:val="center"/>
                </w:tcPr>
                <w:p w14:paraId="512296B4" w14:textId="77777777" w:rsidR="00962D09" w:rsidRPr="007119CC" w:rsidRDefault="00962D09" w:rsidP="00962D09">
                  <w:pPr>
                    <w:jc w:val="left"/>
                    <w:rPr>
                      <w:iCs/>
                      <w:sz w:val="20"/>
                      <w:szCs w:val="20"/>
                    </w:rPr>
                  </w:pPr>
                  <w:r w:rsidRPr="007119CC">
                    <w:rPr>
                      <w:sz w:val="20"/>
                      <w:szCs w:val="20"/>
                    </w:rPr>
                    <w:t>ME7251T</w:t>
                  </w:r>
                </w:p>
              </w:tc>
              <w:tc>
                <w:tcPr>
                  <w:tcW w:w="4162" w:type="dxa"/>
                  <w:vAlign w:val="center"/>
                </w:tcPr>
                <w:p w14:paraId="36FC4CE2" w14:textId="77777777" w:rsidR="00962D09" w:rsidRPr="007119CC" w:rsidRDefault="00962D09" w:rsidP="00962D09">
                  <w:pPr>
                    <w:jc w:val="left"/>
                    <w:rPr>
                      <w:iCs/>
                      <w:sz w:val="20"/>
                      <w:szCs w:val="20"/>
                    </w:rPr>
                  </w:pPr>
                  <w:r w:rsidRPr="007119CC">
                    <w:rPr>
                      <w:sz w:val="20"/>
                      <w:szCs w:val="20"/>
                    </w:rPr>
                    <w:t>Megadyne Telescoping Soft Tissue Dissector</w:t>
                  </w:r>
                </w:p>
              </w:tc>
            </w:tr>
            <w:tr w:rsidR="00962D09" w14:paraId="55709177" w14:textId="77777777" w:rsidTr="00F0109C">
              <w:trPr>
                <w:trHeight w:val="301"/>
              </w:trPr>
              <w:tc>
                <w:tcPr>
                  <w:tcW w:w="2410" w:type="dxa"/>
                  <w:vAlign w:val="center"/>
                </w:tcPr>
                <w:p w14:paraId="0FF9E58B" w14:textId="77777777" w:rsidR="00962D09" w:rsidRPr="007119CC" w:rsidRDefault="00962D09" w:rsidP="00962D09">
                  <w:pPr>
                    <w:jc w:val="left"/>
                    <w:rPr>
                      <w:iCs/>
                      <w:sz w:val="20"/>
                      <w:szCs w:val="20"/>
                    </w:rPr>
                  </w:pPr>
                  <w:r w:rsidRPr="007119CC">
                    <w:rPr>
                      <w:sz w:val="20"/>
                      <w:szCs w:val="20"/>
                    </w:rPr>
                    <w:t>ME725M1T</w:t>
                  </w:r>
                </w:p>
              </w:tc>
              <w:tc>
                <w:tcPr>
                  <w:tcW w:w="4162" w:type="dxa"/>
                  <w:vAlign w:val="center"/>
                </w:tcPr>
                <w:p w14:paraId="00E7BDFF" w14:textId="77777777" w:rsidR="00962D09" w:rsidRPr="007119CC" w:rsidRDefault="00962D09" w:rsidP="00962D09">
                  <w:pPr>
                    <w:jc w:val="left"/>
                    <w:rPr>
                      <w:iCs/>
                      <w:sz w:val="20"/>
                      <w:szCs w:val="20"/>
                    </w:rPr>
                  </w:pPr>
                  <w:r w:rsidRPr="007119CC">
                    <w:rPr>
                      <w:sz w:val="20"/>
                      <w:szCs w:val="20"/>
                    </w:rPr>
                    <w:t>Megadyne Telescoping Soft Tissue Dissector, Modified</w:t>
                  </w:r>
                </w:p>
              </w:tc>
            </w:tr>
          </w:tbl>
          <w:p w14:paraId="5A89540D" w14:textId="77777777" w:rsidR="00962D09" w:rsidRDefault="00962D09" w:rsidP="00962D09">
            <w:pPr>
              <w:ind w:left="-29"/>
              <w:jc w:val="left"/>
              <w:rPr>
                <w:iCs/>
                <w:sz w:val="20"/>
                <w:szCs w:val="20"/>
              </w:rPr>
            </w:pPr>
          </w:p>
          <w:p w14:paraId="616A6983" w14:textId="77777777" w:rsidR="00962D09" w:rsidRDefault="00962D09" w:rsidP="00962D09">
            <w:pPr>
              <w:ind w:left="-29"/>
              <w:jc w:val="left"/>
              <w:rPr>
                <w:iCs/>
                <w:sz w:val="20"/>
                <w:szCs w:val="20"/>
              </w:rPr>
            </w:pPr>
          </w:p>
          <w:p w14:paraId="5AB7FA57" w14:textId="672D59DE" w:rsidR="00962D09" w:rsidRPr="003C1C9D" w:rsidRDefault="00962D09" w:rsidP="00962D09">
            <w:pPr>
              <w:jc w:val="left"/>
              <w:rPr>
                <w:rFonts w:asciiTheme="minorHAnsi" w:eastAsia="MS Gothic" w:hAnsiTheme="minorHAnsi" w:cs="Arial"/>
                <w:sz w:val="20"/>
                <w:szCs w:val="20"/>
              </w:rPr>
            </w:pPr>
          </w:p>
        </w:tc>
      </w:tr>
      <w:tr w:rsidR="00962D09" w:rsidRPr="00931D4D" w14:paraId="18C0A842" w14:textId="77777777" w:rsidTr="000C0F0B">
        <w:trPr>
          <w:trHeight w:val="611"/>
        </w:trPr>
        <w:tc>
          <w:tcPr>
            <w:tcW w:w="2070" w:type="dxa"/>
            <w:vAlign w:val="center"/>
          </w:tcPr>
          <w:p w14:paraId="582F3696" w14:textId="6513D467" w:rsidR="00962D09" w:rsidRPr="005324B4" w:rsidRDefault="00962D09" w:rsidP="00962D09">
            <w:pPr>
              <w:ind w:left="-29"/>
              <w:jc w:val="left"/>
              <w:rPr>
                <w:rFonts w:asciiTheme="minorHAnsi" w:eastAsia="MS Gothic" w:hAnsiTheme="minorHAnsi" w:cs="Arial"/>
                <w:b/>
                <w:sz w:val="20"/>
                <w:szCs w:val="20"/>
              </w:rPr>
            </w:pPr>
            <w:r w:rsidRPr="005324B4">
              <w:rPr>
                <w:rFonts w:asciiTheme="minorHAnsi" w:eastAsia="MS Gothic" w:hAnsiTheme="minorHAnsi" w:cs="Arial"/>
                <w:b/>
                <w:sz w:val="20"/>
                <w:szCs w:val="20"/>
              </w:rPr>
              <w:lastRenderedPageBreak/>
              <w:t>Intended purpose</w:t>
            </w:r>
          </w:p>
        </w:tc>
        <w:tc>
          <w:tcPr>
            <w:tcW w:w="7110" w:type="dxa"/>
            <w:vAlign w:val="center"/>
          </w:tcPr>
          <w:p w14:paraId="44C860BD" w14:textId="77777777" w:rsidR="00962D09" w:rsidRPr="005324B4" w:rsidRDefault="00962D09" w:rsidP="00962D09">
            <w:pPr>
              <w:jc w:val="left"/>
              <w:rPr>
                <w:rFonts w:asciiTheme="minorHAnsi" w:eastAsia="MS Gothic" w:hAnsiTheme="minorHAnsi" w:cs="Arial"/>
                <w:sz w:val="20"/>
                <w:szCs w:val="20"/>
              </w:rPr>
            </w:pPr>
          </w:p>
          <w:p w14:paraId="58F3AC4A" w14:textId="7291B794" w:rsidR="003D0EED" w:rsidRDefault="0097097D" w:rsidP="00962D09">
            <w:pPr>
              <w:ind w:left="-29"/>
              <w:jc w:val="left"/>
              <w:rPr>
                <w:iCs/>
                <w:sz w:val="20"/>
                <w:szCs w:val="20"/>
                <w:u w:val="single"/>
              </w:rPr>
            </w:pPr>
            <w:r>
              <w:rPr>
                <w:iCs/>
                <w:sz w:val="20"/>
                <w:szCs w:val="20"/>
                <w:u w:val="single"/>
              </w:rPr>
              <w:t xml:space="preserve">Legacy </w:t>
            </w:r>
            <w:r w:rsidR="00721E3D">
              <w:rPr>
                <w:iCs/>
                <w:sz w:val="20"/>
                <w:szCs w:val="20"/>
                <w:u w:val="single"/>
              </w:rPr>
              <w:t>ACE Blade:</w:t>
            </w:r>
          </w:p>
          <w:p w14:paraId="0FE89CAF" w14:textId="47632A7B" w:rsidR="000C0F0B" w:rsidRDefault="000C0F0B" w:rsidP="000C0F0B">
            <w:pPr>
              <w:ind w:left="-29"/>
              <w:jc w:val="left"/>
              <w:rPr>
                <w:iCs/>
                <w:sz w:val="20"/>
                <w:szCs w:val="20"/>
              </w:rPr>
            </w:pPr>
            <w:r w:rsidRPr="00761856">
              <w:rPr>
                <w:iCs/>
                <w:sz w:val="20"/>
                <w:szCs w:val="20"/>
              </w:rPr>
              <w:t>MEGADYNE ACE B</w:t>
            </w:r>
            <w:r>
              <w:rPr>
                <w:iCs/>
                <w:sz w:val="20"/>
                <w:szCs w:val="20"/>
              </w:rPr>
              <w:t>lade</w:t>
            </w:r>
            <w:r w:rsidRPr="00761856">
              <w:rPr>
                <w:iCs/>
                <w:sz w:val="20"/>
                <w:szCs w:val="20"/>
              </w:rPr>
              <w:t xml:space="preserve"> electrosurgical electrodes are intended to conduct radio frequency (RF) current for monopolar cutting and coagulation from the RF electrosurgical generator to target soft tissue in a broad range of surgical procedures requiring the use of electrosurgery for cutting and coagulation.</w:t>
            </w:r>
          </w:p>
          <w:p w14:paraId="52D6A79A" w14:textId="77777777" w:rsidR="000C0F0B" w:rsidRDefault="000C0F0B" w:rsidP="00A75E17">
            <w:pPr>
              <w:jc w:val="left"/>
              <w:rPr>
                <w:iCs/>
                <w:sz w:val="20"/>
                <w:szCs w:val="20"/>
                <w:u w:val="single"/>
              </w:rPr>
            </w:pPr>
          </w:p>
          <w:p w14:paraId="30EDD3B5" w14:textId="5910149D" w:rsidR="00962D09" w:rsidRPr="00CF2FF9" w:rsidRDefault="00962D09" w:rsidP="00962D09">
            <w:pPr>
              <w:ind w:left="-29"/>
              <w:jc w:val="left"/>
              <w:rPr>
                <w:iCs/>
                <w:sz w:val="20"/>
                <w:szCs w:val="20"/>
                <w:u w:val="single"/>
              </w:rPr>
            </w:pPr>
            <w:r w:rsidRPr="00CF2FF9">
              <w:rPr>
                <w:iCs/>
                <w:sz w:val="20"/>
                <w:szCs w:val="20"/>
                <w:u w:val="single"/>
              </w:rPr>
              <w:t>Legacy MEGADYNE ACE BLADE™ 700:</w:t>
            </w:r>
          </w:p>
          <w:p w14:paraId="2EDF9B59" w14:textId="484014BF" w:rsidR="00962D09" w:rsidRDefault="00962D09" w:rsidP="00962D09">
            <w:pPr>
              <w:ind w:left="-29"/>
              <w:jc w:val="left"/>
              <w:rPr>
                <w:iCs/>
                <w:sz w:val="20"/>
                <w:szCs w:val="20"/>
              </w:rPr>
            </w:pPr>
            <w:r w:rsidRPr="00761856">
              <w:rPr>
                <w:iCs/>
                <w:sz w:val="20"/>
                <w:szCs w:val="20"/>
              </w:rPr>
              <w:t>MEGADYNE ACE BLADE™ 700 electrosurgical electrodes are intended to conduct radio frequency (RF) current for monopolar cutting and coagulation from the RF electrosurgical generator to target soft tissue in a broad range of surgical procedures requiring the use of electrosurgery for cutting and coagulation.</w:t>
            </w:r>
          </w:p>
          <w:p w14:paraId="5D68B3C9" w14:textId="14C5FC0A" w:rsidR="00012400" w:rsidRDefault="00012400" w:rsidP="00962D09">
            <w:pPr>
              <w:ind w:left="-29"/>
              <w:jc w:val="left"/>
              <w:rPr>
                <w:iCs/>
                <w:sz w:val="20"/>
                <w:szCs w:val="20"/>
              </w:rPr>
            </w:pPr>
          </w:p>
          <w:p w14:paraId="0A62D331" w14:textId="1D9E1228" w:rsidR="00012400" w:rsidRDefault="00012400" w:rsidP="00962D09">
            <w:pPr>
              <w:ind w:left="-29"/>
              <w:jc w:val="left"/>
              <w:rPr>
                <w:iCs/>
                <w:sz w:val="20"/>
                <w:szCs w:val="20"/>
              </w:rPr>
            </w:pPr>
            <w:r>
              <w:rPr>
                <w:iCs/>
                <w:sz w:val="20"/>
                <w:szCs w:val="20"/>
              </w:rPr>
              <w:t xml:space="preserve">The devices below are </w:t>
            </w:r>
            <w:r w:rsidR="006B2F75">
              <w:rPr>
                <w:iCs/>
                <w:sz w:val="20"/>
                <w:szCs w:val="20"/>
              </w:rPr>
              <w:t xml:space="preserve">new products that are currently in development and don’t have regulatory </w:t>
            </w:r>
            <w:r w:rsidR="009A39BE">
              <w:rPr>
                <w:iCs/>
                <w:sz w:val="20"/>
                <w:szCs w:val="20"/>
              </w:rPr>
              <w:t xml:space="preserve">approval. They will use equivalence to the device above to gain regulatory approval. </w:t>
            </w:r>
          </w:p>
          <w:p w14:paraId="535781F1" w14:textId="77777777" w:rsidR="00962D09" w:rsidRDefault="00962D09" w:rsidP="00962D09">
            <w:pPr>
              <w:ind w:left="-29"/>
              <w:jc w:val="left"/>
              <w:rPr>
                <w:iCs/>
                <w:sz w:val="20"/>
                <w:szCs w:val="20"/>
              </w:rPr>
            </w:pPr>
          </w:p>
          <w:p w14:paraId="5F20E7DF" w14:textId="75A1ADD0" w:rsidR="00962D09" w:rsidRPr="00CF2FF9" w:rsidRDefault="00962D09" w:rsidP="00962D09">
            <w:pPr>
              <w:ind w:left="-29"/>
              <w:jc w:val="left"/>
              <w:rPr>
                <w:iCs/>
                <w:sz w:val="20"/>
                <w:szCs w:val="20"/>
                <w:u w:val="single"/>
              </w:rPr>
            </w:pPr>
            <w:r w:rsidRPr="00CF2FF9">
              <w:rPr>
                <w:iCs/>
                <w:sz w:val="20"/>
                <w:szCs w:val="20"/>
                <w:u w:val="single"/>
              </w:rPr>
              <w:t>(Rally Gem) MEGADYNE™ Telescoping Soft Tissue Dissector:</w:t>
            </w:r>
          </w:p>
          <w:p w14:paraId="0C6C3061" w14:textId="77777777" w:rsidR="00962D09" w:rsidRPr="00C036C7" w:rsidRDefault="00962D09" w:rsidP="00962D09">
            <w:pPr>
              <w:ind w:left="-29"/>
              <w:jc w:val="left"/>
              <w:rPr>
                <w:iCs/>
                <w:sz w:val="20"/>
                <w:szCs w:val="20"/>
              </w:rPr>
            </w:pPr>
            <w:r w:rsidRPr="00C036C7">
              <w:rPr>
                <w:iCs/>
                <w:sz w:val="20"/>
                <w:szCs w:val="20"/>
              </w:rPr>
              <w:t>MEGADYNE™ Telescoping Smoke Evacuation Soft Tissue Dissector is a monopolar device designed for general electrosurgical applications including cutting and coagulation (</w:t>
            </w:r>
            <w:proofErr w:type="spellStart"/>
            <w:r w:rsidRPr="00C036C7">
              <w:rPr>
                <w:iCs/>
                <w:sz w:val="20"/>
                <w:szCs w:val="20"/>
              </w:rPr>
              <w:t>coag</w:t>
            </w:r>
            <w:proofErr w:type="spellEnd"/>
            <w:r w:rsidRPr="00C036C7">
              <w:rPr>
                <w:iCs/>
                <w:sz w:val="20"/>
                <w:szCs w:val="20"/>
              </w:rPr>
              <w:t>) and for removing smoke generated by electrosurgery when used in conjunction with a smoke evacuation system. This device conducts an electrosurgical current from an electrosurgical unit (ESU) and delivers it to the target tissue to achieve the desired surgical effect.</w:t>
            </w:r>
          </w:p>
          <w:p w14:paraId="2D88AEF7" w14:textId="77777777" w:rsidR="00962D09" w:rsidRPr="00C036C7" w:rsidRDefault="00962D09" w:rsidP="00962D09">
            <w:pPr>
              <w:ind w:left="-29"/>
              <w:jc w:val="left"/>
              <w:rPr>
                <w:iCs/>
                <w:sz w:val="20"/>
                <w:szCs w:val="20"/>
              </w:rPr>
            </w:pPr>
            <w:r w:rsidRPr="00C036C7">
              <w:rPr>
                <w:iCs/>
                <w:sz w:val="20"/>
                <w:szCs w:val="20"/>
              </w:rPr>
              <w:t>The electrosurgical active electrodes are intended to conduct radio frequency (RF) current for cutting and coagulation from the ESU to target soft tissue in a broad range of surgical procedures requiring the use of electrosurgery for cutting and cauterization.</w:t>
            </w:r>
          </w:p>
          <w:p w14:paraId="6FACF645" w14:textId="77777777" w:rsidR="00962D09" w:rsidRDefault="00962D09" w:rsidP="00962D09">
            <w:pPr>
              <w:ind w:left="-29"/>
              <w:jc w:val="left"/>
              <w:rPr>
                <w:iCs/>
                <w:sz w:val="20"/>
                <w:szCs w:val="20"/>
              </w:rPr>
            </w:pPr>
            <w:r w:rsidRPr="00C036C7">
              <w:rPr>
                <w:iCs/>
                <w:sz w:val="20"/>
                <w:szCs w:val="20"/>
              </w:rPr>
              <w:t>The electrosurgical active electrodes have a specific geometry that minimizes blanching and thermal damage in skin incisions when used in conjunction with the MEGADYNE™ ESU’s Advanced Cutting Effect (ACE) mode or the MEGADYNE™ ESU’s Geometric Electron Modulation (GEM) mode.</w:t>
            </w:r>
          </w:p>
          <w:p w14:paraId="5970AC47" w14:textId="77777777" w:rsidR="00962D09" w:rsidRDefault="00962D09" w:rsidP="00962D09">
            <w:pPr>
              <w:ind w:left="-29"/>
              <w:jc w:val="left"/>
              <w:rPr>
                <w:iCs/>
                <w:sz w:val="20"/>
                <w:szCs w:val="20"/>
              </w:rPr>
            </w:pPr>
          </w:p>
          <w:p w14:paraId="528DF955" w14:textId="1D019F05" w:rsidR="00962D09" w:rsidRPr="00CF2FF9" w:rsidRDefault="00962D09" w:rsidP="00962D09">
            <w:pPr>
              <w:ind w:left="-29"/>
              <w:jc w:val="left"/>
              <w:rPr>
                <w:iCs/>
                <w:sz w:val="20"/>
                <w:szCs w:val="20"/>
                <w:u w:val="single"/>
              </w:rPr>
            </w:pPr>
            <w:r w:rsidRPr="00CF2FF9">
              <w:rPr>
                <w:iCs/>
                <w:sz w:val="20"/>
                <w:szCs w:val="20"/>
                <w:u w:val="single"/>
              </w:rPr>
              <w:t>(Refine) MEGADYNE™ Telescoping Soft Tissue Dissector:</w:t>
            </w:r>
          </w:p>
          <w:p w14:paraId="2BA30E0B" w14:textId="77777777" w:rsidR="00962D09" w:rsidRPr="005370AD" w:rsidRDefault="00962D09" w:rsidP="00962D09">
            <w:pPr>
              <w:ind w:left="-29"/>
              <w:jc w:val="left"/>
              <w:rPr>
                <w:iCs/>
                <w:sz w:val="20"/>
                <w:szCs w:val="20"/>
              </w:rPr>
            </w:pPr>
            <w:r w:rsidRPr="005370AD">
              <w:rPr>
                <w:iCs/>
                <w:sz w:val="20"/>
                <w:szCs w:val="20"/>
              </w:rPr>
              <w:lastRenderedPageBreak/>
              <w:t>MEGADYNE™ Telescoping Soft Tissue Dissector is a monopolar device designed for general electrosurgical applications including cutting and coagulation (</w:t>
            </w:r>
            <w:proofErr w:type="spellStart"/>
            <w:r w:rsidRPr="005370AD">
              <w:rPr>
                <w:iCs/>
                <w:sz w:val="20"/>
                <w:szCs w:val="20"/>
              </w:rPr>
              <w:t>coag</w:t>
            </w:r>
            <w:proofErr w:type="spellEnd"/>
            <w:r w:rsidRPr="005370AD">
              <w:rPr>
                <w:iCs/>
                <w:sz w:val="20"/>
                <w:szCs w:val="20"/>
              </w:rPr>
              <w:t>). This device conducts an electrosurgical current from an electrosurgical unit (ESU) and delivers it to the target tissue to achieve the desired surgical effect.</w:t>
            </w:r>
          </w:p>
          <w:p w14:paraId="295E7F82" w14:textId="77777777" w:rsidR="00962D09" w:rsidRPr="005370AD" w:rsidRDefault="00962D09" w:rsidP="00962D09">
            <w:pPr>
              <w:ind w:left="-29"/>
              <w:jc w:val="left"/>
              <w:rPr>
                <w:iCs/>
                <w:sz w:val="20"/>
                <w:szCs w:val="20"/>
              </w:rPr>
            </w:pPr>
            <w:r w:rsidRPr="005370AD">
              <w:rPr>
                <w:iCs/>
                <w:sz w:val="20"/>
                <w:szCs w:val="20"/>
              </w:rPr>
              <w:t>The electrosurgical active electrodes are intended to conduct radio frequency (RF) current for cutting and coagulation from the ESU to target soft tissue in a broad range of surgical procedures requiring the use of electrosurgery for cutting and cauterization.</w:t>
            </w:r>
          </w:p>
          <w:p w14:paraId="294E6AF4" w14:textId="77777777" w:rsidR="00962D09" w:rsidRPr="00761856" w:rsidRDefault="00962D09" w:rsidP="00962D09">
            <w:pPr>
              <w:ind w:left="-29"/>
              <w:jc w:val="left"/>
              <w:rPr>
                <w:iCs/>
                <w:sz w:val="20"/>
                <w:szCs w:val="20"/>
              </w:rPr>
            </w:pPr>
            <w:r w:rsidRPr="005370AD">
              <w:rPr>
                <w:iCs/>
                <w:sz w:val="20"/>
                <w:szCs w:val="20"/>
              </w:rPr>
              <w:t>The electrosurgical active electrodes have a specific geometry that minimizes blanching and thermal damage in skin incisions when used in conjunction with the MEGADYNE™ ESU’s Advanced Cutting Effect (ACE) mode or the MEGADYNE™ ESU’s Geometric Electron Modulation (GEM) mode.</w:t>
            </w:r>
          </w:p>
          <w:p w14:paraId="4069EC7B" w14:textId="77777777" w:rsidR="00962D09" w:rsidRDefault="00962D09" w:rsidP="00962D09">
            <w:pPr>
              <w:jc w:val="left"/>
              <w:rPr>
                <w:rFonts w:asciiTheme="minorHAnsi" w:eastAsia="MS Gothic" w:hAnsiTheme="minorHAnsi" w:cs="Arial"/>
                <w:sz w:val="20"/>
                <w:szCs w:val="20"/>
              </w:rPr>
            </w:pPr>
          </w:p>
          <w:p w14:paraId="264DFBC6" w14:textId="3AA1FC5B" w:rsidR="00962D09" w:rsidRDefault="00962D09" w:rsidP="00962D09">
            <w:pPr>
              <w:ind w:left="-29"/>
              <w:jc w:val="left"/>
              <w:rPr>
                <w:i/>
                <w:color w:val="4472C4" w:themeColor="accent1"/>
                <w:sz w:val="20"/>
                <w:szCs w:val="20"/>
              </w:rPr>
            </w:pPr>
            <w:r w:rsidRPr="00761856">
              <w:rPr>
                <w:rFonts w:asciiTheme="minorHAnsi" w:eastAsia="MS Gothic" w:hAnsiTheme="minorHAnsi" w:cs="Arial"/>
                <w:sz w:val="20"/>
                <w:szCs w:val="20"/>
              </w:rPr>
              <w:t>There are no known contraindications for the Megadyne Telescoping Pencils</w:t>
            </w:r>
            <w:r>
              <w:rPr>
                <w:rFonts w:asciiTheme="minorHAnsi" w:eastAsia="MS Gothic" w:hAnsiTheme="minorHAnsi" w:cs="Arial"/>
                <w:sz w:val="20"/>
                <w:szCs w:val="20"/>
              </w:rPr>
              <w:t xml:space="preserve"> and the </w:t>
            </w:r>
            <w:r w:rsidRPr="005416FB">
              <w:rPr>
                <w:rFonts w:asciiTheme="minorHAnsi" w:eastAsia="MS Gothic" w:hAnsiTheme="minorHAnsi" w:cs="Arial"/>
                <w:sz w:val="20"/>
                <w:szCs w:val="20"/>
              </w:rPr>
              <w:t>ACE Blade 700™ Soft Tissue Dissector</w:t>
            </w:r>
            <w:r>
              <w:rPr>
                <w:rFonts w:asciiTheme="minorHAnsi" w:eastAsia="MS Gothic" w:hAnsiTheme="minorHAnsi" w:cs="Arial"/>
                <w:sz w:val="20"/>
                <w:szCs w:val="20"/>
              </w:rPr>
              <w:t xml:space="preserve">. </w:t>
            </w:r>
          </w:p>
        </w:tc>
      </w:tr>
    </w:tbl>
    <w:p w14:paraId="54EF0DD8" w14:textId="77777777" w:rsidR="00DF2FBB" w:rsidRDefault="00DF2FBB" w:rsidP="006A0A7C">
      <w:pPr>
        <w:jc w:val="center"/>
        <w:rPr>
          <w:rFonts w:ascii="Arial" w:hAnsi="Arial" w:cs="Arial"/>
          <w:szCs w:val="28"/>
        </w:rPr>
      </w:pPr>
    </w:p>
    <w:p w14:paraId="71F2E790" w14:textId="77777777" w:rsidR="00C8705B" w:rsidRDefault="00C8705B" w:rsidP="006A0A7C">
      <w:pPr>
        <w:jc w:val="center"/>
        <w:rPr>
          <w:rFonts w:ascii="Arial" w:hAnsi="Arial" w:cs="Arial"/>
          <w:szCs w:val="28"/>
        </w:rPr>
      </w:pPr>
    </w:p>
    <w:tbl>
      <w:tblPr>
        <w:tblStyle w:val="TableGrid1"/>
        <w:tblW w:w="9180" w:type="dxa"/>
        <w:tblInd w:w="85" w:type="dxa"/>
        <w:tblLook w:val="04A0" w:firstRow="1" w:lastRow="0" w:firstColumn="1" w:lastColumn="0" w:noHBand="0" w:noVBand="1"/>
      </w:tblPr>
      <w:tblGrid>
        <w:gridCol w:w="2070"/>
        <w:gridCol w:w="1890"/>
        <w:gridCol w:w="5220"/>
      </w:tblGrid>
      <w:tr w:rsidR="00C8705B" w:rsidRPr="000B1B77" w14:paraId="3EEA911E" w14:textId="77777777" w:rsidTr="004B52CF">
        <w:trPr>
          <w:trHeight w:val="458"/>
        </w:trPr>
        <w:tc>
          <w:tcPr>
            <w:tcW w:w="9180" w:type="dxa"/>
            <w:gridSpan w:val="3"/>
            <w:shd w:val="clear" w:color="auto" w:fill="D0CECE" w:themeFill="background2" w:themeFillShade="E6"/>
            <w:vAlign w:val="center"/>
          </w:tcPr>
          <w:p w14:paraId="0EAA8630" w14:textId="77777777" w:rsidR="00C8705B" w:rsidRPr="0074434B" w:rsidRDefault="00C8705B" w:rsidP="004B52CF">
            <w:pPr>
              <w:jc w:val="left"/>
              <w:rPr>
                <w:rFonts w:ascii="Arial" w:hAnsi="Arial" w:cs="Arial"/>
                <w:b/>
                <w:szCs w:val="28"/>
              </w:rPr>
            </w:pPr>
            <w:r>
              <w:rPr>
                <w:rFonts w:ascii="Arial" w:eastAsia="Calibri" w:hAnsi="Arial" w:cs="Times New Roman"/>
                <w:b/>
              </w:rPr>
              <w:t xml:space="preserve">Section 3.  Reference to relevant parts of technical documentation including clinical evaluation report and risk management </w:t>
            </w:r>
          </w:p>
        </w:tc>
      </w:tr>
      <w:tr w:rsidR="00DB6215" w:rsidRPr="000B1B77" w14:paraId="021E34E3" w14:textId="77777777" w:rsidTr="00450789">
        <w:trPr>
          <w:trHeight w:val="323"/>
        </w:trPr>
        <w:tc>
          <w:tcPr>
            <w:tcW w:w="2070" w:type="dxa"/>
            <w:shd w:val="clear" w:color="auto" w:fill="auto"/>
            <w:vAlign w:val="center"/>
          </w:tcPr>
          <w:p w14:paraId="47CDEFC9" w14:textId="77777777" w:rsidR="00DB6215" w:rsidRPr="00434E65" w:rsidRDefault="00DB6215" w:rsidP="00DB6215">
            <w:pPr>
              <w:ind w:left="-29"/>
              <w:jc w:val="left"/>
              <w:rPr>
                <w:rFonts w:asciiTheme="minorHAnsi" w:eastAsia="MS Gothic" w:hAnsiTheme="minorHAnsi" w:cs="Arial"/>
                <w:b/>
                <w:sz w:val="20"/>
              </w:rPr>
            </w:pPr>
          </w:p>
        </w:tc>
        <w:tc>
          <w:tcPr>
            <w:tcW w:w="1890" w:type="dxa"/>
            <w:vAlign w:val="center"/>
          </w:tcPr>
          <w:p w14:paraId="4274BB3A" w14:textId="77777777" w:rsidR="00DB6215" w:rsidRPr="00AF3D18" w:rsidRDefault="00DB6215" w:rsidP="00DB6215">
            <w:pPr>
              <w:jc w:val="left"/>
              <w:rPr>
                <w:rFonts w:asciiTheme="minorHAnsi" w:eastAsia="MS Gothic" w:hAnsiTheme="minorHAnsi" w:cs="Arial"/>
                <w:b/>
                <w:sz w:val="20"/>
                <w:szCs w:val="20"/>
              </w:rPr>
            </w:pPr>
            <w:r w:rsidRPr="00AF3D18">
              <w:rPr>
                <w:rFonts w:asciiTheme="minorHAnsi" w:eastAsia="MS Gothic" w:hAnsiTheme="minorHAnsi" w:cs="Arial"/>
                <w:b/>
                <w:sz w:val="20"/>
                <w:szCs w:val="20"/>
              </w:rPr>
              <w:t>Identifier</w:t>
            </w:r>
          </w:p>
        </w:tc>
        <w:tc>
          <w:tcPr>
            <w:tcW w:w="5220" w:type="dxa"/>
            <w:vAlign w:val="center"/>
          </w:tcPr>
          <w:p w14:paraId="133F654F" w14:textId="77777777" w:rsidR="00DB6215" w:rsidRPr="00FE20AA" w:rsidRDefault="006D378F" w:rsidP="00DB6215">
            <w:pPr>
              <w:jc w:val="left"/>
              <w:rPr>
                <w:rFonts w:ascii="Arial" w:eastAsia="MS Gothic" w:hAnsi="Arial" w:cs="Arial"/>
                <w:b/>
                <w:sz w:val="20"/>
                <w:szCs w:val="20"/>
              </w:rPr>
            </w:pPr>
            <w:r w:rsidRPr="00FE20AA">
              <w:rPr>
                <w:b/>
                <w:sz w:val="20"/>
                <w:szCs w:val="20"/>
              </w:rPr>
              <w:t xml:space="preserve">Title </w:t>
            </w:r>
            <w:r>
              <w:rPr>
                <w:b/>
                <w:sz w:val="20"/>
                <w:szCs w:val="20"/>
              </w:rPr>
              <w:t>/ Description</w:t>
            </w:r>
          </w:p>
        </w:tc>
      </w:tr>
      <w:tr w:rsidR="00BE7A07" w:rsidRPr="000B1B77" w14:paraId="0F9D86BE" w14:textId="77777777" w:rsidTr="00450789">
        <w:trPr>
          <w:trHeight w:val="279"/>
        </w:trPr>
        <w:tc>
          <w:tcPr>
            <w:tcW w:w="2070" w:type="dxa"/>
            <w:vMerge w:val="restart"/>
            <w:shd w:val="clear" w:color="auto" w:fill="auto"/>
            <w:vAlign w:val="center"/>
          </w:tcPr>
          <w:p w14:paraId="5BDF89E2" w14:textId="77777777" w:rsidR="00BE7A07" w:rsidRDefault="00BE7A07" w:rsidP="001F0BA3">
            <w:pPr>
              <w:ind w:left="-29"/>
              <w:jc w:val="left"/>
              <w:rPr>
                <w:rFonts w:ascii="Arial" w:eastAsia="MS Gothic" w:hAnsi="Arial" w:cs="Arial"/>
                <w:b/>
                <w:sz w:val="20"/>
              </w:rPr>
            </w:pPr>
            <w:r w:rsidRPr="00434E65">
              <w:rPr>
                <w:rFonts w:asciiTheme="minorHAnsi" w:eastAsia="MS Gothic" w:hAnsiTheme="minorHAnsi" w:cs="Arial"/>
                <w:b/>
                <w:sz w:val="20"/>
              </w:rPr>
              <w:t>Post-market Surveillance (PMS) Plan and/or Report</w:t>
            </w:r>
          </w:p>
        </w:tc>
        <w:tc>
          <w:tcPr>
            <w:tcW w:w="1890" w:type="dxa"/>
            <w:vAlign w:val="center"/>
          </w:tcPr>
          <w:p w14:paraId="29B97D65" w14:textId="446B0939" w:rsidR="00BE7A07" w:rsidRPr="00A34BDC" w:rsidRDefault="00BE7A07" w:rsidP="001F0BA3">
            <w:pPr>
              <w:jc w:val="left"/>
              <w:rPr>
                <w:rFonts w:asciiTheme="minorHAnsi" w:eastAsia="MS Gothic" w:hAnsiTheme="minorHAnsi" w:cs="Arial"/>
                <w:b/>
                <w:iCs/>
                <w:sz w:val="20"/>
                <w:szCs w:val="20"/>
              </w:rPr>
            </w:pPr>
            <w:r w:rsidRPr="00A34BDC">
              <w:rPr>
                <w:iCs/>
                <w:sz w:val="20"/>
                <w:szCs w:val="20"/>
              </w:rPr>
              <w:t xml:space="preserve">Plan </w:t>
            </w:r>
            <w:r w:rsidR="003106A2">
              <w:rPr>
                <w:iCs/>
                <w:sz w:val="20"/>
                <w:szCs w:val="20"/>
              </w:rPr>
              <w:t xml:space="preserve"># </w:t>
            </w:r>
            <w:r w:rsidRPr="00A34BDC">
              <w:rPr>
                <w:rFonts w:cs="Arial"/>
                <w:iCs/>
                <w:sz w:val="20"/>
                <w:szCs w:val="20"/>
              </w:rPr>
              <w:t>RA-REC-003, Rev. 001</w:t>
            </w:r>
          </w:p>
        </w:tc>
        <w:tc>
          <w:tcPr>
            <w:tcW w:w="5220" w:type="dxa"/>
            <w:vAlign w:val="center"/>
          </w:tcPr>
          <w:p w14:paraId="4C0C5173" w14:textId="082CC3A7" w:rsidR="00BE7A07" w:rsidRPr="00A3217D" w:rsidRDefault="009E53F2" w:rsidP="001F0BA3">
            <w:pPr>
              <w:jc w:val="left"/>
              <w:rPr>
                <w:rFonts w:ascii="Arial" w:eastAsia="MS Gothic" w:hAnsi="Arial" w:cs="Arial"/>
                <w:iCs/>
                <w:sz w:val="20"/>
                <w:szCs w:val="20"/>
              </w:rPr>
            </w:pPr>
            <w:r>
              <w:rPr>
                <w:iCs/>
                <w:sz w:val="20"/>
                <w:szCs w:val="20"/>
              </w:rPr>
              <w:t xml:space="preserve">PMS Plan for </w:t>
            </w:r>
            <w:r w:rsidR="00BE7A07" w:rsidRPr="00A3217D">
              <w:rPr>
                <w:iCs/>
                <w:sz w:val="20"/>
                <w:szCs w:val="20"/>
              </w:rPr>
              <w:t>ACE Blade Advanced Cutting System</w:t>
            </w:r>
          </w:p>
        </w:tc>
      </w:tr>
      <w:tr w:rsidR="00BE7A07" w:rsidRPr="000B1B77" w14:paraId="1EC7C8FD" w14:textId="77777777" w:rsidTr="00FE20AA">
        <w:trPr>
          <w:trHeight w:val="575"/>
        </w:trPr>
        <w:tc>
          <w:tcPr>
            <w:tcW w:w="2070" w:type="dxa"/>
            <w:vMerge/>
            <w:shd w:val="clear" w:color="auto" w:fill="auto"/>
            <w:vAlign w:val="center"/>
          </w:tcPr>
          <w:p w14:paraId="2946D1F6" w14:textId="77777777" w:rsidR="00BE7A07" w:rsidRDefault="00BE7A07" w:rsidP="001F0BA3">
            <w:pPr>
              <w:ind w:left="-29"/>
              <w:jc w:val="left"/>
              <w:rPr>
                <w:rFonts w:ascii="Arial" w:eastAsia="MS Gothic" w:hAnsi="Arial" w:cs="Arial"/>
                <w:b/>
                <w:sz w:val="20"/>
              </w:rPr>
            </w:pPr>
          </w:p>
        </w:tc>
        <w:tc>
          <w:tcPr>
            <w:tcW w:w="1890" w:type="dxa"/>
            <w:vAlign w:val="center"/>
          </w:tcPr>
          <w:p w14:paraId="1CF180EB" w14:textId="3246C44A" w:rsidR="00BE7A07" w:rsidRPr="001C1FE8" w:rsidRDefault="00BE7A07" w:rsidP="001F0BA3">
            <w:pPr>
              <w:jc w:val="left"/>
              <w:rPr>
                <w:iCs/>
                <w:color w:val="4472C4" w:themeColor="accent1"/>
                <w:sz w:val="20"/>
                <w:szCs w:val="20"/>
              </w:rPr>
            </w:pPr>
            <w:r w:rsidRPr="001C1FE8">
              <w:rPr>
                <w:iCs/>
                <w:sz w:val="20"/>
                <w:szCs w:val="20"/>
              </w:rPr>
              <w:t xml:space="preserve">Report </w:t>
            </w:r>
            <w:r w:rsidRPr="001C1FE8">
              <w:rPr>
                <w:rFonts w:cs="Arial"/>
                <w:iCs/>
                <w:sz w:val="20"/>
                <w:szCs w:val="20"/>
              </w:rPr>
              <w:t>RA-REC-004, Rev. 001</w:t>
            </w:r>
          </w:p>
        </w:tc>
        <w:tc>
          <w:tcPr>
            <w:tcW w:w="5220" w:type="dxa"/>
            <w:vAlign w:val="center"/>
          </w:tcPr>
          <w:p w14:paraId="77EB73D6" w14:textId="074DE2B7" w:rsidR="00BE7A07" w:rsidRPr="00E545A7" w:rsidRDefault="00A4488E" w:rsidP="001F0BA3">
            <w:pPr>
              <w:jc w:val="left"/>
              <w:rPr>
                <w:i/>
                <w:color w:val="4472C4" w:themeColor="accent1"/>
                <w:sz w:val="20"/>
                <w:szCs w:val="20"/>
              </w:rPr>
            </w:pPr>
            <w:r>
              <w:rPr>
                <w:iCs/>
                <w:sz w:val="20"/>
                <w:szCs w:val="20"/>
              </w:rPr>
              <w:t xml:space="preserve">PMS Report for </w:t>
            </w:r>
            <w:r w:rsidR="00BE7A07" w:rsidRPr="00A3217D">
              <w:rPr>
                <w:iCs/>
                <w:sz w:val="20"/>
                <w:szCs w:val="20"/>
              </w:rPr>
              <w:t>ACE Blade Advanced Cutting System</w:t>
            </w:r>
          </w:p>
        </w:tc>
      </w:tr>
      <w:tr w:rsidR="00BE7A07" w:rsidRPr="000B1B77" w14:paraId="25022067" w14:textId="77777777" w:rsidTr="00FE20AA">
        <w:trPr>
          <w:trHeight w:val="575"/>
        </w:trPr>
        <w:tc>
          <w:tcPr>
            <w:tcW w:w="2070" w:type="dxa"/>
            <w:vMerge/>
            <w:shd w:val="clear" w:color="auto" w:fill="auto"/>
            <w:vAlign w:val="center"/>
          </w:tcPr>
          <w:p w14:paraId="3C619CF7" w14:textId="77777777" w:rsidR="00BE7A07" w:rsidRDefault="00BE7A07" w:rsidP="001F0BA3">
            <w:pPr>
              <w:ind w:left="-29"/>
              <w:jc w:val="left"/>
              <w:rPr>
                <w:rFonts w:ascii="Arial" w:eastAsia="MS Gothic" w:hAnsi="Arial" w:cs="Arial"/>
                <w:b/>
                <w:sz w:val="20"/>
              </w:rPr>
            </w:pPr>
          </w:p>
        </w:tc>
        <w:tc>
          <w:tcPr>
            <w:tcW w:w="1890" w:type="dxa"/>
            <w:vAlign w:val="center"/>
          </w:tcPr>
          <w:p w14:paraId="07CF7258" w14:textId="7EA75EDA" w:rsidR="00BE7A07" w:rsidRPr="001C1FE8" w:rsidRDefault="00BE7A07" w:rsidP="001F0BA3">
            <w:pPr>
              <w:jc w:val="left"/>
              <w:rPr>
                <w:iCs/>
                <w:sz w:val="20"/>
                <w:szCs w:val="20"/>
              </w:rPr>
            </w:pPr>
            <w:r>
              <w:rPr>
                <w:iCs/>
                <w:sz w:val="20"/>
                <w:szCs w:val="20"/>
              </w:rPr>
              <w:t>Plan</w:t>
            </w:r>
            <w:r w:rsidR="003106A2">
              <w:rPr>
                <w:iCs/>
                <w:sz w:val="20"/>
                <w:szCs w:val="20"/>
              </w:rPr>
              <w:t xml:space="preserve"> # </w:t>
            </w:r>
            <w:r w:rsidR="00D36DBC" w:rsidRPr="00D36DBC">
              <w:rPr>
                <w:iCs/>
                <w:sz w:val="20"/>
                <w:szCs w:val="20"/>
              </w:rPr>
              <w:t>500453801</w:t>
            </w:r>
          </w:p>
        </w:tc>
        <w:tc>
          <w:tcPr>
            <w:tcW w:w="5220" w:type="dxa"/>
            <w:vAlign w:val="center"/>
          </w:tcPr>
          <w:p w14:paraId="3C625FCD" w14:textId="0B379A1D" w:rsidR="00BE7A07" w:rsidRPr="0008348C" w:rsidRDefault="00A4488E" w:rsidP="0008348C">
            <w:pPr>
              <w:pStyle w:val="TableCell10-Left"/>
            </w:pPr>
            <w:r>
              <w:rPr>
                <w:iCs/>
              </w:rPr>
              <w:t xml:space="preserve">PMS Plan for </w:t>
            </w:r>
            <w:r w:rsidR="0008348C">
              <w:t>Megadyne Telescoping Pencils</w:t>
            </w:r>
          </w:p>
        </w:tc>
      </w:tr>
      <w:tr w:rsidR="00BE7A07" w:rsidRPr="000B1B77" w14:paraId="64BF9596" w14:textId="77777777" w:rsidTr="00FE20AA">
        <w:trPr>
          <w:trHeight w:val="575"/>
        </w:trPr>
        <w:tc>
          <w:tcPr>
            <w:tcW w:w="2070" w:type="dxa"/>
            <w:vMerge/>
            <w:shd w:val="clear" w:color="auto" w:fill="auto"/>
            <w:vAlign w:val="center"/>
          </w:tcPr>
          <w:p w14:paraId="5497679F" w14:textId="77777777" w:rsidR="00BE7A07" w:rsidRDefault="00BE7A07" w:rsidP="001F0BA3">
            <w:pPr>
              <w:ind w:left="-29"/>
              <w:jc w:val="left"/>
              <w:rPr>
                <w:rFonts w:ascii="Arial" w:eastAsia="MS Gothic" w:hAnsi="Arial" w:cs="Arial"/>
                <w:b/>
                <w:sz w:val="20"/>
              </w:rPr>
            </w:pPr>
          </w:p>
        </w:tc>
        <w:tc>
          <w:tcPr>
            <w:tcW w:w="1890" w:type="dxa"/>
            <w:vAlign w:val="center"/>
          </w:tcPr>
          <w:p w14:paraId="4F6F1E38" w14:textId="5C525BA9" w:rsidR="00BE7A07" w:rsidRPr="001C1FE8" w:rsidRDefault="00A3426B" w:rsidP="001F0BA3">
            <w:pPr>
              <w:jc w:val="left"/>
              <w:rPr>
                <w:iCs/>
                <w:sz w:val="20"/>
                <w:szCs w:val="20"/>
              </w:rPr>
            </w:pPr>
            <w:r w:rsidRPr="00A3426B">
              <w:rPr>
                <w:iCs/>
                <w:sz w:val="20"/>
                <w:szCs w:val="20"/>
              </w:rPr>
              <w:t xml:space="preserve">Report # </w:t>
            </w:r>
          </w:p>
        </w:tc>
        <w:tc>
          <w:tcPr>
            <w:tcW w:w="5220" w:type="dxa"/>
            <w:vAlign w:val="center"/>
          </w:tcPr>
          <w:p w14:paraId="74E733EA" w14:textId="5949CB26" w:rsidR="00BE7A07" w:rsidRPr="0008348C" w:rsidRDefault="00BA0A75" w:rsidP="0008348C">
            <w:pPr>
              <w:pStyle w:val="TableCell10-Left"/>
            </w:pPr>
            <w:r>
              <w:rPr>
                <w:iCs/>
              </w:rPr>
              <w:t xml:space="preserve">Not applicable </w:t>
            </w:r>
            <w:proofErr w:type="gramStart"/>
            <w:r>
              <w:rPr>
                <w:iCs/>
              </w:rPr>
              <w:t>at this time</w:t>
            </w:r>
            <w:proofErr w:type="gramEnd"/>
          </w:p>
        </w:tc>
      </w:tr>
      <w:tr w:rsidR="006D378F" w:rsidRPr="000B1B77" w14:paraId="73D0F8D1" w14:textId="77777777" w:rsidTr="00FE20AA">
        <w:trPr>
          <w:trHeight w:val="521"/>
        </w:trPr>
        <w:tc>
          <w:tcPr>
            <w:tcW w:w="2070" w:type="dxa"/>
            <w:vMerge w:val="restart"/>
            <w:shd w:val="clear" w:color="auto" w:fill="auto"/>
            <w:vAlign w:val="center"/>
          </w:tcPr>
          <w:p w14:paraId="71764948" w14:textId="77777777" w:rsidR="006D378F" w:rsidRPr="00434E65" w:rsidRDefault="006D378F" w:rsidP="006D378F">
            <w:pPr>
              <w:ind w:left="-29"/>
              <w:jc w:val="left"/>
              <w:rPr>
                <w:rFonts w:asciiTheme="minorHAnsi" w:eastAsia="MS Gothic" w:hAnsiTheme="minorHAnsi" w:cs="Arial"/>
                <w:b/>
                <w:sz w:val="20"/>
              </w:rPr>
            </w:pPr>
            <w:r w:rsidRPr="00434E65">
              <w:rPr>
                <w:rFonts w:asciiTheme="minorHAnsi" w:eastAsia="MS Gothic" w:hAnsiTheme="minorHAnsi" w:cs="Arial"/>
                <w:b/>
                <w:sz w:val="20"/>
              </w:rPr>
              <w:t>Clinical Evaluation</w:t>
            </w:r>
            <w:r w:rsidR="00450789">
              <w:rPr>
                <w:rFonts w:asciiTheme="minorHAnsi" w:eastAsia="MS Gothic" w:hAnsiTheme="minorHAnsi" w:cs="Arial"/>
                <w:b/>
                <w:sz w:val="20"/>
              </w:rPr>
              <w:t xml:space="preserve"> Plan and/or Report</w:t>
            </w:r>
          </w:p>
        </w:tc>
        <w:tc>
          <w:tcPr>
            <w:tcW w:w="1890" w:type="dxa"/>
            <w:vAlign w:val="center"/>
          </w:tcPr>
          <w:p w14:paraId="61E631E9" w14:textId="03B0E080" w:rsidR="006D378F" w:rsidRPr="00D80250" w:rsidRDefault="00D80250" w:rsidP="006D378F">
            <w:pPr>
              <w:jc w:val="left"/>
              <w:rPr>
                <w:rFonts w:asciiTheme="minorHAnsi" w:eastAsia="MS Gothic" w:hAnsiTheme="minorHAnsi" w:cs="Arial"/>
                <w:b/>
                <w:iCs/>
                <w:sz w:val="20"/>
              </w:rPr>
            </w:pPr>
            <w:r>
              <w:rPr>
                <w:iCs/>
                <w:sz w:val="20"/>
                <w:szCs w:val="20"/>
              </w:rPr>
              <w:t xml:space="preserve">Report # </w:t>
            </w:r>
            <w:r w:rsidR="008E08C2" w:rsidRPr="00D80250">
              <w:rPr>
                <w:iCs/>
                <w:sz w:val="20"/>
                <w:szCs w:val="20"/>
              </w:rPr>
              <w:t>RA-RPT-007</w:t>
            </w:r>
          </w:p>
        </w:tc>
        <w:tc>
          <w:tcPr>
            <w:tcW w:w="5220" w:type="dxa"/>
            <w:vAlign w:val="center"/>
          </w:tcPr>
          <w:p w14:paraId="5715A111" w14:textId="1C0DAD73" w:rsidR="006D378F" w:rsidRPr="00D80250" w:rsidRDefault="008E08C2" w:rsidP="006D378F">
            <w:pPr>
              <w:jc w:val="left"/>
              <w:rPr>
                <w:rFonts w:ascii="Arial" w:eastAsia="MS Gothic" w:hAnsi="Arial" w:cs="Arial"/>
                <w:iCs/>
                <w:sz w:val="20"/>
                <w:szCs w:val="20"/>
              </w:rPr>
            </w:pPr>
            <w:r w:rsidRPr="00D80250">
              <w:rPr>
                <w:iCs/>
                <w:sz w:val="20"/>
                <w:szCs w:val="20"/>
              </w:rPr>
              <w:t>Megadyne ACE Blade &amp; ACE Blade 700™ Soft Tissue Dissector</w:t>
            </w:r>
            <w:r w:rsidR="006D378F" w:rsidRPr="00D80250">
              <w:rPr>
                <w:iCs/>
                <w:sz w:val="20"/>
                <w:szCs w:val="20"/>
              </w:rPr>
              <w:t xml:space="preserve"> </w:t>
            </w:r>
          </w:p>
        </w:tc>
      </w:tr>
      <w:tr w:rsidR="00450789" w:rsidRPr="000B1B77" w14:paraId="72CF7B3B" w14:textId="77777777" w:rsidTr="00FE20AA">
        <w:trPr>
          <w:trHeight w:val="557"/>
        </w:trPr>
        <w:tc>
          <w:tcPr>
            <w:tcW w:w="2070" w:type="dxa"/>
            <w:vMerge/>
            <w:shd w:val="clear" w:color="auto" w:fill="auto"/>
            <w:vAlign w:val="center"/>
          </w:tcPr>
          <w:p w14:paraId="32E65C7E" w14:textId="77777777" w:rsidR="00450789" w:rsidRPr="00434E65" w:rsidRDefault="00450789" w:rsidP="00450789">
            <w:pPr>
              <w:ind w:left="-29"/>
              <w:jc w:val="left"/>
              <w:rPr>
                <w:rFonts w:asciiTheme="minorHAnsi" w:eastAsia="MS Gothic" w:hAnsiTheme="minorHAnsi" w:cs="Arial"/>
                <w:b/>
                <w:sz w:val="20"/>
              </w:rPr>
            </w:pPr>
          </w:p>
        </w:tc>
        <w:tc>
          <w:tcPr>
            <w:tcW w:w="1890" w:type="dxa"/>
            <w:vAlign w:val="center"/>
          </w:tcPr>
          <w:p w14:paraId="4A771D46" w14:textId="623737E8" w:rsidR="00450789" w:rsidRPr="00D80250" w:rsidRDefault="00D80250" w:rsidP="00450789">
            <w:pPr>
              <w:jc w:val="left"/>
              <w:rPr>
                <w:iCs/>
                <w:color w:val="4472C4" w:themeColor="accent1"/>
                <w:sz w:val="20"/>
                <w:szCs w:val="20"/>
              </w:rPr>
            </w:pPr>
            <w:r w:rsidRPr="00D80250">
              <w:rPr>
                <w:iCs/>
                <w:sz w:val="20"/>
                <w:szCs w:val="20"/>
              </w:rPr>
              <w:t>Report # SCN074850</w:t>
            </w:r>
          </w:p>
        </w:tc>
        <w:tc>
          <w:tcPr>
            <w:tcW w:w="5220" w:type="dxa"/>
            <w:vAlign w:val="center"/>
          </w:tcPr>
          <w:p w14:paraId="56AAD58E" w14:textId="53926FDF" w:rsidR="00450789" w:rsidRPr="00D80250" w:rsidRDefault="00D80250" w:rsidP="00450789">
            <w:pPr>
              <w:jc w:val="left"/>
              <w:rPr>
                <w:iCs/>
                <w:color w:val="4472C4" w:themeColor="accent1"/>
                <w:sz w:val="20"/>
                <w:szCs w:val="20"/>
              </w:rPr>
            </w:pPr>
            <w:r w:rsidRPr="00D80250">
              <w:rPr>
                <w:iCs/>
                <w:sz w:val="20"/>
                <w:szCs w:val="20"/>
              </w:rPr>
              <w:t>Megadyne Telescoping Pencils</w:t>
            </w:r>
            <w:r w:rsidR="00450789" w:rsidRPr="00D80250">
              <w:rPr>
                <w:iCs/>
                <w:sz w:val="20"/>
                <w:szCs w:val="20"/>
              </w:rPr>
              <w:t xml:space="preserve"> </w:t>
            </w:r>
          </w:p>
        </w:tc>
      </w:tr>
      <w:tr w:rsidR="000436E4" w:rsidRPr="000B1B77" w14:paraId="7593B50A" w14:textId="77777777" w:rsidTr="00FE20AA">
        <w:trPr>
          <w:trHeight w:val="521"/>
        </w:trPr>
        <w:tc>
          <w:tcPr>
            <w:tcW w:w="2070" w:type="dxa"/>
            <w:vMerge w:val="restart"/>
            <w:shd w:val="clear" w:color="auto" w:fill="auto"/>
            <w:vAlign w:val="center"/>
          </w:tcPr>
          <w:p w14:paraId="1CB76DB0" w14:textId="24AF2AD1" w:rsidR="000436E4" w:rsidRPr="00434E65" w:rsidRDefault="000436E4" w:rsidP="00450789">
            <w:pPr>
              <w:ind w:left="253" w:hanging="285"/>
              <w:jc w:val="left"/>
              <w:rPr>
                <w:rFonts w:asciiTheme="minorHAnsi" w:eastAsia="MS Gothic" w:hAnsiTheme="minorHAnsi" w:cs="Arial"/>
                <w:b/>
                <w:sz w:val="20"/>
              </w:rPr>
            </w:pPr>
            <w:r w:rsidRPr="00434E65">
              <w:rPr>
                <w:rFonts w:asciiTheme="minorHAnsi" w:eastAsia="MS Gothic" w:hAnsiTheme="minorHAnsi" w:cs="Arial"/>
                <w:b/>
                <w:sz w:val="20"/>
              </w:rPr>
              <w:t>Risk Management</w:t>
            </w:r>
            <w:r>
              <w:rPr>
                <w:rFonts w:asciiTheme="minorHAnsi" w:eastAsia="MS Gothic" w:hAnsiTheme="minorHAnsi" w:cs="Arial"/>
                <w:b/>
                <w:sz w:val="20"/>
              </w:rPr>
              <w:t xml:space="preserve"> Report</w:t>
            </w:r>
          </w:p>
        </w:tc>
        <w:tc>
          <w:tcPr>
            <w:tcW w:w="1890" w:type="dxa"/>
            <w:vAlign w:val="center"/>
          </w:tcPr>
          <w:p w14:paraId="43F7B81A" w14:textId="5C77BF16" w:rsidR="000436E4" w:rsidRPr="00D03868" w:rsidRDefault="000436E4" w:rsidP="00450789">
            <w:pPr>
              <w:jc w:val="left"/>
              <w:rPr>
                <w:rFonts w:asciiTheme="minorHAnsi" w:eastAsia="MS Gothic" w:hAnsiTheme="minorHAnsi" w:cs="Arial"/>
                <w:bCs/>
                <w:sz w:val="20"/>
              </w:rPr>
            </w:pPr>
            <w:r w:rsidRPr="00D03868">
              <w:rPr>
                <w:bCs/>
                <w:sz w:val="20"/>
              </w:rPr>
              <w:t>Report # ENG-RMF-055</w:t>
            </w:r>
          </w:p>
        </w:tc>
        <w:tc>
          <w:tcPr>
            <w:tcW w:w="5220" w:type="dxa"/>
            <w:vAlign w:val="center"/>
          </w:tcPr>
          <w:p w14:paraId="115E9C02" w14:textId="4E79C5D5" w:rsidR="000436E4" w:rsidRPr="001B6D4E" w:rsidRDefault="001B6D4E" w:rsidP="00450789">
            <w:pPr>
              <w:jc w:val="left"/>
              <w:rPr>
                <w:rFonts w:ascii="Arial" w:eastAsia="MS Gothic" w:hAnsi="Arial" w:cs="Arial"/>
                <w:bCs/>
                <w:sz w:val="20"/>
              </w:rPr>
            </w:pPr>
            <w:r w:rsidRPr="001B6D4E">
              <w:rPr>
                <w:rFonts w:asciiTheme="minorHAnsi" w:eastAsia="MS Gothic" w:hAnsiTheme="minorHAnsi" w:cs="Arial"/>
                <w:bCs/>
                <w:sz w:val="20"/>
              </w:rPr>
              <w:t>Risk Management Report</w:t>
            </w:r>
          </w:p>
        </w:tc>
      </w:tr>
      <w:tr w:rsidR="000436E4" w:rsidRPr="000B1B77" w14:paraId="57DBCEFA" w14:textId="77777777" w:rsidTr="00FE20AA">
        <w:trPr>
          <w:trHeight w:val="521"/>
        </w:trPr>
        <w:tc>
          <w:tcPr>
            <w:tcW w:w="2070" w:type="dxa"/>
            <w:vMerge/>
            <w:shd w:val="clear" w:color="auto" w:fill="auto"/>
            <w:vAlign w:val="center"/>
          </w:tcPr>
          <w:p w14:paraId="540F8C2E" w14:textId="77777777" w:rsidR="000436E4" w:rsidRPr="00434E65" w:rsidRDefault="000436E4" w:rsidP="00450789">
            <w:pPr>
              <w:ind w:left="253" w:hanging="285"/>
              <w:jc w:val="left"/>
              <w:rPr>
                <w:rFonts w:asciiTheme="minorHAnsi" w:eastAsia="MS Gothic" w:hAnsiTheme="minorHAnsi" w:cs="Arial"/>
                <w:b/>
                <w:sz w:val="20"/>
              </w:rPr>
            </w:pPr>
          </w:p>
        </w:tc>
        <w:tc>
          <w:tcPr>
            <w:tcW w:w="1890" w:type="dxa"/>
            <w:vAlign w:val="center"/>
          </w:tcPr>
          <w:p w14:paraId="738190BB" w14:textId="70CA9378" w:rsidR="000436E4" w:rsidRPr="00D03868" w:rsidRDefault="00244464" w:rsidP="000436E4">
            <w:pPr>
              <w:pStyle w:val="TableCell10-Left"/>
              <w:rPr>
                <w:bCs/>
              </w:rPr>
            </w:pPr>
            <w:r w:rsidRPr="00D03868">
              <w:rPr>
                <w:bCs/>
              </w:rPr>
              <w:t xml:space="preserve">Report # </w:t>
            </w:r>
            <w:r w:rsidR="00EF5611" w:rsidRPr="00D03868">
              <w:rPr>
                <w:bCs/>
              </w:rPr>
              <w:t>ENG-RMF-088</w:t>
            </w:r>
          </w:p>
        </w:tc>
        <w:tc>
          <w:tcPr>
            <w:tcW w:w="5220" w:type="dxa"/>
            <w:vAlign w:val="center"/>
          </w:tcPr>
          <w:p w14:paraId="4C9A55D6" w14:textId="350B1CFD" w:rsidR="000436E4" w:rsidRPr="001B6D4E" w:rsidRDefault="001B6D4E" w:rsidP="00450789">
            <w:pPr>
              <w:jc w:val="left"/>
              <w:rPr>
                <w:bCs/>
                <w:i/>
                <w:color w:val="4472C4" w:themeColor="accent1"/>
                <w:sz w:val="20"/>
              </w:rPr>
            </w:pPr>
            <w:r w:rsidRPr="001B6D4E">
              <w:rPr>
                <w:rFonts w:asciiTheme="minorHAnsi" w:eastAsia="MS Gothic" w:hAnsiTheme="minorHAnsi" w:cs="Arial"/>
                <w:bCs/>
                <w:sz w:val="20"/>
              </w:rPr>
              <w:t>Risk Management Report</w:t>
            </w:r>
          </w:p>
        </w:tc>
      </w:tr>
    </w:tbl>
    <w:p w14:paraId="3E95494D" w14:textId="77777777" w:rsidR="00C8705B" w:rsidRDefault="00C8705B" w:rsidP="006A0A7C">
      <w:pPr>
        <w:jc w:val="center"/>
        <w:rPr>
          <w:rFonts w:ascii="Arial" w:hAnsi="Arial" w:cs="Arial"/>
          <w:szCs w:val="28"/>
        </w:rPr>
      </w:pPr>
    </w:p>
    <w:tbl>
      <w:tblPr>
        <w:tblStyle w:val="TableGrid1"/>
        <w:tblpPr w:leftFromText="180" w:rightFromText="180" w:vertAnchor="text" w:horzAnchor="margin" w:tblpY="259"/>
        <w:tblW w:w="9180" w:type="dxa"/>
        <w:tblLook w:val="04A0" w:firstRow="1" w:lastRow="0" w:firstColumn="1" w:lastColumn="0" w:noHBand="0" w:noVBand="1"/>
      </w:tblPr>
      <w:tblGrid>
        <w:gridCol w:w="9180"/>
      </w:tblGrid>
      <w:tr w:rsidR="005774C9" w:rsidRPr="008B39AE" w14:paraId="3E082E5C" w14:textId="77777777" w:rsidTr="005774C9">
        <w:trPr>
          <w:trHeight w:val="503"/>
          <w:tblHeader/>
        </w:trPr>
        <w:tc>
          <w:tcPr>
            <w:tcW w:w="9180" w:type="dxa"/>
            <w:tcBorders>
              <w:top w:val="single" w:sz="4" w:space="0" w:color="auto"/>
              <w:left w:val="single" w:sz="4" w:space="0" w:color="auto"/>
            </w:tcBorders>
            <w:shd w:val="clear" w:color="auto" w:fill="D0CECE" w:themeFill="background2" w:themeFillShade="E6"/>
            <w:vAlign w:val="center"/>
          </w:tcPr>
          <w:p w14:paraId="0E751DE2" w14:textId="114A8FDF" w:rsidR="005774C9" w:rsidRPr="0074434B" w:rsidRDefault="005774C9" w:rsidP="005774C9">
            <w:pPr>
              <w:keepLines/>
              <w:jc w:val="left"/>
              <w:rPr>
                <w:rFonts w:ascii="Arial" w:eastAsia="Calibri" w:hAnsi="Arial" w:cs="Times New Roman"/>
                <w:b/>
              </w:rPr>
            </w:pPr>
            <w:r>
              <w:rPr>
                <w:rFonts w:ascii="Arial" w:eastAsia="Calibri" w:hAnsi="Arial" w:cs="Times New Roman"/>
                <w:b/>
              </w:rPr>
              <w:lastRenderedPageBreak/>
              <w:t xml:space="preserve">Section </w:t>
            </w:r>
            <w:r w:rsidR="00202F61">
              <w:rPr>
                <w:rFonts w:ascii="Arial" w:eastAsia="Calibri" w:hAnsi="Arial" w:cs="Times New Roman"/>
                <w:b/>
              </w:rPr>
              <w:t>4</w:t>
            </w:r>
            <w:r>
              <w:rPr>
                <w:rFonts w:ascii="Arial" w:eastAsia="Calibri" w:hAnsi="Arial" w:cs="Times New Roman"/>
                <w:b/>
              </w:rPr>
              <w:t>.  Evaluation of clinical data relating to equivalent or similar devices</w:t>
            </w:r>
          </w:p>
        </w:tc>
      </w:tr>
      <w:tr w:rsidR="005774C9" w:rsidRPr="008B39AE" w14:paraId="2CFDAC12" w14:textId="77777777" w:rsidTr="005774C9">
        <w:trPr>
          <w:trHeight w:val="5408"/>
        </w:trPr>
        <w:tc>
          <w:tcPr>
            <w:tcW w:w="9180" w:type="dxa"/>
            <w:vAlign w:val="center"/>
          </w:tcPr>
          <w:p w14:paraId="76D9E236" w14:textId="77777777" w:rsidR="005774C9" w:rsidRDefault="005774C9" w:rsidP="003C1C9D">
            <w:pPr>
              <w:jc w:val="left"/>
              <w:rPr>
                <w:rFonts w:asciiTheme="minorHAnsi" w:eastAsia="MS Gothic" w:hAnsiTheme="minorHAnsi" w:cs="Arial"/>
                <w:b/>
                <w:sz w:val="20"/>
                <w:szCs w:val="20"/>
              </w:rPr>
            </w:pPr>
            <w:r w:rsidRPr="00AF3D18">
              <w:rPr>
                <w:rFonts w:asciiTheme="minorHAnsi" w:eastAsia="MS Gothic" w:hAnsiTheme="minorHAnsi" w:cs="Arial"/>
                <w:b/>
                <w:sz w:val="20"/>
                <w:szCs w:val="20"/>
              </w:rPr>
              <w:t>Mark all that apply:</w:t>
            </w:r>
          </w:p>
          <w:p w14:paraId="1FC81606" w14:textId="77777777" w:rsidR="005774C9" w:rsidRDefault="005774C9" w:rsidP="005774C9">
            <w:pPr>
              <w:ind w:left="253" w:hanging="285"/>
              <w:jc w:val="left"/>
              <w:rPr>
                <w:rFonts w:asciiTheme="minorHAnsi" w:eastAsia="MS Gothic" w:hAnsiTheme="minorHAnsi" w:cs="Arial"/>
                <w:b/>
                <w:sz w:val="20"/>
                <w:szCs w:val="20"/>
              </w:rPr>
            </w:pPr>
          </w:p>
          <w:p w14:paraId="5A01A6F1" w14:textId="4024B2E7" w:rsidR="005774C9" w:rsidRDefault="00607B2A" w:rsidP="005774C9">
            <w:pPr>
              <w:ind w:left="340" w:hanging="270"/>
              <w:jc w:val="left"/>
              <w:rPr>
                <w:rFonts w:asciiTheme="minorHAnsi" w:hAnsiTheme="minorHAnsi"/>
                <w:sz w:val="20"/>
                <w:szCs w:val="20"/>
              </w:rPr>
            </w:pPr>
            <w:sdt>
              <w:sdtPr>
                <w:rPr>
                  <w:rFonts w:asciiTheme="minorHAnsi" w:hAnsiTheme="minorHAnsi"/>
                  <w:sz w:val="20"/>
                  <w:szCs w:val="20"/>
                </w:rPr>
                <w:id w:val="1690715746"/>
                <w14:checkbox>
                  <w14:checked w14:val="1"/>
                  <w14:checkedState w14:val="2612" w14:font="MS Gothic"/>
                  <w14:uncheckedState w14:val="2610" w14:font="MS Gothic"/>
                </w14:checkbox>
              </w:sdtPr>
              <w:sdtEndPr/>
              <w:sdtContent>
                <w:r w:rsidR="00971DFE">
                  <w:rPr>
                    <w:rFonts w:ascii="MS Gothic" w:eastAsia="MS Gothic" w:hAnsi="MS Gothic" w:hint="eastAsia"/>
                    <w:sz w:val="20"/>
                    <w:szCs w:val="20"/>
                  </w:rPr>
                  <w:t>☒</w:t>
                </w:r>
              </w:sdtContent>
            </w:sdt>
            <w:r w:rsidR="005774C9">
              <w:rPr>
                <w:rFonts w:asciiTheme="minorHAnsi" w:hAnsiTheme="minorHAnsi"/>
                <w:sz w:val="20"/>
                <w:szCs w:val="20"/>
              </w:rPr>
              <w:t xml:space="preserve"> </w:t>
            </w:r>
            <w:r w:rsidR="005774C9" w:rsidRPr="00E57DCC">
              <w:rPr>
                <w:rFonts w:asciiTheme="minorHAnsi" w:hAnsiTheme="minorHAnsi"/>
                <w:sz w:val="20"/>
                <w:szCs w:val="20"/>
              </w:rPr>
              <w:t>Evaluation of equivalent devices</w:t>
            </w:r>
          </w:p>
          <w:p w14:paraId="0C6E3F53" w14:textId="77777777" w:rsidR="005774C9" w:rsidRPr="00AF3D18" w:rsidRDefault="00607B2A" w:rsidP="005774C9">
            <w:pPr>
              <w:ind w:left="340" w:hanging="270"/>
              <w:jc w:val="left"/>
              <w:rPr>
                <w:rFonts w:asciiTheme="minorHAnsi" w:eastAsia="MS Gothic" w:hAnsiTheme="minorHAnsi" w:cs="Arial"/>
                <w:b/>
                <w:sz w:val="20"/>
                <w:szCs w:val="20"/>
              </w:rPr>
            </w:pPr>
            <w:sdt>
              <w:sdtPr>
                <w:rPr>
                  <w:rFonts w:asciiTheme="minorHAnsi" w:hAnsiTheme="minorHAnsi"/>
                  <w:sz w:val="20"/>
                  <w:szCs w:val="20"/>
                </w:rPr>
                <w:id w:val="2025042955"/>
                <w14:checkbox>
                  <w14:checked w14:val="0"/>
                  <w14:checkedState w14:val="2612" w14:font="MS Gothic"/>
                  <w14:uncheckedState w14:val="2610" w14:font="MS Gothic"/>
                </w14:checkbox>
              </w:sdtPr>
              <w:sdtEndPr/>
              <w:sdtContent>
                <w:r w:rsidR="005774C9">
                  <w:rPr>
                    <w:rFonts w:ascii="MS Gothic" w:eastAsia="MS Gothic" w:hAnsi="MS Gothic" w:hint="eastAsia"/>
                    <w:sz w:val="20"/>
                    <w:szCs w:val="20"/>
                  </w:rPr>
                  <w:t>☐</w:t>
                </w:r>
              </w:sdtContent>
            </w:sdt>
            <w:r w:rsidR="005774C9">
              <w:t xml:space="preserve"> </w:t>
            </w:r>
            <w:r w:rsidR="005774C9" w:rsidRPr="004213EF">
              <w:rPr>
                <w:rFonts w:asciiTheme="minorHAnsi" w:hAnsiTheme="minorHAnsi"/>
                <w:sz w:val="20"/>
                <w:szCs w:val="20"/>
              </w:rPr>
              <w:t>Evaluation of similar devices</w:t>
            </w:r>
          </w:p>
          <w:p w14:paraId="7C800979" w14:textId="40727E1F" w:rsidR="005774C9" w:rsidRDefault="00607B2A" w:rsidP="005774C9">
            <w:pPr>
              <w:ind w:left="340" w:hanging="270"/>
              <w:rPr>
                <w:rFonts w:asciiTheme="minorHAnsi" w:hAnsiTheme="minorHAnsi" w:cstheme="minorHAnsi"/>
              </w:rPr>
            </w:pPr>
            <w:sdt>
              <w:sdtPr>
                <w:rPr>
                  <w:rFonts w:asciiTheme="minorHAnsi" w:hAnsiTheme="minorHAnsi"/>
                  <w:sz w:val="20"/>
                  <w:szCs w:val="20"/>
                </w:rPr>
                <w:id w:val="617498817"/>
                <w14:checkbox>
                  <w14:checked w14:val="0"/>
                  <w14:checkedState w14:val="2612" w14:font="MS Gothic"/>
                  <w14:uncheckedState w14:val="2610" w14:font="MS Gothic"/>
                </w14:checkbox>
              </w:sdtPr>
              <w:sdtEndPr/>
              <w:sdtContent>
                <w:r w:rsidR="00971DFE">
                  <w:rPr>
                    <w:rFonts w:ascii="MS Gothic" w:eastAsia="MS Gothic" w:hAnsi="MS Gothic" w:hint="eastAsia"/>
                    <w:sz w:val="20"/>
                    <w:szCs w:val="20"/>
                  </w:rPr>
                  <w:t>☐</w:t>
                </w:r>
              </w:sdtContent>
            </w:sdt>
            <w:r w:rsidR="005774C9">
              <w:rPr>
                <w:rFonts w:asciiTheme="minorHAnsi" w:hAnsiTheme="minorHAnsi"/>
                <w:sz w:val="20"/>
                <w:szCs w:val="20"/>
              </w:rPr>
              <w:t xml:space="preserve"> Not Applicable</w:t>
            </w:r>
          </w:p>
          <w:p w14:paraId="56F85B3F" w14:textId="77777777" w:rsidR="005774C9" w:rsidRPr="00AF3D18" w:rsidRDefault="005774C9" w:rsidP="005774C9">
            <w:pPr>
              <w:ind w:left="253" w:hanging="285"/>
              <w:jc w:val="left"/>
              <w:rPr>
                <w:rFonts w:asciiTheme="minorHAnsi" w:eastAsia="MS Gothic" w:hAnsiTheme="minorHAnsi" w:cs="Arial"/>
                <w:sz w:val="20"/>
                <w:szCs w:val="20"/>
              </w:rPr>
            </w:pPr>
          </w:p>
          <w:p w14:paraId="10D15622" w14:textId="1CB26D31" w:rsidR="005774C9" w:rsidRDefault="005774C9" w:rsidP="005774C9">
            <w:pPr>
              <w:ind w:left="253" w:hanging="285"/>
              <w:jc w:val="left"/>
              <w:rPr>
                <w:rFonts w:asciiTheme="minorHAnsi" w:eastAsia="MS Gothic" w:hAnsiTheme="minorHAnsi" w:cs="Arial"/>
                <w:b/>
                <w:sz w:val="20"/>
                <w:szCs w:val="20"/>
              </w:rPr>
            </w:pPr>
            <w:r w:rsidRPr="00AF3D18">
              <w:rPr>
                <w:rFonts w:asciiTheme="minorHAnsi" w:eastAsia="MS Gothic" w:hAnsiTheme="minorHAnsi" w:cs="Arial"/>
                <w:b/>
                <w:sz w:val="20"/>
                <w:szCs w:val="20"/>
              </w:rPr>
              <w:t>Describe:</w:t>
            </w:r>
          </w:p>
          <w:p w14:paraId="0413BF1B" w14:textId="04971B2C" w:rsidR="00460565" w:rsidRPr="00F839D5" w:rsidRDefault="00460565" w:rsidP="005774C9">
            <w:pPr>
              <w:ind w:left="253" w:hanging="285"/>
              <w:jc w:val="left"/>
              <w:rPr>
                <w:rFonts w:asciiTheme="minorHAnsi" w:eastAsia="MS Gothic" w:hAnsiTheme="minorHAnsi" w:cs="Arial"/>
                <w:b/>
                <w:sz w:val="20"/>
                <w:szCs w:val="20"/>
              </w:rPr>
            </w:pPr>
          </w:p>
          <w:p w14:paraId="23255538" w14:textId="309183DC" w:rsidR="00B83379" w:rsidRPr="00F839D5" w:rsidRDefault="00B83379" w:rsidP="000A57C8">
            <w:pPr>
              <w:rPr>
                <w:sz w:val="20"/>
                <w:szCs w:val="20"/>
              </w:rPr>
            </w:pPr>
            <w:r w:rsidRPr="00F839D5">
              <w:rPr>
                <w:sz w:val="20"/>
                <w:szCs w:val="20"/>
              </w:rPr>
              <w:t>Legacy:</w:t>
            </w:r>
          </w:p>
          <w:p w14:paraId="2BAE6425" w14:textId="77777777" w:rsidR="00B83379" w:rsidRPr="00F839D5" w:rsidRDefault="00B83379" w:rsidP="000A57C8">
            <w:pPr>
              <w:rPr>
                <w:sz w:val="20"/>
                <w:szCs w:val="20"/>
              </w:rPr>
            </w:pPr>
          </w:p>
          <w:p w14:paraId="2DA8F8AB" w14:textId="6A431CA2" w:rsidR="00460565" w:rsidRPr="00F839D5" w:rsidRDefault="00460565" w:rsidP="000A57C8">
            <w:pPr>
              <w:rPr>
                <w:sz w:val="20"/>
                <w:szCs w:val="20"/>
              </w:rPr>
            </w:pPr>
            <w:r w:rsidRPr="00F839D5">
              <w:rPr>
                <w:sz w:val="20"/>
                <w:szCs w:val="20"/>
              </w:rPr>
              <w:t xml:space="preserve">The Ace blade that was originally </w:t>
            </w:r>
            <w:r w:rsidR="00083827" w:rsidRPr="00F839D5">
              <w:rPr>
                <w:sz w:val="20"/>
                <w:szCs w:val="20"/>
              </w:rPr>
              <w:t xml:space="preserve">CE self-certified </w:t>
            </w:r>
            <w:r w:rsidR="000A201D" w:rsidRPr="00F839D5">
              <w:rPr>
                <w:sz w:val="20"/>
                <w:szCs w:val="20"/>
              </w:rPr>
              <w:t xml:space="preserve">in 08 June 2009. That blade has </w:t>
            </w:r>
            <w:r w:rsidR="00925F56" w:rsidRPr="00F839D5">
              <w:rPr>
                <w:sz w:val="20"/>
                <w:szCs w:val="20"/>
              </w:rPr>
              <w:t>remained un</w:t>
            </w:r>
            <w:r w:rsidR="000A201D" w:rsidRPr="00F839D5">
              <w:rPr>
                <w:sz w:val="20"/>
                <w:szCs w:val="20"/>
              </w:rPr>
              <w:t xml:space="preserve">changed and is being used in </w:t>
            </w:r>
            <w:proofErr w:type="gramStart"/>
            <w:r w:rsidR="000A201D" w:rsidRPr="00F839D5">
              <w:rPr>
                <w:sz w:val="20"/>
                <w:szCs w:val="20"/>
              </w:rPr>
              <w:t>all of</w:t>
            </w:r>
            <w:proofErr w:type="gramEnd"/>
            <w:r w:rsidR="000A201D" w:rsidRPr="00F839D5">
              <w:rPr>
                <w:sz w:val="20"/>
                <w:szCs w:val="20"/>
              </w:rPr>
              <w:t xml:space="preserve"> the products listed in the plan. Since th</w:t>
            </w:r>
            <w:r w:rsidR="00C53119" w:rsidRPr="00F839D5">
              <w:rPr>
                <w:sz w:val="20"/>
                <w:szCs w:val="20"/>
              </w:rPr>
              <w:t xml:space="preserve">e blade is the clinical piece of the </w:t>
            </w:r>
            <w:proofErr w:type="gramStart"/>
            <w:r w:rsidR="00C53119" w:rsidRPr="00F839D5">
              <w:rPr>
                <w:sz w:val="20"/>
                <w:szCs w:val="20"/>
              </w:rPr>
              <w:t>device</w:t>
            </w:r>
            <w:proofErr w:type="gramEnd"/>
            <w:r w:rsidR="00C53119" w:rsidRPr="00F839D5">
              <w:rPr>
                <w:sz w:val="20"/>
                <w:szCs w:val="20"/>
              </w:rPr>
              <w:t xml:space="preserve"> they have been all grouped together in one </w:t>
            </w:r>
            <w:r w:rsidR="0082160E" w:rsidRPr="00F839D5">
              <w:rPr>
                <w:sz w:val="20"/>
                <w:szCs w:val="20"/>
              </w:rPr>
              <w:t xml:space="preserve">PMCF plan. </w:t>
            </w:r>
            <w:r w:rsidR="00AF47E0" w:rsidRPr="00F839D5">
              <w:rPr>
                <w:sz w:val="20"/>
                <w:szCs w:val="20"/>
              </w:rPr>
              <w:t>All</w:t>
            </w:r>
            <w:r w:rsidR="0082160E" w:rsidRPr="00F839D5">
              <w:rPr>
                <w:sz w:val="20"/>
                <w:szCs w:val="20"/>
              </w:rPr>
              <w:t xml:space="preserve"> </w:t>
            </w:r>
            <w:r w:rsidR="00AF47E0" w:rsidRPr="00F839D5">
              <w:rPr>
                <w:sz w:val="20"/>
                <w:szCs w:val="20"/>
              </w:rPr>
              <w:t xml:space="preserve">PMCF activities will provide further evidence on </w:t>
            </w:r>
            <w:r w:rsidR="00AA5950" w:rsidRPr="00F839D5">
              <w:rPr>
                <w:sz w:val="20"/>
                <w:szCs w:val="20"/>
              </w:rPr>
              <w:t xml:space="preserve">the Ace blade and not the pencils since they are following a non-clinical pathway. </w:t>
            </w:r>
            <w:r w:rsidR="000A201D" w:rsidRPr="00F839D5">
              <w:rPr>
                <w:sz w:val="20"/>
                <w:szCs w:val="20"/>
              </w:rPr>
              <w:t xml:space="preserve"> </w:t>
            </w:r>
          </w:p>
          <w:p w14:paraId="35E06D6A" w14:textId="7DD23FC4" w:rsidR="0070282D" w:rsidRPr="00F839D5" w:rsidRDefault="0070282D" w:rsidP="000A57C8">
            <w:pPr>
              <w:rPr>
                <w:sz w:val="20"/>
                <w:szCs w:val="20"/>
              </w:rPr>
            </w:pPr>
          </w:p>
          <w:p w14:paraId="442C2464" w14:textId="3DD1F0F9" w:rsidR="0070282D" w:rsidRPr="00F839D5" w:rsidRDefault="000345BE" w:rsidP="0070282D">
            <w:pPr>
              <w:rPr>
                <w:sz w:val="20"/>
                <w:szCs w:val="20"/>
              </w:rPr>
            </w:pPr>
            <w:r w:rsidRPr="00F839D5">
              <w:rPr>
                <w:sz w:val="20"/>
                <w:szCs w:val="20"/>
              </w:rPr>
              <w:t xml:space="preserve">The Zip Pen (pencil/blade holder), a component of the ACE Blade 700™ device serves only as an ergonomic hand-held electrical conduit which simply passes energy from the generator to the ACE blade. It should be </w:t>
            </w:r>
            <w:proofErr w:type="gramStart"/>
            <w:r w:rsidRPr="00F839D5">
              <w:rPr>
                <w:sz w:val="20"/>
                <w:szCs w:val="20"/>
              </w:rPr>
              <w:t>duly noted</w:t>
            </w:r>
            <w:proofErr w:type="gramEnd"/>
            <w:r w:rsidRPr="00F839D5">
              <w:rPr>
                <w:sz w:val="20"/>
                <w:szCs w:val="20"/>
              </w:rPr>
              <w:t xml:space="preserve"> that the </w:t>
            </w:r>
            <w:r w:rsidRPr="00F839D5">
              <w:rPr>
                <w:sz w:val="20"/>
                <w:szCs w:val="20"/>
                <w:u w:val="single"/>
              </w:rPr>
              <w:t>ACE blade electrode is the point of clinical therapeutic action where cutting and coagulation of soft tissue occurs</w:t>
            </w:r>
            <w:r w:rsidRPr="00F839D5">
              <w:rPr>
                <w:sz w:val="20"/>
                <w:szCs w:val="20"/>
              </w:rPr>
              <w:t xml:space="preserve">. </w:t>
            </w:r>
            <w:r w:rsidR="0069503F" w:rsidRPr="00F839D5">
              <w:rPr>
                <w:sz w:val="20"/>
                <w:szCs w:val="20"/>
              </w:rPr>
              <w:t xml:space="preserve">Given that </w:t>
            </w:r>
            <w:r w:rsidR="0070282D" w:rsidRPr="00F839D5">
              <w:rPr>
                <w:sz w:val="20"/>
                <w:szCs w:val="20"/>
              </w:rPr>
              <w:t xml:space="preserve">the Zip Pen (pencil) acts only as an ergonomic hand-held electrical conduit which houses the blade (electrode), the level of risk associated with these elements is commensurate with MDD, Annex X, 1.1d  (non-clinical route of conformity) since there are no measurable clinical safety or performance attributes associated with the pencil blade holder itself. Conformity with applicable Essential Requirements is, therefore, correctly based on non-clinical data (bench testing and pre-clinical evaluation and conformity with all applicable harmonized electrical safety standards) given that there is no therapeutic function performed by the Zip Pen (pencil blade holder) itself.  </w:t>
            </w:r>
          </w:p>
          <w:p w14:paraId="4E32AC47" w14:textId="77777777" w:rsidR="00B83379" w:rsidRPr="00F839D5" w:rsidRDefault="00B83379" w:rsidP="000A57C8">
            <w:pPr>
              <w:rPr>
                <w:sz w:val="20"/>
                <w:szCs w:val="20"/>
              </w:rPr>
            </w:pPr>
          </w:p>
          <w:p w14:paraId="22377DB1" w14:textId="76CD68F3" w:rsidR="000A57C8" w:rsidRPr="00F839D5" w:rsidRDefault="009317DB" w:rsidP="000A57C8">
            <w:pPr>
              <w:rPr>
                <w:sz w:val="20"/>
                <w:szCs w:val="20"/>
              </w:rPr>
            </w:pPr>
            <w:r w:rsidRPr="00F839D5">
              <w:rPr>
                <w:sz w:val="20"/>
                <w:szCs w:val="20"/>
              </w:rPr>
              <w:t xml:space="preserve">MEGADYNE™ Telescoping Soft Tissue Dissector </w:t>
            </w:r>
            <w:r w:rsidR="00225FBE" w:rsidRPr="00F839D5">
              <w:rPr>
                <w:sz w:val="20"/>
                <w:szCs w:val="20"/>
              </w:rPr>
              <w:t xml:space="preserve">and </w:t>
            </w:r>
            <w:r w:rsidR="00E871E5" w:rsidRPr="00F839D5">
              <w:rPr>
                <w:sz w:val="20"/>
                <w:szCs w:val="20"/>
              </w:rPr>
              <w:t xml:space="preserve">MEGADYNE™ Telescoping Smoke Evacuation Soft Tissue Dissector </w:t>
            </w:r>
            <w:r w:rsidR="00855955" w:rsidRPr="00F839D5">
              <w:rPr>
                <w:sz w:val="20"/>
                <w:szCs w:val="20"/>
              </w:rPr>
              <w:t xml:space="preserve">have </w:t>
            </w:r>
            <w:r w:rsidR="00A3572F" w:rsidRPr="00F839D5">
              <w:rPr>
                <w:sz w:val="20"/>
                <w:szCs w:val="20"/>
              </w:rPr>
              <w:t>e</w:t>
            </w:r>
            <w:r w:rsidR="000A57C8" w:rsidRPr="00F839D5">
              <w:rPr>
                <w:sz w:val="20"/>
                <w:szCs w:val="20"/>
              </w:rPr>
              <w:t>ssentially equivalent configurations of the electrosurgical pencils with smoke evacuation features when used with shorter electrodes/blades already exist in the Megadyne portfolio</w:t>
            </w:r>
            <w:r w:rsidR="005C2B09" w:rsidRPr="00F839D5">
              <w:rPr>
                <w:sz w:val="20"/>
                <w:szCs w:val="20"/>
              </w:rPr>
              <w:t xml:space="preserve"> as Megadyne Ace 700 soft tissue dissector. </w:t>
            </w:r>
            <w:r w:rsidR="00C5411C" w:rsidRPr="00F839D5">
              <w:rPr>
                <w:sz w:val="20"/>
                <w:szCs w:val="20"/>
              </w:rPr>
              <w:t xml:space="preserve">There are </w:t>
            </w:r>
            <w:r w:rsidR="000A57C8" w:rsidRPr="00F839D5">
              <w:rPr>
                <w:sz w:val="20"/>
                <w:szCs w:val="20"/>
              </w:rPr>
              <w:t xml:space="preserve">two key features of Megadyne Telescoping Pencils: (1) the telescoping feature and (2) the (optional) smoke evacuation feature. The risk level of these two key features is considered low based on the intended purpose. The intended purpose of the telescoping pencil housing is to extend (telescope) the electrode/blade for reach and access, with this feature being equivalent to the surgeon changing from a shorter to a longer length electrode. </w:t>
            </w:r>
            <w:r w:rsidR="000A57C8" w:rsidRPr="00F839D5">
              <w:rPr>
                <w:sz w:val="20"/>
                <w:szCs w:val="20"/>
                <w:u w:val="single"/>
              </w:rPr>
              <w:t>Note that the electrodes/blades remain unchanged</w:t>
            </w:r>
            <w:r w:rsidR="000A57C8" w:rsidRPr="00F839D5">
              <w:rPr>
                <w:sz w:val="20"/>
                <w:szCs w:val="20"/>
              </w:rPr>
              <w:t xml:space="preserve">. Similarly, the smoke evacuation feature already exists on Megadyne electrode pencils, and this feature is intended to reduce surgical smoke. Therefore, in accordance with MDD Annex X clause 1.1.d, and the state of the art for clinical evaluation with respect to the </w:t>
            </w:r>
            <w:proofErr w:type="gramStart"/>
            <w:r w:rsidR="000A57C8" w:rsidRPr="00F839D5">
              <w:rPr>
                <w:sz w:val="20"/>
                <w:szCs w:val="20"/>
              </w:rPr>
              <w:t>state of the art</w:t>
            </w:r>
            <w:proofErr w:type="gramEnd"/>
            <w:r w:rsidR="000A57C8" w:rsidRPr="00F839D5">
              <w:rPr>
                <w:sz w:val="20"/>
                <w:szCs w:val="20"/>
              </w:rPr>
              <w:t xml:space="preserve"> guidance of MEDDEV 2.7/1 revision 4, the body of evidenc</w:t>
            </w:r>
            <w:r w:rsidR="006664DF" w:rsidRPr="00F839D5">
              <w:rPr>
                <w:sz w:val="20"/>
                <w:szCs w:val="20"/>
              </w:rPr>
              <w:t>e</w:t>
            </w:r>
            <w:r w:rsidR="000A57C8" w:rsidRPr="00F839D5">
              <w:rPr>
                <w:sz w:val="20"/>
                <w:szCs w:val="20"/>
              </w:rPr>
              <w:t xml:space="preserve"> includes non-clinical data to demonstrate conformity with applicable essential requirements (ERs). Clinical data are not required to confirm clinical safety and functionality of these features. </w:t>
            </w:r>
            <w:r w:rsidR="00C941A0" w:rsidRPr="00F839D5">
              <w:rPr>
                <w:sz w:val="20"/>
                <w:szCs w:val="20"/>
              </w:rPr>
              <w:t>N</w:t>
            </w:r>
            <w:r w:rsidR="000A57C8" w:rsidRPr="00F839D5">
              <w:rPr>
                <w:sz w:val="20"/>
                <w:szCs w:val="20"/>
              </w:rPr>
              <w:t>oting again the medical purposes detailed above, there are no clinical claims that would require supporting clinical data for these features of the Megadyne Telescoping Pencils.</w:t>
            </w:r>
          </w:p>
          <w:p w14:paraId="5050208D" w14:textId="77777777" w:rsidR="005774C9" w:rsidRPr="008B39AE" w:rsidRDefault="005774C9" w:rsidP="00FF7E3A">
            <w:pPr>
              <w:pStyle w:val="TableBox"/>
            </w:pPr>
          </w:p>
        </w:tc>
      </w:tr>
    </w:tbl>
    <w:p w14:paraId="0029F4CE" w14:textId="77777777" w:rsidR="0088404F" w:rsidRDefault="0088404F" w:rsidP="0088404F">
      <w:pPr>
        <w:rPr>
          <w:rFonts w:ascii="Arial" w:hAnsi="Arial" w:cs="Arial"/>
          <w:b/>
          <w:sz w:val="32"/>
          <w:szCs w:val="28"/>
        </w:rPr>
      </w:pPr>
    </w:p>
    <w:tbl>
      <w:tblPr>
        <w:tblStyle w:val="TableGrid1"/>
        <w:tblW w:w="9180" w:type="dxa"/>
        <w:tblInd w:w="85" w:type="dxa"/>
        <w:tblLook w:val="04A0" w:firstRow="1" w:lastRow="0" w:firstColumn="1" w:lastColumn="0" w:noHBand="0" w:noVBand="1"/>
      </w:tblPr>
      <w:tblGrid>
        <w:gridCol w:w="9180"/>
      </w:tblGrid>
      <w:tr w:rsidR="0088404F" w:rsidRPr="008B39AE" w14:paraId="16D016B2" w14:textId="77777777" w:rsidTr="3BA92D3D">
        <w:trPr>
          <w:trHeight w:val="503"/>
          <w:tblHeader/>
        </w:trPr>
        <w:tc>
          <w:tcPr>
            <w:tcW w:w="9180" w:type="dxa"/>
            <w:tcBorders>
              <w:top w:val="single" w:sz="4" w:space="0" w:color="auto"/>
              <w:left w:val="single" w:sz="4" w:space="0" w:color="auto"/>
            </w:tcBorders>
            <w:shd w:val="clear" w:color="auto" w:fill="D0CECE" w:themeFill="background2" w:themeFillShade="E6"/>
            <w:vAlign w:val="center"/>
          </w:tcPr>
          <w:p w14:paraId="64A1308A" w14:textId="4F38EE84" w:rsidR="0088404F" w:rsidRPr="0074434B" w:rsidRDefault="0088404F" w:rsidP="00114585">
            <w:pPr>
              <w:keepLines/>
              <w:jc w:val="left"/>
              <w:rPr>
                <w:rFonts w:ascii="Arial" w:eastAsia="Calibri" w:hAnsi="Arial" w:cs="Times New Roman"/>
                <w:b/>
              </w:rPr>
            </w:pPr>
            <w:r>
              <w:rPr>
                <w:rFonts w:ascii="Arial" w:hAnsi="Arial" w:cs="Arial"/>
                <w:b/>
                <w:sz w:val="32"/>
                <w:szCs w:val="28"/>
              </w:rPr>
              <w:br w:type="page"/>
            </w:r>
            <w:r>
              <w:rPr>
                <w:rFonts w:ascii="Arial" w:eastAsia="Calibri" w:hAnsi="Arial" w:cs="Times New Roman"/>
                <w:b/>
              </w:rPr>
              <w:t xml:space="preserve">Section </w:t>
            </w:r>
            <w:r w:rsidR="00202F61">
              <w:rPr>
                <w:rFonts w:ascii="Arial" w:eastAsia="Calibri" w:hAnsi="Arial" w:cs="Times New Roman"/>
                <w:b/>
              </w:rPr>
              <w:t>5</w:t>
            </w:r>
            <w:r>
              <w:rPr>
                <w:rFonts w:ascii="Arial" w:eastAsia="Calibri" w:hAnsi="Arial" w:cs="Times New Roman"/>
                <w:b/>
              </w:rPr>
              <w:t xml:space="preserve">.  </w:t>
            </w:r>
            <w:r w:rsidR="00265186">
              <w:rPr>
                <w:rFonts w:ascii="Arial" w:eastAsia="Calibri" w:hAnsi="Arial" w:cs="Times New Roman"/>
                <w:b/>
              </w:rPr>
              <w:t>O</w:t>
            </w:r>
            <w:r>
              <w:rPr>
                <w:rFonts w:ascii="Arial" w:eastAsia="Calibri" w:hAnsi="Arial" w:cs="Times New Roman"/>
                <w:b/>
              </w:rPr>
              <w:t>bjectives to be addressed by PMCF</w:t>
            </w:r>
          </w:p>
        </w:tc>
      </w:tr>
      <w:tr w:rsidR="0088404F" w:rsidRPr="008B39AE" w14:paraId="0700E4EE" w14:textId="77777777" w:rsidTr="3BA92D3D">
        <w:trPr>
          <w:trHeight w:val="288"/>
        </w:trPr>
        <w:tc>
          <w:tcPr>
            <w:tcW w:w="9180" w:type="dxa"/>
            <w:vAlign w:val="center"/>
          </w:tcPr>
          <w:p w14:paraId="4803767E" w14:textId="77777777" w:rsidR="0088404F" w:rsidRPr="00655060" w:rsidRDefault="0088404F" w:rsidP="00114585">
            <w:pPr>
              <w:ind w:left="253" w:hanging="285"/>
              <w:jc w:val="left"/>
              <w:rPr>
                <w:rFonts w:ascii="Arial" w:eastAsia="MS Gothic" w:hAnsi="Arial" w:cs="Arial"/>
                <w:sz w:val="20"/>
                <w:szCs w:val="20"/>
              </w:rPr>
            </w:pPr>
          </w:p>
          <w:p w14:paraId="3203CC1D" w14:textId="7A97275F" w:rsidR="009F586F" w:rsidRDefault="009F586F" w:rsidP="3BA92D3D">
            <w:pPr>
              <w:ind w:left="-29"/>
              <w:jc w:val="left"/>
              <w:rPr>
                <w:rFonts w:asciiTheme="minorHAnsi" w:eastAsia="MS Gothic" w:hAnsiTheme="minorHAnsi" w:cs="Arial"/>
                <w:sz w:val="20"/>
                <w:szCs w:val="20"/>
              </w:rPr>
            </w:pPr>
            <w:r w:rsidRPr="3BA92D3D">
              <w:rPr>
                <w:rFonts w:asciiTheme="minorHAnsi" w:eastAsia="MS Gothic" w:hAnsiTheme="minorHAnsi" w:cs="Arial"/>
                <w:sz w:val="20"/>
                <w:szCs w:val="20"/>
              </w:rPr>
              <w:lastRenderedPageBreak/>
              <w:t>The objective of the PMCF Plan is to describe the methods and procedures to be undertaken for the subject device(s) and the associated accessories, within their intended purposes, for proactively collecting and evaluating clinical data.</w:t>
            </w:r>
          </w:p>
          <w:p w14:paraId="2D89EF63" w14:textId="77777777" w:rsidR="009F586F" w:rsidRDefault="009F586F" w:rsidP="00114585">
            <w:pPr>
              <w:ind w:left="-29"/>
              <w:jc w:val="left"/>
              <w:rPr>
                <w:rFonts w:asciiTheme="minorHAnsi" w:eastAsia="MS Gothic" w:hAnsiTheme="minorHAnsi" w:cs="Arial"/>
                <w:b/>
                <w:szCs w:val="20"/>
              </w:rPr>
            </w:pPr>
          </w:p>
          <w:p w14:paraId="7E80D9F1" w14:textId="0A8F33F8" w:rsidR="000C0C76" w:rsidRPr="003D0FFC" w:rsidRDefault="000C0C76" w:rsidP="00114585">
            <w:pPr>
              <w:ind w:left="-29"/>
              <w:jc w:val="left"/>
              <w:rPr>
                <w:rFonts w:asciiTheme="minorHAnsi" w:eastAsia="MS Gothic" w:hAnsiTheme="minorHAnsi" w:cs="Arial"/>
                <w:b/>
                <w:szCs w:val="20"/>
              </w:rPr>
            </w:pPr>
            <w:r w:rsidRPr="003D0FFC">
              <w:rPr>
                <w:rFonts w:asciiTheme="minorHAnsi" w:eastAsia="MS Gothic" w:hAnsiTheme="minorHAnsi" w:cs="Arial"/>
                <w:b/>
                <w:szCs w:val="20"/>
              </w:rPr>
              <w:t>General Objectives of the PMCF:</w:t>
            </w:r>
          </w:p>
          <w:p w14:paraId="47B8C142" w14:textId="1DBF5A7A" w:rsidR="000C0C76" w:rsidRPr="00F37449" w:rsidRDefault="000C0C76" w:rsidP="000C0C76">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Mark all that apply:</w:t>
            </w:r>
          </w:p>
          <w:p w14:paraId="4D3A799B" w14:textId="368AA87A" w:rsidR="0088404F" w:rsidRPr="00F37449" w:rsidRDefault="00607B2A" w:rsidP="00114585">
            <w:pPr>
              <w:pStyle w:val="ListParagraph"/>
              <w:numPr>
                <w:ilvl w:val="0"/>
                <w:numId w:val="5"/>
              </w:numPr>
              <w:jc w:val="left"/>
              <w:rPr>
                <w:rFonts w:asciiTheme="minorHAnsi" w:eastAsia="MS Gothic" w:hAnsiTheme="minorHAnsi" w:cs="Arial"/>
                <w:sz w:val="20"/>
                <w:szCs w:val="20"/>
              </w:rPr>
            </w:pPr>
            <w:sdt>
              <w:sdtPr>
                <w:rPr>
                  <w:rFonts w:asciiTheme="minorHAnsi" w:hAnsiTheme="minorHAnsi"/>
                  <w:sz w:val="20"/>
                  <w:szCs w:val="20"/>
                </w:rPr>
                <w:id w:val="341439879"/>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Pr>
                <w:rFonts w:asciiTheme="minorHAnsi" w:hAnsiTheme="minorHAnsi"/>
                <w:sz w:val="20"/>
                <w:szCs w:val="20"/>
              </w:rPr>
              <w:t xml:space="preserve"> </w:t>
            </w:r>
            <w:r w:rsidR="0088404F" w:rsidRPr="00F37449">
              <w:rPr>
                <w:rFonts w:asciiTheme="minorHAnsi" w:hAnsiTheme="minorHAnsi"/>
                <w:sz w:val="20"/>
                <w:szCs w:val="20"/>
              </w:rPr>
              <w:t>Confirming the safety and performance of the device throughout its expected lifetime,</w:t>
            </w:r>
          </w:p>
          <w:p w14:paraId="57580434" w14:textId="360FCB50" w:rsidR="0088404F" w:rsidRPr="00F37449" w:rsidRDefault="00607B2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784256325"/>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Identifying previously unknown side-effects and monitoring the identified side-effects and contraindications,</w:t>
            </w:r>
          </w:p>
          <w:p w14:paraId="66A61103" w14:textId="6C662850" w:rsidR="0088404F" w:rsidRPr="00F37449" w:rsidRDefault="00607B2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2003421760"/>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 xml:space="preserve">Identifying </w:t>
            </w:r>
            <w:r w:rsidR="009F586F">
              <w:rPr>
                <w:rFonts w:asciiTheme="minorHAnsi" w:hAnsiTheme="minorHAnsi"/>
                <w:sz w:val="20"/>
                <w:szCs w:val="20"/>
              </w:rPr>
              <w:t>e</w:t>
            </w:r>
            <w:r w:rsidR="0088404F" w:rsidRPr="00F37449">
              <w:rPr>
                <w:rFonts w:asciiTheme="minorHAnsi" w:hAnsiTheme="minorHAnsi"/>
                <w:sz w:val="20"/>
                <w:szCs w:val="20"/>
              </w:rPr>
              <w:t xml:space="preserve">mergent risks </w:t>
            </w:r>
            <w:proofErr w:type="gramStart"/>
            <w:r w:rsidR="0088404F" w:rsidRPr="00F37449">
              <w:rPr>
                <w:rFonts w:asciiTheme="minorHAnsi" w:hAnsiTheme="minorHAnsi"/>
                <w:sz w:val="20"/>
                <w:szCs w:val="20"/>
              </w:rPr>
              <w:t>on the basis of</w:t>
            </w:r>
            <w:proofErr w:type="gramEnd"/>
            <w:r w:rsidR="0088404F" w:rsidRPr="00F37449">
              <w:rPr>
                <w:rFonts w:asciiTheme="minorHAnsi" w:hAnsiTheme="minorHAnsi"/>
                <w:sz w:val="20"/>
                <w:szCs w:val="20"/>
              </w:rPr>
              <w:t xml:space="preserve"> factual evidence,</w:t>
            </w:r>
          </w:p>
          <w:p w14:paraId="0BE77CEE" w14:textId="26258890" w:rsidR="0088404F" w:rsidRPr="00F37449" w:rsidRDefault="00607B2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2100986473"/>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Ensuring the continued acceptability of the benefit-risk ratio,</w:t>
            </w:r>
          </w:p>
          <w:p w14:paraId="4AB06BF6" w14:textId="2B933936" w:rsidR="0088404F" w:rsidRDefault="00607B2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68221906"/>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Identifying possible systematic misuse or off-label use of the device, with a view to verifying that the intended purpose is correct.</w:t>
            </w:r>
          </w:p>
          <w:p w14:paraId="70185B66" w14:textId="384A2A53" w:rsidR="004A1002" w:rsidRDefault="004A1002" w:rsidP="004A1002">
            <w:pPr>
              <w:jc w:val="left"/>
              <w:rPr>
                <w:rFonts w:asciiTheme="minorHAnsi" w:hAnsiTheme="minorHAnsi"/>
                <w:sz w:val="20"/>
                <w:szCs w:val="20"/>
              </w:rPr>
            </w:pPr>
          </w:p>
          <w:p w14:paraId="18F587D2" w14:textId="02964042" w:rsidR="004A1002" w:rsidRPr="00F37449" w:rsidRDefault="004A1002" w:rsidP="004A1002">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Additional information regarding </w:t>
            </w:r>
            <w:r>
              <w:rPr>
                <w:rFonts w:asciiTheme="minorHAnsi" w:eastAsia="MS Gothic" w:hAnsiTheme="minorHAnsi" w:cs="Arial"/>
                <w:b/>
                <w:sz w:val="20"/>
                <w:szCs w:val="20"/>
              </w:rPr>
              <w:t>General O</w:t>
            </w:r>
            <w:r w:rsidRPr="00F37449">
              <w:rPr>
                <w:rFonts w:asciiTheme="minorHAnsi" w:eastAsia="MS Gothic" w:hAnsiTheme="minorHAnsi" w:cs="Arial"/>
                <w:b/>
                <w:sz w:val="20"/>
                <w:szCs w:val="20"/>
              </w:rPr>
              <w:t>bjectives (if applicable):</w:t>
            </w:r>
          </w:p>
          <w:p w14:paraId="68B6319A" w14:textId="6F6D3F08" w:rsidR="004A1002" w:rsidRDefault="004A1002" w:rsidP="00FF7E3A">
            <w:pPr>
              <w:pStyle w:val="TableBox"/>
            </w:pPr>
            <w:r>
              <w:rPr>
                <w:rFonts w:asciiTheme="minorHAnsi" w:hAnsiTheme="minorHAnsi"/>
                <w:szCs w:val="20"/>
              </w:rPr>
              <w:t xml:space="preserve"> </w:t>
            </w:r>
          </w:p>
          <w:p w14:paraId="104693F0" w14:textId="2586A2BA" w:rsidR="004A1002" w:rsidRPr="003D0FFC" w:rsidRDefault="004A1002" w:rsidP="003D0FFC">
            <w:pPr>
              <w:jc w:val="left"/>
              <w:rPr>
                <w:rFonts w:asciiTheme="minorHAnsi" w:hAnsiTheme="minorHAnsi"/>
                <w:sz w:val="20"/>
                <w:szCs w:val="20"/>
              </w:rPr>
            </w:pPr>
          </w:p>
          <w:p w14:paraId="6D2A8A5D" w14:textId="77777777" w:rsidR="0088404F" w:rsidRPr="00F37449" w:rsidRDefault="0088404F" w:rsidP="00114585">
            <w:pPr>
              <w:ind w:left="-29"/>
              <w:jc w:val="left"/>
              <w:rPr>
                <w:rFonts w:asciiTheme="minorHAnsi" w:eastAsia="MS Gothic" w:hAnsiTheme="minorHAnsi" w:cs="Arial"/>
                <w:b/>
                <w:sz w:val="20"/>
                <w:szCs w:val="20"/>
              </w:rPr>
            </w:pPr>
          </w:p>
          <w:p w14:paraId="64979628" w14:textId="53536FBC" w:rsidR="000C0C76" w:rsidRPr="003D0FFC" w:rsidRDefault="009F586F" w:rsidP="00114585">
            <w:pPr>
              <w:ind w:left="253" w:hanging="285"/>
              <w:jc w:val="left"/>
              <w:rPr>
                <w:rFonts w:asciiTheme="minorHAnsi" w:eastAsia="MS Gothic" w:hAnsiTheme="minorHAnsi" w:cs="Arial"/>
                <w:b/>
                <w:szCs w:val="20"/>
              </w:rPr>
            </w:pPr>
            <w:r>
              <w:rPr>
                <w:rFonts w:asciiTheme="minorHAnsi" w:eastAsia="MS Gothic" w:hAnsiTheme="minorHAnsi" w:cs="Arial"/>
                <w:b/>
                <w:szCs w:val="20"/>
              </w:rPr>
              <w:t xml:space="preserve">Specific </w:t>
            </w:r>
            <w:r w:rsidR="000C0C76" w:rsidRPr="003D0FFC">
              <w:rPr>
                <w:rFonts w:asciiTheme="minorHAnsi" w:eastAsia="MS Gothic" w:hAnsiTheme="minorHAnsi" w:cs="Arial"/>
                <w:b/>
                <w:szCs w:val="20"/>
              </w:rPr>
              <w:t xml:space="preserve">Objectives of PMCF identified in the Clinical Evaluation Report </w:t>
            </w:r>
          </w:p>
          <w:p w14:paraId="140B155D" w14:textId="32867653" w:rsidR="0088404F" w:rsidRPr="00F37449" w:rsidRDefault="0088404F" w:rsidP="00114585">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Indicate </w:t>
            </w:r>
            <w:r w:rsidR="00202F61" w:rsidRPr="00F37449">
              <w:rPr>
                <w:rFonts w:asciiTheme="minorHAnsi" w:eastAsia="MS Gothic" w:hAnsiTheme="minorHAnsi" w:cs="Arial"/>
                <w:b/>
                <w:sz w:val="20"/>
                <w:szCs w:val="20"/>
              </w:rPr>
              <w:t>additional specific</w:t>
            </w:r>
            <w:r w:rsidRPr="00F37449">
              <w:rPr>
                <w:rFonts w:asciiTheme="minorHAnsi" w:eastAsia="MS Gothic" w:hAnsiTheme="minorHAnsi" w:cs="Arial"/>
                <w:b/>
                <w:sz w:val="20"/>
                <w:szCs w:val="20"/>
              </w:rPr>
              <w:t xml:space="preserve"> objectives to be addressed by the PMCF. </w:t>
            </w:r>
          </w:p>
          <w:p w14:paraId="083F42C4" w14:textId="0F48107A" w:rsidR="0088404F" w:rsidRPr="00F37449" w:rsidRDefault="0088404F" w:rsidP="00114585">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Mark </w:t>
            </w:r>
            <w:r w:rsidR="00CE7F1F">
              <w:rPr>
                <w:rFonts w:asciiTheme="minorHAnsi" w:eastAsia="MS Gothic" w:hAnsiTheme="minorHAnsi" w:cs="Arial"/>
                <w:b/>
                <w:sz w:val="20"/>
                <w:szCs w:val="20"/>
              </w:rPr>
              <w:t>appropriate specific objective(s)</w:t>
            </w:r>
            <w:r w:rsidRPr="00F37449">
              <w:rPr>
                <w:rFonts w:asciiTheme="minorHAnsi" w:eastAsia="MS Gothic" w:hAnsiTheme="minorHAnsi" w:cs="Arial"/>
                <w:b/>
                <w:sz w:val="20"/>
                <w:szCs w:val="20"/>
              </w:rPr>
              <w:t xml:space="preserve"> that apply:</w:t>
            </w:r>
          </w:p>
          <w:p w14:paraId="7DF11298" w14:textId="31021C46" w:rsidR="0088404F"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135331269"/>
                <w14:checkbox>
                  <w14:checked w14:val="1"/>
                  <w14:checkedState w14:val="2612" w14:font="MS Gothic"/>
                  <w14:uncheckedState w14:val="2610" w14:font="MS Gothic"/>
                </w14:checkbox>
              </w:sdtPr>
              <w:sdtEndPr/>
              <w:sdtContent>
                <w:r w:rsidR="00CF02B3">
                  <w:rPr>
                    <w:rFonts w:ascii="MS Gothic" w:eastAsia="MS Gothic" w:hAnsi="MS Gothic" w:hint="eastAsia"/>
                    <w:sz w:val="20"/>
                    <w:szCs w:val="20"/>
                  </w:rPr>
                  <w:t>☒</w:t>
                </w:r>
              </w:sdtContent>
            </w:sdt>
            <w:r w:rsidR="0088404F" w:rsidRPr="003D0FFC">
              <w:rPr>
                <w:rFonts w:asciiTheme="minorHAnsi" w:hAnsiTheme="minorHAnsi"/>
                <w:sz w:val="20"/>
                <w:szCs w:val="20"/>
              </w:rPr>
              <w:t xml:space="preserve"> Clinical evaluation is based on equivalence; subject device data to be generated </w:t>
            </w:r>
          </w:p>
          <w:p w14:paraId="63A73E83" w14:textId="2E37FF9B" w:rsidR="00513CAA"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824237573"/>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Pr>
                <w:rFonts w:asciiTheme="minorHAnsi" w:hAnsiTheme="minorHAnsi"/>
                <w:sz w:val="20"/>
                <w:szCs w:val="20"/>
              </w:rPr>
              <w:t xml:space="preserve"> </w:t>
            </w:r>
            <w:r w:rsidR="001A4B52">
              <w:rPr>
                <w:rFonts w:asciiTheme="minorHAnsi" w:hAnsiTheme="minorHAnsi"/>
                <w:sz w:val="20"/>
                <w:szCs w:val="20"/>
              </w:rPr>
              <w:t xml:space="preserve">Analyzing emergent risks and the </w:t>
            </w:r>
            <w:r w:rsidR="00513CAA" w:rsidRPr="003D0FFC">
              <w:rPr>
                <w:rFonts w:asciiTheme="minorHAnsi" w:hAnsiTheme="minorHAnsi"/>
                <w:sz w:val="20"/>
                <w:szCs w:val="20"/>
              </w:rPr>
              <w:t xml:space="preserve">occurrence of clinical events (e.g. delayed hypersensitivity reactions)  </w:t>
            </w:r>
          </w:p>
          <w:p w14:paraId="1BA61AD4" w14:textId="1379A54B" w:rsidR="00513CAA"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784226742"/>
                <w14:checkbox>
                  <w14:checked w14:val="0"/>
                  <w14:checkedState w14:val="2612" w14:font="MS Gothic"/>
                  <w14:uncheckedState w14:val="2610" w14:font="MS Gothic"/>
                </w14:checkbox>
              </w:sdtPr>
              <w:sdtEndPr/>
              <w:sdtContent>
                <w:r w:rsidR="00513CAA" w:rsidRPr="003D0FFC">
                  <w:rPr>
                    <w:rFonts w:ascii="Segoe UI Symbol" w:hAnsi="Segoe UI Symbol" w:cs="Segoe UI Symbol"/>
                    <w:sz w:val="20"/>
                    <w:szCs w:val="20"/>
                  </w:rPr>
                  <w:t>☐</w:t>
                </w:r>
              </w:sdtContent>
            </w:sdt>
            <w:r w:rsidR="00513CAA" w:rsidRPr="003D0FFC">
              <w:rPr>
                <w:rFonts w:asciiTheme="minorHAnsi" w:hAnsiTheme="minorHAnsi"/>
                <w:sz w:val="20"/>
                <w:szCs w:val="20"/>
              </w:rPr>
              <w:t xml:space="preserve">  Confirmation of safety and performance in a specific patient population that may have different risk-benefit (e.g. pediatric populations)</w:t>
            </w:r>
          </w:p>
          <w:p w14:paraId="3CC6EDB6" w14:textId="2A52D0C3" w:rsidR="00513CAA"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150953762"/>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Pr>
                <w:rFonts w:asciiTheme="minorHAnsi" w:hAnsiTheme="minorHAnsi"/>
                <w:sz w:val="20"/>
                <w:szCs w:val="20"/>
              </w:rPr>
              <w:t>C</w:t>
            </w:r>
            <w:r w:rsidR="00513CAA" w:rsidRPr="00513CAA">
              <w:rPr>
                <w:rFonts w:asciiTheme="minorHAnsi" w:hAnsiTheme="minorHAnsi"/>
                <w:sz w:val="20"/>
                <w:szCs w:val="20"/>
              </w:rPr>
              <w:t>onfirmation of safety and performance in high-risk anatomical locations</w:t>
            </w:r>
          </w:p>
          <w:p w14:paraId="461F99FD" w14:textId="18263C5F" w:rsidR="00513CAA"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580289468"/>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513CAA">
              <w:rPr>
                <w:rFonts w:asciiTheme="minorHAnsi" w:hAnsiTheme="minorHAnsi"/>
                <w:sz w:val="20"/>
                <w:szCs w:val="20"/>
              </w:rPr>
              <w:t xml:space="preserve">Confirmation of safety and performance in surgical approaches (e.g. open, laparoscopic)  </w:t>
            </w:r>
          </w:p>
          <w:p w14:paraId="73E2FCA5" w14:textId="7B2D0473" w:rsidR="00513CAA" w:rsidRPr="003D0FFC"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930342096"/>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3D0FFC">
              <w:rPr>
                <w:rFonts w:asciiTheme="minorHAnsi" w:hAnsiTheme="minorHAnsi"/>
                <w:sz w:val="20"/>
                <w:szCs w:val="20"/>
              </w:rPr>
              <w:t xml:space="preserve">Confirmation of safety and performance of the device </w:t>
            </w:r>
            <w:r w:rsidR="00513CAA" w:rsidRPr="003D0FFC">
              <w:rPr>
                <w:rFonts w:asciiTheme="minorHAnsi" w:hAnsiTheme="minorHAnsi"/>
                <w:b/>
                <w:sz w:val="20"/>
                <w:szCs w:val="20"/>
              </w:rPr>
              <w:t>in</w:t>
            </w:r>
            <w:r w:rsidR="00513CAA" w:rsidRPr="003D0FFC">
              <w:rPr>
                <w:rFonts w:asciiTheme="minorHAnsi" w:hAnsiTheme="minorHAnsi"/>
                <w:sz w:val="20"/>
                <w:szCs w:val="20"/>
              </w:rPr>
              <w:t xml:space="preserve"> a larger and more varied population of patients</w:t>
            </w:r>
          </w:p>
          <w:p w14:paraId="5CF42526" w14:textId="2D7992B8" w:rsidR="00513CAA"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800063007"/>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513CAA">
              <w:rPr>
                <w:rFonts w:asciiTheme="minorHAnsi" w:hAnsiTheme="minorHAnsi"/>
                <w:sz w:val="20"/>
                <w:szCs w:val="20"/>
              </w:rPr>
              <w:t xml:space="preserve">Confirmation of safety and performance of the device when used </w:t>
            </w:r>
            <w:r w:rsidR="00513CAA" w:rsidRPr="003D0FFC">
              <w:rPr>
                <w:rFonts w:asciiTheme="minorHAnsi" w:hAnsiTheme="minorHAnsi"/>
                <w:b/>
                <w:sz w:val="20"/>
                <w:szCs w:val="20"/>
              </w:rPr>
              <w:t>by</w:t>
            </w:r>
            <w:r w:rsidR="00513CAA" w:rsidRPr="00513CAA">
              <w:rPr>
                <w:rFonts w:asciiTheme="minorHAnsi" w:hAnsiTheme="minorHAnsi"/>
                <w:sz w:val="20"/>
                <w:szCs w:val="20"/>
              </w:rPr>
              <w:t xml:space="preserve"> a larger and more varied population (i.e. community hospitals)</w:t>
            </w:r>
          </w:p>
          <w:p w14:paraId="50FC9D20" w14:textId="0B619F2E" w:rsidR="00513CAA" w:rsidRDefault="00607B2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479422248"/>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513CAA">
              <w:rPr>
                <w:rFonts w:asciiTheme="minorHAnsi" w:hAnsiTheme="minorHAnsi"/>
                <w:sz w:val="20"/>
                <w:szCs w:val="20"/>
              </w:rPr>
              <w:t>Understanding interactions with</w:t>
            </w:r>
            <w:r w:rsidR="00513CAA">
              <w:rPr>
                <w:rFonts w:asciiTheme="minorHAnsi" w:hAnsiTheme="minorHAnsi"/>
                <w:sz w:val="20"/>
                <w:szCs w:val="20"/>
              </w:rPr>
              <w:t xml:space="preserve"> specific </w:t>
            </w:r>
            <w:r w:rsidR="00513CAA" w:rsidRPr="00513CAA">
              <w:rPr>
                <w:rFonts w:asciiTheme="minorHAnsi" w:hAnsiTheme="minorHAnsi"/>
                <w:sz w:val="20"/>
                <w:szCs w:val="20"/>
              </w:rPr>
              <w:t>other medical treatments</w:t>
            </w:r>
          </w:p>
          <w:p w14:paraId="262163DE" w14:textId="33A47E73" w:rsidR="00513CAA" w:rsidRPr="003D0FFC" w:rsidRDefault="00607B2A" w:rsidP="003D0FFC">
            <w:pPr>
              <w:pStyle w:val="ListParagraph"/>
              <w:numPr>
                <w:ilvl w:val="0"/>
                <w:numId w:val="5"/>
              </w:numPr>
              <w:jc w:val="left"/>
              <w:rPr>
                <w:rFonts w:asciiTheme="minorHAnsi" w:hAnsiTheme="minorHAnsi"/>
                <w:szCs w:val="20"/>
              </w:rPr>
            </w:pPr>
            <w:sdt>
              <w:sdtPr>
                <w:rPr>
                  <w:rFonts w:asciiTheme="minorHAnsi" w:hAnsiTheme="minorHAnsi"/>
                  <w:sz w:val="20"/>
                  <w:szCs w:val="20"/>
                </w:rPr>
                <w:id w:val="-789115640"/>
                <w14:checkbox>
                  <w14:checked w14:val="1"/>
                  <w14:checkedState w14:val="2612" w14:font="MS Gothic"/>
                  <w14:uncheckedState w14:val="2610" w14:font="MS Gothic"/>
                </w14:checkbox>
              </w:sdtPr>
              <w:sdtEndPr/>
              <w:sdtContent>
                <w:r w:rsidR="003C4204">
                  <w:rPr>
                    <w:rFonts w:ascii="MS Gothic" w:eastAsia="MS Gothic" w:hAnsi="MS Gothic" w:hint="eastAsia"/>
                    <w:sz w:val="20"/>
                    <w:szCs w:val="20"/>
                  </w:rPr>
                  <w:t>☒</w:t>
                </w:r>
              </w:sdtContent>
            </w:sdt>
            <w:r w:rsidR="00513CAA" w:rsidRPr="004102F5">
              <w:rPr>
                <w:rFonts w:asciiTheme="minorHAnsi" w:hAnsiTheme="minorHAnsi"/>
                <w:sz w:val="20"/>
                <w:szCs w:val="20"/>
              </w:rPr>
              <w:t xml:space="preserve">  </w:t>
            </w:r>
            <w:r w:rsidR="00513CAA" w:rsidRPr="003D0FFC">
              <w:rPr>
                <w:rFonts w:asciiTheme="minorHAnsi" w:hAnsiTheme="minorHAnsi"/>
                <w:sz w:val="20"/>
                <w:szCs w:val="20"/>
              </w:rPr>
              <w:t>Other, describe:</w:t>
            </w:r>
            <w:r w:rsidR="00530541">
              <w:rPr>
                <w:rFonts w:asciiTheme="minorHAnsi" w:hAnsiTheme="minorHAnsi"/>
                <w:sz w:val="20"/>
                <w:szCs w:val="20"/>
              </w:rPr>
              <w:t xml:space="preserve"> </w:t>
            </w:r>
            <w:r w:rsidR="00C82359">
              <w:rPr>
                <w:rFonts w:asciiTheme="minorHAnsi" w:hAnsiTheme="minorHAnsi"/>
                <w:sz w:val="20"/>
                <w:szCs w:val="20"/>
              </w:rPr>
              <w:t xml:space="preserve">Post Market Clinical Survey </w:t>
            </w:r>
          </w:p>
          <w:p w14:paraId="6E1005A2" w14:textId="77777777" w:rsidR="0088404F" w:rsidRPr="00F37449" w:rsidRDefault="0088404F" w:rsidP="00FF7E3A">
            <w:pPr>
              <w:pStyle w:val="TableBox"/>
            </w:pPr>
          </w:p>
          <w:p w14:paraId="77B516DA" w14:textId="0C629C37" w:rsidR="0088404F" w:rsidRPr="00F37449" w:rsidRDefault="0088404F" w:rsidP="00114585">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Additional information regarding </w:t>
            </w:r>
            <w:r w:rsidR="004A1002">
              <w:rPr>
                <w:rFonts w:asciiTheme="minorHAnsi" w:eastAsia="MS Gothic" w:hAnsiTheme="minorHAnsi" w:cs="Arial"/>
                <w:b/>
                <w:sz w:val="20"/>
                <w:szCs w:val="20"/>
              </w:rPr>
              <w:t>S</w:t>
            </w:r>
            <w:r w:rsidRPr="00F37449">
              <w:rPr>
                <w:rFonts w:asciiTheme="minorHAnsi" w:eastAsia="MS Gothic" w:hAnsiTheme="minorHAnsi" w:cs="Arial"/>
                <w:b/>
                <w:sz w:val="20"/>
                <w:szCs w:val="20"/>
              </w:rPr>
              <w:t xml:space="preserve">pecific </w:t>
            </w:r>
            <w:r w:rsidR="004A1002">
              <w:rPr>
                <w:rFonts w:asciiTheme="minorHAnsi" w:eastAsia="MS Gothic" w:hAnsiTheme="minorHAnsi" w:cs="Arial"/>
                <w:b/>
                <w:sz w:val="20"/>
                <w:szCs w:val="20"/>
              </w:rPr>
              <w:t>O</w:t>
            </w:r>
            <w:r w:rsidRPr="00F37449">
              <w:rPr>
                <w:rFonts w:asciiTheme="minorHAnsi" w:eastAsia="MS Gothic" w:hAnsiTheme="minorHAnsi" w:cs="Arial"/>
                <w:b/>
                <w:sz w:val="20"/>
                <w:szCs w:val="20"/>
              </w:rPr>
              <w:t>bjectives (if applicable):</w:t>
            </w:r>
          </w:p>
          <w:p w14:paraId="793AA4E6" w14:textId="77777777" w:rsidR="0088404F" w:rsidRPr="00F37449" w:rsidRDefault="0088404F" w:rsidP="00FF7E3A">
            <w:pPr>
              <w:pStyle w:val="TableBox"/>
            </w:pPr>
          </w:p>
          <w:p w14:paraId="1934CDA0" w14:textId="10E7143A" w:rsidR="00087155" w:rsidRPr="00885AB2" w:rsidRDefault="00087155" w:rsidP="00087155">
            <w:pPr>
              <w:rPr>
                <w:sz w:val="20"/>
                <w:szCs w:val="20"/>
                <w:lang w:val="en-GB"/>
              </w:rPr>
            </w:pPr>
            <w:r w:rsidRPr="00885AB2">
              <w:rPr>
                <w:sz w:val="20"/>
                <w:szCs w:val="20"/>
                <w:lang w:val="en-GB"/>
              </w:rPr>
              <w:t xml:space="preserve">To date, PMCF has not been conducted on the </w:t>
            </w:r>
            <w:r w:rsidRPr="00885AB2">
              <w:rPr>
                <w:bCs/>
                <w:sz w:val="20"/>
                <w:szCs w:val="20"/>
              </w:rPr>
              <w:t>ACE Blades or the ACE Blade 700™ Soft Tissue Dissector</w:t>
            </w:r>
            <w:r w:rsidRPr="00885AB2">
              <w:rPr>
                <w:sz w:val="20"/>
                <w:szCs w:val="20"/>
                <w:lang w:val="en-GB"/>
              </w:rPr>
              <w:t xml:space="preserve"> given the established safety and performance profile that the ACE Blades have demonstrated over the past 10 years since its regulatory approval and CE Mark in 2005. The continued review of the post market surveillance data also supports the safety and performance of the subject device; however, in general, clinical publications on the use of ACE Blades is limited, given the long term (decades) history of electrosurgery and acceptability as “standard of care” devices in the majority of surgical procedures performed globally. </w:t>
            </w:r>
          </w:p>
          <w:p w14:paraId="0BFFA87A" w14:textId="69EEF4A9" w:rsidR="00885AB2" w:rsidRDefault="00885AB2" w:rsidP="00087155">
            <w:pPr>
              <w:rPr>
                <w:lang w:val="en-GB"/>
              </w:rPr>
            </w:pPr>
          </w:p>
          <w:p w14:paraId="45F09622" w14:textId="677B228F" w:rsidR="00885AB2" w:rsidRDefault="00636908" w:rsidP="00FF7E3A">
            <w:pPr>
              <w:pStyle w:val="TableBox"/>
            </w:pPr>
            <w:r>
              <w:t>F</w:t>
            </w:r>
            <w:r w:rsidR="00344301">
              <w:t xml:space="preserve"> 1</w:t>
            </w:r>
            <w:r w:rsidR="00885AB2" w:rsidRPr="00FF7E3A">
              <w:t>: A Request for Proposal for an Investigator Initiated study has been posted on the JnJ website in order to obtain more information about any/all Megadyne products</w:t>
            </w:r>
            <w:r w:rsidR="00E95013">
              <w:t>. This is to be completed</w:t>
            </w:r>
            <w:r w:rsidR="00885AB2" w:rsidRPr="00FF7E3A">
              <w:t xml:space="preserve"> as proactive monitoring and to </w:t>
            </w:r>
            <w:r w:rsidR="00DF5C47">
              <w:t xml:space="preserve">demonstrate safety </w:t>
            </w:r>
            <w:r w:rsidR="00CC6F31">
              <w:t>and performance of the ACE Blade</w:t>
            </w:r>
            <w:r w:rsidR="00885AB2" w:rsidRPr="00FF7E3A">
              <w:t xml:space="preserve">. </w:t>
            </w:r>
          </w:p>
          <w:p w14:paraId="76C9CBA3" w14:textId="3696108B" w:rsidR="00AB28A2" w:rsidRDefault="00AB28A2" w:rsidP="00FF7E3A">
            <w:pPr>
              <w:pStyle w:val="TableBox"/>
            </w:pPr>
          </w:p>
          <w:p w14:paraId="360586BA" w14:textId="35514233" w:rsidR="00AB28A2" w:rsidRPr="0004521D" w:rsidRDefault="00AB28A2" w:rsidP="0004521D">
            <w:pPr>
              <w:spacing w:before="60" w:after="60" w:line="276" w:lineRule="auto"/>
              <w:contextualSpacing/>
              <w:rPr>
                <w:rFonts w:asciiTheme="minorHAnsi" w:hAnsiTheme="minorHAnsi" w:cstheme="minorHAnsi"/>
                <w:sz w:val="20"/>
                <w:szCs w:val="20"/>
              </w:rPr>
            </w:pPr>
            <w:r>
              <w:rPr>
                <w:rFonts w:asciiTheme="minorHAnsi" w:hAnsiTheme="minorHAnsi" w:cstheme="minorHAnsi"/>
                <w:sz w:val="20"/>
                <w:szCs w:val="20"/>
              </w:rPr>
              <w:lastRenderedPageBreak/>
              <w:t xml:space="preserve">F 2: </w:t>
            </w:r>
            <w:r w:rsidRPr="0028494F">
              <w:rPr>
                <w:rFonts w:asciiTheme="minorHAnsi" w:hAnsiTheme="minorHAnsi" w:cstheme="minorHAnsi"/>
                <w:sz w:val="20"/>
                <w:szCs w:val="20"/>
              </w:rPr>
              <w:t xml:space="preserve">The use of a chart review/data use agreement will be explored (within 6 months of launch of Rally Gem and Refine) to capture additional data on ace blade. </w:t>
            </w:r>
            <w:r w:rsidR="00CF772E">
              <w:rPr>
                <w:rFonts w:asciiTheme="minorHAnsi" w:hAnsiTheme="minorHAnsi" w:cstheme="minorHAnsi"/>
                <w:sz w:val="20"/>
                <w:szCs w:val="20"/>
              </w:rPr>
              <w:t xml:space="preserve">It will be a single arm study looking </w:t>
            </w:r>
            <w:r w:rsidR="00053817">
              <w:rPr>
                <w:rFonts w:asciiTheme="minorHAnsi" w:hAnsiTheme="minorHAnsi" w:cstheme="minorHAnsi"/>
                <w:sz w:val="20"/>
                <w:szCs w:val="20"/>
              </w:rPr>
              <w:t>at all products that contain an Ace blad</w:t>
            </w:r>
            <w:r w:rsidR="00D9315E">
              <w:rPr>
                <w:rFonts w:asciiTheme="minorHAnsi" w:hAnsiTheme="minorHAnsi" w:cstheme="minorHAnsi"/>
                <w:sz w:val="20"/>
                <w:szCs w:val="20"/>
              </w:rPr>
              <w:t xml:space="preserve">e when used </w:t>
            </w:r>
            <w:r w:rsidR="00F75680">
              <w:rPr>
                <w:rFonts w:asciiTheme="minorHAnsi" w:hAnsiTheme="minorHAnsi" w:cstheme="minorHAnsi"/>
                <w:sz w:val="20"/>
                <w:szCs w:val="20"/>
              </w:rPr>
              <w:t xml:space="preserve">in orthopedic and plastic procedures. </w:t>
            </w:r>
            <w:r w:rsidR="002E133B">
              <w:rPr>
                <w:rFonts w:asciiTheme="minorHAnsi" w:hAnsiTheme="minorHAnsi" w:cstheme="minorHAnsi"/>
                <w:sz w:val="20"/>
                <w:szCs w:val="20"/>
              </w:rPr>
              <w:t xml:space="preserve">  </w:t>
            </w:r>
            <w:r w:rsidRPr="0028494F">
              <w:rPr>
                <w:rFonts w:asciiTheme="minorHAnsi" w:hAnsiTheme="minorHAnsi" w:cstheme="minorHAnsi"/>
                <w:sz w:val="20"/>
                <w:szCs w:val="20"/>
              </w:rPr>
              <w:t xml:space="preserve"> </w:t>
            </w:r>
          </w:p>
          <w:p w14:paraId="555B5352" w14:textId="2B986395" w:rsidR="006A48FD" w:rsidRDefault="006A48FD" w:rsidP="00FF7E3A">
            <w:pPr>
              <w:pStyle w:val="TableBox"/>
            </w:pPr>
          </w:p>
          <w:p w14:paraId="10310919" w14:textId="53B08AB7" w:rsidR="006A48FD" w:rsidRPr="00FF7E3A" w:rsidRDefault="006A48FD" w:rsidP="00FF7E3A">
            <w:pPr>
              <w:pStyle w:val="TableBox"/>
            </w:pPr>
            <w:r>
              <w:t xml:space="preserve">Other </w:t>
            </w:r>
            <w:r w:rsidR="00083665">
              <w:t>1</w:t>
            </w:r>
            <w:r>
              <w:t>:</w:t>
            </w:r>
            <w:r w:rsidR="00625CDB">
              <w:t xml:space="preserve"> A Post Market Clinical Survey (PMCS) will be conducted to further confirm the clinical safety and performance of the MEGADY</w:t>
            </w:r>
            <w:r w:rsidR="00A815E3">
              <w:t xml:space="preserve">NE System in the US and/or EU </w:t>
            </w:r>
            <w:r w:rsidR="00AF6BC3">
              <w:t>sites.</w:t>
            </w:r>
          </w:p>
          <w:p w14:paraId="0F2CD4E9" w14:textId="1F3B6926" w:rsidR="00885AB2" w:rsidRDefault="00885AB2" w:rsidP="00087155">
            <w:pPr>
              <w:rPr>
                <w:lang w:val="en-GB"/>
              </w:rPr>
            </w:pPr>
          </w:p>
          <w:p w14:paraId="68ABF2C3" w14:textId="77777777" w:rsidR="00150F55" w:rsidRPr="00D7388B" w:rsidRDefault="00150F55" w:rsidP="00150F55">
            <w:pPr>
              <w:rPr>
                <w:rFonts w:asciiTheme="minorHAnsi" w:hAnsiTheme="minorHAnsi" w:cstheme="minorHAnsi"/>
                <w:i/>
                <w:iCs/>
                <w:sz w:val="20"/>
                <w:szCs w:val="20"/>
              </w:rPr>
            </w:pPr>
            <w:r w:rsidRPr="00D7388B">
              <w:rPr>
                <w:rFonts w:asciiTheme="minorHAnsi" w:hAnsiTheme="minorHAnsi" w:cstheme="minorHAnsi"/>
                <w:i/>
                <w:iCs/>
                <w:sz w:val="20"/>
                <w:szCs w:val="20"/>
              </w:rPr>
              <w:t xml:space="preserve">Sites: </w:t>
            </w:r>
          </w:p>
          <w:p w14:paraId="278D04FF" w14:textId="77777777" w:rsidR="00150F55" w:rsidRPr="00D7388B" w:rsidRDefault="00150F55" w:rsidP="00150F55">
            <w:pPr>
              <w:rPr>
                <w:rFonts w:asciiTheme="minorHAnsi" w:hAnsiTheme="minorHAnsi" w:cstheme="minorHAnsi"/>
                <w:sz w:val="20"/>
                <w:szCs w:val="20"/>
              </w:rPr>
            </w:pPr>
            <w:r w:rsidRPr="00D7388B">
              <w:rPr>
                <w:rFonts w:asciiTheme="minorHAnsi" w:hAnsiTheme="minorHAnsi" w:cstheme="minorHAnsi"/>
                <w:sz w:val="20"/>
                <w:szCs w:val="20"/>
              </w:rPr>
              <w:t>6-10 sites in the US and EU.</w:t>
            </w:r>
          </w:p>
          <w:p w14:paraId="68058287" w14:textId="77777777" w:rsidR="00150F55" w:rsidRPr="00D7388B" w:rsidRDefault="00150F55" w:rsidP="00150F55">
            <w:pPr>
              <w:ind w:left="1890" w:hanging="1890"/>
              <w:rPr>
                <w:rFonts w:asciiTheme="minorHAnsi" w:hAnsiTheme="minorHAnsi" w:cstheme="minorHAnsi"/>
                <w:i/>
                <w:iCs/>
                <w:sz w:val="20"/>
                <w:szCs w:val="20"/>
              </w:rPr>
            </w:pPr>
            <w:r w:rsidRPr="00D7388B">
              <w:rPr>
                <w:rFonts w:asciiTheme="minorHAnsi" w:hAnsiTheme="minorHAnsi" w:cstheme="minorHAnsi"/>
                <w:i/>
                <w:iCs/>
                <w:sz w:val="20"/>
                <w:szCs w:val="20"/>
              </w:rPr>
              <w:t xml:space="preserve">Patient Population: </w:t>
            </w:r>
            <w:bookmarkStart w:id="1" w:name="_Hlk14702489"/>
          </w:p>
          <w:p w14:paraId="366D515B" w14:textId="12664DD5" w:rsidR="00150F55" w:rsidRPr="00D7388B" w:rsidRDefault="00150F55" w:rsidP="00150F55">
            <w:pPr>
              <w:tabs>
                <w:tab w:val="left" w:pos="630"/>
              </w:tabs>
              <w:rPr>
                <w:rFonts w:asciiTheme="minorHAnsi" w:hAnsiTheme="minorHAnsi" w:cstheme="minorHAnsi"/>
                <w:sz w:val="20"/>
                <w:szCs w:val="20"/>
              </w:rPr>
            </w:pPr>
            <w:r w:rsidRPr="00D7388B">
              <w:rPr>
                <w:rFonts w:asciiTheme="minorHAnsi" w:hAnsiTheme="minorHAnsi" w:cstheme="minorHAnsi"/>
                <w:sz w:val="20"/>
                <w:szCs w:val="20"/>
              </w:rPr>
              <w:t xml:space="preserve">A minimum of 500 uses of both Megadyne Electrosurgical Generators </w:t>
            </w:r>
            <w:r w:rsidR="00072367">
              <w:rPr>
                <w:rFonts w:asciiTheme="minorHAnsi" w:hAnsiTheme="minorHAnsi" w:cstheme="minorHAnsi"/>
                <w:sz w:val="20"/>
                <w:szCs w:val="20"/>
              </w:rPr>
              <w:t xml:space="preserve">(240 </w:t>
            </w:r>
            <w:r w:rsidR="003C22E0">
              <w:rPr>
                <w:rFonts w:asciiTheme="minorHAnsi" w:hAnsiTheme="minorHAnsi" w:cstheme="minorHAnsi"/>
                <w:sz w:val="20"/>
                <w:szCs w:val="20"/>
              </w:rPr>
              <w:t xml:space="preserve">Megadyne </w:t>
            </w:r>
            <w:r w:rsidR="008B4147">
              <w:rPr>
                <w:rFonts w:asciiTheme="minorHAnsi" w:hAnsiTheme="minorHAnsi" w:cstheme="minorHAnsi"/>
                <w:sz w:val="20"/>
                <w:szCs w:val="20"/>
              </w:rPr>
              <w:t>Mega Power and 260 Megadyne Electrosurgical Generators)</w:t>
            </w:r>
          </w:p>
          <w:bookmarkEnd w:id="1"/>
          <w:p w14:paraId="1AD6E182" w14:textId="77777777" w:rsidR="00150F55" w:rsidRPr="00D7388B" w:rsidRDefault="00150F55" w:rsidP="00150F55">
            <w:pPr>
              <w:rPr>
                <w:rFonts w:asciiTheme="minorHAnsi" w:hAnsiTheme="minorHAnsi" w:cstheme="minorHAnsi"/>
                <w:sz w:val="20"/>
                <w:szCs w:val="20"/>
              </w:rPr>
            </w:pPr>
            <w:r w:rsidRPr="00D7388B">
              <w:rPr>
                <w:rFonts w:asciiTheme="minorHAnsi" w:hAnsiTheme="minorHAnsi" w:cstheme="minorHAnsi"/>
                <w:i/>
                <w:iCs/>
                <w:sz w:val="20"/>
                <w:szCs w:val="20"/>
              </w:rPr>
              <w:t>Performance Confirmation Variables</w:t>
            </w:r>
            <w:r w:rsidRPr="00D7388B">
              <w:rPr>
                <w:rFonts w:asciiTheme="minorHAnsi" w:hAnsiTheme="minorHAnsi" w:cstheme="minorHAnsi"/>
                <w:sz w:val="20"/>
                <w:szCs w:val="20"/>
              </w:rPr>
              <w:t>: </w:t>
            </w:r>
          </w:p>
          <w:p w14:paraId="4095FCB6" w14:textId="77777777" w:rsidR="00150F55" w:rsidRPr="00D7388B" w:rsidRDefault="00150F55" w:rsidP="00150F55">
            <w:pPr>
              <w:pStyle w:val="ListParagraph"/>
              <w:numPr>
                <w:ilvl w:val="0"/>
                <w:numId w:val="16"/>
              </w:numPr>
              <w:spacing w:before="60" w:after="60" w:line="276" w:lineRule="auto"/>
              <w:contextualSpacing/>
              <w:rPr>
                <w:rFonts w:asciiTheme="minorHAnsi" w:hAnsiTheme="minorHAnsi" w:cstheme="minorHAnsi"/>
                <w:sz w:val="20"/>
                <w:szCs w:val="20"/>
              </w:rPr>
            </w:pPr>
            <w:r w:rsidRPr="00D7388B">
              <w:rPr>
                <w:rFonts w:asciiTheme="minorHAnsi" w:hAnsiTheme="minorHAnsi" w:cstheme="minorHAnsi"/>
                <w:sz w:val="20"/>
                <w:szCs w:val="20"/>
              </w:rPr>
              <w:t xml:space="preserve">Overall Performance of the Megadyne </w:t>
            </w:r>
            <w:r w:rsidRPr="00D7388B">
              <w:rPr>
                <w:rFonts w:asciiTheme="minorHAnsi" w:hAnsiTheme="minorHAnsi" w:cstheme="minorHAnsi"/>
                <w:bCs/>
                <w:sz w:val="20"/>
                <w:szCs w:val="20"/>
              </w:rPr>
              <w:t xml:space="preserve">Mega Power </w:t>
            </w:r>
            <w:r w:rsidRPr="00D7388B">
              <w:rPr>
                <w:rFonts w:asciiTheme="minorHAnsi" w:hAnsiTheme="minorHAnsi" w:cstheme="minorHAnsi"/>
                <w:sz w:val="20"/>
                <w:szCs w:val="20"/>
              </w:rPr>
              <w:t xml:space="preserve">and Ethicon Megadyne Electrosurgical Generators. </w:t>
            </w:r>
          </w:p>
          <w:p w14:paraId="550CACB4" w14:textId="77777777" w:rsidR="00150F55" w:rsidRPr="00D7388B" w:rsidRDefault="00150F55" w:rsidP="00150F55">
            <w:pPr>
              <w:pStyle w:val="ListParagraph"/>
              <w:numPr>
                <w:ilvl w:val="0"/>
                <w:numId w:val="16"/>
              </w:numPr>
              <w:spacing w:before="60" w:after="60" w:line="276" w:lineRule="auto"/>
              <w:contextualSpacing/>
              <w:rPr>
                <w:rFonts w:asciiTheme="minorHAnsi" w:hAnsiTheme="minorHAnsi" w:cstheme="minorHAnsi"/>
                <w:sz w:val="20"/>
                <w:szCs w:val="20"/>
              </w:rPr>
            </w:pPr>
            <w:r w:rsidRPr="00D7388B">
              <w:rPr>
                <w:rFonts w:asciiTheme="minorHAnsi" w:hAnsiTheme="minorHAnsi" w:cstheme="minorHAnsi"/>
                <w:sz w:val="20"/>
                <w:szCs w:val="20"/>
              </w:rPr>
              <w:t xml:space="preserve">Overall Performance of any other Megadyne products used with the Megadyne </w:t>
            </w:r>
            <w:proofErr w:type="gramStart"/>
            <w:r w:rsidRPr="00D7388B">
              <w:rPr>
                <w:rFonts w:asciiTheme="minorHAnsi" w:hAnsiTheme="minorHAnsi" w:cstheme="minorHAnsi"/>
                <w:sz w:val="20"/>
                <w:szCs w:val="20"/>
              </w:rPr>
              <w:t>Electrosurgical  Generators</w:t>
            </w:r>
            <w:proofErr w:type="gramEnd"/>
            <w:r w:rsidRPr="00D7388B">
              <w:rPr>
                <w:rFonts w:asciiTheme="minorHAnsi" w:hAnsiTheme="minorHAnsi" w:cstheme="minorHAnsi"/>
                <w:sz w:val="20"/>
                <w:szCs w:val="20"/>
              </w:rPr>
              <w:t> including the ACE Blade 700</w:t>
            </w:r>
            <w:r w:rsidRPr="00D7388B">
              <w:rPr>
                <w:rFonts w:asciiTheme="minorHAnsi" w:hAnsiTheme="minorHAnsi" w:cstheme="minorHAnsi"/>
                <w:sz w:val="20"/>
                <w:szCs w:val="20"/>
                <w:vertAlign w:val="superscript"/>
              </w:rPr>
              <w:t>TM</w:t>
            </w:r>
            <w:r w:rsidRPr="00D7388B">
              <w:rPr>
                <w:rFonts w:asciiTheme="minorHAnsi" w:hAnsiTheme="minorHAnsi" w:cstheme="minorHAnsi"/>
                <w:sz w:val="20"/>
                <w:szCs w:val="20"/>
              </w:rPr>
              <w:t xml:space="preserve"> Soft Tissue Dissector where applicable. </w:t>
            </w:r>
          </w:p>
          <w:p w14:paraId="5C8FEA77" w14:textId="129C6BF2" w:rsidR="0088404F" w:rsidRPr="009233A6" w:rsidRDefault="00150F55" w:rsidP="009233A6">
            <w:pPr>
              <w:pStyle w:val="ListParagraph"/>
              <w:numPr>
                <w:ilvl w:val="0"/>
                <w:numId w:val="16"/>
              </w:numPr>
              <w:spacing w:before="60" w:after="60" w:line="276" w:lineRule="auto"/>
              <w:contextualSpacing/>
              <w:rPr>
                <w:rFonts w:asciiTheme="minorHAnsi" w:hAnsiTheme="minorHAnsi" w:cstheme="minorHAnsi"/>
                <w:sz w:val="20"/>
                <w:szCs w:val="20"/>
              </w:rPr>
            </w:pPr>
            <w:r w:rsidRPr="00D7388B">
              <w:rPr>
                <w:rFonts w:asciiTheme="minorHAnsi" w:hAnsiTheme="minorHAnsi" w:cstheme="minorHAnsi"/>
                <w:sz w:val="20"/>
                <w:szCs w:val="20"/>
              </w:rPr>
              <w:t xml:space="preserve">Overall Performance of Universal </w:t>
            </w:r>
            <w:proofErr w:type="spellStart"/>
            <w:r w:rsidRPr="00D7388B">
              <w:rPr>
                <w:rFonts w:asciiTheme="minorHAnsi" w:hAnsiTheme="minorHAnsi" w:cstheme="minorHAnsi"/>
                <w:sz w:val="20"/>
                <w:szCs w:val="20"/>
              </w:rPr>
              <w:t>Megasoft</w:t>
            </w:r>
            <w:proofErr w:type="spellEnd"/>
            <w:r w:rsidRPr="00D7388B">
              <w:rPr>
                <w:rFonts w:asciiTheme="minorHAnsi" w:hAnsiTheme="minorHAnsi" w:cstheme="minorHAnsi"/>
                <w:sz w:val="20"/>
                <w:szCs w:val="20"/>
              </w:rPr>
              <w:t xml:space="preserve"> Patient Return Electrode or disposable electrode(s) – Only the use of the generator is required.  </w:t>
            </w:r>
          </w:p>
          <w:p w14:paraId="1822B831" w14:textId="77777777" w:rsidR="0088404F" w:rsidRPr="008B39AE" w:rsidRDefault="0088404F" w:rsidP="00FF7E3A">
            <w:pPr>
              <w:pStyle w:val="TableBox"/>
            </w:pPr>
          </w:p>
        </w:tc>
      </w:tr>
    </w:tbl>
    <w:p w14:paraId="485B299F" w14:textId="77777777" w:rsidR="0088404F" w:rsidRDefault="0088404F" w:rsidP="0088404F">
      <w:pPr>
        <w:rPr>
          <w:rFonts w:ascii="Arial" w:hAnsi="Arial" w:cs="Arial"/>
          <w:b/>
          <w:sz w:val="32"/>
          <w:szCs w:val="28"/>
        </w:rPr>
      </w:pPr>
    </w:p>
    <w:p w14:paraId="6C588436" w14:textId="72CC7F08" w:rsidR="0088404F" w:rsidRDefault="0088404F" w:rsidP="006A0A7C">
      <w:pPr>
        <w:jc w:val="center"/>
        <w:rPr>
          <w:rFonts w:ascii="Arial" w:hAnsi="Arial" w:cs="Arial"/>
          <w:szCs w:val="28"/>
        </w:rPr>
      </w:pPr>
    </w:p>
    <w:p w14:paraId="2A324AB9" w14:textId="34B061D5" w:rsidR="001A4B52" w:rsidRDefault="001A4B52" w:rsidP="006A0A7C">
      <w:pPr>
        <w:jc w:val="center"/>
        <w:rPr>
          <w:rFonts w:ascii="Arial" w:hAnsi="Arial" w:cs="Arial"/>
          <w:szCs w:val="28"/>
        </w:rPr>
      </w:pPr>
    </w:p>
    <w:p w14:paraId="6DA5E90A" w14:textId="65E95977" w:rsidR="001A4B52" w:rsidRDefault="001A4B52" w:rsidP="006A0A7C">
      <w:pPr>
        <w:jc w:val="center"/>
        <w:rPr>
          <w:rFonts w:ascii="Arial" w:hAnsi="Arial" w:cs="Arial"/>
          <w:szCs w:val="28"/>
        </w:rPr>
      </w:pPr>
    </w:p>
    <w:p w14:paraId="441A16F4" w14:textId="207BD91E" w:rsidR="001A4B52" w:rsidRDefault="001A4B52" w:rsidP="006A0A7C">
      <w:pPr>
        <w:jc w:val="center"/>
        <w:rPr>
          <w:rFonts w:ascii="Arial" w:hAnsi="Arial" w:cs="Arial"/>
          <w:szCs w:val="28"/>
        </w:rPr>
      </w:pPr>
    </w:p>
    <w:p w14:paraId="4A452A97" w14:textId="1C647FF7" w:rsidR="001A4B52" w:rsidRDefault="001A4B52" w:rsidP="006A0A7C">
      <w:pPr>
        <w:jc w:val="center"/>
        <w:rPr>
          <w:rFonts w:ascii="Arial" w:hAnsi="Arial" w:cs="Arial"/>
          <w:szCs w:val="28"/>
        </w:rPr>
      </w:pPr>
    </w:p>
    <w:p w14:paraId="568DD975" w14:textId="77855581" w:rsidR="001A4B52" w:rsidRDefault="001A4B52" w:rsidP="006A0A7C">
      <w:pPr>
        <w:jc w:val="center"/>
        <w:rPr>
          <w:rFonts w:ascii="Arial" w:hAnsi="Arial" w:cs="Arial"/>
          <w:szCs w:val="28"/>
        </w:rPr>
      </w:pPr>
    </w:p>
    <w:p w14:paraId="512E3038" w14:textId="3F10EE04" w:rsidR="001A4B52" w:rsidRDefault="001A4B52">
      <w:pPr>
        <w:spacing w:after="160" w:line="259" w:lineRule="auto"/>
        <w:jc w:val="left"/>
        <w:rPr>
          <w:rFonts w:ascii="Arial" w:hAnsi="Arial" w:cs="Arial"/>
          <w:szCs w:val="28"/>
        </w:rPr>
      </w:pPr>
      <w:r>
        <w:rPr>
          <w:rFonts w:ascii="Arial" w:hAnsi="Arial" w:cs="Arial"/>
          <w:szCs w:val="28"/>
        </w:rPr>
        <w:br w:type="page"/>
      </w:r>
    </w:p>
    <w:p w14:paraId="02A1D83A" w14:textId="77777777" w:rsidR="00867464" w:rsidRDefault="00867464" w:rsidP="001A4B52">
      <w:pPr>
        <w:jc w:val="left"/>
        <w:rPr>
          <w:rFonts w:ascii="Arial" w:eastAsia="Calibri" w:hAnsi="Arial" w:cs="Times New Roman"/>
          <w:b/>
        </w:rPr>
        <w:sectPr w:rsidR="00867464" w:rsidSect="000E65FD">
          <w:footerReference w:type="default" r:id="rId12"/>
          <w:pgSz w:w="12240" w:h="15840"/>
          <w:pgMar w:top="1440" w:right="1440" w:bottom="1440" w:left="1440" w:header="720" w:footer="720" w:gutter="0"/>
          <w:cols w:space="720"/>
          <w:docGrid w:linePitch="360"/>
        </w:sectPr>
      </w:pPr>
    </w:p>
    <w:tbl>
      <w:tblPr>
        <w:tblStyle w:val="TableGrid"/>
        <w:tblW w:w="13135" w:type="dxa"/>
        <w:tblLook w:val="04A0" w:firstRow="1" w:lastRow="0" w:firstColumn="1" w:lastColumn="0" w:noHBand="0" w:noVBand="1"/>
      </w:tblPr>
      <w:tblGrid>
        <w:gridCol w:w="913"/>
        <w:gridCol w:w="3582"/>
        <w:gridCol w:w="1530"/>
        <w:gridCol w:w="4770"/>
        <w:gridCol w:w="2340"/>
      </w:tblGrid>
      <w:tr w:rsidR="001A4B52" w14:paraId="154BDEBE" w14:textId="77777777" w:rsidTr="003C1C9D">
        <w:trPr>
          <w:trHeight w:val="350"/>
        </w:trPr>
        <w:tc>
          <w:tcPr>
            <w:tcW w:w="13135" w:type="dxa"/>
            <w:gridSpan w:val="5"/>
            <w:shd w:val="clear" w:color="auto" w:fill="BFBFBF" w:themeFill="background1" w:themeFillShade="BF"/>
          </w:tcPr>
          <w:p w14:paraId="06521066" w14:textId="18D44983" w:rsidR="001A4B52" w:rsidRDefault="001A4B52" w:rsidP="003C1C9D">
            <w:pPr>
              <w:jc w:val="left"/>
              <w:rPr>
                <w:rFonts w:ascii="Arial" w:hAnsi="Arial" w:cs="Arial"/>
                <w:szCs w:val="28"/>
              </w:rPr>
            </w:pPr>
            <w:r>
              <w:rPr>
                <w:rFonts w:ascii="Arial" w:eastAsia="Calibri" w:hAnsi="Arial" w:cs="Times New Roman"/>
                <w:b/>
              </w:rPr>
              <w:lastRenderedPageBreak/>
              <w:t xml:space="preserve">Section </w:t>
            </w:r>
            <w:r w:rsidR="00202F61">
              <w:rPr>
                <w:rFonts w:ascii="Arial" w:eastAsia="Calibri" w:hAnsi="Arial" w:cs="Times New Roman"/>
                <w:b/>
              </w:rPr>
              <w:t>6</w:t>
            </w:r>
            <w:r w:rsidR="00240E71">
              <w:rPr>
                <w:rFonts w:ascii="Arial" w:eastAsia="Calibri" w:hAnsi="Arial" w:cs="Times New Roman"/>
                <w:b/>
              </w:rPr>
              <w:t>a</w:t>
            </w:r>
            <w:r>
              <w:rPr>
                <w:rFonts w:ascii="Arial" w:eastAsia="Calibri" w:hAnsi="Arial" w:cs="Times New Roman"/>
                <w:b/>
              </w:rPr>
              <w:t xml:space="preserve">.  General </w:t>
            </w:r>
            <w:r w:rsidR="00867464">
              <w:rPr>
                <w:rFonts w:ascii="Arial" w:eastAsia="Calibri" w:hAnsi="Arial" w:cs="Times New Roman"/>
                <w:b/>
              </w:rPr>
              <w:t>M</w:t>
            </w:r>
            <w:r>
              <w:rPr>
                <w:rFonts w:ascii="Arial" w:eastAsia="Calibri" w:hAnsi="Arial" w:cs="Times New Roman"/>
                <w:b/>
              </w:rPr>
              <w:t xml:space="preserve">ethods and </w:t>
            </w:r>
            <w:r w:rsidR="00867464">
              <w:rPr>
                <w:rFonts w:ascii="Arial" w:eastAsia="Calibri" w:hAnsi="Arial" w:cs="Times New Roman"/>
                <w:b/>
              </w:rPr>
              <w:t>P</w:t>
            </w:r>
            <w:r w:rsidRPr="0074434B">
              <w:rPr>
                <w:rFonts w:ascii="Arial" w:eastAsia="Calibri" w:hAnsi="Arial" w:cs="Times New Roman"/>
                <w:b/>
              </w:rPr>
              <w:t>rocedures</w:t>
            </w:r>
          </w:p>
        </w:tc>
      </w:tr>
      <w:tr w:rsidR="00867464" w14:paraId="2285F31A" w14:textId="77777777" w:rsidTr="003C1C9D">
        <w:tc>
          <w:tcPr>
            <w:tcW w:w="913" w:type="dxa"/>
            <w:vAlign w:val="center"/>
          </w:tcPr>
          <w:p w14:paraId="1AACCFA8" w14:textId="0D8E862C" w:rsidR="001A4B52" w:rsidRDefault="00867464" w:rsidP="00867464">
            <w:pPr>
              <w:jc w:val="center"/>
              <w:rPr>
                <w:rFonts w:ascii="Arial" w:hAnsi="Arial" w:cs="Arial"/>
                <w:szCs w:val="28"/>
              </w:rPr>
            </w:pPr>
            <w:r>
              <w:rPr>
                <w:rFonts w:ascii="Arial" w:hAnsi="Arial" w:cs="Arial"/>
                <w:szCs w:val="28"/>
              </w:rPr>
              <w:t>ID</w:t>
            </w:r>
          </w:p>
        </w:tc>
        <w:tc>
          <w:tcPr>
            <w:tcW w:w="3582" w:type="dxa"/>
            <w:vAlign w:val="center"/>
          </w:tcPr>
          <w:p w14:paraId="72A70F15" w14:textId="3D90F0E1" w:rsidR="001A4B52" w:rsidRDefault="00867464" w:rsidP="00867464">
            <w:pPr>
              <w:jc w:val="center"/>
              <w:rPr>
                <w:rFonts w:ascii="Arial" w:hAnsi="Arial" w:cs="Arial"/>
                <w:szCs w:val="28"/>
              </w:rPr>
            </w:pPr>
            <w:r>
              <w:rPr>
                <w:rFonts w:ascii="Arial" w:hAnsi="Arial" w:cs="Arial"/>
                <w:szCs w:val="28"/>
              </w:rPr>
              <w:t>Description</w:t>
            </w:r>
            <w:r w:rsidR="001A4B52">
              <w:rPr>
                <w:rFonts w:ascii="Arial" w:hAnsi="Arial" w:cs="Arial"/>
                <w:szCs w:val="28"/>
              </w:rPr>
              <w:t xml:space="preserve"> of Activity</w:t>
            </w:r>
          </w:p>
        </w:tc>
        <w:tc>
          <w:tcPr>
            <w:tcW w:w="1530" w:type="dxa"/>
            <w:vAlign w:val="center"/>
          </w:tcPr>
          <w:p w14:paraId="0DFA9B88" w14:textId="7C75BD4E" w:rsidR="001A4B52" w:rsidRDefault="001A4B52" w:rsidP="00867464">
            <w:pPr>
              <w:jc w:val="center"/>
              <w:rPr>
                <w:rFonts w:ascii="Arial" w:hAnsi="Arial" w:cs="Arial"/>
                <w:szCs w:val="28"/>
              </w:rPr>
            </w:pPr>
            <w:r>
              <w:rPr>
                <w:rFonts w:ascii="Arial" w:hAnsi="Arial" w:cs="Arial"/>
                <w:szCs w:val="28"/>
              </w:rPr>
              <w:t>Objective(s) Addressed by the Activity</w:t>
            </w:r>
          </w:p>
        </w:tc>
        <w:tc>
          <w:tcPr>
            <w:tcW w:w="4770" w:type="dxa"/>
            <w:vAlign w:val="center"/>
          </w:tcPr>
          <w:p w14:paraId="622D7078" w14:textId="4BEC43CF" w:rsidR="001A4B52" w:rsidRDefault="00867464" w:rsidP="00867464">
            <w:pPr>
              <w:jc w:val="center"/>
              <w:rPr>
                <w:rFonts w:ascii="Arial" w:hAnsi="Arial" w:cs="Arial"/>
                <w:szCs w:val="28"/>
              </w:rPr>
            </w:pPr>
            <w:r>
              <w:rPr>
                <w:rFonts w:ascii="Arial" w:hAnsi="Arial" w:cs="Arial"/>
                <w:szCs w:val="28"/>
              </w:rPr>
              <w:t>Methods or Procedures employed in the activity</w:t>
            </w:r>
          </w:p>
        </w:tc>
        <w:tc>
          <w:tcPr>
            <w:tcW w:w="2340" w:type="dxa"/>
            <w:vAlign w:val="center"/>
          </w:tcPr>
          <w:p w14:paraId="0440910D" w14:textId="41F23A62" w:rsidR="001A4B52" w:rsidRDefault="00867464" w:rsidP="00867464">
            <w:pPr>
              <w:jc w:val="center"/>
              <w:rPr>
                <w:rFonts w:ascii="Arial" w:hAnsi="Arial" w:cs="Arial"/>
                <w:szCs w:val="28"/>
              </w:rPr>
            </w:pPr>
            <w:r>
              <w:rPr>
                <w:rFonts w:ascii="Arial" w:hAnsi="Arial" w:cs="Arial"/>
                <w:szCs w:val="28"/>
              </w:rPr>
              <w:t>Timelines of Activity</w:t>
            </w:r>
          </w:p>
        </w:tc>
      </w:tr>
      <w:tr w:rsidR="00867464" w14:paraId="0F1DDFCF" w14:textId="77777777" w:rsidTr="003C1C9D">
        <w:tc>
          <w:tcPr>
            <w:tcW w:w="913" w:type="dxa"/>
          </w:tcPr>
          <w:p w14:paraId="4C736114" w14:textId="66826C2A" w:rsidR="001A4B52" w:rsidRPr="0094334F" w:rsidRDefault="00741013" w:rsidP="006A0A7C">
            <w:pPr>
              <w:jc w:val="center"/>
              <w:rPr>
                <w:rFonts w:ascii="Arial" w:hAnsi="Arial" w:cs="Arial"/>
                <w:iCs/>
                <w:szCs w:val="28"/>
              </w:rPr>
            </w:pPr>
            <w:r w:rsidRPr="0094334F">
              <w:rPr>
                <w:rFonts w:asciiTheme="minorHAnsi" w:hAnsiTheme="minorHAnsi"/>
                <w:iCs/>
                <w:sz w:val="20"/>
                <w:szCs w:val="20"/>
              </w:rPr>
              <w:t>1</w:t>
            </w:r>
          </w:p>
        </w:tc>
        <w:tc>
          <w:tcPr>
            <w:tcW w:w="3582" w:type="dxa"/>
          </w:tcPr>
          <w:p w14:paraId="01601E33" w14:textId="669B7718" w:rsidR="001A4B52" w:rsidRDefault="00FD566D" w:rsidP="006A0A7C">
            <w:pPr>
              <w:jc w:val="center"/>
              <w:rPr>
                <w:rFonts w:ascii="Arial" w:hAnsi="Arial" w:cs="Arial"/>
                <w:szCs w:val="28"/>
              </w:rPr>
            </w:pPr>
            <w:r>
              <w:t xml:space="preserve">A Post Market Clinical Survey (PMCS) </w:t>
            </w:r>
          </w:p>
        </w:tc>
        <w:tc>
          <w:tcPr>
            <w:tcW w:w="1530" w:type="dxa"/>
          </w:tcPr>
          <w:p w14:paraId="5F734D83" w14:textId="26875C13" w:rsidR="001A4B52" w:rsidRPr="00F734B9" w:rsidRDefault="00F734B9" w:rsidP="00F734B9">
            <w:pPr>
              <w:spacing w:before="60" w:after="60" w:line="276" w:lineRule="auto"/>
              <w:contextualSpacing/>
              <w:rPr>
                <w:rFonts w:ascii="Arial" w:hAnsi="Arial" w:cs="Arial"/>
                <w:sz w:val="20"/>
                <w:szCs w:val="20"/>
              </w:rPr>
            </w:pPr>
            <w:r w:rsidRPr="00F734B9">
              <w:rPr>
                <w:sz w:val="20"/>
                <w:szCs w:val="20"/>
              </w:rPr>
              <w:t>Further confirm the clinical safety and performance of the MEGADYNE System in the US and/or EU sites</w:t>
            </w:r>
            <w:r w:rsidR="00825159">
              <w:rPr>
                <w:sz w:val="20"/>
                <w:szCs w:val="20"/>
              </w:rPr>
              <w:t xml:space="preserve"> (a-e)</w:t>
            </w:r>
          </w:p>
        </w:tc>
        <w:tc>
          <w:tcPr>
            <w:tcW w:w="4770" w:type="dxa"/>
            <w:vAlign w:val="center"/>
          </w:tcPr>
          <w:p w14:paraId="65718344" w14:textId="47CA725E" w:rsidR="00665E8B" w:rsidRPr="00E904AE" w:rsidRDefault="00E904AE" w:rsidP="00E904AE">
            <w:pPr>
              <w:jc w:val="left"/>
              <w:rPr>
                <w:rFonts w:asciiTheme="minorHAnsi" w:hAnsiTheme="minorHAnsi"/>
                <w:i/>
                <w:color w:val="4472C4" w:themeColor="accent1"/>
                <w:sz w:val="20"/>
                <w:szCs w:val="20"/>
              </w:rPr>
            </w:pPr>
            <w:r w:rsidRPr="00E904AE">
              <w:rPr>
                <w:rFonts w:asciiTheme="minorHAnsi" w:eastAsia="MS Gothic" w:hAnsiTheme="minorHAnsi" w:cs="Arial"/>
                <w:sz w:val="20"/>
                <w:szCs w:val="20"/>
              </w:rPr>
              <w:t>Survey responses will be gathered over the next year. Data will be compiled and analyzed once all 500 surveys have been completed.</w:t>
            </w:r>
          </w:p>
        </w:tc>
        <w:tc>
          <w:tcPr>
            <w:tcW w:w="2340" w:type="dxa"/>
            <w:vAlign w:val="center"/>
          </w:tcPr>
          <w:p w14:paraId="51CB8DA6" w14:textId="41AF68E8" w:rsidR="006E3E22" w:rsidRDefault="006E3E22" w:rsidP="006E3E22">
            <w:pPr>
              <w:jc w:val="left"/>
              <w:rPr>
                <w:rFonts w:asciiTheme="minorHAnsi" w:eastAsia="MS Gothic" w:hAnsiTheme="minorHAnsi" w:cs="Arial"/>
                <w:sz w:val="20"/>
                <w:szCs w:val="20"/>
              </w:rPr>
            </w:pPr>
            <w:r>
              <w:rPr>
                <w:rFonts w:asciiTheme="minorHAnsi" w:eastAsia="MS Gothic" w:hAnsiTheme="minorHAnsi" w:cs="Arial"/>
                <w:sz w:val="20"/>
                <w:szCs w:val="20"/>
              </w:rPr>
              <w:t>-</w:t>
            </w:r>
            <w:r w:rsidRPr="006E3E22">
              <w:rPr>
                <w:rFonts w:asciiTheme="minorHAnsi" w:eastAsia="MS Gothic" w:hAnsiTheme="minorHAnsi" w:cs="Arial"/>
                <w:sz w:val="20"/>
                <w:szCs w:val="20"/>
              </w:rPr>
              <w:t>Contract signed with 3</w:t>
            </w:r>
            <w:r w:rsidRPr="006E3E22">
              <w:rPr>
                <w:rFonts w:asciiTheme="minorHAnsi" w:eastAsia="MS Gothic" w:hAnsiTheme="minorHAnsi" w:cs="Arial"/>
                <w:sz w:val="20"/>
                <w:szCs w:val="20"/>
                <w:vertAlign w:val="superscript"/>
              </w:rPr>
              <w:t>rd</w:t>
            </w:r>
            <w:r w:rsidRPr="006E3E22">
              <w:rPr>
                <w:rFonts w:asciiTheme="minorHAnsi" w:eastAsia="MS Gothic" w:hAnsiTheme="minorHAnsi" w:cs="Arial"/>
                <w:sz w:val="20"/>
                <w:szCs w:val="20"/>
              </w:rPr>
              <w:t xml:space="preserve"> party vendor- Actual 6 Jan 2020</w:t>
            </w:r>
          </w:p>
          <w:p w14:paraId="6E6D2E4D" w14:textId="77777777" w:rsidR="00BE259B" w:rsidRPr="006E3E22" w:rsidRDefault="00BE259B" w:rsidP="00BE259B">
            <w:pPr>
              <w:jc w:val="left"/>
              <w:rPr>
                <w:rFonts w:asciiTheme="minorHAnsi" w:eastAsia="MS Gothic" w:hAnsiTheme="minorHAnsi" w:cs="Arial"/>
                <w:sz w:val="20"/>
                <w:szCs w:val="20"/>
              </w:rPr>
            </w:pPr>
            <w:r>
              <w:rPr>
                <w:rFonts w:asciiTheme="minorHAnsi" w:eastAsia="MS Gothic" w:hAnsiTheme="minorHAnsi" w:cs="Arial"/>
                <w:sz w:val="20"/>
                <w:szCs w:val="20"/>
              </w:rPr>
              <w:t>-First Site Activated- Actual 4 May 2020</w:t>
            </w:r>
          </w:p>
          <w:p w14:paraId="015860A8" w14:textId="5183840A" w:rsidR="007F6703" w:rsidRPr="006E3E22" w:rsidRDefault="00BE259B" w:rsidP="006E3E22">
            <w:pPr>
              <w:jc w:val="left"/>
              <w:rPr>
                <w:rFonts w:asciiTheme="minorHAnsi" w:eastAsia="MS Gothic" w:hAnsiTheme="minorHAnsi" w:cs="Arial"/>
                <w:sz w:val="20"/>
                <w:szCs w:val="20"/>
              </w:rPr>
            </w:pPr>
            <w:r>
              <w:rPr>
                <w:rFonts w:asciiTheme="minorHAnsi" w:eastAsia="MS Gothic" w:hAnsiTheme="minorHAnsi" w:cs="Arial"/>
                <w:sz w:val="20"/>
                <w:szCs w:val="20"/>
              </w:rPr>
              <w:t xml:space="preserve">-First </w:t>
            </w:r>
            <w:r w:rsidR="00380A6D">
              <w:rPr>
                <w:rFonts w:asciiTheme="minorHAnsi" w:eastAsia="MS Gothic" w:hAnsiTheme="minorHAnsi" w:cs="Arial"/>
                <w:sz w:val="20"/>
                <w:szCs w:val="20"/>
              </w:rPr>
              <w:t>Survey</w:t>
            </w:r>
            <w:r>
              <w:rPr>
                <w:rFonts w:asciiTheme="minorHAnsi" w:eastAsia="MS Gothic" w:hAnsiTheme="minorHAnsi" w:cs="Arial"/>
                <w:sz w:val="20"/>
                <w:szCs w:val="20"/>
              </w:rPr>
              <w:t xml:space="preserve"> </w:t>
            </w:r>
            <w:r w:rsidR="00EC31D7">
              <w:rPr>
                <w:rFonts w:asciiTheme="minorHAnsi" w:eastAsia="MS Gothic" w:hAnsiTheme="minorHAnsi" w:cs="Arial"/>
                <w:sz w:val="20"/>
                <w:szCs w:val="20"/>
              </w:rPr>
              <w:t>Completed</w:t>
            </w:r>
            <w:r>
              <w:rPr>
                <w:rFonts w:asciiTheme="minorHAnsi" w:eastAsia="MS Gothic" w:hAnsiTheme="minorHAnsi" w:cs="Arial"/>
                <w:sz w:val="20"/>
                <w:szCs w:val="20"/>
              </w:rPr>
              <w:t xml:space="preserve">- </w:t>
            </w:r>
            <w:r w:rsidR="001C472E">
              <w:rPr>
                <w:rFonts w:asciiTheme="minorHAnsi" w:eastAsia="MS Gothic" w:hAnsiTheme="minorHAnsi" w:cs="Arial"/>
                <w:sz w:val="20"/>
                <w:szCs w:val="20"/>
              </w:rPr>
              <w:t xml:space="preserve">Actual 18 </w:t>
            </w:r>
            <w:r>
              <w:rPr>
                <w:rFonts w:asciiTheme="minorHAnsi" w:eastAsia="MS Gothic" w:hAnsiTheme="minorHAnsi" w:cs="Arial"/>
                <w:sz w:val="20"/>
                <w:szCs w:val="20"/>
              </w:rPr>
              <w:t>May 2020</w:t>
            </w:r>
          </w:p>
          <w:p w14:paraId="441146D4" w14:textId="5B1A3AD0" w:rsidR="006E3E22" w:rsidRPr="003579F1" w:rsidRDefault="003579F1" w:rsidP="003579F1">
            <w:pPr>
              <w:jc w:val="left"/>
              <w:rPr>
                <w:rFonts w:asciiTheme="minorHAnsi" w:eastAsia="MS Gothic" w:hAnsiTheme="minorHAnsi" w:cs="Arial"/>
                <w:sz w:val="20"/>
                <w:szCs w:val="20"/>
              </w:rPr>
            </w:pPr>
            <w:r>
              <w:rPr>
                <w:rFonts w:asciiTheme="minorHAnsi" w:eastAsia="MS Gothic" w:hAnsiTheme="minorHAnsi" w:cs="Arial"/>
                <w:sz w:val="20"/>
                <w:szCs w:val="20"/>
              </w:rPr>
              <w:t>-</w:t>
            </w:r>
            <w:r w:rsidR="006E3E22" w:rsidRPr="003579F1">
              <w:rPr>
                <w:rFonts w:asciiTheme="minorHAnsi" w:eastAsia="MS Gothic" w:hAnsiTheme="minorHAnsi" w:cs="Arial"/>
                <w:sz w:val="20"/>
                <w:szCs w:val="20"/>
              </w:rPr>
              <w:t>Study completed- Feb 2021</w:t>
            </w:r>
          </w:p>
          <w:p w14:paraId="65D71638" w14:textId="1392C92D" w:rsidR="006E3E22" w:rsidRPr="003579F1" w:rsidRDefault="003579F1" w:rsidP="003579F1">
            <w:pPr>
              <w:jc w:val="left"/>
              <w:rPr>
                <w:rFonts w:asciiTheme="minorHAnsi" w:eastAsia="MS Gothic" w:hAnsiTheme="minorHAnsi" w:cs="Arial"/>
                <w:sz w:val="20"/>
                <w:szCs w:val="20"/>
              </w:rPr>
            </w:pPr>
            <w:r>
              <w:rPr>
                <w:rFonts w:asciiTheme="minorHAnsi" w:eastAsia="MS Gothic" w:hAnsiTheme="minorHAnsi" w:cs="Arial"/>
                <w:sz w:val="20"/>
                <w:szCs w:val="20"/>
              </w:rPr>
              <w:t>-</w:t>
            </w:r>
            <w:r w:rsidR="006E3E22" w:rsidRPr="003579F1">
              <w:rPr>
                <w:rFonts w:asciiTheme="minorHAnsi" w:eastAsia="MS Gothic" w:hAnsiTheme="minorHAnsi" w:cs="Arial"/>
                <w:sz w:val="20"/>
                <w:szCs w:val="20"/>
              </w:rPr>
              <w:t>Data in house and being analyzed- Feb 2021</w:t>
            </w:r>
          </w:p>
          <w:p w14:paraId="4EC5A37D" w14:textId="013C819E" w:rsidR="001A4B52" w:rsidRDefault="003579F1" w:rsidP="006E3E22">
            <w:pPr>
              <w:jc w:val="left"/>
              <w:rPr>
                <w:rFonts w:ascii="Arial" w:hAnsi="Arial" w:cs="Arial"/>
                <w:szCs w:val="28"/>
              </w:rPr>
            </w:pPr>
            <w:r>
              <w:rPr>
                <w:rFonts w:asciiTheme="minorHAnsi" w:eastAsia="MS Gothic" w:hAnsiTheme="minorHAnsi" w:cs="Arial"/>
                <w:sz w:val="20"/>
                <w:szCs w:val="20"/>
              </w:rPr>
              <w:t>-</w:t>
            </w:r>
            <w:r w:rsidR="006E3E22">
              <w:rPr>
                <w:rFonts w:asciiTheme="minorHAnsi" w:eastAsia="MS Gothic" w:hAnsiTheme="minorHAnsi" w:cs="Arial"/>
                <w:sz w:val="20"/>
                <w:szCs w:val="20"/>
              </w:rPr>
              <w:t>Final report- Mar 2021</w:t>
            </w:r>
          </w:p>
        </w:tc>
      </w:tr>
      <w:tr w:rsidR="00867464" w14:paraId="7517E2CE" w14:textId="77777777" w:rsidTr="003C1C9D">
        <w:tc>
          <w:tcPr>
            <w:tcW w:w="913" w:type="dxa"/>
          </w:tcPr>
          <w:p w14:paraId="081FC32C" w14:textId="0C80A37C" w:rsidR="001A4B52" w:rsidRPr="00F05ABE" w:rsidRDefault="00BC66D2" w:rsidP="006A0A7C">
            <w:pPr>
              <w:jc w:val="center"/>
              <w:rPr>
                <w:rFonts w:ascii="Arial" w:hAnsi="Arial" w:cs="Arial"/>
                <w:iCs/>
                <w:szCs w:val="28"/>
              </w:rPr>
            </w:pPr>
            <w:r w:rsidRPr="00F05ABE">
              <w:rPr>
                <w:rFonts w:asciiTheme="minorHAnsi" w:hAnsiTheme="minorHAnsi"/>
                <w:iCs/>
                <w:sz w:val="20"/>
                <w:szCs w:val="20"/>
              </w:rPr>
              <w:t>2</w:t>
            </w:r>
          </w:p>
        </w:tc>
        <w:tc>
          <w:tcPr>
            <w:tcW w:w="3582" w:type="dxa"/>
          </w:tcPr>
          <w:p w14:paraId="458F2096" w14:textId="5B9DE9D3" w:rsidR="001A4B52" w:rsidRPr="008B03E4" w:rsidRDefault="00AD6773" w:rsidP="00344301">
            <w:pPr>
              <w:rPr>
                <w:rFonts w:asciiTheme="minorHAnsi" w:hAnsiTheme="minorHAnsi" w:cs="Arial"/>
                <w:szCs w:val="28"/>
              </w:rPr>
            </w:pPr>
            <w:r w:rsidRPr="008B03E4">
              <w:rPr>
                <w:rFonts w:asciiTheme="minorHAnsi" w:hAnsiTheme="minorHAnsi" w:cs="Arial"/>
                <w:szCs w:val="28"/>
              </w:rPr>
              <w:t xml:space="preserve">Post Request </w:t>
            </w:r>
            <w:proofErr w:type="gramStart"/>
            <w:r w:rsidRPr="008B03E4">
              <w:rPr>
                <w:rFonts w:asciiTheme="minorHAnsi" w:hAnsiTheme="minorHAnsi" w:cs="Arial"/>
                <w:szCs w:val="28"/>
              </w:rPr>
              <w:t>For</w:t>
            </w:r>
            <w:proofErr w:type="gramEnd"/>
            <w:r w:rsidRPr="008B03E4">
              <w:rPr>
                <w:rFonts w:asciiTheme="minorHAnsi" w:hAnsiTheme="minorHAnsi" w:cs="Arial"/>
                <w:szCs w:val="28"/>
              </w:rPr>
              <w:t xml:space="preserve"> Proposal </w:t>
            </w:r>
            <w:r w:rsidR="0082657F" w:rsidRPr="008B03E4">
              <w:rPr>
                <w:rFonts w:asciiTheme="minorHAnsi" w:hAnsiTheme="minorHAnsi" w:cs="Arial"/>
                <w:szCs w:val="28"/>
              </w:rPr>
              <w:t>for Investigator Initiated Study</w:t>
            </w:r>
          </w:p>
        </w:tc>
        <w:tc>
          <w:tcPr>
            <w:tcW w:w="1530" w:type="dxa"/>
          </w:tcPr>
          <w:p w14:paraId="1EE1FDC6" w14:textId="13D07EA1" w:rsidR="001A4B52" w:rsidRPr="00010B7D" w:rsidRDefault="00392BC9" w:rsidP="006A0A7C">
            <w:pPr>
              <w:jc w:val="center"/>
              <w:rPr>
                <w:rFonts w:asciiTheme="minorHAnsi" w:hAnsiTheme="minorHAnsi" w:cs="Arial"/>
                <w:sz w:val="20"/>
                <w:szCs w:val="20"/>
              </w:rPr>
            </w:pPr>
            <w:r w:rsidRPr="00010B7D">
              <w:rPr>
                <w:rFonts w:asciiTheme="minorHAnsi" w:hAnsiTheme="minorHAnsi" w:cs="Arial"/>
                <w:sz w:val="20"/>
                <w:szCs w:val="20"/>
              </w:rPr>
              <w:t>Determined by the Investigator</w:t>
            </w:r>
            <w:r w:rsidR="004D7C3D">
              <w:rPr>
                <w:rFonts w:asciiTheme="minorHAnsi" w:hAnsiTheme="minorHAnsi" w:cs="Arial"/>
                <w:sz w:val="20"/>
                <w:szCs w:val="20"/>
              </w:rPr>
              <w:t xml:space="preserve"> (a-d)</w:t>
            </w:r>
          </w:p>
        </w:tc>
        <w:tc>
          <w:tcPr>
            <w:tcW w:w="4770" w:type="dxa"/>
          </w:tcPr>
          <w:p w14:paraId="5ED16241" w14:textId="41C27B8B" w:rsidR="001A4B52" w:rsidRPr="00010B7D" w:rsidRDefault="00392BC9" w:rsidP="006A0A7C">
            <w:pPr>
              <w:jc w:val="center"/>
              <w:rPr>
                <w:rFonts w:asciiTheme="minorHAnsi" w:hAnsiTheme="minorHAnsi" w:cs="Arial"/>
                <w:sz w:val="20"/>
                <w:szCs w:val="20"/>
              </w:rPr>
            </w:pPr>
            <w:r w:rsidRPr="00010B7D">
              <w:rPr>
                <w:rFonts w:asciiTheme="minorHAnsi" w:hAnsiTheme="minorHAnsi" w:cs="Arial"/>
                <w:sz w:val="20"/>
                <w:szCs w:val="20"/>
              </w:rPr>
              <w:t xml:space="preserve">Determined by the Investigator that submits the proposal </w:t>
            </w:r>
            <w:r w:rsidR="00010B7D" w:rsidRPr="00010B7D">
              <w:rPr>
                <w:rFonts w:asciiTheme="minorHAnsi" w:hAnsiTheme="minorHAnsi" w:cs="Arial"/>
                <w:sz w:val="20"/>
                <w:szCs w:val="20"/>
              </w:rPr>
              <w:t xml:space="preserve">to the portal. </w:t>
            </w:r>
          </w:p>
        </w:tc>
        <w:tc>
          <w:tcPr>
            <w:tcW w:w="2340" w:type="dxa"/>
          </w:tcPr>
          <w:p w14:paraId="21B342D6" w14:textId="2133C95E" w:rsidR="001A4B52" w:rsidRPr="00010B7D" w:rsidRDefault="0082657F" w:rsidP="006A0A7C">
            <w:pPr>
              <w:jc w:val="center"/>
              <w:rPr>
                <w:rFonts w:asciiTheme="minorHAnsi" w:hAnsiTheme="minorHAnsi" w:cs="Arial"/>
                <w:sz w:val="20"/>
                <w:szCs w:val="20"/>
              </w:rPr>
            </w:pPr>
            <w:r w:rsidRPr="00010B7D">
              <w:rPr>
                <w:rFonts w:asciiTheme="minorHAnsi" w:hAnsiTheme="minorHAnsi" w:cs="Arial"/>
                <w:sz w:val="20"/>
                <w:szCs w:val="20"/>
              </w:rPr>
              <w:t xml:space="preserve">Request for Proposal Posted </w:t>
            </w:r>
            <w:r w:rsidR="00EE359B" w:rsidRPr="00010B7D">
              <w:rPr>
                <w:rFonts w:asciiTheme="minorHAnsi" w:hAnsiTheme="minorHAnsi" w:cs="Arial"/>
                <w:sz w:val="20"/>
                <w:szCs w:val="20"/>
              </w:rPr>
              <w:t xml:space="preserve">April </w:t>
            </w:r>
            <w:r w:rsidR="008B03E4" w:rsidRPr="00010B7D">
              <w:rPr>
                <w:rFonts w:asciiTheme="minorHAnsi" w:hAnsiTheme="minorHAnsi" w:cs="Arial"/>
                <w:sz w:val="20"/>
                <w:szCs w:val="20"/>
              </w:rPr>
              <w:t>2020</w:t>
            </w:r>
          </w:p>
        </w:tc>
      </w:tr>
    </w:tbl>
    <w:p w14:paraId="61D0DE36" w14:textId="77777777" w:rsidR="00867464" w:rsidRDefault="00867464" w:rsidP="006A0A7C">
      <w:pPr>
        <w:jc w:val="center"/>
        <w:rPr>
          <w:rFonts w:ascii="Arial" w:hAnsi="Arial" w:cs="Arial"/>
          <w:szCs w:val="28"/>
        </w:rPr>
      </w:pPr>
    </w:p>
    <w:p w14:paraId="1DA76633" w14:textId="77777777" w:rsidR="00240E71" w:rsidRDefault="00240E71" w:rsidP="00240E71">
      <w:pPr>
        <w:rPr>
          <w:rFonts w:ascii="Arial" w:hAnsi="Arial" w:cs="Arial"/>
          <w:szCs w:val="28"/>
        </w:rPr>
      </w:pPr>
    </w:p>
    <w:tbl>
      <w:tblPr>
        <w:tblStyle w:val="TableGrid"/>
        <w:tblW w:w="13135" w:type="dxa"/>
        <w:tblLook w:val="04A0" w:firstRow="1" w:lastRow="0" w:firstColumn="1" w:lastColumn="0" w:noHBand="0" w:noVBand="1"/>
      </w:tblPr>
      <w:tblGrid>
        <w:gridCol w:w="913"/>
        <w:gridCol w:w="12222"/>
      </w:tblGrid>
      <w:tr w:rsidR="00240E71" w14:paraId="2C4FEE14" w14:textId="77777777" w:rsidTr="000752FD">
        <w:trPr>
          <w:trHeight w:val="350"/>
        </w:trPr>
        <w:tc>
          <w:tcPr>
            <w:tcW w:w="13135" w:type="dxa"/>
            <w:gridSpan w:val="2"/>
            <w:shd w:val="clear" w:color="auto" w:fill="BFBFBF" w:themeFill="background1" w:themeFillShade="BF"/>
          </w:tcPr>
          <w:p w14:paraId="08688200" w14:textId="48186CE7" w:rsidR="00240E71" w:rsidRDefault="00240E71" w:rsidP="000752FD">
            <w:pPr>
              <w:jc w:val="left"/>
              <w:rPr>
                <w:rFonts w:ascii="Arial" w:hAnsi="Arial" w:cs="Arial"/>
                <w:szCs w:val="28"/>
              </w:rPr>
            </w:pPr>
            <w:r>
              <w:rPr>
                <w:rFonts w:ascii="Arial" w:eastAsia="Calibri" w:hAnsi="Arial" w:cs="Times New Roman"/>
                <w:b/>
              </w:rPr>
              <w:t xml:space="preserve">Section </w:t>
            </w:r>
            <w:r w:rsidR="00202F61">
              <w:rPr>
                <w:rFonts w:ascii="Arial" w:eastAsia="Calibri" w:hAnsi="Arial" w:cs="Times New Roman"/>
                <w:b/>
              </w:rPr>
              <w:t>6</w:t>
            </w:r>
            <w:r>
              <w:rPr>
                <w:rFonts w:ascii="Arial" w:eastAsia="Calibri" w:hAnsi="Arial" w:cs="Times New Roman"/>
                <w:b/>
              </w:rPr>
              <w:t>b.  General Methods and P</w:t>
            </w:r>
            <w:r w:rsidRPr="0074434B">
              <w:rPr>
                <w:rFonts w:ascii="Arial" w:eastAsia="Calibri" w:hAnsi="Arial" w:cs="Times New Roman"/>
                <w:b/>
              </w:rPr>
              <w:t>rocedures</w:t>
            </w:r>
            <w:r>
              <w:rPr>
                <w:rFonts w:ascii="Arial" w:eastAsia="Calibri" w:hAnsi="Arial" w:cs="Times New Roman"/>
                <w:b/>
              </w:rPr>
              <w:t xml:space="preserve"> </w:t>
            </w:r>
            <w:r w:rsidR="009D6331">
              <w:rPr>
                <w:rFonts w:ascii="Arial" w:eastAsia="Calibri" w:hAnsi="Arial" w:cs="Times New Roman"/>
                <w:b/>
              </w:rPr>
              <w:t xml:space="preserve">Rationale </w:t>
            </w:r>
          </w:p>
        </w:tc>
      </w:tr>
      <w:tr w:rsidR="009D6331" w14:paraId="619C5A65" w14:textId="77777777" w:rsidTr="000752FD">
        <w:tc>
          <w:tcPr>
            <w:tcW w:w="913" w:type="dxa"/>
            <w:vAlign w:val="center"/>
          </w:tcPr>
          <w:p w14:paraId="116D31F6" w14:textId="77777777" w:rsidR="009D6331" w:rsidRDefault="009D6331" w:rsidP="000752FD">
            <w:pPr>
              <w:jc w:val="center"/>
              <w:rPr>
                <w:rFonts w:ascii="Arial" w:hAnsi="Arial" w:cs="Arial"/>
                <w:szCs w:val="28"/>
              </w:rPr>
            </w:pPr>
            <w:r>
              <w:rPr>
                <w:rFonts w:ascii="Arial" w:hAnsi="Arial" w:cs="Arial"/>
                <w:szCs w:val="28"/>
              </w:rPr>
              <w:t>ID</w:t>
            </w:r>
          </w:p>
        </w:tc>
        <w:tc>
          <w:tcPr>
            <w:tcW w:w="12222" w:type="dxa"/>
            <w:vAlign w:val="center"/>
          </w:tcPr>
          <w:p w14:paraId="3BDE7E34" w14:textId="0470321E" w:rsidR="009D6331" w:rsidRDefault="009D6331" w:rsidP="000752FD">
            <w:pPr>
              <w:jc w:val="center"/>
              <w:rPr>
                <w:rFonts w:ascii="Arial" w:hAnsi="Arial" w:cs="Arial"/>
                <w:szCs w:val="28"/>
              </w:rPr>
            </w:pPr>
            <w:r>
              <w:rPr>
                <w:rFonts w:ascii="Arial" w:hAnsi="Arial" w:cs="Arial"/>
                <w:szCs w:val="28"/>
              </w:rPr>
              <w:t xml:space="preserve">Rationale for Chosen Methods and Procedures </w:t>
            </w:r>
          </w:p>
        </w:tc>
      </w:tr>
      <w:tr w:rsidR="00002915" w14:paraId="7EFECF0E" w14:textId="77777777" w:rsidTr="003C1C9D">
        <w:trPr>
          <w:trHeight w:val="818"/>
        </w:trPr>
        <w:tc>
          <w:tcPr>
            <w:tcW w:w="913" w:type="dxa"/>
            <w:vAlign w:val="center"/>
          </w:tcPr>
          <w:p w14:paraId="4644B5CC" w14:textId="42A75267" w:rsidR="00002915" w:rsidRPr="00965DB3" w:rsidRDefault="00002915" w:rsidP="00002915">
            <w:pPr>
              <w:jc w:val="center"/>
              <w:rPr>
                <w:rFonts w:ascii="Arial" w:hAnsi="Arial" w:cs="Arial"/>
                <w:iCs/>
                <w:szCs w:val="28"/>
              </w:rPr>
            </w:pPr>
            <w:r w:rsidRPr="00965DB3">
              <w:rPr>
                <w:rFonts w:asciiTheme="minorHAnsi" w:hAnsiTheme="minorHAnsi"/>
                <w:iCs/>
                <w:sz w:val="20"/>
                <w:szCs w:val="20"/>
              </w:rPr>
              <w:t>1</w:t>
            </w:r>
          </w:p>
        </w:tc>
        <w:tc>
          <w:tcPr>
            <w:tcW w:w="12222" w:type="dxa"/>
            <w:vAlign w:val="center"/>
          </w:tcPr>
          <w:p w14:paraId="10E492A8" w14:textId="77777777" w:rsidR="00002915" w:rsidRPr="00331873" w:rsidRDefault="00002915" w:rsidP="00002915">
            <w:pPr>
              <w:rPr>
                <w:rFonts w:cs="Times New Roman"/>
                <w:sz w:val="20"/>
                <w:szCs w:val="20"/>
              </w:rPr>
            </w:pPr>
            <w:r w:rsidRPr="00331873">
              <w:rPr>
                <w:sz w:val="20"/>
                <w:szCs w:val="20"/>
              </w:rPr>
              <w:t>The questionnaires will address all aspects of the Proactive Monitoring of the device as it will provide additional evidence to support the long-term safety and performance of the device throughout its expected lifetime. The criteria for inclusion of the patient data will be that the</w:t>
            </w:r>
            <w:r w:rsidRPr="00331873">
              <w:rPr>
                <w:rFonts w:asciiTheme="minorHAnsi" w:hAnsiTheme="minorHAnsi" w:cstheme="minorHAnsi"/>
                <w:sz w:val="20"/>
                <w:szCs w:val="20"/>
              </w:rPr>
              <w:t xml:space="preserve"> Megadyne </w:t>
            </w:r>
            <w:r w:rsidRPr="00331873">
              <w:rPr>
                <w:rFonts w:asciiTheme="minorHAnsi" w:hAnsiTheme="minorHAnsi" w:cstheme="minorHAnsi"/>
                <w:bCs/>
                <w:sz w:val="20"/>
                <w:szCs w:val="20"/>
              </w:rPr>
              <w:t xml:space="preserve">Mega Power </w:t>
            </w:r>
            <w:r w:rsidRPr="00331873">
              <w:rPr>
                <w:rFonts w:asciiTheme="minorHAnsi" w:hAnsiTheme="minorHAnsi" w:cstheme="minorHAnsi"/>
                <w:sz w:val="20"/>
                <w:szCs w:val="20"/>
              </w:rPr>
              <w:t>and Ethicon Megadyne Electrosurgical Generators</w:t>
            </w:r>
            <w:r w:rsidRPr="00331873">
              <w:rPr>
                <w:sz w:val="20"/>
                <w:szCs w:val="20"/>
              </w:rPr>
              <w:t xml:space="preserve"> was used during surgery therefore ensuring that possible off label use is captured allowing the assessment of the suitability of the current labeling</w:t>
            </w:r>
          </w:p>
          <w:p w14:paraId="1D9BD9CA" w14:textId="61E45D85" w:rsidR="00002915" w:rsidRDefault="00002915" w:rsidP="00002915">
            <w:pPr>
              <w:jc w:val="center"/>
              <w:rPr>
                <w:rFonts w:ascii="Arial" w:hAnsi="Arial" w:cs="Arial"/>
                <w:szCs w:val="28"/>
              </w:rPr>
            </w:pPr>
          </w:p>
        </w:tc>
      </w:tr>
      <w:tr w:rsidR="00002915" w14:paraId="785E67B8" w14:textId="77777777" w:rsidTr="003C1C9D">
        <w:trPr>
          <w:trHeight w:val="800"/>
        </w:trPr>
        <w:tc>
          <w:tcPr>
            <w:tcW w:w="913" w:type="dxa"/>
            <w:vAlign w:val="center"/>
          </w:tcPr>
          <w:p w14:paraId="105A4087" w14:textId="1485697E" w:rsidR="00002915" w:rsidRPr="00C50365" w:rsidRDefault="00002915" w:rsidP="00002915">
            <w:pPr>
              <w:jc w:val="center"/>
              <w:rPr>
                <w:rFonts w:ascii="Arial" w:hAnsi="Arial" w:cs="Arial"/>
                <w:iCs/>
                <w:szCs w:val="28"/>
              </w:rPr>
            </w:pPr>
            <w:r w:rsidRPr="00C50365">
              <w:rPr>
                <w:rFonts w:asciiTheme="minorHAnsi" w:hAnsiTheme="minorHAnsi"/>
                <w:iCs/>
                <w:sz w:val="20"/>
                <w:szCs w:val="20"/>
              </w:rPr>
              <w:t>2</w:t>
            </w:r>
          </w:p>
        </w:tc>
        <w:tc>
          <w:tcPr>
            <w:tcW w:w="12222" w:type="dxa"/>
            <w:vAlign w:val="center"/>
          </w:tcPr>
          <w:p w14:paraId="0ACD5319" w14:textId="77777777" w:rsidR="00002915" w:rsidRPr="00A45693" w:rsidRDefault="00002915" w:rsidP="00002915">
            <w:pPr>
              <w:rPr>
                <w:rFonts w:cs="Times New Roman"/>
                <w:sz w:val="20"/>
                <w:szCs w:val="20"/>
              </w:rPr>
            </w:pPr>
            <w:r w:rsidRPr="00A45693">
              <w:rPr>
                <w:sz w:val="20"/>
                <w:szCs w:val="20"/>
              </w:rPr>
              <w:t xml:space="preserve">The Investigator Initiated Study could potentially address all aspects of the Proactive Monitoring of the device as it will provide additional evidence to support the long-term safety and performance of the device throughout its expected lifetime. The study will assess known side effects and identify any new side effects which have not been previously reported. </w:t>
            </w:r>
          </w:p>
          <w:p w14:paraId="62F8A853" w14:textId="4850E576" w:rsidR="00002915" w:rsidRDefault="00002915" w:rsidP="00002915">
            <w:pPr>
              <w:jc w:val="center"/>
              <w:rPr>
                <w:rFonts w:ascii="Arial" w:hAnsi="Arial" w:cs="Arial"/>
                <w:szCs w:val="28"/>
              </w:rPr>
            </w:pPr>
          </w:p>
        </w:tc>
      </w:tr>
    </w:tbl>
    <w:p w14:paraId="480E1275" w14:textId="77777777" w:rsidR="00240E71" w:rsidRDefault="00240E71" w:rsidP="00240E71">
      <w:pPr>
        <w:rPr>
          <w:rFonts w:ascii="Arial" w:hAnsi="Arial" w:cs="Arial"/>
          <w:szCs w:val="28"/>
        </w:rPr>
      </w:pPr>
    </w:p>
    <w:p w14:paraId="76FA54D7" w14:textId="77777777" w:rsidR="0039770F" w:rsidRDefault="0039770F" w:rsidP="00240E71">
      <w:pPr>
        <w:rPr>
          <w:rFonts w:ascii="Arial" w:hAnsi="Arial" w:cs="Arial"/>
          <w:szCs w:val="28"/>
        </w:rPr>
      </w:pPr>
    </w:p>
    <w:p w14:paraId="51BA5605" w14:textId="631493DF" w:rsidR="0039770F" w:rsidRDefault="0039770F">
      <w:pPr>
        <w:spacing w:after="160" w:line="259" w:lineRule="auto"/>
        <w:jc w:val="left"/>
        <w:rPr>
          <w:rFonts w:ascii="Arial" w:hAnsi="Arial" w:cs="Arial"/>
          <w:szCs w:val="28"/>
        </w:rPr>
      </w:pPr>
    </w:p>
    <w:tbl>
      <w:tblPr>
        <w:tblStyle w:val="TableGrid"/>
        <w:tblW w:w="13135" w:type="dxa"/>
        <w:tblLook w:val="04A0" w:firstRow="1" w:lastRow="0" w:firstColumn="1" w:lastColumn="0" w:noHBand="0" w:noVBand="1"/>
      </w:tblPr>
      <w:tblGrid>
        <w:gridCol w:w="913"/>
        <w:gridCol w:w="3582"/>
        <w:gridCol w:w="1530"/>
        <w:gridCol w:w="4770"/>
        <w:gridCol w:w="2340"/>
      </w:tblGrid>
      <w:tr w:rsidR="0039770F" w14:paraId="5B1D7572" w14:textId="77777777" w:rsidTr="000752FD">
        <w:trPr>
          <w:trHeight w:val="350"/>
        </w:trPr>
        <w:tc>
          <w:tcPr>
            <w:tcW w:w="13135" w:type="dxa"/>
            <w:gridSpan w:val="5"/>
            <w:shd w:val="clear" w:color="auto" w:fill="BFBFBF" w:themeFill="background1" w:themeFillShade="BF"/>
          </w:tcPr>
          <w:p w14:paraId="6C42D620" w14:textId="3C3A7F53" w:rsidR="0039770F" w:rsidRDefault="0039770F" w:rsidP="000752FD">
            <w:pPr>
              <w:jc w:val="left"/>
              <w:rPr>
                <w:rFonts w:ascii="Arial" w:hAnsi="Arial" w:cs="Arial"/>
                <w:szCs w:val="28"/>
              </w:rPr>
            </w:pPr>
            <w:r>
              <w:rPr>
                <w:rFonts w:ascii="Arial" w:eastAsia="Calibri" w:hAnsi="Arial" w:cs="Times New Roman"/>
                <w:b/>
              </w:rPr>
              <w:t xml:space="preserve">Section </w:t>
            </w:r>
            <w:r w:rsidR="00202F61">
              <w:rPr>
                <w:rFonts w:ascii="Arial" w:eastAsia="Calibri" w:hAnsi="Arial" w:cs="Times New Roman"/>
                <w:b/>
              </w:rPr>
              <w:t>7</w:t>
            </w:r>
            <w:r>
              <w:rPr>
                <w:rFonts w:ascii="Arial" w:eastAsia="Calibri" w:hAnsi="Arial" w:cs="Times New Roman"/>
                <w:b/>
              </w:rPr>
              <w:t>a.  Specific Methods and P</w:t>
            </w:r>
            <w:r w:rsidRPr="0074434B">
              <w:rPr>
                <w:rFonts w:ascii="Arial" w:eastAsia="Calibri" w:hAnsi="Arial" w:cs="Times New Roman"/>
                <w:b/>
              </w:rPr>
              <w:t>rocedures</w:t>
            </w:r>
          </w:p>
        </w:tc>
      </w:tr>
      <w:tr w:rsidR="0039770F" w14:paraId="0D7640BD" w14:textId="77777777" w:rsidTr="000752FD">
        <w:tc>
          <w:tcPr>
            <w:tcW w:w="913" w:type="dxa"/>
            <w:vAlign w:val="center"/>
          </w:tcPr>
          <w:p w14:paraId="142F7EF1" w14:textId="77777777" w:rsidR="0039770F" w:rsidRDefault="0039770F" w:rsidP="000752FD">
            <w:pPr>
              <w:jc w:val="center"/>
              <w:rPr>
                <w:rFonts w:ascii="Arial" w:hAnsi="Arial" w:cs="Arial"/>
                <w:szCs w:val="28"/>
              </w:rPr>
            </w:pPr>
            <w:r>
              <w:rPr>
                <w:rFonts w:ascii="Arial" w:hAnsi="Arial" w:cs="Arial"/>
                <w:szCs w:val="28"/>
              </w:rPr>
              <w:t>ID</w:t>
            </w:r>
          </w:p>
        </w:tc>
        <w:tc>
          <w:tcPr>
            <w:tcW w:w="3582" w:type="dxa"/>
            <w:vAlign w:val="center"/>
          </w:tcPr>
          <w:p w14:paraId="7D25A5EF" w14:textId="77777777" w:rsidR="0039770F" w:rsidRDefault="0039770F" w:rsidP="000752FD">
            <w:pPr>
              <w:jc w:val="center"/>
              <w:rPr>
                <w:rFonts w:ascii="Arial" w:hAnsi="Arial" w:cs="Arial"/>
                <w:szCs w:val="28"/>
              </w:rPr>
            </w:pPr>
            <w:r>
              <w:rPr>
                <w:rFonts w:ascii="Arial" w:hAnsi="Arial" w:cs="Arial"/>
                <w:szCs w:val="28"/>
              </w:rPr>
              <w:t>Description of Activity</w:t>
            </w:r>
          </w:p>
        </w:tc>
        <w:tc>
          <w:tcPr>
            <w:tcW w:w="1530" w:type="dxa"/>
            <w:vAlign w:val="center"/>
          </w:tcPr>
          <w:p w14:paraId="285BBF7B" w14:textId="77777777" w:rsidR="0039770F" w:rsidRDefault="0039770F" w:rsidP="000752FD">
            <w:pPr>
              <w:jc w:val="center"/>
              <w:rPr>
                <w:rFonts w:ascii="Arial" w:hAnsi="Arial" w:cs="Arial"/>
                <w:szCs w:val="28"/>
              </w:rPr>
            </w:pPr>
            <w:r>
              <w:rPr>
                <w:rFonts w:ascii="Arial" w:hAnsi="Arial" w:cs="Arial"/>
                <w:szCs w:val="28"/>
              </w:rPr>
              <w:t>Objective(s) Addressed by the Activity</w:t>
            </w:r>
          </w:p>
        </w:tc>
        <w:tc>
          <w:tcPr>
            <w:tcW w:w="4770" w:type="dxa"/>
            <w:vAlign w:val="center"/>
          </w:tcPr>
          <w:p w14:paraId="62CD9CAF" w14:textId="77777777" w:rsidR="0039770F" w:rsidRDefault="0039770F" w:rsidP="000752FD">
            <w:pPr>
              <w:jc w:val="center"/>
              <w:rPr>
                <w:rFonts w:ascii="Arial" w:hAnsi="Arial" w:cs="Arial"/>
                <w:szCs w:val="28"/>
              </w:rPr>
            </w:pPr>
            <w:r>
              <w:rPr>
                <w:rFonts w:ascii="Arial" w:hAnsi="Arial" w:cs="Arial"/>
                <w:szCs w:val="28"/>
              </w:rPr>
              <w:t>Methods or Procedures employed in the activity</w:t>
            </w:r>
          </w:p>
        </w:tc>
        <w:tc>
          <w:tcPr>
            <w:tcW w:w="2340" w:type="dxa"/>
            <w:vAlign w:val="center"/>
          </w:tcPr>
          <w:p w14:paraId="0500DEF6" w14:textId="77777777" w:rsidR="0039770F" w:rsidRDefault="0039770F" w:rsidP="000752FD">
            <w:pPr>
              <w:jc w:val="center"/>
              <w:rPr>
                <w:rFonts w:ascii="Arial" w:hAnsi="Arial" w:cs="Arial"/>
                <w:szCs w:val="28"/>
              </w:rPr>
            </w:pPr>
            <w:r>
              <w:rPr>
                <w:rFonts w:ascii="Arial" w:hAnsi="Arial" w:cs="Arial"/>
                <w:szCs w:val="28"/>
              </w:rPr>
              <w:t>Timelines of Activity</w:t>
            </w:r>
          </w:p>
        </w:tc>
      </w:tr>
      <w:tr w:rsidR="00AB4F6A" w14:paraId="09F936B9" w14:textId="77777777" w:rsidTr="00EA12A3">
        <w:tc>
          <w:tcPr>
            <w:tcW w:w="913" w:type="dxa"/>
          </w:tcPr>
          <w:p w14:paraId="7C396959" w14:textId="2FB70227" w:rsidR="00AB4F6A" w:rsidRPr="004102F5" w:rsidRDefault="00AB4F6A" w:rsidP="00AB4F6A">
            <w:pPr>
              <w:jc w:val="center"/>
              <w:rPr>
                <w:rFonts w:asciiTheme="minorHAnsi" w:hAnsiTheme="minorHAnsi"/>
                <w:i/>
                <w:color w:val="4472C4" w:themeColor="accent1"/>
                <w:sz w:val="20"/>
                <w:szCs w:val="20"/>
              </w:rPr>
            </w:pPr>
            <w:r w:rsidRPr="0094334F">
              <w:rPr>
                <w:rFonts w:asciiTheme="minorHAnsi" w:hAnsiTheme="minorHAnsi"/>
                <w:iCs/>
                <w:sz w:val="20"/>
                <w:szCs w:val="20"/>
              </w:rPr>
              <w:t>1</w:t>
            </w:r>
          </w:p>
        </w:tc>
        <w:tc>
          <w:tcPr>
            <w:tcW w:w="3582" w:type="dxa"/>
          </w:tcPr>
          <w:p w14:paraId="418B8640" w14:textId="1ADA51DC" w:rsidR="00AB4F6A" w:rsidRDefault="00AB4F6A" w:rsidP="00AB4F6A">
            <w:pPr>
              <w:jc w:val="center"/>
              <w:rPr>
                <w:rFonts w:ascii="Arial" w:hAnsi="Arial" w:cs="Arial"/>
                <w:szCs w:val="28"/>
              </w:rPr>
            </w:pPr>
            <w:r>
              <w:t xml:space="preserve">A Post Market Clinical Survey (PMCS) </w:t>
            </w:r>
          </w:p>
        </w:tc>
        <w:tc>
          <w:tcPr>
            <w:tcW w:w="1530" w:type="dxa"/>
          </w:tcPr>
          <w:p w14:paraId="20AA161A" w14:textId="6DF989A5" w:rsidR="00AB4F6A" w:rsidRDefault="00AB4F6A" w:rsidP="00AB4F6A">
            <w:pPr>
              <w:jc w:val="center"/>
              <w:rPr>
                <w:rFonts w:ascii="Arial" w:hAnsi="Arial" w:cs="Arial"/>
                <w:szCs w:val="28"/>
              </w:rPr>
            </w:pPr>
            <w:r w:rsidRPr="00F734B9">
              <w:rPr>
                <w:sz w:val="20"/>
                <w:szCs w:val="20"/>
              </w:rPr>
              <w:t>Further confirm the clinical safety and performance of the MEGADYNE System in the US and/or EU sites</w:t>
            </w:r>
            <w:r>
              <w:rPr>
                <w:sz w:val="20"/>
                <w:szCs w:val="20"/>
              </w:rPr>
              <w:t xml:space="preserve"> (n)</w:t>
            </w:r>
          </w:p>
        </w:tc>
        <w:tc>
          <w:tcPr>
            <w:tcW w:w="4770" w:type="dxa"/>
            <w:vAlign w:val="center"/>
          </w:tcPr>
          <w:p w14:paraId="381E968C" w14:textId="7690789A" w:rsidR="00AB4F6A" w:rsidRDefault="00AB4F6A" w:rsidP="00AB4F6A">
            <w:pPr>
              <w:jc w:val="center"/>
              <w:rPr>
                <w:rFonts w:ascii="Arial" w:hAnsi="Arial" w:cs="Arial"/>
                <w:szCs w:val="28"/>
              </w:rPr>
            </w:pPr>
            <w:r w:rsidRPr="00E904AE">
              <w:rPr>
                <w:rFonts w:asciiTheme="minorHAnsi" w:eastAsia="MS Gothic" w:hAnsiTheme="minorHAnsi" w:cs="Arial"/>
                <w:sz w:val="20"/>
                <w:szCs w:val="20"/>
              </w:rPr>
              <w:t>Survey responses will be gathered over the next year. Data will be compiled and analyzed once all 500 surveys have been completed.</w:t>
            </w:r>
          </w:p>
        </w:tc>
        <w:tc>
          <w:tcPr>
            <w:tcW w:w="2340" w:type="dxa"/>
            <w:vAlign w:val="center"/>
          </w:tcPr>
          <w:p w14:paraId="1F6F90E0" w14:textId="2779C52E" w:rsidR="00AB4F6A"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6E3E22">
              <w:rPr>
                <w:rFonts w:asciiTheme="minorHAnsi" w:eastAsia="MS Gothic" w:hAnsiTheme="minorHAnsi" w:cs="Arial"/>
                <w:sz w:val="20"/>
                <w:szCs w:val="20"/>
              </w:rPr>
              <w:t>Contract signed with 3</w:t>
            </w:r>
            <w:r w:rsidRPr="006E3E22">
              <w:rPr>
                <w:rFonts w:asciiTheme="minorHAnsi" w:eastAsia="MS Gothic" w:hAnsiTheme="minorHAnsi" w:cs="Arial"/>
                <w:sz w:val="20"/>
                <w:szCs w:val="20"/>
                <w:vertAlign w:val="superscript"/>
              </w:rPr>
              <w:t>rd</w:t>
            </w:r>
            <w:r w:rsidRPr="006E3E22">
              <w:rPr>
                <w:rFonts w:asciiTheme="minorHAnsi" w:eastAsia="MS Gothic" w:hAnsiTheme="minorHAnsi" w:cs="Arial"/>
                <w:sz w:val="20"/>
                <w:szCs w:val="20"/>
              </w:rPr>
              <w:t xml:space="preserve"> party vendor- Actual 6 Jan 2020</w:t>
            </w:r>
          </w:p>
          <w:p w14:paraId="058E3029" w14:textId="4D127136" w:rsidR="00531A41" w:rsidRDefault="00531A41" w:rsidP="00AB4F6A">
            <w:pPr>
              <w:jc w:val="left"/>
              <w:rPr>
                <w:rFonts w:asciiTheme="minorHAnsi" w:eastAsia="MS Gothic" w:hAnsiTheme="minorHAnsi" w:cs="Arial"/>
                <w:sz w:val="20"/>
                <w:szCs w:val="20"/>
              </w:rPr>
            </w:pPr>
            <w:r>
              <w:rPr>
                <w:rFonts w:asciiTheme="minorHAnsi" w:eastAsia="MS Gothic" w:hAnsiTheme="minorHAnsi" w:cs="Arial"/>
                <w:sz w:val="20"/>
                <w:szCs w:val="20"/>
              </w:rPr>
              <w:t xml:space="preserve">-First site active- Actual </w:t>
            </w:r>
            <w:r w:rsidR="0075797F">
              <w:rPr>
                <w:rFonts w:asciiTheme="minorHAnsi" w:eastAsia="MS Gothic" w:hAnsiTheme="minorHAnsi" w:cs="Arial"/>
                <w:sz w:val="20"/>
                <w:szCs w:val="20"/>
              </w:rPr>
              <w:t>12 May 2020</w:t>
            </w:r>
          </w:p>
          <w:p w14:paraId="1615AEA1" w14:textId="3BB3528A" w:rsidR="00AB4F6A" w:rsidRPr="006E3E22" w:rsidRDefault="005854A7" w:rsidP="00AB4F6A">
            <w:pPr>
              <w:jc w:val="left"/>
              <w:rPr>
                <w:rFonts w:asciiTheme="minorHAnsi" w:eastAsia="MS Gothic" w:hAnsiTheme="minorHAnsi" w:cs="Arial"/>
                <w:sz w:val="20"/>
                <w:szCs w:val="20"/>
              </w:rPr>
            </w:pPr>
            <w:r>
              <w:rPr>
                <w:rFonts w:asciiTheme="minorHAnsi" w:eastAsia="MS Gothic" w:hAnsiTheme="minorHAnsi" w:cs="Arial"/>
                <w:sz w:val="20"/>
                <w:szCs w:val="20"/>
              </w:rPr>
              <w:t>-First Survey Completed- Actual 18 May 2020</w:t>
            </w:r>
          </w:p>
          <w:p w14:paraId="58D91461" w14:textId="77777777" w:rsidR="00AB4F6A" w:rsidRPr="003579F1"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3579F1">
              <w:rPr>
                <w:rFonts w:asciiTheme="minorHAnsi" w:eastAsia="MS Gothic" w:hAnsiTheme="minorHAnsi" w:cs="Arial"/>
                <w:sz w:val="20"/>
                <w:szCs w:val="20"/>
              </w:rPr>
              <w:t>Study completed- Feb 2021</w:t>
            </w:r>
          </w:p>
          <w:p w14:paraId="1AEFA86E" w14:textId="77777777" w:rsidR="00AB4F6A" w:rsidRPr="003579F1"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3579F1">
              <w:rPr>
                <w:rFonts w:asciiTheme="minorHAnsi" w:eastAsia="MS Gothic" w:hAnsiTheme="minorHAnsi" w:cs="Arial"/>
                <w:sz w:val="20"/>
                <w:szCs w:val="20"/>
              </w:rPr>
              <w:t>Data in house and being analyzed- Feb 2021</w:t>
            </w:r>
          </w:p>
          <w:p w14:paraId="08824E0E" w14:textId="771D399B" w:rsidR="00AB4F6A" w:rsidRDefault="00AB4F6A" w:rsidP="00AB4F6A">
            <w:pPr>
              <w:jc w:val="center"/>
              <w:rPr>
                <w:rFonts w:ascii="Arial" w:hAnsi="Arial" w:cs="Arial"/>
                <w:szCs w:val="28"/>
              </w:rPr>
            </w:pPr>
            <w:r>
              <w:rPr>
                <w:rFonts w:asciiTheme="minorHAnsi" w:eastAsia="MS Gothic" w:hAnsiTheme="minorHAnsi" w:cs="Arial"/>
                <w:sz w:val="20"/>
                <w:szCs w:val="20"/>
              </w:rPr>
              <w:t>-Final report- Mar 2021</w:t>
            </w:r>
          </w:p>
        </w:tc>
      </w:tr>
      <w:tr w:rsidR="00AB4F6A" w14:paraId="7E913C10" w14:textId="77777777" w:rsidTr="008069A2">
        <w:tc>
          <w:tcPr>
            <w:tcW w:w="913" w:type="dxa"/>
          </w:tcPr>
          <w:p w14:paraId="3B514B27" w14:textId="346297DF" w:rsidR="00AB4F6A" w:rsidRPr="0094334F" w:rsidRDefault="00AB4F6A" w:rsidP="00AB4F6A">
            <w:pPr>
              <w:jc w:val="center"/>
              <w:rPr>
                <w:rFonts w:asciiTheme="minorHAnsi" w:hAnsiTheme="minorHAnsi"/>
                <w:iCs/>
                <w:sz w:val="20"/>
                <w:szCs w:val="20"/>
              </w:rPr>
            </w:pPr>
            <w:r w:rsidRPr="00F05ABE">
              <w:rPr>
                <w:rFonts w:asciiTheme="minorHAnsi" w:hAnsiTheme="minorHAnsi"/>
                <w:iCs/>
                <w:sz w:val="20"/>
                <w:szCs w:val="20"/>
              </w:rPr>
              <w:t>2</w:t>
            </w:r>
          </w:p>
        </w:tc>
        <w:tc>
          <w:tcPr>
            <w:tcW w:w="3582" w:type="dxa"/>
          </w:tcPr>
          <w:p w14:paraId="38BCE325" w14:textId="45691356" w:rsidR="00AB4F6A" w:rsidRDefault="00AB4F6A" w:rsidP="00AB4F6A">
            <w:pPr>
              <w:jc w:val="center"/>
            </w:pPr>
            <w:r w:rsidRPr="008B03E4">
              <w:rPr>
                <w:rFonts w:asciiTheme="minorHAnsi" w:hAnsiTheme="minorHAnsi" w:cs="Arial"/>
                <w:szCs w:val="28"/>
              </w:rPr>
              <w:t xml:space="preserve">Post Request </w:t>
            </w:r>
            <w:proofErr w:type="gramStart"/>
            <w:r w:rsidRPr="008B03E4">
              <w:rPr>
                <w:rFonts w:asciiTheme="minorHAnsi" w:hAnsiTheme="minorHAnsi" w:cs="Arial"/>
                <w:szCs w:val="28"/>
              </w:rPr>
              <w:t>For</w:t>
            </w:r>
            <w:proofErr w:type="gramEnd"/>
            <w:r w:rsidRPr="008B03E4">
              <w:rPr>
                <w:rFonts w:asciiTheme="minorHAnsi" w:hAnsiTheme="minorHAnsi" w:cs="Arial"/>
                <w:szCs w:val="28"/>
              </w:rPr>
              <w:t xml:space="preserve"> Proposal for Investigator Initiated Study</w:t>
            </w:r>
          </w:p>
        </w:tc>
        <w:tc>
          <w:tcPr>
            <w:tcW w:w="1530" w:type="dxa"/>
          </w:tcPr>
          <w:p w14:paraId="4162E353" w14:textId="6B17B576" w:rsidR="00AB4F6A" w:rsidRPr="00F734B9" w:rsidRDefault="00AB4F6A" w:rsidP="00AB4F6A">
            <w:pPr>
              <w:jc w:val="center"/>
              <w:rPr>
                <w:sz w:val="20"/>
                <w:szCs w:val="20"/>
              </w:rPr>
            </w:pPr>
            <w:r w:rsidRPr="00010B7D">
              <w:rPr>
                <w:rFonts w:asciiTheme="minorHAnsi" w:hAnsiTheme="minorHAnsi" w:cs="Arial"/>
                <w:sz w:val="20"/>
                <w:szCs w:val="20"/>
              </w:rPr>
              <w:t>Determined by the Investigator</w:t>
            </w:r>
            <w:r>
              <w:rPr>
                <w:rFonts w:asciiTheme="minorHAnsi" w:hAnsiTheme="minorHAnsi" w:cs="Arial"/>
                <w:sz w:val="20"/>
                <w:szCs w:val="20"/>
              </w:rPr>
              <w:t xml:space="preserve"> (f)</w:t>
            </w:r>
          </w:p>
        </w:tc>
        <w:tc>
          <w:tcPr>
            <w:tcW w:w="4770" w:type="dxa"/>
          </w:tcPr>
          <w:p w14:paraId="09B7BBAD" w14:textId="07996D4D" w:rsidR="00AB4F6A" w:rsidRPr="00E904AE" w:rsidRDefault="00AB4F6A" w:rsidP="00AB4F6A">
            <w:pPr>
              <w:jc w:val="center"/>
              <w:rPr>
                <w:rFonts w:asciiTheme="minorHAnsi" w:eastAsia="MS Gothic" w:hAnsiTheme="minorHAnsi" w:cs="Arial"/>
                <w:sz w:val="20"/>
                <w:szCs w:val="20"/>
              </w:rPr>
            </w:pPr>
            <w:r w:rsidRPr="00010B7D">
              <w:rPr>
                <w:rFonts w:asciiTheme="minorHAnsi" w:hAnsiTheme="minorHAnsi" w:cs="Arial"/>
                <w:sz w:val="20"/>
                <w:szCs w:val="20"/>
              </w:rPr>
              <w:t xml:space="preserve">Determined by the Investigator that submits the proposal to the portal. </w:t>
            </w:r>
          </w:p>
        </w:tc>
        <w:tc>
          <w:tcPr>
            <w:tcW w:w="2340" w:type="dxa"/>
          </w:tcPr>
          <w:p w14:paraId="68A78B20" w14:textId="2402D926" w:rsidR="00AB4F6A" w:rsidRDefault="00AB4F6A" w:rsidP="00AB4F6A">
            <w:pPr>
              <w:jc w:val="left"/>
              <w:rPr>
                <w:rFonts w:asciiTheme="minorHAnsi" w:eastAsia="MS Gothic" w:hAnsiTheme="minorHAnsi" w:cs="Arial"/>
                <w:sz w:val="20"/>
                <w:szCs w:val="20"/>
              </w:rPr>
            </w:pPr>
            <w:r w:rsidRPr="00010B7D">
              <w:rPr>
                <w:rFonts w:asciiTheme="minorHAnsi" w:hAnsiTheme="minorHAnsi" w:cs="Arial"/>
                <w:sz w:val="20"/>
                <w:szCs w:val="20"/>
              </w:rPr>
              <w:t>Request for Proposal Posted April 2020</w:t>
            </w:r>
          </w:p>
        </w:tc>
      </w:tr>
      <w:tr w:rsidR="00B04CBC" w14:paraId="0A90C583" w14:textId="77777777" w:rsidTr="008069A2">
        <w:tc>
          <w:tcPr>
            <w:tcW w:w="913" w:type="dxa"/>
          </w:tcPr>
          <w:p w14:paraId="2623D7D8" w14:textId="6EF5F666" w:rsidR="00B04CBC" w:rsidRPr="00F05ABE" w:rsidRDefault="00B04CBC" w:rsidP="00AB4F6A">
            <w:pPr>
              <w:jc w:val="center"/>
              <w:rPr>
                <w:rFonts w:asciiTheme="minorHAnsi" w:hAnsiTheme="minorHAnsi"/>
                <w:iCs/>
                <w:sz w:val="20"/>
                <w:szCs w:val="20"/>
              </w:rPr>
            </w:pPr>
            <w:r>
              <w:rPr>
                <w:rFonts w:asciiTheme="minorHAnsi" w:hAnsiTheme="minorHAnsi"/>
                <w:iCs/>
                <w:sz w:val="20"/>
                <w:szCs w:val="20"/>
              </w:rPr>
              <w:t>3</w:t>
            </w:r>
          </w:p>
        </w:tc>
        <w:tc>
          <w:tcPr>
            <w:tcW w:w="3582" w:type="dxa"/>
          </w:tcPr>
          <w:p w14:paraId="481C3E1A" w14:textId="7C10D8C3" w:rsidR="00B04CBC" w:rsidRPr="008B03E4" w:rsidRDefault="00B04CBC" w:rsidP="00AB4F6A">
            <w:pPr>
              <w:jc w:val="center"/>
              <w:rPr>
                <w:rFonts w:asciiTheme="minorHAnsi" w:hAnsiTheme="minorHAnsi" w:cs="Arial"/>
                <w:szCs w:val="28"/>
              </w:rPr>
            </w:pPr>
            <w:r>
              <w:rPr>
                <w:rFonts w:asciiTheme="minorHAnsi" w:hAnsiTheme="minorHAnsi" w:cs="Arial"/>
                <w:szCs w:val="28"/>
              </w:rPr>
              <w:t xml:space="preserve">Explore data use agreement </w:t>
            </w:r>
          </w:p>
        </w:tc>
        <w:tc>
          <w:tcPr>
            <w:tcW w:w="1530" w:type="dxa"/>
          </w:tcPr>
          <w:p w14:paraId="7E8753F7" w14:textId="4B056950" w:rsidR="00B04CBC" w:rsidRPr="00010B7D" w:rsidRDefault="00312F5D" w:rsidP="00AB4F6A">
            <w:pPr>
              <w:jc w:val="center"/>
              <w:rPr>
                <w:rFonts w:asciiTheme="minorHAnsi" w:hAnsiTheme="minorHAnsi" w:cs="Arial"/>
                <w:sz w:val="20"/>
                <w:szCs w:val="20"/>
              </w:rPr>
            </w:pPr>
            <w:r>
              <w:rPr>
                <w:rFonts w:asciiTheme="minorHAnsi" w:hAnsiTheme="minorHAnsi" w:cs="Arial"/>
                <w:sz w:val="20"/>
                <w:szCs w:val="20"/>
              </w:rPr>
              <w:t>(f)</w:t>
            </w:r>
          </w:p>
        </w:tc>
        <w:tc>
          <w:tcPr>
            <w:tcW w:w="4770" w:type="dxa"/>
          </w:tcPr>
          <w:p w14:paraId="50CC2FBF" w14:textId="33845B1F" w:rsidR="002C217A" w:rsidRPr="002C217A" w:rsidRDefault="002C217A" w:rsidP="00FA6B4E">
            <w:pPr>
              <w:jc w:val="left"/>
              <w:rPr>
                <w:rFonts w:asciiTheme="minorHAnsi" w:hAnsiTheme="minorHAnsi" w:cs="Arial"/>
                <w:sz w:val="20"/>
                <w:szCs w:val="20"/>
              </w:rPr>
            </w:pPr>
            <w:r w:rsidRPr="002C217A">
              <w:rPr>
                <w:rFonts w:asciiTheme="minorHAnsi" w:hAnsiTheme="minorHAnsi" w:cs="Arial"/>
                <w:sz w:val="20"/>
                <w:szCs w:val="20"/>
              </w:rPr>
              <w:t>•</w:t>
            </w:r>
            <w:r w:rsidR="0004337E">
              <w:rPr>
                <w:rFonts w:asciiTheme="minorHAnsi" w:hAnsiTheme="minorHAnsi" w:cs="Arial"/>
                <w:sz w:val="20"/>
                <w:szCs w:val="20"/>
              </w:rPr>
              <w:t xml:space="preserve"> </w:t>
            </w:r>
            <w:r w:rsidRPr="002C217A">
              <w:rPr>
                <w:rFonts w:asciiTheme="minorHAnsi" w:hAnsiTheme="minorHAnsi" w:cs="Arial"/>
                <w:sz w:val="20"/>
                <w:szCs w:val="20"/>
              </w:rPr>
              <w:t>Product codes of Megadyne devices used during the procedure;</w:t>
            </w:r>
          </w:p>
          <w:p w14:paraId="4450A002" w14:textId="299D7F7A" w:rsidR="002C217A" w:rsidRPr="002C217A" w:rsidRDefault="002C217A" w:rsidP="00FA6B4E">
            <w:pPr>
              <w:jc w:val="left"/>
              <w:rPr>
                <w:rFonts w:asciiTheme="minorHAnsi" w:hAnsiTheme="minorHAnsi" w:cs="Arial"/>
                <w:sz w:val="20"/>
                <w:szCs w:val="20"/>
              </w:rPr>
            </w:pPr>
            <w:r w:rsidRPr="002C217A">
              <w:rPr>
                <w:rFonts w:asciiTheme="minorHAnsi" w:hAnsiTheme="minorHAnsi" w:cs="Arial"/>
                <w:sz w:val="20"/>
                <w:szCs w:val="20"/>
              </w:rPr>
              <w:t>•</w:t>
            </w:r>
            <w:r w:rsidR="00FA6B4E">
              <w:rPr>
                <w:rFonts w:asciiTheme="minorHAnsi" w:hAnsiTheme="minorHAnsi" w:cs="Arial"/>
                <w:sz w:val="20"/>
                <w:szCs w:val="20"/>
              </w:rPr>
              <w:t xml:space="preserve"> </w:t>
            </w:r>
            <w:r w:rsidRPr="002C217A">
              <w:rPr>
                <w:rFonts w:asciiTheme="minorHAnsi" w:hAnsiTheme="minorHAnsi" w:cs="Arial"/>
                <w:sz w:val="20"/>
                <w:szCs w:val="20"/>
              </w:rPr>
              <w:t>Occurrence of blood transfusion (record the total required units of blood and rationale);</w:t>
            </w:r>
          </w:p>
          <w:p w14:paraId="64173C99" w14:textId="1438BCF9" w:rsidR="002C217A" w:rsidRPr="002C217A" w:rsidRDefault="002C217A" w:rsidP="00FA6B4E">
            <w:pPr>
              <w:jc w:val="left"/>
              <w:rPr>
                <w:rFonts w:asciiTheme="minorHAnsi" w:hAnsiTheme="minorHAnsi" w:cs="Arial"/>
                <w:sz w:val="20"/>
                <w:szCs w:val="20"/>
              </w:rPr>
            </w:pPr>
            <w:r w:rsidRPr="002C217A">
              <w:rPr>
                <w:rFonts w:asciiTheme="minorHAnsi" w:hAnsiTheme="minorHAnsi" w:cs="Arial"/>
                <w:sz w:val="20"/>
                <w:szCs w:val="20"/>
              </w:rPr>
              <w:t>•</w:t>
            </w:r>
            <w:r w:rsidR="0004337E">
              <w:rPr>
                <w:rFonts w:asciiTheme="minorHAnsi" w:hAnsiTheme="minorHAnsi" w:cs="Arial"/>
                <w:sz w:val="20"/>
                <w:szCs w:val="20"/>
              </w:rPr>
              <w:t xml:space="preserve"> </w:t>
            </w:r>
            <w:r w:rsidRPr="002C217A">
              <w:rPr>
                <w:rFonts w:asciiTheme="minorHAnsi" w:hAnsiTheme="minorHAnsi" w:cs="Arial"/>
                <w:sz w:val="20"/>
                <w:szCs w:val="20"/>
              </w:rPr>
              <w:t>Surgical procedure conducted (and technique used);</w:t>
            </w:r>
          </w:p>
          <w:p w14:paraId="6A7CAB8C" w14:textId="6E9E6715" w:rsidR="002C217A" w:rsidRPr="002C217A" w:rsidRDefault="002C217A" w:rsidP="00FA6B4E">
            <w:pPr>
              <w:jc w:val="left"/>
              <w:rPr>
                <w:rFonts w:asciiTheme="minorHAnsi" w:hAnsiTheme="minorHAnsi" w:cs="Arial"/>
                <w:sz w:val="20"/>
                <w:szCs w:val="20"/>
              </w:rPr>
            </w:pPr>
            <w:r w:rsidRPr="002C217A">
              <w:rPr>
                <w:rFonts w:asciiTheme="minorHAnsi" w:hAnsiTheme="minorHAnsi" w:cs="Arial"/>
                <w:sz w:val="20"/>
                <w:szCs w:val="20"/>
              </w:rPr>
              <w:t>•</w:t>
            </w:r>
            <w:r w:rsidR="0004337E">
              <w:rPr>
                <w:rFonts w:asciiTheme="minorHAnsi" w:hAnsiTheme="minorHAnsi" w:cs="Arial"/>
                <w:sz w:val="20"/>
                <w:szCs w:val="20"/>
              </w:rPr>
              <w:t xml:space="preserve"> </w:t>
            </w:r>
            <w:r w:rsidRPr="002C217A">
              <w:rPr>
                <w:rFonts w:asciiTheme="minorHAnsi" w:hAnsiTheme="minorHAnsi" w:cs="Arial"/>
                <w:sz w:val="20"/>
                <w:szCs w:val="20"/>
              </w:rPr>
              <w:t>Procedure duration;</w:t>
            </w:r>
          </w:p>
          <w:p w14:paraId="1D53EFF1" w14:textId="77777777" w:rsidR="00B04CBC" w:rsidRDefault="002C217A" w:rsidP="00FA6B4E">
            <w:pPr>
              <w:jc w:val="left"/>
              <w:rPr>
                <w:rFonts w:asciiTheme="minorHAnsi" w:hAnsiTheme="minorHAnsi" w:cs="Arial"/>
                <w:sz w:val="20"/>
                <w:szCs w:val="20"/>
              </w:rPr>
            </w:pPr>
            <w:r w:rsidRPr="002C217A">
              <w:rPr>
                <w:rFonts w:asciiTheme="minorHAnsi" w:hAnsiTheme="minorHAnsi" w:cs="Arial"/>
                <w:sz w:val="20"/>
                <w:szCs w:val="20"/>
              </w:rPr>
              <w:t>•</w:t>
            </w:r>
            <w:r w:rsidR="0004337E">
              <w:rPr>
                <w:rFonts w:asciiTheme="minorHAnsi" w:hAnsiTheme="minorHAnsi" w:cs="Arial"/>
                <w:sz w:val="20"/>
                <w:szCs w:val="20"/>
              </w:rPr>
              <w:t xml:space="preserve"> </w:t>
            </w:r>
            <w:r w:rsidRPr="002C217A">
              <w:rPr>
                <w:rFonts w:asciiTheme="minorHAnsi" w:hAnsiTheme="minorHAnsi" w:cs="Arial"/>
                <w:sz w:val="20"/>
                <w:szCs w:val="20"/>
              </w:rPr>
              <w:t>Hospital stay duration;</w:t>
            </w:r>
          </w:p>
          <w:p w14:paraId="2CCE9274" w14:textId="77D2D3DA" w:rsidR="00A66D02" w:rsidRPr="00A66D02" w:rsidRDefault="00A66D02" w:rsidP="00A66D02">
            <w:pPr>
              <w:jc w:val="left"/>
              <w:rPr>
                <w:rFonts w:asciiTheme="minorHAnsi" w:hAnsiTheme="minorHAnsi" w:cs="Arial"/>
                <w:sz w:val="20"/>
                <w:szCs w:val="20"/>
              </w:rPr>
            </w:pPr>
            <w:r w:rsidRPr="00A66D02">
              <w:rPr>
                <w:rFonts w:asciiTheme="minorHAnsi" w:hAnsiTheme="minorHAnsi" w:cs="Arial"/>
                <w:sz w:val="20"/>
                <w:szCs w:val="20"/>
              </w:rPr>
              <w:t>•</w:t>
            </w:r>
            <w:r>
              <w:rPr>
                <w:rFonts w:asciiTheme="minorHAnsi" w:hAnsiTheme="minorHAnsi" w:cs="Arial"/>
                <w:sz w:val="20"/>
                <w:szCs w:val="20"/>
              </w:rPr>
              <w:t xml:space="preserve"> </w:t>
            </w:r>
            <w:r w:rsidRPr="00A66D02">
              <w:rPr>
                <w:rFonts w:asciiTheme="minorHAnsi" w:hAnsiTheme="minorHAnsi" w:cs="Arial"/>
                <w:sz w:val="20"/>
                <w:szCs w:val="20"/>
              </w:rPr>
              <w:t>Hematoma;</w:t>
            </w:r>
          </w:p>
          <w:p w14:paraId="28AD39D8" w14:textId="6A275C01" w:rsidR="00A66D02" w:rsidRPr="00010B7D" w:rsidRDefault="00A66D02" w:rsidP="00A66D02">
            <w:pPr>
              <w:jc w:val="left"/>
              <w:rPr>
                <w:rFonts w:asciiTheme="minorHAnsi" w:hAnsiTheme="minorHAnsi" w:cs="Arial"/>
                <w:sz w:val="20"/>
                <w:szCs w:val="20"/>
              </w:rPr>
            </w:pPr>
            <w:r w:rsidRPr="00A66D02">
              <w:rPr>
                <w:rFonts w:asciiTheme="minorHAnsi" w:hAnsiTheme="minorHAnsi" w:cs="Arial"/>
                <w:sz w:val="20"/>
                <w:szCs w:val="20"/>
              </w:rPr>
              <w:t>•</w:t>
            </w:r>
            <w:r>
              <w:rPr>
                <w:rFonts w:asciiTheme="minorHAnsi" w:hAnsiTheme="minorHAnsi" w:cs="Arial"/>
                <w:sz w:val="20"/>
                <w:szCs w:val="20"/>
              </w:rPr>
              <w:t xml:space="preserve"> </w:t>
            </w:r>
            <w:r w:rsidRPr="00A66D02">
              <w:rPr>
                <w:rFonts w:asciiTheme="minorHAnsi" w:hAnsiTheme="minorHAnsi" w:cs="Arial"/>
                <w:sz w:val="20"/>
                <w:szCs w:val="20"/>
              </w:rPr>
              <w:t>Seroma;</w:t>
            </w:r>
          </w:p>
        </w:tc>
        <w:tc>
          <w:tcPr>
            <w:tcW w:w="2340" w:type="dxa"/>
          </w:tcPr>
          <w:p w14:paraId="1890EAEA" w14:textId="20004457" w:rsidR="00B04CBC" w:rsidRPr="00010B7D" w:rsidRDefault="008A614C" w:rsidP="00AB4F6A">
            <w:pPr>
              <w:jc w:val="left"/>
              <w:rPr>
                <w:rFonts w:asciiTheme="minorHAnsi" w:hAnsiTheme="minorHAnsi" w:cs="Arial"/>
                <w:sz w:val="20"/>
                <w:szCs w:val="20"/>
              </w:rPr>
            </w:pPr>
            <w:r>
              <w:rPr>
                <w:rFonts w:asciiTheme="minorHAnsi" w:hAnsiTheme="minorHAnsi" w:cs="Arial"/>
                <w:sz w:val="20"/>
                <w:szCs w:val="20"/>
              </w:rPr>
              <w:t xml:space="preserve">Explore within 6 months of the launch or </w:t>
            </w:r>
            <w:r w:rsidR="00EF428E" w:rsidRPr="00EF428E">
              <w:rPr>
                <w:rFonts w:asciiTheme="minorHAnsi" w:hAnsiTheme="minorHAnsi" w:cs="Arial"/>
                <w:sz w:val="20"/>
                <w:szCs w:val="20"/>
              </w:rPr>
              <w:t xml:space="preserve">MEGADYNE™ Telescoping Soft Tissue </w:t>
            </w:r>
            <w:r w:rsidR="00EF428E" w:rsidRPr="00BA7682">
              <w:rPr>
                <w:rFonts w:asciiTheme="minorHAnsi" w:hAnsiTheme="minorHAnsi" w:cs="Arial"/>
                <w:sz w:val="20"/>
                <w:szCs w:val="20"/>
              </w:rPr>
              <w:t xml:space="preserve">Dissector </w:t>
            </w:r>
            <w:r w:rsidRPr="00BA7682">
              <w:rPr>
                <w:rFonts w:asciiTheme="minorHAnsi" w:hAnsiTheme="minorHAnsi" w:cs="Arial"/>
                <w:sz w:val="20"/>
                <w:szCs w:val="20"/>
              </w:rPr>
              <w:t xml:space="preserve">and </w:t>
            </w:r>
            <w:r w:rsidR="00BA7682" w:rsidRPr="00BA7682">
              <w:rPr>
                <w:rFonts w:asciiTheme="minorHAnsi" w:hAnsiTheme="minorHAnsi" w:cs="Arial"/>
                <w:sz w:val="20"/>
                <w:szCs w:val="20"/>
              </w:rPr>
              <w:t>MEGADYNE™ Telescoping Smoke Evacuation Soft Tissue Dissector</w:t>
            </w:r>
          </w:p>
        </w:tc>
      </w:tr>
    </w:tbl>
    <w:p w14:paraId="5587E7C2" w14:textId="317DE441" w:rsidR="0039770F" w:rsidRDefault="0039770F" w:rsidP="0039770F">
      <w:pPr>
        <w:jc w:val="center"/>
        <w:rPr>
          <w:rFonts w:ascii="Arial" w:hAnsi="Arial" w:cs="Arial"/>
          <w:szCs w:val="28"/>
        </w:rPr>
      </w:pPr>
    </w:p>
    <w:p w14:paraId="45AA4DC8" w14:textId="77777777" w:rsidR="0039770F" w:rsidRDefault="0039770F" w:rsidP="0039770F">
      <w:pPr>
        <w:jc w:val="center"/>
        <w:rPr>
          <w:rFonts w:ascii="Arial" w:hAnsi="Arial" w:cs="Arial"/>
          <w:szCs w:val="28"/>
        </w:rPr>
      </w:pPr>
    </w:p>
    <w:tbl>
      <w:tblPr>
        <w:tblStyle w:val="TableGrid"/>
        <w:tblW w:w="13135" w:type="dxa"/>
        <w:tblLook w:val="04A0" w:firstRow="1" w:lastRow="0" w:firstColumn="1" w:lastColumn="0" w:noHBand="0" w:noVBand="1"/>
      </w:tblPr>
      <w:tblGrid>
        <w:gridCol w:w="913"/>
        <w:gridCol w:w="12222"/>
      </w:tblGrid>
      <w:tr w:rsidR="0039770F" w14:paraId="12335B5A" w14:textId="77777777" w:rsidTr="00E6519E">
        <w:trPr>
          <w:trHeight w:val="350"/>
        </w:trPr>
        <w:tc>
          <w:tcPr>
            <w:tcW w:w="13135" w:type="dxa"/>
            <w:gridSpan w:val="2"/>
            <w:shd w:val="clear" w:color="auto" w:fill="BFBFBF" w:themeFill="background1" w:themeFillShade="BF"/>
          </w:tcPr>
          <w:p w14:paraId="7CD4FE79" w14:textId="6D792E7F" w:rsidR="0039770F" w:rsidRDefault="0039770F" w:rsidP="000752FD">
            <w:pPr>
              <w:jc w:val="left"/>
              <w:rPr>
                <w:rFonts w:ascii="Arial" w:hAnsi="Arial" w:cs="Arial"/>
                <w:szCs w:val="28"/>
              </w:rPr>
            </w:pPr>
            <w:r>
              <w:rPr>
                <w:rFonts w:ascii="Arial" w:eastAsia="Calibri" w:hAnsi="Arial" w:cs="Times New Roman"/>
                <w:b/>
              </w:rPr>
              <w:t xml:space="preserve">Section </w:t>
            </w:r>
            <w:r w:rsidR="00202F61">
              <w:rPr>
                <w:rFonts w:ascii="Arial" w:eastAsia="Calibri" w:hAnsi="Arial" w:cs="Times New Roman"/>
                <w:b/>
              </w:rPr>
              <w:t>7</w:t>
            </w:r>
            <w:r>
              <w:rPr>
                <w:rFonts w:ascii="Arial" w:eastAsia="Calibri" w:hAnsi="Arial" w:cs="Times New Roman"/>
                <w:b/>
              </w:rPr>
              <w:t xml:space="preserve">b.  </w:t>
            </w:r>
            <w:r w:rsidR="00E41E3C">
              <w:rPr>
                <w:rFonts w:ascii="Arial" w:eastAsia="Calibri" w:hAnsi="Arial" w:cs="Times New Roman"/>
                <w:b/>
              </w:rPr>
              <w:t xml:space="preserve">Specific </w:t>
            </w:r>
            <w:r>
              <w:rPr>
                <w:rFonts w:ascii="Arial" w:eastAsia="Calibri" w:hAnsi="Arial" w:cs="Times New Roman"/>
                <w:b/>
              </w:rPr>
              <w:t>Methods and P</w:t>
            </w:r>
            <w:r w:rsidRPr="0074434B">
              <w:rPr>
                <w:rFonts w:ascii="Arial" w:eastAsia="Calibri" w:hAnsi="Arial" w:cs="Times New Roman"/>
                <w:b/>
              </w:rPr>
              <w:t>rocedures</w:t>
            </w:r>
            <w:r>
              <w:rPr>
                <w:rFonts w:ascii="Arial" w:eastAsia="Calibri" w:hAnsi="Arial" w:cs="Times New Roman"/>
                <w:b/>
              </w:rPr>
              <w:t xml:space="preserve"> Rationale </w:t>
            </w:r>
          </w:p>
        </w:tc>
      </w:tr>
      <w:tr w:rsidR="0039770F" w14:paraId="6C5FB9BA" w14:textId="77777777" w:rsidTr="00E6519E">
        <w:tc>
          <w:tcPr>
            <w:tcW w:w="913" w:type="dxa"/>
            <w:vAlign w:val="center"/>
          </w:tcPr>
          <w:p w14:paraId="574434AE" w14:textId="77777777" w:rsidR="0039770F" w:rsidRDefault="0039770F" w:rsidP="000752FD">
            <w:pPr>
              <w:jc w:val="center"/>
              <w:rPr>
                <w:rFonts w:ascii="Arial" w:hAnsi="Arial" w:cs="Arial"/>
                <w:szCs w:val="28"/>
              </w:rPr>
            </w:pPr>
            <w:r>
              <w:rPr>
                <w:rFonts w:ascii="Arial" w:hAnsi="Arial" w:cs="Arial"/>
                <w:szCs w:val="28"/>
              </w:rPr>
              <w:t>ID</w:t>
            </w:r>
          </w:p>
        </w:tc>
        <w:tc>
          <w:tcPr>
            <w:tcW w:w="12222" w:type="dxa"/>
            <w:vAlign w:val="center"/>
          </w:tcPr>
          <w:p w14:paraId="6EA5DEC2" w14:textId="77777777" w:rsidR="0039770F" w:rsidRDefault="0039770F" w:rsidP="000752FD">
            <w:pPr>
              <w:jc w:val="center"/>
              <w:rPr>
                <w:rFonts w:ascii="Arial" w:hAnsi="Arial" w:cs="Arial"/>
                <w:szCs w:val="28"/>
              </w:rPr>
            </w:pPr>
            <w:r>
              <w:rPr>
                <w:rFonts w:ascii="Arial" w:hAnsi="Arial" w:cs="Arial"/>
                <w:szCs w:val="28"/>
              </w:rPr>
              <w:t xml:space="preserve">Rationale for Chosen Methods and Procedures </w:t>
            </w:r>
          </w:p>
        </w:tc>
      </w:tr>
      <w:tr w:rsidR="002653B7" w14:paraId="38337399" w14:textId="77777777" w:rsidTr="00E6519E">
        <w:trPr>
          <w:trHeight w:val="818"/>
        </w:trPr>
        <w:tc>
          <w:tcPr>
            <w:tcW w:w="913" w:type="dxa"/>
          </w:tcPr>
          <w:p w14:paraId="2F64FB26" w14:textId="388B193C" w:rsidR="002653B7" w:rsidRDefault="002653B7" w:rsidP="002653B7">
            <w:pPr>
              <w:jc w:val="center"/>
              <w:rPr>
                <w:rFonts w:ascii="Arial" w:hAnsi="Arial" w:cs="Arial"/>
                <w:szCs w:val="28"/>
              </w:rPr>
            </w:pPr>
            <w:r w:rsidRPr="0094334F">
              <w:rPr>
                <w:rFonts w:asciiTheme="minorHAnsi" w:hAnsiTheme="minorHAnsi"/>
                <w:iCs/>
                <w:sz w:val="20"/>
                <w:szCs w:val="20"/>
              </w:rPr>
              <w:lastRenderedPageBreak/>
              <w:t>1</w:t>
            </w:r>
          </w:p>
        </w:tc>
        <w:tc>
          <w:tcPr>
            <w:tcW w:w="12222" w:type="dxa"/>
            <w:vAlign w:val="center"/>
          </w:tcPr>
          <w:p w14:paraId="5003ADE8" w14:textId="0A79C308" w:rsidR="002653B7" w:rsidRPr="00FF0714" w:rsidRDefault="007B4CD1" w:rsidP="00FF0714">
            <w:pPr>
              <w:rPr>
                <w:rFonts w:cs="Times New Roman"/>
                <w:sz w:val="20"/>
                <w:szCs w:val="20"/>
              </w:rPr>
            </w:pPr>
            <w:r w:rsidRPr="00331873">
              <w:rPr>
                <w:sz w:val="20"/>
                <w:szCs w:val="20"/>
              </w:rPr>
              <w:t xml:space="preserve">The questionnaires will </w:t>
            </w:r>
            <w:r w:rsidR="00757154">
              <w:rPr>
                <w:sz w:val="20"/>
                <w:szCs w:val="20"/>
              </w:rPr>
              <w:t xml:space="preserve">collect data on all Megadyne devices </w:t>
            </w:r>
            <w:r w:rsidR="000A050B">
              <w:rPr>
                <w:sz w:val="20"/>
                <w:szCs w:val="20"/>
              </w:rPr>
              <w:t>used during a procedure</w:t>
            </w:r>
            <w:r w:rsidR="005A5164">
              <w:rPr>
                <w:sz w:val="20"/>
                <w:szCs w:val="20"/>
              </w:rPr>
              <w:t xml:space="preserve">. This will </w:t>
            </w:r>
            <w:r w:rsidR="00745C61">
              <w:rPr>
                <w:sz w:val="20"/>
                <w:szCs w:val="20"/>
              </w:rPr>
              <w:t xml:space="preserve">provide additional documented uses </w:t>
            </w:r>
            <w:r w:rsidR="005C2C38">
              <w:rPr>
                <w:sz w:val="20"/>
                <w:szCs w:val="20"/>
              </w:rPr>
              <w:t xml:space="preserve">of the </w:t>
            </w:r>
            <w:r w:rsidR="009D308C">
              <w:rPr>
                <w:sz w:val="20"/>
                <w:szCs w:val="20"/>
              </w:rPr>
              <w:t xml:space="preserve">subject device. </w:t>
            </w:r>
            <w:r w:rsidR="005A5164">
              <w:rPr>
                <w:sz w:val="20"/>
                <w:szCs w:val="20"/>
              </w:rPr>
              <w:t>allo</w:t>
            </w:r>
            <w:r w:rsidR="004C194A">
              <w:rPr>
                <w:sz w:val="20"/>
                <w:szCs w:val="20"/>
              </w:rPr>
              <w:t xml:space="preserve">w </w:t>
            </w:r>
            <w:r w:rsidRPr="00331873">
              <w:rPr>
                <w:sz w:val="20"/>
                <w:szCs w:val="20"/>
              </w:rPr>
              <w:t xml:space="preserve">address all aspects of the Proactive Monitoring of the device as it will provide additional evidence to support the long-term safety and performance of the device throughout its expected </w:t>
            </w:r>
            <w:r w:rsidR="00331873" w:rsidRPr="00331873">
              <w:rPr>
                <w:sz w:val="20"/>
                <w:szCs w:val="20"/>
              </w:rPr>
              <w:t>lifetime</w:t>
            </w:r>
            <w:r w:rsidRPr="00331873">
              <w:rPr>
                <w:sz w:val="20"/>
                <w:szCs w:val="20"/>
              </w:rPr>
              <w:t xml:space="preserve">. The criteria for inclusion of the patient data will be that </w:t>
            </w:r>
            <w:r w:rsidR="00A00E1F" w:rsidRPr="00331873">
              <w:rPr>
                <w:sz w:val="20"/>
                <w:szCs w:val="20"/>
              </w:rPr>
              <w:t>the</w:t>
            </w:r>
            <w:r w:rsidR="00C94B45" w:rsidRPr="00331873">
              <w:rPr>
                <w:rFonts w:asciiTheme="minorHAnsi" w:hAnsiTheme="minorHAnsi" w:cstheme="minorHAnsi"/>
                <w:sz w:val="20"/>
                <w:szCs w:val="20"/>
              </w:rPr>
              <w:t xml:space="preserve"> Megadyne </w:t>
            </w:r>
            <w:r w:rsidR="00C94B45" w:rsidRPr="00331873">
              <w:rPr>
                <w:rFonts w:asciiTheme="minorHAnsi" w:hAnsiTheme="minorHAnsi" w:cstheme="minorHAnsi"/>
                <w:bCs/>
                <w:sz w:val="20"/>
                <w:szCs w:val="20"/>
              </w:rPr>
              <w:t xml:space="preserve">Mega Power </w:t>
            </w:r>
            <w:r w:rsidR="00C94B45" w:rsidRPr="00331873">
              <w:rPr>
                <w:rFonts w:asciiTheme="minorHAnsi" w:hAnsiTheme="minorHAnsi" w:cstheme="minorHAnsi"/>
                <w:sz w:val="20"/>
                <w:szCs w:val="20"/>
              </w:rPr>
              <w:t>and Ethicon Megadyne Electrosurgical Generators</w:t>
            </w:r>
            <w:r w:rsidR="00C94B45" w:rsidRPr="00331873">
              <w:rPr>
                <w:sz w:val="20"/>
                <w:szCs w:val="20"/>
              </w:rPr>
              <w:t xml:space="preserve"> </w:t>
            </w:r>
            <w:r w:rsidRPr="00331873">
              <w:rPr>
                <w:sz w:val="20"/>
                <w:szCs w:val="20"/>
              </w:rPr>
              <w:t>was used during surgery therefore ensuring that possible off label use is captured allowing the assessment of the suitability of the current labeling</w:t>
            </w:r>
            <w:r w:rsidR="00EB38B0">
              <w:rPr>
                <w:sz w:val="20"/>
                <w:szCs w:val="20"/>
              </w:rPr>
              <w:t>.</w:t>
            </w:r>
          </w:p>
        </w:tc>
      </w:tr>
      <w:tr w:rsidR="002653B7" w14:paraId="2BC90DAD" w14:textId="77777777" w:rsidTr="00E6519E">
        <w:trPr>
          <w:trHeight w:val="800"/>
        </w:trPr>
        <w:tc>
          <w:tcPr>
            <w:tcW w:w="913" w:type="dxa"/>
          </w:tcPr>
          <w:p w14:paraId="28E69803" w14:textId="6AE11AF5" w:rsidR="002653B7" w:rsidRDefault="002653B7" w:rsidP="002653B7">
            <w:pPr>
              <w:jc w:val="center"/>
              <w:rPr>
                <w:rFonts w:ascii="Arial" w:hAnsi="Arial" w:cs="Arial"/>
                <w:szCs w:val="28"/>
              </w:rPr>
            </w:pPr>
            <w:r w:rsidRPr="00F05ABE">
              <w:rPr>
                <w:rFonts w:asciiTheme="minorHAnsi" w:hAnsiTheme="minorHAnsi"/>
                <w:iCs/>
                <w:sz w:val="20"/>
                <w:szCs w:val="20"/>
              </w:rPr>
              <w:t>2</w:t>
            </w:r>
          </w:p>
        </w:tc>
        <w:tc>
          <w:tcPr>
            <w:tcW w:w="12222" w:type="dxa"/>
            <w:vAlign w:val="center"/>
          </w:tcPr>
          <w:p w14:paraId="3162865B" w14:textId="2E4A9F96" w:rsidR="002653B7" w:rsidRDefault="00A1377F" w:rsidP="0099123B">
            <w:pPr>
              <w:rPr>
                <w:rFonts w:ascii="Arial" w:hAnsi="Arial" w:cs="Arial"/>
                <w:szCs w:val="28"/>
              </w:rPr>
            </w:pPr>
            <w:r w:rsidRPr="00A45693">
              <w:rPr>
                <w:sz w:val="20"/>
                <w:szCs w:val="20"/>
              </w:rPr>
              <w:t xml:space="preserve">The </w:t>
            </w:r>
            <w:r w:rsidR="00264188" w:rsidRPr="00A45693">
              <w:rPr>
                <w:sz w:val="20"/>
                <w:szCs w:val="20"/>
              </w:rPr>
              <w:t xml:space="preserve">Investigator Initiated Study </w:t>
            </w:r>
            <w:r w:rsidR="002F66F2" w:rsidRPr="00A45693">
              <w:rPr>
                <w:sz w:val="20"/>
                <w:szCs w:val="20"/>
              </w:rPr>
              <w:t xml:space="preserve">could potentially </w:t>
            </w:r>
            <w:r w:rsidR="003A1DC5">
              <w:rPr>
                <w:sz w:val="20"/>
                <w:szCs w:val="20"/>
              </w:rPr>
              <w:t xml:space="preserve">provide data on devices that have the ACE blade as the Request for Proposal states that the only requirement is that the study incorporates the use of Megadyne products. Since most of Megadyne products work as a system then </w:t>
            </w:r>
            <w:r w:rsidR="00A25BF1">
              <w:rPr>
                <w:sz w:val="20"/>
                <w:szCs w:val="20"/>
              </w:rPr>
              <w:t>it increases the likelihood that we will get data on devices that has an ACE blade</w:t>
            </w:r>
            <w:r w:rsidR="00031B62">
              <w:rPr>
                <w:sz w:val="20"/>
                <w:szCs w:val="20"/>
              </w:rPr>
              <w:t xml:space="preserve"> and the pencil that is used. </w:t>
            </w:r>
          </w:p>
        </w:tc>
      </w:tr>
      <w:tr w:rsidR="002653B7" w14:paraId="532ABE0F" w14:textId="77777777" w:rsidTr="00E6519E">
        <w:trPr>
          <w:trHeight w:val="800"/>
        </w:trPr>
        <w:tc>
          <w:tcPr>
            <w:tcW w:w="913" w:type="dxa"/>
          </w:tcPr>
          <w:p w14:paraId="26205122" w14:textId="29CA3638" w:rsidR="002653B7" w:rsidRPr="00F05ABE" w:rsidRDefault="002653B7" w:rsidP="002653B7">
            <w:pPr>
              <w:jc w:val="center"/>
              <w:rPr>
                <w:rFonts w:asciiTheme="minorHAnsi" w:hAnsiTheme="minorHAnsi"/>
                <w:iCs/>
                <w:sz w:val="20"/>
                <w:szCs w:val="20"/>
              </w:rPr>
            </w:pPr>
            <w:r>
              <w:rPr>
                <w:rFonts w:asciiTheme="minorHAnsi" w:hAnsiTheme="minorHAnsi"/>
                <w:iCs/>
                <w:sz w:val="20"/>
                <w:szCs w:val="20"/>
              </w:rPr>
              <w:t>3</w:t>
            </w:r>
          </w:p>
        </w:tc>
        <w:tc>
          <w:tcPr>
            <w:tcW w:w="12222" w:type="dxa"/>
            <w:vAlign w:val="center"/>
          </w:tcPr>
          <w:p w14:paraId="40D55500" w14:textId="7CCC7C86" w:rsidR="00E6519E" w:rsidRDefault="00FF0714" w:rsidP="00811280">
            <w:pPr>
              <w:rPr>
                <w:rFonts w:ascii="Arial" w:hAnsi="Arial" w:cs="Arial"/>
                <w:szCs w:val="28"/>
              </w:rPr>
            </w:pPr>
            <w:r w:rsidRPr="00331873">
              <w:rPr>
                <w:sz w:val="20"/>
                <w:szCs w:val="20"/>
              </w:rPr>
              <w:t xml:space="preserve">The </w:t>
            </w:r>
            <w:r w:rsidR="00EB38B0">
              <w:rPr>
                <w:sz w:val="20"/>
                <w:szCs w:val="20"/>
              </w:rPr>
              <w:t>data use agreement</w:t>
            </w:r>
            <w:r w:rsidRPr="00331873">
              <w:rPr>
                <w:sz w:val="20"/>
                <w:szCs w:val="20"/>
              </w:rPr>
              <w:t xml:space="preserve"> will </w:t>
            </w:r>
            <w:r w:rsidR="008C5B84">
              <w:rPr>
                <w:sz w:val="20"/>
                <w:szCs w:val="20"/>
              </w:rPr>
              <w:t xml:space="preserve">enable additional data to be </w:t>
            </w:r>
            <w:r w:rsidR="00D81F9D">
              <w:rPr>
                <w:sz w:val="20"/>
                <w:szCs w:val="20"/>
              </w:rPr>
              <w:t xml:space="preserve">extracted </w:t>
            </w:r>
            <w:r w:rsidR="001C495B">
              <w:rPr>
                <w:sz w:val="20"/>
                <w:szCs w:val="20"/>
              </w:rPr>
              <w:t xml:space="preserve">around Megadyne product codes. </w:t>
            </w:r>
            <w:r w:rsidR="00811280">
              <w:rPr>
                <w:sz w:val="20"/>
                <w:szCs w:val="20"/>
              </w:rPr>
              <w:t xml:space="preserve">This will include all Megadyne codes including subject device data. </w:t>
            </w:r>
          </w:p>
        </w:tc>
      </w:tr>
    </w:tbl>
    <w:p w14:paraId="39D66ACA" w14:textId="77777777" w:rsidR="0039770F" w:rsidRDefault="0039770F" w:rsidP="003C1C9D">
      <w:pPr>
        <w:rPr>
          <w:rFonts w:ascii="Arial" w:hAnsi="Arial" w:cs="Arial"/>
          <w:szCs w:val="28"/>
        </w:rPr>
        <w:sectPr w:rsidR="0039770F" w:rsidSect="003C1C9D">
          <w:pgSz w:w="15840" w:h="12240" w:orient="landscape"/>
          <w:pgMar w:top="1440" w:right="1440" w:bottom="1440" w:left="1440" w:header="720" w:footer="720" w:gutter="0"/>
          <w:cols w:space="720"/>
          <w:docGrid w:linePitch="360"/>
        </w:sectPr>
      </w:pPr>
    </w:p>
    <w:p w14:paraId="0FF92C20" w14:textId="77777777" w:rsidR="00B46347" w:rsidRDefault="00B46347" w:rsidP="00603297">
      <w:pPr>
        <w:rPr>
          <w:rFonts w:ascii="Arial" w:hAnsi="Arial" w:cs="Arial"/>
          <w:b/>
          <w:sz w:val="32"/>
          <w:szCs w:val="28"/>
        </w:rPr>
      </w:pPr>
    </w:p>
    <w:p w14:paraId="00FECE22" w14:textId="77777777" w:rsidR="00885685" w:rsidRDefault="00885685" w:rsidP="00885685">
      <w:pPr>
        <w:jc w:val="center"/>
        <w:rPr>
          <w:rFonts w:ascii="Arial" w:hAnsi="Arial" w:cs="Arial"/>
          <w:b/>
          <w:sz w:val="32"/>
          <w:szCs w:val="28"/>
        </w:rPr>
      </w:pPr>
    </w:p>
    <w:p w14:paraId="4A3699F6" w14:textId="77777777" w:rsidR="004056DF" w:rsidRPr="00286576" w:rsidRDefault="004056DF" w:rsidP="00885685">
      <w:pPr>
        <w:jc w:val="center"/>
        <w:rPr>
          <w:rFonts w:ascii="Arial" w:hAnsi="Arial" w:cs="Arial"/>
          <w:b/>
          <w:sz w:val="32"/>
          <w:szCs w:val="28"/>
        </w:rPr>
      </w:pPr>
    </w:p>
    <w:tbl>
      <w:tblPr>
        <w:tblStyle w:val="TableGrid1"/>
        <w:tblW w:w="9180" w:type="dxa"/>
        <w:tblInd w:w="85" w:type="dxa"/>
        <w:tblLook w:val="04A0" w:firstRow="1" w:lastRow="0" w:firstColumn="1" w:lastColumn="0" w:noHBand="0" w:noVBand="1"/>
      </w:tblPr>
      <w:tblGrid>
        <w:gridCol w:w="9180"/>
      </w:tblGrid>
      <w:tr w:rsidR="00655060" w:rsidRPr="008B39AE" w14:paraId="167DBD46" w14:textId="77777777" w:rsidTr="00655060">
        <w:trPr>
          <w:trHeight w:val="620"/>
          <w:tblHeader/>
        </w:trPr>
        <w:tc>
          <w:tcPr>
            <w:tcW w:w="9180" w:type="dxa"/>
            <w:tcBorders>
              <w:top w:val="single" w:sz="4" w:space="0" w:color="auto"/>
              <w:left w:val="single" w:sz="4" w:space="0" w:color="auto"/>
            </w:tcBorders>
            <w:shd w:val="clear" w:color="auto" w:fill="D0CECE" w:themeFill="background2" w:themeFillShade="E6"/>
            <w:vAlign w:val="center"/>
          </w:tcPr>
          <w:p w14:paraId="2BBD4145" w14:textId="1F872D00" w:rsidR="00655060" w:rsidRPr="0074434B" w:rsidRDefault="00655060" w:rsidP="008A0508">
            <w:pPr>
              <w:keepLines/>
              <w:jc w:val="left"/>
              <w:rPr>
                <w:rFonts w:ascii="Arial" w:eastAsia="Calibri" w:hAnsi="Arial" w:cs="Times New Roman"/>
                <w:b/>
              </w:rPr>
            </w:pPr>
            <w:r>
              <w:rPr>
                <w:rFonts w:ascii="Arial" w:hAnsi="Arial" w:cs="Arial"/>
                <w:b/>
                <w:sz w:val="32"/>
                <w:szCs w:val="28"/>
              </w:rPr>
              <w:br w:type="page"/>
            </w:r>
            <w:r>
              <w:rPr>
                <w:rFonts w:ascii="Arial" w:eastAsia="Calibri" w:hAnsi="Arial" w:cs="Times New Roman"/>
                <w:b/>
              </w:rPr>
              <w:t xml:space="preserve">Section </w:t>
            </w:r>
            <w:r w:rsidR="00AE4672">
              <w:rPr>
                <w:rFonts w:ascii="Arial" w:eastAsia="Calibri" w:hAnsi="Arial" w:cs="Times New Roman"/>
                <w:b/>
              </w:rPr>
              <w:t>8</w:t>
            </w:r>
            <w:r>
              <w:rPr>
                <w:rFonts w:ascii="Arial" w:eastAsia="Calibri" w:hAnsi="Arial" w:cs="Times New Roman"/>
                <w:b/>
              </w:rPr>
              <w:t>.  Reference to relevant common specifications, harmonized standards and guidance</w:t>
            </w:r>
            <w:r w:rsidR="00D804B4">
              <w:rPr>
                <w:rFonts w:ascii="Arial" w:eastAsia="Calibri" w:hAnsi="Arial" w:cs="Times New Roman"/>
                <w:b/>
              </w:rPr>
              <w:t xml:space="preserve"> applicable to the PMCF Plan</w:t>
            </w:r>
          </w:p>
        </w:tc>
      </w:tr>
      <w:tr w:rsidR="00655060" w:rsidRPr="008B39AE" w14:paraId="1FB118D2" w14:textId="77777777" w:rsidTr="00AF3D18">
        <w:trPr>
          <w:trHeight w:val="3518"/>
        </w:trPr>
        <w:tc>
          <w:tcPr>
            <w:tcW w:w="9180" w:type="dxa"/>
            <w:vAlign w:val="center"/>
          </w:tcPr>
          <w:p w14:paraId="70D2EBA9" w14:textId="77777777" w:rsidR="00655060" w:rsidRPr="00655060" w:rsidRDefault="00655060" w:rsidP="008A0508">
            <w:pPr>
              <w:ind w:left="253" w:hanging="285"/>
              <w:jc w:val="left"/>
              <w:rPr>
                <w:rFonts w:ascii="Arial" w:eastAsia="MS Gothic" w:hAnsi="Arial" w:cs="Arial"/>
                <w:sz w:val="20"/>
                <w:szCs w:val="20"/>
              </w:rPr>
            </w:pPr>
          </w:p>
          <w:p w14:paraId="66A7AC4D" w14:textId="07C8E221" w:rsidR="00655060" w:rsidRPr="007A5B3C" w:rsidRDefault="00655060" w:rsidP="008A0508">
            <w:pPr>
              <w:ind w:left="253" w:hanging="285"/>
              <w:jc w:val="left"/>
              <w:rPr>
                <w:rFonts w:asciiTheme="minorHAnsi" w:eastAsia="MS Gothic" w:hAnsiTheme="minorHAnsi" w:cs="Arial"/>
                <w:b/>
                <w:sz w:val="20"/>
                <w:szCs w:val="20"/>
              </w:rPr>
            </w:pPr>
            <w:r w:rsidRPr="007A5B3C">
              <w:rPr>
                <w:rFonts w:asciiTheme="minorHAnsi" w:eastAsia="MS Gothic" w:hAnsiTheme="minorHAnsi" w:cs="Arial"/>
                <w:b/>
                <w:sz w:val="20"/>
                <w:szCs w:val="20"/>
              </w:rPr>
              <w:t>Mark all that apply:</w:t>
            </w:r>
          </w:p>
          <w:p w14:paraId="63984AB8" w14:textId="535912C8" w:rsidR="005F4255" w:rsidRPr="001C23FD" w:rsidRDefault="00607B2A" w:rsidP="00FF7E3A">
            <w:pPr>
              <w:pStyle w:val="TableBox"/>
              <w:numPr>
                <w:ilvl w:val="0"/>
                <w:numId w:val="15"/>
              </w:numPr>
            </w:pPr>
            <w:sdt>
              <w:sdtPr>
                <w:rPr>
                  <w:iCs/>
                </w:rPr>
                <w:id w:val="-760599166"/>
                <w14:checkbox>
                  <w14:checked w14:val="0"/>
                  <w14:checkedState w14:val="2612" w14:font="MS Gothic"/>
                  <w14:uncheckedState w14:val="2610" w14:font="MS Gothic"/>
                </w14:checkbox>
              </w:sdtPr>
              <w:sdtEndPr/>
              <w:sdtContent>
                <w:r w:rsidR="00DC30FB" w:rsidRPr="00DC30FB">
                  <w:rPr>
                    <w:rFonts w:ascii="MS Gothic" w:hAnsi="MS Gothic" w:hint="eastAsia"/>
                    <w:iCs/>
                  </w:rPr>
                  <w:t>☐</w:t>
                </w:r>
              </w:sdtContent>
            </w:sdt>
            <w:r w:rsidR="00655060" w:rsidRPr="002D3AFB">
              <w:t xml:space="preserve"> Medical Device Regulation 2017/745</w:t>
            </w:r>
          </w:p>
          <w:p w14:paraId="4C69DD0F" w14:textId="21218063" w:rsidR="00655060" w:rsidRPr="001C23FD" w:rsidRDefault="00607B2A" w:rsidP="00FF7E3A">
            <w:pPr>
              <w:pStyle w:val="TableBox"/>
              <w:numPr>
                <w:ilvl w:val="0"/>
                <w:numId w:val="15"/>
              </w:numPr>
            </w:pPr>
            <w:sdt>
              <w:sdtPr>
                <w:id w:val="-763067036"/>
                <w14:checkbox>
                  <w14:checked w14:val="1"/>
                  <w14:checkedState w14:val="2612" w14:font="MS Gothic"/>
                  <w14:uncheckedState w14:val="2610" w14:font="MS Gothic"/>
                </w14:checkbox>
              </w:sdtPr>
              <w:sdtEndPr/>
              <w:sdtContent>
                <w:r w:rsidR="00E01038">
                  <w:rPr>
                    <w:rFonts w:ascii="MS Gothic" w:hAnsi="MS Gothic" w:cs="Segoe UI Symbol" w:hint="eastAsia"/>
                  </w:rPr>
                  <w:t>☒</w:t>
                </w:r>
              </w:sdtContent>
            </w:sdt>
            <w:r w:rsidR="00655060" w:rsidRPr="001C23FD">
              <w:t xml:space="preserve"> MEDDEV 2.12/2</w:t>
            </w:r>
            <w:r w:rsidR="00194041">
              <w:t xml:space="preserve"> revision 2</w:t>
            </w:r>
            <w:r w:rsidR="00655060" w:rsidRPr="001C23FD">
              <w:t>, Guidelines on Post Market Clinical Follow-Up Studies</w:t>
            </w:r>
          </w:p>
          <w:p w14:paraId="14525973" w14:textId="20CDB3D9" w:rsidR="00655060" w:rsidRPr="001C23FD" w:rsidRDefault="00607B2A" w:rsidP="00FF7E3A">
            <w:pPr>
              <w:pStyle w:val="TableBox"/>
              <w:numPr>
                <w:ilvl w:val="0"/>
                <w:numId w:val="15"/>
              </w:numPr>
            </w:pPr>
            <w:sdt>
              <w:sdtPr>
                <w:id w:val="-1376620752"/>
                <w14:checkbox>
                  <w14:checked w14:val="1"/>
                  <w14:checkedState w14:val="2612" w14:font="MS Gothic"/>
                  <w14:uncheckedState w14:val="2610" w14:font="MS Gothic"/>
                </w14:checkbox>
              </w:sdtPr>
              <w:sdtEndPr/>
              <w:sdtContent>
                <w:r w:rsidR="00E01038" w:rsidRPr="001C23FD">
                  <w:rPr>
                    <w:rFonts w:ascii="MS Gothic" w:hAnsi="MS Gothic" w:cs="Segoe UI Symbol" w:hint="eastAsia"/>
                  </w:rPr>
                  <w:t>☒</w:t>
                </w:r>
              </w:sdtContent>
            </w:sdt>
            <w:r w:rsidR="00655060" w:rsidRPr="001C23FD">
              <w:t xml:space="preserve"> MEDDEV 2.7/1 revision 4, Clinical Evaluation: </w:t>
            </w:r>
            <w:r w:rsidR="00FE20AA" w:rsidRPr="001C23FD">
              <w:t>A</w:t>
            </w:r>
            <w:r w:rsidR="00655060" w:rsidRPr="001C23FD">
              <w:t xml:space="preserve"> Guide for Manufacturers and Notified Bodies under Directives 93/42/EEC and 90/385/EEC</w:t>
            </w:r>
          </w:p>
          <w:p w14:paraId="151ED8F1" w14:textId="306A56AC" w:rsidR="00E01038" w:rsidRPr="00F55C0E" w:rsidRDefault="00607B2A" w:rsidP="00FF7E3A">
            <w:pPr>
              <w:pStyle w:val="TableBox"/>
              <w:numPr>
                <w:ilvl w:val="0"/>
                <w:numId w:val="15"/>
              </w:numPr>
            </w:pPr>
            <w:sdt>
              <w:sdtPr>
                <w:id w:val="-1799908459"/>
                <w14:checkbox>
                  <w14:checked w14:val="1"/>
                  <w14:checkedState w14:val="2612" w14:font="MS Gothic"/>
                  <w14:uncheckedState w14:val="2610" w14:font="MS Gothic"/>
                </w14:checkbox>
              </w:sdtPr>
              <w:sdtEndPr/>
              <w:sdtContent>
                <w:r w:rsidR="00E01038">
                  <w:rPr>
                    <w:rFonts w:ascii="MS Gothic" w:hAnsi="MS Gothic" w:cs="Segoe UI Symbol" w:hint="eastAsia"/>
                  </w:rPr>
                  <w:t>☒</w:t>
                </w:r>
              </w:sdtContent>
            </w:sdt>
            <w:r w:rsidR="00E01038" w:rsidRPr="00F55C0E">
              <w:t xml:space="preserve"> ISO 14971</w:t>
            </w:r>
            <w:r w:rsidR="00D25B19">
              <w:t>:2012</w:t>
            </w:r>
            <w:r w:rsidR="00E01038" w:rsidRPr="00F55C0E">
              <w:t xml:space="preserve"> Application of risk management to medical devices </w:t>
            </w:r>
          </w:p>
          <w:p w14:paraId="0FD58BE1" w14:textId="3A8A4BCC" w:rsidR="005B3519" w:rsidRPr="001C23FD" w:rsidRDefault="00607B2A" w:rsidP="00FF7E3A">
            <w:pPr>
              <w:pStyle w:val="TableBox"/>
              <w:numPr>
                <w:ilvl w:val="0"/>
                <w:numId w:val="15"/>
              </w:numPr>
            </w:pPr>
            <w:sdt>
              <w:sdtPr>
                <w:rPr>
                  <w:iCs/>
                </w:rPr>
                <w:id w:val="-859514698"/>
                <w14:checkbox>
                  <w14:checked w14:val="1"/>
                  <w14:checkedState w14:val="2612" w14:font="MS Gothic"/>
                  <w14:uncheckedState w14:val="2610" w14:font="MS Gothic"/>
                </w14:checkbox>
              </w:sdtPr>
              <w:sdtEndPr/>
              <w:sdtContent>
                <w:r w:rsidR="00B64253" w:rsidRPr="00B64253">
                  <w:rPr>
                    <w:rFonts w:ascii="MS Gothic" w:hAnsi="MS Gothic" w:hint="eastAsia"/>
                    <w:iCs/>
                  </w:rPr>
                  <w:t>☒</w:t>
                </w:r>
              </w:sdtContent>
            </w:sdt>
            <w:r w:rsidR="00655060" w:rsidRPr="002D3AFB">
              <w:t xml:space="preserve"> ISO 14155</w:t>
            </w:r>
            <w:r w:rsidR="00194041">
              <w:t>:2011</w:t>
            </w:r>
            <w:r w:rsidR="00655060" w:rsidRPr="002D3AFB">
              <w:t xml:space="preserve"> Clinical investigation of medical devices for human subjects – good clinical practice</w:t>
            </w:r>
            <w:r w:rsidR="001B0821" w:rsidRPr="001C23FD">
              <w:t xml:space="preserve"> </w:t>
            </w:r>
          </w:p>
          <w:p w14:paraId="2D3F0D92" w14:textId="2412CEEE" w:rsidR="00655060" w:rsidRPr="001C23FD" w:rsidRDefault="00607B2A" w:rsidP="00FF7E3A">
            <w:pPr>
              <w:pStyle w:val="TableBox"/>
              <w:numPr>
                <w:ilvl w:val="0"/>
                <w:numId w:val="15"/>
              </w:numPr>
            </w:pPr>
            <w:sdt>
              <w:sdtPr>
                <w:id w:val="901945936"/>
                <w14:checkbox>
                  <w14:checked w14:val="0"/>
                  <w14:checkedState w14:val="2612" w14:font="MS Gothic"/>
                  <w14:uncheckedState w14:val="2610" w14:font="MS Gothic"/>
                </w14:checkbox>
              </w:sdtPr>
              <w:sdtEndPr/>
              <w:sdtContent>
                <w:r w:rsidR="00E01038">
                  <w:rPr>
                    <w:rFonts w:ascii="MS Gothic" w:hAnsi="MS Gothic" w:hint="eastAsia"/>
                  </w:rPr>
                  <w:t>☐</w:t>
                </w:r>
              </w:sdtContent>
            </w:sdt>
            <w:r w:rsidR="00655060" w:rsidRPr="001C23FD">
              <w:t xml:space="preserve"> Common specification, describe</w:t>
            </w:r>
            <w:r w:rsidR="007A5B3C">
              <w:t xml:space="preserve"> in comments</w:t>
            </w:r>
            <w:r w:rsidR="00655060" w:rsidRPr="001C23FD">
              <w:t xml:space="preserve"> </w:t>
            </w:r>
          </w:p>
          <w:p w14:paraId="66F8748D" w14:textId="09248B1A" w:rsidR="00655060" w:rsidRPr="001C23FD" w:rsidRDefault="00607B2A" w:rsidP="00FF7E3A">
            <w:pPr>
              <w:pStyle w:val="TableBox"/>
              <w:numPr>
                <w:ilvl w:val="0"/>
                <w:numId w:val="15"/>
              </w:numPr>
            </w:pPr>
            <w:sdt>
              <w:sdtPr>
                <w:rPr>
                  <w:rFonts w:ascii="MS Gothic" w:hAnsi="MS Gothic"/>
                </w:rPr>
                <w:id w:val="-493569731"/>
                <w14:checkbox>
                  <w14:checked w14:val="0"/>
                  <w14:checkedState w14:val="2612" w14:font="MS Gothic"/>
                  <w14:uncheckedState w14:val="2610" w14:font="MS Gothic"/>
                </w14:checkbox>
              </w:sdtPr>
              <w:sdtEndPr/>
              <w:sdtContent>
                <w:r w:rsidR="00E01038" w:rsidRPr="00D25B19">
                  <w:rPr>
                    <w:rFonts w:ascii="MS Gothic" w:hAnsi="MS Gothic"/>
                  </w:rPr>
                  <w:t>☐</w:t>
                </w:r>
              </w:sdtContent>
            </w:sdt>
            <w:r w:rsidR="00655060" w:rsidRPr="001C23FD">
              <w:t xml:space="preserve"> Harmonized standard, describe</w:t>
            </w:r>
            <w:r w:rsidR="007A5B3C">
              <w:t xml:space="preserve"> in comments</w:t>
            </w:r>
          </w:p>
          <w:p w14:paraId="649C2F3F" w14:textId="703432B6" w:rsidR="00655060" w:rsidRDefault="00607B2A" w:rsidP="00FF7E3A">
            <w:pPr>
              <w:pStyle w:val="TableBox"/>
              <w:numPr>
                <w:ilvl w:val="0"/>
                <w:numId w:val="15"/>
              </w:numPr>
            </w:pPr>
            <w:sdt>
              <w:sdtPr>
                <w:id w:val="-824816683"/>
                <w14:checkbox>
                  <w14:checked w14:val="0"/>
                  <w14:checkedState w14:val="2612" w14:font="MS Gothic"/>
                  <w14:uncheckedState w14:val="2610" w14:font="MS Gothic"/>
                </w14:checkbox>
              </w:sdtPr>
              <w:sdtEndPr/>
              <w:sdtContent>
                <w:r w:rsidR="00E01038">
                  <w:rPr>
                    <w:rFonts w:ascii="MS Gothic" w:hAnsi="MS Gothic" w:hint="eastAsia"/>
                  </w:rPr>
                  <w:t>☐</w:t>
                </w:r>
              </w:sdtContent>
            </w:sdt>
            <w:r w:rsidR="00655060" w:rsidRPr="001C23FD">
              <w:t xml:space="preserve"> Other, describe</w:t>
            </w:r>
            <w:r w:rsidR="007A5B3C">
              <w:t xml:space="preserve"> in comments</w:t>
            </w:r>
          </w:p>
          <w:p w14:paraId="2DE68E23" w14:textId="53299DFD" w:rsidR="007A5B3C" w:rsidRDefault="007A5B3C" w:rsidP="00FF7E3A">
            <w:pPr>
              <w:pStyle w:val="TableBox"/>
            </w:pPr>
          </w:p>
          <w:p w14:paraId="7E9ED177" w14:textId="1CC4C598" w:rsidR="007A5B3C" w:rsidRPr="003D0FFC" w:rsidRDefault="007A5B3C" w:rsidP="003D0FFC">
            <w:pPr>
              <w:ind w:left="253" w:hanging="285"/>
              <w:jc w:val="left"/>
              <w:rPr>
                <w:rFonts w:asciiTheme="minorHAnsi" w:hAnsiTheme="minorHAnsi"/>
                <w:b/>
                <w:szCs w:val="20"/>
              </w:rPr>
            </w:pPr>
            <w:r>
              <w:rPr>
                <w:rFonts w:asciiTheme="minorHAnsi" w:eastAsia="MS Gothic" w:hAnsiTheme="minorHAnsi" w:cs="Arial"/>
                <w:b/>
                <w:sz w:val="20"/>
                <w:szCs w:val="20"/>
              </w:rPr>
              <w:t xml:space="preserve">Additional </w:t>
            </w:r>
            <w:r w:rsidRPr="003D0FFC">
              <w:rPr>
                <w:rFonts w:asciiTheme="minorHAnsi" w:eastAsia="MS Gothic" w:hAnsiTheme="minorHAnsi" w:cs="Arial"/>
                <w:b/>
                <w:sz w:val="20"/>
                <w:szCs w:val="20"/>
              </w:rPr>
              <w:t>Comments</w:t>
            </w:r>
            <w:r>
              <w:rPr>
                <w:rFonts w:asciiTheme="minorHAnsi" w:eastAsia="MS Gothic" w:hAnsiTheme="minorHAnsi" w:cs="Arial"/>
                <w:b/>
                <w:sz w:val="20"/>
                <w:szCs w:val="20"/>
              </w:rPr>
              <w:t xml:space="preserve"> (if applicable)</w:t>
            </w:r>
            <w:r w:rsidRPr="003D0FFC">
              <w:rPr>
                <w:rFonts w:asciiTheme="minorHAnsi" w:eastAsia="MS Gothic" w:hAnsiTheme="minorHAnsi" w:cs="Arial"/>
                <w:b/>
                <w:sz w:val="20"/>
                <w:szCs w:val="20"/>
              </w:rPr>
              <w:t>:</w:t>
            </w:r>
          </w:p>
          <w:p w14:paraId="56CD5E8D" w14:textId="77777777" w:rsidR="00655060" w:rsidRPr="008B39AE" w:rsidRDefault="00655060" w:rsidP="00FF7E3A">
            <w:pPr>
              <w:pStyle w:val="TableBox"/>
            </w:pPr>
          </w:p>
        </w:tc>
      </w:tr>
    </w:tbl>
    <w:p w14:paraId="077E0D7D" w14:textId="77777777" w:rsidR="00DB3918" w:rsidRPr="00286576" w:rsidRDefault="00DB3918" w:rsidP="00D94D31">
      <w:pPr>
        <w:jc w:val="center"/>
        <w:rPr>
          <w:rFonts w:ascii="Arial" w:hAnsi="Arial" w:cs="Arial"/>
          <w:b/>
          <w:sz w:val="32"/>
          <w:szCs w:val="28"/>
        </w:rPr>
      </w:pPr>
    </w:p>
    <w:tbl>
      <w:tblPr>
        <w:tblStyle w:val="TableGrid1"/>
        <w:tblW w:w="9180" w:type="dxa"/>
        <w:tblInd w:w="85" w:type="dxa"/>
        <w:tblLook w:val="04A0" w:firstRow="1" w:lastRow="0" w:firstColumn="1" w:lastColumn="0" w:noHBand="0" w:noVBand="1"/>
      </w:tblPr>
      <w:tblGrid>
        <w:gridCol w:w="1080"/>
        <w:gridCol w:w="8100"/>
      </w:tblGrid>
      <w:tr w:rsidR="00D94D31" w:rsidRPr="008B39AE" w14:paraId="43E0E840" w14:textId="77777777" w:rsidTr="00E16EE3">
        <w:trPr>
          <w:trHeight w:val="620"/>
          <w:tblHeader/>
        </w:trPr>
        <w:tc>
          <w:tcPr>
            <w:tcW w:w="9180" w:type="dxa"/>
            <w:gridSpan w:val="2"/>
            <w:tcBorders>
              <w:top w:val="single" w:sz="4" w:space="0" w:color="auto"/>
              <w:left w:val="single" w:sz="4" w:space="0" w:color="auto"/>
            </w:tcBorders>
            <w:shd w:val="clear" w:color="auto" w:fill="D0CECE" w:themeFill="background2" w:themeFillShade="E6"/>
            <w:vAlign w:val="center"/>
          </w:tcPr>
          <w:p w14:paraId="09D823C5" w14:textId="6120E143" w:rsidR="00D94D31" w:rsidRPr="0074434B" w:rsidRDefault="00D94D31" w:rsidP="00E16EE3">
            <w:pPr>
              <w:keepLines/>
              <w:jc w:val="left"/>
              <w:rPr>
                <w:rFonts w:ascii="Arial" w:eastAsia="Calibri" w:hAnsi="Arial" w:cs="Times New Roman"/>
                <w:b/>
              </w:rPr>
            </w:pPr>
            <w:r>
              <w:rPr>
                <w:rFonts w:ascii="Arial" w:hAnsi="Arial" w:cs="Arial"/>
                <w:b/>
                <w:sz w:val="32"/>
                <w:szCs w:val="28"/>
              </w:rPr>
              <w:br w:type="page"/>
            </w:r>
            <w:r w:rsidR="00B47575">
              <w:rPr>
                <w:rFonts w:ascii="Arial" w:eastAsia="Calibri" w:hAnsi="Arial" w:cs="Times New Roman"/>
                <w:b/>
              </w:rPr>
              <w:t xml:space="preserve">Section </w:t>
            </w:r>
            <w:r w:rsidR="00E04D5C">
              <w:rPr>
                <w:rFonts w:ascii="Arial" w:eastAsia="Calibri" w:hAnsi="Arial" w:cs="Times New Roman"/>
                <w:b/>
              </w:rPr>
              <w:t>9</w:t>
            </w:r>
            <w:r>
              <w:rPr>
                <w:rFonts w:ascii="Arial" w:eastAsia="Calibri" w:hAnsi="Arial" w:cs="Times New Roman"/>
                <w:b/>
              </w:rPr>
              <w:t xml:space="preserve">.  </w:t>
            </w:r>
            <w:r w:rsidR="005F32E8">
              <w:rPr>
                <w:rFonts w:ascii="Arial" w:eastAsia="Calibri" w:hAnsi="Arial" w:cs="Times New Roman"/>
                <w:b/>
              </w:rPr>
              <w:t>Attachments</w:t>
            </w:r>
            <w:r w:rsidR="00E04D5C">
              <w:rPr>
                <w:rFonts w:ascii="Arial" w:eastAsia="Calibri" w:hAnsi="Arial" w:cs="Times New Roman"/>
                <w:b/>
              </w:rPr>
              <w:t xml:space="preserve"> (if applicable)</w:t>
            </w:r>
          </w:p>
        </w:tc>
      </w:tr>
      <w:tr w:rsidR="005F32E8" w:rsidRPr="008B39AE" w14:paraId="6B2AEEBA" w14:textId="77777777" w:rsidTr="00204648">
        <w:trPr>
          <w:trHeight w:val="350"/>
        </w:trPr>
        <w:tc>
          <w:tcPr>
            <w:tcW w:w="1080" w:type="dxa"/>
            <w:shd w:val="clear" w:color="auto" w:fill="D9D9D9" w:themeFill="background1" w:themeFillShade="D9"/>
            <w:vAlign w:val="center"/>
          </w:tcPr>
          <w:p w14:paraId="263AB51F" w14:textId="77777777" w:rsidR="005F32E8" w:rsidRPr="00BF2785" w:rsidRDefault="005F32E8" w:rsidP="005F32E8">
            <w:pPr>
              <w:jc w:val="center"/>
              <w:rPr>
                <w:rFonts w:ascii="Arial" w:eastAsia="MS Gothic" w:hAnsi="Arial" w:cs="Arial"/>
                <w:b/>
                <w:sz w:val="20"/>
                <w:szCs w:val="20"/>
              </w:rPr>
            </w:pPr>
            <w:r>
              <w:rPr>
                <w:rFonts w:ascii="Arial" w:eastAsia="MS Gothic" w:hAnsi="Arial" w:cs="Arial"/>
                <w:b/>
                <w:sz w:val="20"/>
                <w:szCs w:val="20"/>
              </w:rPr>
              <w:t>#</w:t>
            </w:r>
          </w:p>
        </w:tc>
        <w:tc>
          <w:tcPr>
            <w:tcW w:w="8100" w:type="dxa"/>
            <w:shd w:val="clear" w:color="auto" w:fill="D9D9D9" w:themeFill="background1" w:themeFillShade="D9"/>
            <w:vAlign w:val="center"/>
          </w:tcPr>
          <w:p w14:paraId="35431FE2" w14:textId="77777777" w:rsidR="005F32E8" w:rsidRPr="00BF2785" w:rsidRDefault="005F32E8" w:rsidP="00E16EE3">
            <w:pPr>
              <w:ind w:left="253" w:hanging="285"/>
              <w:jc w:val="left"/>
              <w:rPr>
                <w:rFonts w:ascii="Arial" w:eastAsia="MS Gothic" w:hAnsi="Arial" w:cs="Arial"/>
                <w:b/>
                <w:sz w:val="20"/>
                <w:szCs w:val="20"/>
              </w:rPr>
            </w:pPr>
            <w:r>
              <w:rPr>
                <w:rFonts w:ascii="Arial" w:eastAsia="MS Gothic" w:hAnsi="Arial" w:cs="Arial"/>
                <w:b/>
                <w:sz w:val="20"/>
                <w:szCs w:val="20"/>
              </w:rPr>
              <w:t>Description</w:t>
            </w:r>
            <w:r w:rsidRPr="00BF2785">
              <w:rPr>
                <w:rFonts w:ascii="Arial" w:eastAsia="MS Gothic" w:hAnsi="Arial" w:cs="Arial"/>
                <w:b/>
                <w:sz w:val="20"/>
                <w:szCs w:val="20"/>
              </w:rPr>
              <w:t xml:space="preserve"> </w:t>
            </w:r>
          </w:p>
        </w:tc>
      </w:tr>
      <w:tr w:rsidR="006E665A" w:rsidRPr="008B39AE" w14:paraId="091F3921" w14:textId="77777777" w:rsidTr="00204648">
        <w:trPr>
          <w:trHeight w:val="593"/>
        </w:trPr>
        <w:tc>
          <w:tcPr>
            <w:tcW w:w="1080" w:type="dxa"/>
            <w:vAlign w:val="center"/>
          </w:tcPr>
          <w:p w14:paraId="6915364D" w14:textId="77777777" w:rsidR="006E665A" w:rsidRPr="002C30E0" w:rsidRDefault="006E665A" w:rsidP="006E665A">
            <w:pPr>
              <w:ind w:left="-29"/>
              <w:jc w:val="center"/>
              <w:rPr>
                <w:rFonts w:asciiTheme="minorHAnsi" w:eastAsia="MS Gothic" w:hAnsiTheme="minorHAnsi" w:cs="Arial"/>
                <w:sz w:val="20"/>
                <w:szCs w:val="20"/>
              </w:rPr>
            </w:pPr>
            <w:r w:rsidRPr="002C30E0">
              <w:rPr>
                <w:rFonts w:asciiTheme="minorHAnsi" w:eastAsia="MS Gothic" w:hAnsiTheme="minorHAnsi" w:cs="Arial"/>
                <w:sz w:val="20"/>
                <w:szCs w:val="20"/>
              </w:rPr>
              <w:t>1</w:t>
            </w:r>
          </w:p>
        </w:tc>
        <w:tc>
          <w:tcPr>
            <w:tcW w:w="8100" w:type="dxa"/>
            <w:vAlign w:val="center"/>
          </w:tcPr>
          <w:p w14:paraId="6DD114FE" w14:textId="16CB9B51" w:rsidR="006E665A" w:rsidRPr="002C30E0" w:rsidRDefault="006E665A" w:rsidP="006E665A">
            <w:pPr>
              <w:jc w:val="left"/>
              <w:rPr>
                <w:rFonts w:asciiTheme="minorHAnsi" w:eastAsia="MS Gothic" w:hAnsiTheme="minorHAnsi" w:cs="Arial"/>
                <w:i/>
                <w:sz w:val="20"/>
                <w:szCs w:val="20"/>
              </w:rPr>
            </w:pPr>
            <w:r>
              <w:rPr>
                <w:rFonts w:asciiTheme="minorHAnsi" w:hAnsiTheme="minorHAnsi"/>
                <w:iCs/>
                <w:sz w:val="20"/>
                <w:szCs w:val="20"/>
              </w:rPr>
              <w:t xml:space="preserve">A Post Market Clinical Survey (PMCS) Protocol </w:t>
            </w:r>
          </w:p>
        </w:tc>
      </w:tr>
      <w:tr w:rsidR="006E665A" w:rsidRPr="008B39AE" w14:paraId="7F15ABC0" w14:textId="77777777" w:rsidTr="00204648">
        <w:trPr>
          <w:trHeight w:val="620"/>
        </w:trPr>
        <w:tc>
          <w:tcPr>
            <w:tcW w:w="1080" w:type="dxa"/>
            <w:vAlign w:val="center"/>
          </w:tcPr>
          <w:p w14:paraId="0DDF6D59" w14:textId="77777777" w:rsidR="006E665A" w:rsidRPr="002C30E0" w:rsidRDefault="006E665A" w:rsidP="006E665A">
            <w:pPr>
              <w:jc w:val="center"/>
              <w:rPr>
                <w:rFonts w:asciiTheme="minorHAnsi" w:eastAsia="MS Gothic" w:hAnsiTheme="minorHAnsi" w:cs="Arial"/>
                <w:sz w:val="20"/>
                <w:szCs w:val="20"/>
              </w:rPr>
            </w:pPr>
            <w:r w:rsidRPr="002C30E0">
              <w:rPr>
                <w:rFonts w:asciiTheme="minorHAnsi" w:eastAsia="MS Gothic" w:hAnsiTheme="minorHAnsi" w:cs="Arial"/>
                <w:sz w:val="20"/>
                <w:szCs w:val="20"/>
              </w:rPr>
              <w:t>2</w:t>
            </w:r>
          </w:p>
        </w:tc>
        <w:tc>
          <w:tcPr>
            <w:tcW w:w="8100" w:type="dxa"/>
            <w:vAlign w:val="center"/>
          </w:tcPr>
          <w:p w14:paraId="4F72B850" w14:textId="0197E5D3" w:rsidR="006E665A" w:rsidRPr="002C30E0" w:rsidRDefault="006E665A" w:rsidP="006E665A">
            <w:pPr>
              <w:jc w:val="left"/>
              <w:rPr>
                <w:rFonts w:asciiTheme="minorHAnsi" w:eastAsia="MS Gothic" w:hAnsiTheme="minorHAnsi" w:cs="Arial"/>
                <w:sz w:val="20"/>
                <w:szCs w:val="20"/>
              </w:rPr>
            </w:pPr>
            <w:r>
              <w:rPr>
                <w:rFonts w:asciiTheme="minorHAnsi" w:eastAsia="MS Gothic" w:hAnsiTheme="minorHAnsi" w:cstheme="minorHAnsi"/>
                <w:sz w:val="20"/>
                <w:szCs w:val="20"/>
              </w:rPr>
              <w:t xml:space="preserve">Approved Request for Proposal </w:t>
            </w:r>
          </w:p>
        </w:tc>
      </w:tr>
    </w:tbl>
    <w:p w14:paraId="7D6AEB05" w14:textId="77777777" w:rsidR="006A0A7C" w:rsidRDefault="006A0A7C" w:rsidP="006A0A7C">
      <w:pPr>
        <w:jc w:val="center"/>
        <w:rPr>
          <w:rFonts w:ascii="Arial" w:hAnsi="Arial" w:cs="Arial"/>
          <w:b/>
          <w:sz w:val="32"/>
          <w:szCs w:val="28"/>
        </w:rPr>
      </w:pPr>
    </w:p>
    <w:tbl>
      <w:tblPr>
        <w:tblStyle w:val="TableGrid1"/>
        <w:tblpPr w:leftFromText="180" w:rightFromText="180" w:vertAnchor="text" w:horzAnchor="margin" w:tblpX="85" w:tblpY="69"/>
        <w:tblW w:w="9180" w:type="dxa"/>
        <w:tblLook w:val="04A0" w:firstRow="1" w:lastRow="0" w:firstColumn="1" w:lastColumn="0" w:noHBand="0" w:noVBand="1"/>
      </w:tblPr>
      <w:tblGrid>
        <w:gridCol w:w="1080"/>
        <w:gridCol w:w="8100"/>
      </w:tblGrid>
      <w:tr w:rsidR="00E04D5C" w:rsidRPr="008B39AE" w14:paraId="054BAE42" w14:textId="77777777" w:rsidTr="003D0FFC">
        <w:trPr>
          <w:trHeight w:val="620"/>
          <w:tblHeader/>
        </w:trPr>
        <w:tc>
          <w:tcPr>
            <w:tcW w:w="9180" w:type="dxa"/>
            <w:gridSpan w:val="2"/>
            <w:tcBorders>
              <w:top w:val="single" w:sz="4" w:space="0" w:color="auto"/>
              <w:left w:val="single" w:sz="4" w:space="0" w:color="auto"/>
            </w:tcBorders>
            <w:shd w:val="clear" w:color="auto" w:fill="D0CECE" w:themeFill="background2" w:themeFillShade="E6"/>
            <w:vAlign w:val="center"/>
          </w:tcPr>
          <w:p w14:paraId="21E5BB35" w14:textId="6C1E5603" w:rsidR="00E04D5C" w:rsidRPr="0074434B" w:rsidRDefault="00E04D5C" w:rsidP="003D0FFC">
            <w:pPr>
              <w:keepLines/>
              <w:ind w:left="-17"/>
              <w:jc w:val="left"/>
              <w:rPr>
                <w:rFonts w:ascii="Arial" w:eastAsia="Calibri" w:hAnsi="Arial" w:cs="Times New Roman"/>
                <w:b/>
              </w:rPr>
            </w:pPr>
            <w:r>
              <w:rPr>
                <w:rFonts w:ascii="Arial" w:hAnsi="Arial" w:cs="Arial"/>
                <w:b/>
                <w:sz w:val="32"/>
                <w:szCs w:val="28"/>
              </w:rPr>
              <w:br w:type="page"/>
            </w:r>
            <w:r>
              <w:rPr>
                <w:rFonts w:ascii="Arial" w:eastAsia="Calibri" w:hAnsi="Arial" w:cs="Times New Roman"/>
                <w:b/>
              </w:rPr>
              <w:t>Section 10.  PMCF Plan Revision history</w:t>
            </w:r>
          </w:p>
        </w:tc>
      </w:tr>
      <w:tr w:rsidR="00E04D5C" w:rsidRPr="008B39AE" w14:paraId="12B91E09" w14:textId="77777777" w:rsidTr="003D0FFC">
        <w:trPr>
          <w:trHeight w:val="350"/>
        </w:trPr>
        <w:tc>
          <w:tcPr>
            <w:tcW w:w="1080" w:type="dxa"/>
            <w:shd w:val="clear" w:color="auto" w:fill="D9D9D9" w:themeFill="background1" w:themeFillShade="D9"/>
            <w:vAlign w:val="center"/>
          </w:tcPr>
          <w:p w14:paraId="4368D0D3" w14:textId="77777777" w:rsidR="00E04D5C" w:rsidRPr="00BF2785" w:rsidRDefault="00E04D5C" w:rsidP="00E04D5C">
            <w:pPr>
              <w:jc w:val="center"/>
              <w:rPr>
                <w:rFonts w:ascii="Arial" w:eastAsia="MS Gothic" w:hAnsi="Arial" w:cs="Arial"/>
                <w:b/>
                <w:sz w:val="20"/>
                <w:szCs w:val="20"/>
              </w:rPr>
            </w:pPr>
            <w:r>
              <w:rPr>
                <w:rFonts w:ascii="Arial" w:hAnsi="Arial" w:cs="Arial"/>
                <w:b/>
                <w:sz w:val="20"/>
              </w:rPr>
              <w:t>Version</w:t>
            </w:r>
          </w:p>
        </w:tc>
        <w:tc>
          <w:tcPr>
            <w:tcW w:w="8100" w:type="dxa"/>
            <w:shd w:val="clear" w:color="auto" w:fill="D9D9D9" w:themeFill="background1" w:themeFillShade="D9"/>
            <w:vAlign w:val="center"/>
          </w:tcPr>
          <w:p w14:paraId="272006FF" w14:textId="77777777" w:rsidR="00E04D5C" w:rsidRPr="00BF2785" w:rsidRDefault="00E04D5C" w:rsidP="00E04D5C">
            <w:pPr>
              <w:ind w:left="253" w:hanging="285"/>
              <w:jc w:val="left"/>
              <w:rPr>
                <w:rFonts w:ascii="Arial" w:eastAsia="MS Gothic" w:hAnsi="Arial" w:cs="Arial"/>
                <w:b/>
                <w:sz w:val="20"/>
                <w:szCs w:val="20"/>
              </w:rPr>
            </w:pPr>
            <w:r>
              <w:rPr>
                <w:rFonts w:ascii="Arial" w:hAnsi="Arial" w:cs="Arial"/>
                <w:b/>
                <w:sz w:val="20"/>
              </w:rPr>
              <w:t>Description of changes made</w:t>
            </w:r>
          </w:p>
        </w:tc>
      </w:tr>
      <w:tr w:rsidR="00E04D5C" w:rsidRPr="008B39AE" w14:paraId="0F151C30" w14:textId="77777777" w:rsidTr="003D0FFC">
        <w:trPr>
          <w:trHeight w:val="593"/>
        </w:trPr>
        <w:tc>
          <w:tcPr>
            <w:tcW w:w="1080" w:type="dxa"/>
            <w:vAlign w:val="center"/>
          </w:tcPr>
          <w:p w14:paraId="62C1F7FD" w14:textId="0AB3060C" w:rsidR="00E04D5C" w:rsidRPr="00655060" w:rsidRDefault="0075797F" w:rsidP="00E04D5C">
            <w:pPr>
              <w:ind w:left="-29"/>
              <w:jc w:val="center"/>
              <w:rPr>
                <w:rFonts w:ascii="Arial" w:eastAsia="MS Gothic" w:hAnsi="Arial" w:cs="Arial"/>
                <w:sz w:val="20"/>
                <w:szCs w:val="20"/>
              </w:rPr>
            </w:pPr>
            <w:r>
              <w:rPr>
                <w:rFonts w:ascii="Arial" w:eastAsia="MS Gothic" w:hAnsi="Arial" w:cs="Arial"/>
                <w:sz w:val="20"/>
                <w:szCs w:val="20"/>
              </w:rPr>
              <w:t>1.0</w:t>
            </w:r>
          </w:p>
        </w:tc>
        <w:tc>
          <w:tcPr>
            <w:tcW w:w="8100" w:type="dxa"/>
            <w:vAlign w:val="center"/>
          </w:tcPr>
          <w:p w14:paraId="46539201" w14:textId="4488AB82" w:rsidR="00E04D5C" w:rsidRPr="0075797F" w:rsidRDefault="0075797F" w:rsidP="00E04D5C">
            <w:pPr>
              <w:jc w:val="left"/>
              <w:rPr>
                <w:rFonts w:ascii="Arial" w:eastAsia="MS Gothic" w:hAnsi="Arial" w:cs="Arial"/>
                <w:iCs/>
                <w:sz w:val="20"/>
                <w:szCs w:val="20"/>
              </w:rPr>
            </w:pPr>
            <w:r w:rsidRPr="0075797F">
              <w:rPr>
                <w:rFonts w:asciiTheme="minorHAnsi" w:eastAsia="MS Gothic" w:hAnsiTheme="minorHAnsi" w:cs="Arial"/>
                <w:iCs/>
                <w:sz w:val="20"/>
                <w:szCs w:val="20"/>
              </w:rPr>
              <w:t>N/A</w:t>
            </w:r>
          </w:p>
        </w:tc>
      </w:tr>
    </w:tbl>
    <w:p w14:paraId="09C70BD7" w14:textId="77777777" w:rsidR="001252B1" w:rsidRDefault="001252B1" w:rsidP="001252B1">
      <w:pPr>
        <w:spacing w:after="160" w:line="259" w:lineRule="auto"/>
        <w:jc w:val="left"/>
      </w:pPr>
    </w:p>
    <w:p w14:paraId="341DF5AC" w14:textId="77777777" w:rsidR="007B45F2" w:rsidRDefault="007B45F2" w:rsidP="001252B1">
      <w:pPr>
        <w:spacing w:after="160" w:line="259" w:lineRule="auto"/>
        <w:jc w:val="left"/>
      </w:pPr>
    </w:p>
    <w:p w14:paraId="7C6694A8" w14:textId="77777777" w:rsidR="007B45F2" w:rsidRDefault="007B45F2" w:rsidP="001252B1">
      <w:pPr>
        <w:spacing w:after="160" w:line="259" w:lineRule="auto"/>
        <w:jc w:val="left"/>
      </w:pPr>
    </w:p>
    <w:p w14:paraId="0661F4AF" w14:textId="77777777" w:rsidR="007B45F2" w:rsidRDefault="007B45F2" w:rsidP="001252B1">
      <w:pPr>
        <w:spacing w:after="160" w:line="259" w:lineRule="auto"/>
        <w:jc w:val="left"/>
      </w:pPr>
    </w:p>
    <w:p w14:paraId="76F49697" w14:textId="77777777" w:rsidR="007B45F2" w:rsidRDefault="007B45F2" w:rsidP="001252B1">
      <w:pPr>
        <w:spacing w:after="160" w:line="259" w:lineRule="auto"/>
        <w:jc w:val="left"/>
      </w:pPr>
    </w:p>
    <w:p w14:paraId="204227D4" w14:textId="77777777" w:rsidR="007B45F2" w:rsidRDefault="007B45F2" w:rsidP="001252B1">
      <w:pPr>
        <w:spacing w:after="160" w:line="259" w:lineRule="auto"/>
        <w:jc w:val="left"/>
      </w:pPr>
    </w:p>
    <w:p w14:paraId="24FEA4FE" w14:textId="77777777" w:rsidR="007B45F2" w:rsidRDefault="007B45F2" w:rsidP="001252B1">
      <w:pPr>
        <w:spacing w:after="160" w:line="259" w:lineRule="auto"/>
        <w:jc w:val="left"/>
      </w:pPr>
    </w:p>
    <w:p w14:paraId="580C67DC" w14:textId="77777777" w:rsidR="007B45F2" w:rsidRDefault="007B45F2" w:rsidP="001252B1">
      <w:pPr>
        <w:spacing w:after="160" w:line="259" w:lineRule="auto"/>
        <w:jc w:val="left"/>
      </w:pPr>
    </w:p>
    <w:p w14:paraId="6EF9369D" w14:textId="77777777" w:rsidR="007B45F2" w:rsidRDefault="007B45F2" w:rsidP="001252B1">
      <w:pPr>
        <w:spacing w:after="160" w:line="259" w:lineRule="auto"/>
        <w:jc w:val="left"/>
      </w:pPr>
    </w:p>
    <w:p w14:paraId="69B1211D" w14:textId="77777777" w:rsidR="007B45F2" w:rsidRDefault="007B45F2" w:rsidP="001252B1">
      <w:pPr>
        <w:spacing w:after="160" w:line="259" w:lineRule="auto"/>
        <w:jc w:val="left"/>
      </w:pPr>
    </w:p>
    <w:p w14:paraId="4B504DF2" w14:textId="77777777" w:rsidR="007B45F2" w:rsidRDefault="007B45F2" w:rsidP="001252B1">
      <w:pPr>
        <w:spacing w:after="160" w:line="259" w:lineRule="auto"/>
        <w:jc w:val="left"/>
      </w:pPr>
    </w:p>
    <w:p w14:paraId="62CB12C8" w14:textId="77777777" w:rsidR="007B45F2" w:rsidRDefault="007B45F2" w:rsidP="001252B1">
      <w:pPr>
        <w:spacing w:after="160" w:line="259" w:lineRule="auto"/>
        <w:jc w:val="left"/>
      </w:pPr>
    </w:p>
    <w:p w14:paraId="239C62A4" w14:textId="77777777" w:rsidR="007B45F2" w:rsidRDefault="007B45F2" w:rsidP="001252B1">
      <w:pPr>
        <w:spacing w:after="160" w:line="259" w:lineRule="auto"/>
        <w:jc w:val="left"/>
      </w:pPr>
    </w:p>
    <w:p w14:paraId="4180FB34" w14:textId="77777777" w:rsidR="007B45F2" w:rsidRDefault="007B45F2" w:rsidP="001252B1">
      <w:pPr>
        <w:spacing w:after="160" w:line="259" w:lineRule="auto"/>
        <w:jc w:val="left"/>
      </w:pPr>
    </w:p>
    <w:p w14:paraId="0C31DAA0" w14:textId="77777777" w:rsidR="007B45F2" w:rsidRDefault="007B45F2" w:rsidP="001252B1">
      <w:pPr>
        <w:spacing w:after="160" w:line="259" w:lineRule="auto"/>
        <w:jc w:val="left"/>
      </w:pPr>
    </w:p>
    <w:p w14:paraId="6F9CF2B4" w14:textId="77777777" w:rsidR="007B45F2" w:rsidRDefault="007B45F2" w:rsidP="001252B1">
      <w:pPr>
        <w:spacing w:after="160" w:line="259" w:lineRule="auto"/>
        <w:jc w:val="left"/>
      </w:pPr>
    </w:p>
    <w:p w14:paraId="7317E7A3" w14:textId="77777777" w:rsidR="007B45F2" w:rsidRDefault="007B45F2" w:rsidP="001252B1">
      <w:pPr>
        <w:spacing w:after="160" w:line="259" w:lineRule="auto"/>
        <w:jc w:val="left"/>
      </w:pPr>
    </w:p>
    <w:p w14:paraId="771E48FB" w14:textId="77777777" w:rsidR="007B45F2" w:rsidRDefault="007B45F2" w:rsidP="001252B1">
      <w:pPr>
        <w:spacing w:after="160" w:line="259" w:lineRule="auto"/>
        <w:jc w:val="left"/>
      </w:pPr>
    </w:p>
    <w:p w14:paraId="5FE2AD42" w14:textId="77777777" w:rsidR="007B45F2" w:rsidRDefault="007B45F2" w:rsidP="007B45F2">
      <w:pPr>
        <w:jc w:val="center"/>
      </w:pPr>
    </w:p>
    <w:p w14:paraId="161DA25C" w14:textId="77777777" w:rsidR="007B45F2" w:rsidRDefault="007B45F2" w:rsidP="007B45F2">
      <w:pPr>
        <w:jc w:val="center"/>
      </w:pPr>
    </w:p>
    <w:p w14:paraId="09EA4DAF" w14:textId="77777777" w:rsidR="007B45F2" w:rsidRDefault="007B45F2" w:rsidP="007B45F2">
      <w:pPr>
        <w:jc w:val="center"/>
      </w:pPr>
    </w:p>
    <w:p w14:paraId="7CB2F721" w14:textId="77777777" w:rsidR="007B45F2" w:rsidRDefault="007B45F2" w:rsidP="007B45F2">
      <w:pPr>
        <w:jc w:val="center"/>
      </w:pPr>
    </w:p>
    <w:p w14:paraId="78BFB4E8" w14:textId="77777777" w:rsidR="007B45F2" w:rsidRDefault="007B45F2" w:rsidP="007B45F2">
      <w:pPr>
        <w:jc w:val="center"/>
      </w:pPr>
    </w:p>
    <w:tbl>
      <w:tblPr>
        <w:tblpPr w:leftFromText="180" w:rightFromText="180" w:vertAnchor="page" w:horzAnchor="margin" w:tblpY="194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9"/>
        <w:gridCol w:w="1401"/>
        <w:gridCol w:w="5000"/>
        <w:gridCol w:w="2448"/>
      </w:tblGrid>
      <w:tr w:rsidR="007B45F2" w14:paraId="321A0FE7" w14:textId="77777777" w:rsidTr="00114585">
        <w:trPr>
          <w:tblHeader/>
        </w:trPr>
        <w:tc>
          <w:tcPr>
            <w:tcW w:w="9828" w:type="dxa"/>
            <w:gridSpan w:val="4"/>
            <w:tcBorders>
              <w:top w:val="single" w:sz="12" w:space="0" w:color="auto"/>
              <w:left w:val="single" w:sz="12" w:space="0" w:color="auto"/>
              <w:bottom w:val="single" w:sz="12" w:space="0" w:color="auto"/>
              <w:right w:val="single" w:sz="12" w:space="0" w:color="auto"/>
            </w:tcBorders>
            <w:hideMark/>
          </w:tcPr>
          <w:p w14:paraId="6D8C154D" w14:textId="6B3BA464" w:rsidR="007B45F2" w:rsidRDefault="007B45F2" w:rsidP="00114585">
            <w:pPr>
              <w:pStyle w:val="tableheading"/>
              <w:rPr>
                <w:sz w:val="24"/>
                <w:szCs w:val="24"/>
              </w:rPr>
            </w:pPr>
            <w:r>
              <w:rPr>
                <w:b w:val="0"/>
                <w:bCs w:val="0"/>
              </w:rPr>
              <w:br w:type="page"/>
            </w:r>
            <w:r w:rsidR="00D7743B" w:rsidRPr="003C1C9D">
              <w:rPr>
                <w:sz w:val="24"/>
                <w:szCs w:val="24"/>
              </w:rPr>
              <w:t>TV-eFRM-06302</w:t>
            </w:r>
            <w:r w:rsidR="00D7743B">
              <w:rPr>
                <w:b w:val="0"/>
                <w:bCs w:val="0"/>
              </w:rPr>
              <w:t xml:space="preserve"> </w:t>
            </w:r>
            <w:r>
              <w:rPr>
                <w:sz w:val="24"/>
                <w:szCs w:val="24"/>
              </w:rPr>
              <w:t>Document Revision History</w:t>
            </w:r>
          </w:p>
        </w:tc>
      </w:tr>
      <w:tr w:rsidR="007B45F2" w14:paraId="521AAF17" w14:textId="77777777" w:rsidTr="00114585">
        <w:trPr>
          <w:tblHeader/>
        </w:trPr>
        <w:tc>
          <w:tcPr>
            <w:tcW w:w="979" w:type="dxa"/>
            <w:tcBorders>
              <w:top w:val="single" w:sz="12" w:space="0" w:color="auto"/>
              <w:left w:val="single" w:sz="12" w:space="0" w:color="auto"/>
              <w:bottom w:val="single" w:sz="12" w:space="0" w:color="auto"/>
              <w:right w:val="single" w:sz="12" w:space="0" w:color="auto"/>
            </w:tcBorders>
            <w:shd w:val="clear" w:color="auto" w:fill="F2F2F2"/>
            <w:hideMark/>
          </w:tcPr>
          <w:p w14:paraId="2CE0DE2C" w14:textId="77777777" w:rsidR="007B45F2" w:rsidRDefault="007B45F2" w:rsidP="00114585">
            <w:pPr>
              <w:pStyle w:val="tableheading"/>
              <w:rPr>
                <w:sz w:val="24"/>
                <w:szCs w:val="24"/>
              </w:rPr>
            </w:pPr>
            <w:r>
              <w:rPr>
                <w:sz w:val="24"/>
                <w:szCs w:val="24"/>
              </w:rPr>
              <w:t>Version Number</w:t>
            </w:r>
          </w:p>
        </w:tc>
        <w:tc>
          <w:tcPr>
            <w:tcW w:w="1401" w:type="dxa"/>
            <w:tcBorders>
              <w:top w:val="single" w:sz="12" w:space="0" w:color="auto"/>
              <w:left w:val="single" w:sz="12" w:space="0" w:color="auto"/>
              <w:bottom w:val="single" w:sz="12" w:space="0" w:color="auto"/>
              <w:right w:val="single" w:sz="12" w:space="0" w:color="auto"/>
            </w:tcBorders>
            <w:shd w:val="clear" w:color="auto" w:fill="F2F2F2"/>
            <w:vAlign w:val="center"/>
            <w:hideMark/>
          </w:tcPr>
          <w:p w14:paraId="49B7FBE0" w14:textId="77777777" w:rsidR="007B45F2" w:rsidRDefault="007B45F2" w:rsidP="00114585">
            <w:pPr>
              <w:pStyle w:val="tableheading"/>
              <w:rPr>
                <w:sz w:val="24"/>
                <w:szCs w:val="24"/>
              </w:rPr>
            </w:pPr>
            <w:r>
              <w:rPr>
                <w:sz w:val="24"/>
                <w:szCs w:val="24"/>
              </w:rPr>
              <w:t>Section</w:t>
            </w:r>
          </w:p>
        </w:tc>
        <w:tc>
          <w:tcPr>
            <w:tcW w:w="5000" w:type="dxa"/>
            <w:tcBorders>
              <w:top w:val="single" w:sz="12" w:space="0" w:color="auto"/>
              <w:left w:val="single" w:sz="12" w:space="0" w:color="auto"/>
              <w:bottom w:val="single" w:sz="12" w:space="0" w:color="auto"/>
              <w:right w:val="single" w:sz="12" w:space="0" w:color="auto"/>
            </w:tcBorders>
            <w:shd w:val="clear" w:color="auto" w:fill="F2F2F2"/>
            <w:vAlign w:val="center"/>
            <w:hideMark/>
          </w:tcPr>
          <w:p w14:paraId="32469B90" w14:textId="77777777" w:rsidR="007B45F2" w:rsidRDefault="007B45F2" w:rsidP="00114585">
            <w:pPr>
              <w:pStyle w:val="tableheading"/>
              <w:rPr>
                <w:sz w:val="24"/>
                <w:szCs w:val="24"/>
              </w:rPr>
            </w:pPr>
            <w:r>
              <w:rPr>
                <w:sz w:val="24"/>
                <w:szCs w:val="24"/>
              </w:rPr>
              <w:t>Description of Change</w:t>
            </w:r>
          </w:p>
        </w:tc>
        <w:tc>
          <w:tcPr>
            <w:tcW w:w="2448" w:type="dxa"/>
            <w:tcBorders>
              <w:top w:val="single" w:sz="12" w:space="0" w:color="auto"/>
              <w:left w:val="single" w:sz="12" w:space="0" w:color="auto"/>
              <w:bottom w:val="single" w:sz="12" w:space="0" w:color="auto"/>
              <w:right w:val="single" w:sz="12" w:space="0" w:color="auto"/>
            </w:tcBorders>
            <w:shd w:val="clear" w:color="auto" w:fill="F2F2F2"/>
            <w:vAlign w:val="center"/>
            <w:hideMark/>
          </w:tcPr>
          <w:p w14:paraId="59CABF53" w14:textId="77777777" w:rsidR="007B45F2" w:rsidRDefault="007B45F2" w:rsidP="00114585">
            <w:pPr>
              <w:pStyle w:val="tableheading"/>
              <w:rPr>
                <w:sz w:val="24"/>
                <w:szCs w:val="24"/>
              </w:rPr>
            </w:pPr>
            <w:r>
              <w:rPr>
                <w:sz w:val="24"/>
                <w:szCs w:val="24"/>
              </w:rPr>
              <w:t>Justification of Change</w:t>
            </w:r>
          </w:p>
        </w:tc>
      </w:tr>
      <w:tr w:rsidR="007B45F2" w14:paraId="74EBF588" w14:textId="77777777" w:rsidTr="00114585">
        <w:tc>
          <w:tcPr>
            <w:tcW w:w="979" w:type="dxa"/>
            <w:tcBorders>
              <w:top w:val="single" w:sz="12" w:space="0" w:color="auto"/>
              <w:left w:val="single" w:sz="12" w:space="0" w:color="auto"/>
              <w:bottom w:val="single" w:sz="12" w:space="0" w:color="auto"/>
              <w:right w:val="single" w:sz="12" w:space="0" w:color="auto"/>
            </w:tcBorders>
            <w:hideMark/>
          </w:tcPr>
          <w:p w14:paraId="64BBDA52" w14:textId="77777777" w:rsidR="007B45F2" w:rsidRDefault="007B45F2" w:rsidP="00114585">
            <w:pPr>
              <w:pStyle w:val="tabletext"/>
              <w:rPr>
                <w:sz w:val="22"/>
                <w:szCs w:val="22"/>
              </w:rPr>
            </w:pPr>
            <w:r>
              <w:rPr>
                <w:sz w:val="22"/>
                <w:szCs w:val="22"/>
              </w:rPr>
              <w:t>1.0</w:t>
            </w:r>
          </w:p>
        </w:tc>
        <w:tc>
          <w:tcPr>
            <w:tcW w:w="1401" w:type="dxa"/>
            <w:tcBorders>
              <w:top w:val="single" w:sz="12" w:space="0" w:color="auto"/>
              <w:left w:val="single" w:sz="12" w:space="0" w:color="auto"/>
              <w:bottom w:val="single" w:sz="12" w:space="0" w:color="auto"/>
              <w:right w:val="single" w:sz="12" w:space="0" w:color="auto"/>
            </w:tcBorders>
            <w:hideMark/>
          </w:tcPr>
          <w:p w14:paraId="15B37B3F" w14:textId="77777777" w:rsidR="007B45F2" w:rsidRDefault="007B45F2" w:rsidP="00114585">
            <w:pPr>
              <w:pStyle w:val="tabletext"/>
              <w:rPr>
                <w:sz w:val="22"/>
                <w:szCs w:val="22"/>
              </w:rPr>
            </w:pPr>
            <w:r>
              <w:rPr>
                <w:sz w:val="22"/>
                <w:szCs w:val="22"/>
              </w:rPr>
              <w:t>All</w:t>
            </w:r>
          </w:p>
        </w:tc>
        <w:tc>
          <w:tcPr>
            <w:tcW w:w="5000" w:type="dxa"/>
            <w:tcBorders>
              <w:top w:val="single" w:sz="12" w:space="0" w:color="auto"/>
              <w:left w:val="single" w:sz="12" w:space="0" w:color="auto"/>
              <w:bottom w:val="single" w:sz="12" w:space="0" w:color="auto"/>
              <w:right w:val="single" w:sz="12" w:space="0" w:color="auto"/>
            </w:tcBorders>
            <w:hideMark/>
          </w:tcPr>
          <w:p w14:paraId="218BD23E" w14:textId="77777777" w:rsidR="007B45F2" w:rsidRDefault="00F2675D" w:rsidP="00021A4A">
            <w:pPr>
              <w:pStyle w:val="0"/>
              <w:ind w:left="0"/>
              <w:rPr>
                <w:sz w:val="22"/>
                <w:szCs w:val="22"/>
              </w:rPr>
            </w:pPr>
            <w:r>
              <w:rPr>
                <w:sz w:val="22"/>
                <w:szCs w:val="22"/>
              </w:rPr>
              <w:t>New document</w:t>
            </w:r>
          </w:p>
        </w:tc>
        <w:tc>
          <w:tcPr>
            <w:tcW w:w="2448" w:type="dxa"/>
            <w:tcBorders>
              <w:top w:val="single" w:sz="12" w:space="0" w:color="auto"/>
              <w:left w:val="single" w:sz="12" w:space="0" w:color="auto"/>
              <w:bottom w:val="single" w:sz="12" w:space="0" w:color="auto"/>
              <w:right w:val="single" w:sz="12" w:space="0" w:color="auto"/>
            </w:tcBorders>
            <w:hideMark/>
          </w:tcPr>
          <w:p w14:paraId="0C0D4A66" w14:textId="77777777" w:rsidR="007B45F2" w:rsidRPr="00F2675D" w:rsidRDefault="0091781F" w:rsidP="003C1C9D">
            <w:pPr>
              <w:jc w:val="left"/>
              <w:rPr>
                <w:rFonts w:ascii="Arial" w:hAnsi="Arial" w:cs="Arial"/>
              </w:rPr>
            </w:pPr>
            <w:r>
              <w:rPr>
                <w:rFonts w:ascii="Arial" w:hAnsi="Arial" w:cs="Arial"/>
              </w:rPr>
              <w:t>New Form</w:t>
            </w:r>
          </w:p>
        </w:tc>
      </w:tr>
      <w:tr w:rsidR="00782788" w14:paraId="71836563" w14:textId="77777777" w:rsidTr="00114585">
        <w:tc>
          <w:tcPr>
            <w:tcW w:w="979" w:type="dxa"/>
            <w:tcBorders>
              <w:top w:val="single" w:sz="12" w:space="0" w:color="auto"/>
              <w:left w:val="single" w:sz="12" w:space="0" w:color="auto"/>
              <w:bottom w:val="single" w:sz="12" w:space="0" w:color="auto"/>
              <w:right w:val="single" w:sz="12" w:space="0" w:color="auto"/>
            </w:tcBorders>
          </w:tcPr>
          <w:p w14:paraId="1B375161" w14:textId="77777777" w:rsidR="00782788" w:rsidRDefault="00782788" w:rsidP="00114585">
            <w:pPr>
              <w:pStyle w:val="tabletext"/>
              <w:rPr>
                <w:sz w:val="22"/>
                <w:szCs w:val="22"/>
              </w:rPr>
            </w:pPr>
            <w:r>
              <w:rPr>
                <w:sz w:val="22"/>
                <w:szCs w:val="22"/>
              </w:rPr>
              <w:t>2.0</w:t>
            </w:r>
          </w:p>
        </w:tc>
        <w:tc>
          <w:tcPr>
            <w:tcW w:w="1401" w:type="dxa"/>
            <w:tcBorders>
              <w:top w:val="single" w:sz="12" w:space="0" w:color="auto"/>
              <w:left w:val="single" w:sz="12" w:space="0" w:color="auto"/>
              <w:bottom w:val="single" w:sz="12" w:space="0" w:color="auto"/>
              <w:right w:val="single" w:sz="12" w:space="0" w:color="auto"/>
            </w:tcBorders>
          </w:tcPr>
          <w:p w14:paraId="3439AA2A" w14:textId="77777777" w:rsidR="00782788" w:rsidRDefault="00560D3B" w:rsidP="00114585">
            <w:pPr>
              <w:pStyle w:val="tabletext"/>
              <w:rPr>
                <w:sz w:val="22"/>
                <w:szCs w:val="22"/>
              </w:rPr>
            </w:pPr>
            <w:r>
              <w:rPr>
                <w:sz w:val="22"/>
                <w:szCs w:val="22"/>
              </w:rPr>
              <w:t>All</w:t>
            </w:r>
          </w:p>
        </w:tc>
        <w:tc>
          <w:tcPr>
            <w:tcW w:w="5000" w:type="dxa"/>
            <w:tcBorders>
              <w:top w:val="single" w:sz="12" w:space="0" w:color="auto"/>
              <w:left w:val="single" w:sz="12" w:space="0" w:color="auto"/>
              <w:bottom w:val="single" w:sz="12" w:space="0" w:color="auto"/>
              <w:right w:val="single" w:sz="12" w:space="0" w:color="auto"/>
            </w:tcBorders>
          </w:tcPr>
          <w:p w14:paraId="2341E261" w14:textId="77777777" w:rsidR="00782788" w:rsidRDefault="00782788" w:rsidP="00021A4A">
            <w:pPr>
              <w:pStyle w:val="0"/>
              <w:ind w:left="0"/>
              <w:rPr>
                <w:sz w:val="22"/>
                <w:szCs w:val="22"/>
              </w:rPr>
            </w:pPr>
            <w:r>
              <w:rPr>
                <w:sz w:val="22"/>
                <w:szCs w:val="22"/>
              </w:rPr>
              <w:t xml:space="preserve">Modified the document to reflect feedback from internal users and notified bodies.  </w:t>
            </w:r>
          </w:p>
        </w:tc>
        <w:tc>
          <w:tcPr>
            <w:tcW w:w="2448" w:type="dxa"/>
            <w:tcBorders>
              <w:top w:val="single" w:sz="12" w:space="0" w:color="auto"/>
              <w:left w:val="single" w:sz="12" w:space="0" w:color="auto"/>
              <w:bottom w:val="single" w:sz="12" w:space="0" w:color="auto"/>
              <w:right w:val="single" w:sz="12" w:space="0" w:color="auto"/>
            </w:tcBorders>
          </w:tcPr>
          <w:p w14:paraId="319663E7" w14:textId="77777777" w:rsidR="00782788" w:rsidRDefault="00782788" w:rsidP="003C1C9D">
            <w:pPr>
              <w:jc w:val="left"/>
              <w:rPr>
                <w:rFonts w:ascii="Arial" w:hAnsi="Arial" w:cs="Arial"/>
              </w:rPr>
            </w:pPr>
            <w:r>
              <w:rPr>
                <w:rFonts w:ascii="Arial" w:hAnsi="Arial" w:cs="Arial"/>
              </w:rPr>
              <w:t>To improve the content and readability of the document.</w:t>
            </w:r>
          </w:p>
        </w:tc>
      </w:tr>
      <w:tr w:rsidR="00D7743B" w14:paraId="378FA0B4" w14:textId="77777777" w:rsidTr="00114585">
        <w:tc>
          <w:tcPr>
            <w:tcW w:w="979" w:type="dxa"/>
            <w:tcBorders>
              <w:top w:val="single" w:sz="12" w:space="0" w:color="auto"/>
              <w:left w:val="single" w:sz="12" w:space="0" w:color="auto"/>
              <w:bottom w:val="single" w:sz="12" w:space="0" w:color="auto"/>
              <w:right w:val="single" w:sz="12" w:space="0" w:color="auto"/>
            </w:tcBorders>
          </w:tcPr>
          <w:p w14:paraId="7F4DCD30" w14:textId="7BD6EC0C" w:rsidR="00D7743B" w:rsidRDefault="00D7743B" w:rsidP="00114585">
            <w:pPr>
              <w:pStyle w:val="tabletext"/>
              <w:rPr>
                <w:sz w:val="22"/>
                <w:szCs w:val="22"/>
              </w:rPr>
            </w:pPr>
            <w:r>
              <w:rPr>
                <w:sz w:val="22"/>
                <w:szCs w:val="22"/>
              </w:rPr>
              <w:t>3.0</w:t>
            </w:r>
          </w:p>
        </w:tc>
        <w:tc>
          <w:tcPr>
            <w:tcW w:w="1401" w:type="dxa"/>
            <w:tcBorders>
              <w:top w:val="single" w:sz="12" w:space="0" w:color="auto"/>
              <w:left w:val="single" w:sz="12" w:space="0" w:color="auto"/>
              <w:bottom w:val="single" w:sz="12" w:space="0" w:color="auto"/>
              <w:right w:val="single" w:sz="12" w:space="0" w:color="auto"/>
            </w:tcBorders>
          </w:tcPr>
          <w:p w14:paraId="66C5A385" w14:textId="63325502" w:rsidR="00D7743B" w:rsidRDefault="00D7743B" w:rsidP="00114585">
            <w:pPr>
              <w:pStyle w:val="tabletext"/>
              <w:rPr>
                <w:sz w:val="22"/>
                <w:szCs w:val="22"/>
              </w:rPr>
            </w:pPr>
            <w:r>
              <w:rPr>
                <w:sz w:val="22"/>
                <w:szCs w:val="22"/>
              </w:rPr>
              <w:t>All</w:t>
            </w:r>
          </w:p>
        </w:tc>
        <w:tc>
          <w:tcPr>
            <w:tcW w:w="5000" w:type="dxa"/>
            <w:tcBorders>
              <w:top w:val="single" w:sz="12" w:space="0" w:color="auto"/>
              <w:left w:val="single" w:sz="12" w:space="0" w:color="auto"/>
              <w:bottom w:val="single" w:sz="12" w:space="0" w:color="auto"/>
              <w:right w:val="single" w:sz="12" w:space="0" w:color="auto"/>
            </w:tcBorders>
          </w:tcPr>
          <w:p w14:paraId="471F1F13" w14:textId="5F8D3C91" w:rsidR="00D7743B" w:rsidRDefault="002F2DE9" w:rsidP="00021A4A">
            <w:pPr>
              <w:pStyle w:val="0"/>
              <w:ind w:left="0"/>
              <w:rPr>
                <w:sz w:val="22"/>
                <w:szCs w:val="22"/>
              </w:rPr>
            </w:pPr>
            <w:r>
              <w:rPr>
                <w:sz w:val="22"/>
                <w:szCs w:val="22"/>
              </w:rPr>
              <w:t>Added traceability matrix and Modified</w:t>
            </w:r>
            <w:r w:rsidR="00D7743B">
              <w:rPr>
                <w:sz w:val="22"/>
                <w:szCs w:val="22"/>
              </w:rPr>
              <w:t xml:space="preserve"> the </w:t>
            </w:r>
            <w:r>
              <w:rPr>
                <w:sz w:val="22"/>
                <w:szCs w:val="22"/>
              </w:rPr>
              <w:t>document</w:t>
            </w:r>
            <w:r w:rsidR="00D7743B">
              <w:rPr>
                <w:sz w:val="22"/>
                <w:szCs w:val="22"/>
              </w:rPr>
              <w:t xml:space="preserve"> to reflect </w:t>
            </w:r>
            <w:r w:rsidR="00C9742B">
              <w:rPr>
                <w:sz w:val="22"/>
                <w:szCs w:val="22"/>
              </w:rPr>
              <w:t xml:space="preserve">Draft </w:t>
            </w:r>
            <w:r>
              <w:rPr>
                <w:sz w:val="22"/>
                <w:szCs w:val="22"/>
              </w:rPr>
              <w:t>Guidance from Medical Device Coordination Group (MDCG)</w:t>
            </w:r>
            <w:r w:rsidR="00546047">
              <w:rPr>
                <w:sz w:val="22"/>
                <w:szCs w:val="22"/>
              </w:rPr>
              <w:t xml:space="preserve"> to align to definitions of General and Specific PMCF.  </w:t>
            </w:r>
          </w:p>
        </w:tc>
        <w:tc>
          <w:tcPr>
            <w:tcW w:w="2448" w:type="dxa"/>
            <w:tcBorders>
              <w:top w:val="single" w:sz="12" w:space="0" w:color="auto"/>
              <w:left w:val="single" w:sz="12" w:space="0" w:color="auto"/>
              <w:bottom w:val="single" w:sz="12" w:space="0" w:color="auto"/>
              <w:right w:val="single" w:sz="12" w:space="0" w:color="auto"/>
            </w:tcBorders>
          </w:tcPr>
          <w:p w14:paraId="0FF7FC1D" w14:textId="652C1C99" w:rsidR="00D7743B" w:rsidRDefault="00546047" w:rsidP="003C1C9D">
            <w:pPr>
              <w:jc w:val="left"/>
              <w:rPr>
                <w:rFonts w:ascii="Arial" w:hAnsi="Arial" w:cs="Arial"/>
              </w:rPr>
            </w:pPr>
            <w:r>
              <w:rPr>
                <w:rFonts w:ascii="Arial" w:hAnsi="Arial" w:cs="Arial"/>
              </w:rPr>
              <w:t>To improve traceability from objectives, to activi</w:t>
            </w:r>
            <w:r w:rsidR="00AA4B16">
              <w:rPr>
                <w:rFonts w:ascii="Arial" w:hAnsi="Arial" w:cs="Arial"/>
              </w:rPr>
              <w:t>t</w:t>
            </w:r>
            <w:r w:rsidR="009D7185">
              <w:rPr>
                <w:rFonts w:ascii="Arial" w:hAnsi="Arial" w:cs="Arial"/>
              </w:rPr>
              <w:t>i</w:t>
            </w:r>
            <w:r>
              <w:rPr>
                <w:rFonts w:ascii="Arial" w:hAnsi="Arial" w:cs="Arial"/>
              </w:rPr>
              <w:t>es, and the</w:t>
            </w:r>
            <w:r w:rsidR="009652EB">
              <w:rPr>
                <w:rFonts w:ascii="Arial" w:hAnsi="Arial" w:cs="Arial"/>
              </w:rPr>
              <w:t xml:space="preserve">ir associated </w:t>
            </w:r>
            <w:r w:rsidR="00AA4B16">
              <w:rPr>
                <w:rFonts w:ascii="Arial" w:hAnsi="Arial" w:cs="Arial"/>
              </w:rPr>
              <w:t>justifications</w:t>
            </w:r>
            <w:r w:rsidR="009652EB">
              <w:rPr>
                <w:rFonts w:ascii="Arial" w:hAnsi="Arial" w:cs="Arial"/>
              </w:rPr>
              <w:t>.  To ensure all activi</w:t>
            </w:r>
            <w:r w:rsidR="00AA4B16">
              <w:rPr>
                <w:rFonts w:ascii="Arial" w:hAnsi="Arial" w:cs="Arial"/>
              </w:rPr>
              <w:t>ti</w:t>
            </w:r>
            <w:r w:rsidR="009652EB">
              <w:rPr>
                <w:rFonts w:ascii="Arial" w:hAnsi="Arial" w:cs="Arial"/>
              </w:rPr>
              <w:t xml:space="preserve">es in the PMCF plan meet the </w:t>
            </w:r>
            <w:r w:rsidR="009D7185">
              <w:rPr>
                <w:rFonts w:ascii="Arial" w:hAnsi="Arial" w:cs="Arial"/>
              </w:rPr>
              <w:t>definition</w:t>
            </w:r>
            <w:r w:rsidR="009652EB">
              <w:rPr>
                <w:rFonts w:ascii="Arial" w:hAnsi="Arial" w:cs="Arial"/>
              </w:rPr>
              <w:t xml:space="preserve"> of PMCF.  </w:t>
            </w:r>
          </w:p>
        </w:tc>
      </w:tr>
    </w:tbl>
    <w:p w14:paraId="58D58A50" w14:textId="77777777" w:rsidR="007B45F2" w:rsidRPr="004C2CBB" w:rsidRDefault="007B45F2" w:rsidP="001252B1">
      <w:pPr>
        <w:spacing w:after="160" w:line="259" w:lineRule="auto"/>
        <w:jc w:val="left"/>
      </w:pPr>
    </w:p>
    <w:sectPr w:rsidR="007B45F2" w:rsidRPr="004C2CBB" w:rsidSect="000E65FD">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7AB75D" w16cex:dateUtc="2020-03-22T19:27:00.67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5F46A" w14:textId="77777777" w:rsidR="007C3A4E" w:rsidRDefault="007C3A4E" w:rsidP="006A0A7C">
      <w:r>
        <w:separator/>
      </w:r>
    </w:p>
  </w:endnote>
  <w:endnote w:type="continuationSeparator" w:id="0">
    <w:p w14:paraId="61CB1047" w14:textId="77777777" w:rsidR="007C3A4E" w:rsidRDefault="007C3A4E" w:rsidP="006A0A7C">
      <w:r>
        <w:continuationSeparator/>
      </w:r>
    </w:p>
  </w:endnote>
  <w:endnote w:type="continuationNotice" w:id="1">
    <w:p w14:paraId="1771985D" w14:textId="77777777" w:rsidR="007C3A4E" w:rsidRDefault="007C3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5D26" w14:textId="7F3F9FD1" w:rsidR="00E55FB0" w:rsidRPr="009132FC" w:rsidRDefault="00D1648A" w:rsidP="003D5E81">
    <w:pPr>
      <w:pStyle w:val="Footer"/>
      <w:rPr>
        <w:color w:val="808080" w:themeColor="background1" w:themeShade="80"/>
        <w:sz w:val="20"/>
        <w:szCs w:val="20"/>
      </w:rPr>
    </w:pPr>
    <w:r w:rsidRPr="004E5562">
      <w:rPr>
        <w:rFonts w:asciiTheme="minorHAnsi" w:hAnsiTheme="minorHAnsi"/>
        <w:iCs/>
        <w:sz w:val="20"/>
        <w:szCs w:val="20"/>
      </w:rPr>
      <w:t>SCN075317</w:t>
    </w:r>
    <w:r w:rsidR="00747B1C">
      <w:rPr>
        <w:rFonts w:asciiTheme="minorHAnsi" w:hAnsiTheme="minorHAnsi"/>
        <w:iCs/>
        <w:sz w:val="20"/>
        <w:szCs w:val="20"/>
      </w:rPr>
      <w:t>, 1</w:t>
    </w:r>
    <w:r w:rsidR="0081014B">
      <w:rPr>
        <w:rFonts w:asciiTheme="minorHAnsi" w:hAnsiTheme="minorHAnsi"/>
        <w:iCs/>
        <w:sz w:val="20"/>
        <w:szCs w:val="20"/>
      </w:rPr>
      <w:t>9</w:t>
    </w:r>
    <w:r w:rsidR="00747B1C">
      <w:rPr>
        <w:rFonts w:asciiTheme="minorHAnsi" w:hAnsiTheme="minorHAnsi"/>
        <w:iCs/>
        <w:sz w:val="20"/>
        <w:szCs w:val="20"/>
      </w:rPr>
      <w:t xml:space="preserve"> May 2020</w:t>
    </w:r>
    <w:r w:rsidR="00E55FB0" w:rsidRPr="009132FC">
      <w:rPr>
        <w:sz w:val="20"/>
        <w:szCs w:val="20"/>
      </w:rPr>
      <w:t xml:space="preserve">                                                                 </w:t>
    </w:r>
    <w:r w:rsidR="00E55FB0">
      <w:rPr>
        <w:sz w:val="20"/>
        <w:szCs w:val="20"/>
      </w:rPr>
      <w:t xml:space="preserve">      </w:t>
    </w:r>
    <w:r w:rsidR="00E55FB0" w:rsidRPr="009132FC">
      <w:rPr>
        <w:sz w:val="20"/>
        <w:szCs w:val="20"/>
      </w:rPr>
      <w:t xml:space="preserve">    </w:t>
    </w:r>
    <w:r w:rsidR="00E55FB0">
      <w:rPr>
        <w:sz w:val="20"/>
        <w:szCs w:val="20"/>
      </w:rPr>
      <w:t xml:space="preserve">                                       </w:t>
    </w:r>
    <w:r w:rsidR="00E55FB0" w:rsidRPr="009132FC">
      <w:rPr>
        <w:sz w:val="20"/>
        <w:szCs w:val="20"/>
      </w:rPr>
      <w:t xml:space="preserve">Confidential </w:t>
    </w:r>
    <w:sdt>
      <w:sdtPr>
        <w:rPr>
          <w:sz w:val="20"/>
          <w:szCs w:val="20"/>
        </w:rPr>
        <w:id w:val="-1985615228"/>
        <w:docPartObj>
          <w:docPartGallery w:val="Page Numbers (Top of Page)"/>
          <w:docPartUnique/>
        </w:docPartObj>
      </w:sdtPr>
      <w:sdtEndPr/>
      <w:sdtContent>
        <w:r w:rsidR="00E55FB0" w:rsidRPr="009132FC">
          <w:rPr>
            <w:sz w:val="20"/>
            <w:szCs w:val="20"/>
          </w:rPr>
          <w:tab/>
        </w:r>
      </w:sdtContent>
    </w:sdt>
  </w:p>
  <w:p w14:paraId="7B564907" w14:textId="77777777" w:rsidR="00E55FB0" w:rsidRDefault="00E55FB0" w:rsidP="00F2675D">
    <w:pPr>
      <w:pStyle w:val="Footer"/>
      <w:rPr>
        <w:sz w:val="20"/>
      </w:rPr>
    </w:pPr>
  </w:p>
  <w:p w14:paraId="383C83A9" w14:textId="43985DD9" w:rsidR="00E55FB0" w:rsidRPr="00065880" w:rsidRDefault="00A01A90" w:rsidP="00F2675D">
    <w:pPr>
      <w:pStyle w:val="Footer"/>
      <w:rPr>
        <w:sz w:val="20"/>
      </w:rPr>
    </w:pPr>
    <w:r w:rsidRPr="00955E9C">
      <w:rPr>
        <w:sz w:val="20"/>
      </w:rPr>
      <w:t>TV-eFRM-06302</w:t>
    </w:r>
    <w:r w:rsidR="00E55FB0" w:rsidRPr="00065880">
      <w:rPr>
        <w:sz w:val="20"/>
      </w:rPr>
      <w:tab/>
    </w:r>
    <w:r w:rsidR="00E55FB0" w:rsidRPr="00765A10">
      <w:rPr>
        <w:sz w:val="20"/>
      </w:rPr>
      <w:fldChar w:fldCharType="begin"/>
    </w:r>
    <w:r w:rsidR="00E55FB0" w:rsidRPr="00765A10">
      <w:rPr>
        <w:sz w:val="20"/>
      </w:rPr>
      <w:instrText xml:space="preserve"> PAGE   \* MERGEFORMAT </w:instrText>
    </w:r>
    <w:r w:rsidR="00E55FB0" w:rsidRPr="00765A10">
      <w:rPr>
        <w:sz w:val="20"/>
      </w:rPr>
      <w:fldChar w:fldCharType="separate"/>
    </w:r>
    <w:r w:rsidR="00E55FB0">
      <w:rPr>
        <w:sz w:val="20"/>
      </w:rPr>
      <w:t>9</w:t>
    </w:r>
    <w:r w:rsidR="00E55FB0" w:rsidRPr="00765A10">
      <w:rPr>
        <w:noProof/>
        <w:sz w:val="20"/>
      </w:rPr>
      <w:fldChar w:fldCharType="end"/>
    </w:r>
    <w:r w:rsidR="00E55FB0">
      <w:rPr>
        <w:noProof/>
        <w:sz w:val="20"/>
      </w:rPr>
      <w:t xml:space="preserve"> of </w:t>
    </w:r>
    <w:r w:rsidR="001B432D">
      <w:rPr>
        <w:noProof/>
        <w:sz w:val="20"/>
      </w:rPr>
      <w:t>1</w:t>
    </w:r>
    <w:r w:rsidR="0075797F">
      <w:rPr>
        <w:noProof/>
        <w:sz w:val="20"/>
      </w:rPr>
      <w:t>3</w:t>
    </w:r>
    <w:r w:rsidR="00E55FB0">
      <w:rPr>
        <w:sz w:val="20"/>
      </w:rPr>
      <w:tab/>
      <w:t>PMCF Plan Template</w:t>
    </w:r>
    <w:r w:rsidR="00E55FB0" w:rsidRPr="00065880">
      <w:rPr>
        <w:sz w:val="20"/>
      </w:rPr>
      <w:t xml:space="preserve"> (</w:t>
    </w:r>
    <w:r w:rsidRPr="00065880">
      <w:rPr>
        <w:sz w:val="20"/>
      </w:rPr>
      <w:t>v</w:t>
    </w:r>
    <w:r w:rsidR="00094D3B">
      <w:rPr>
        <w:sz w:val="20"/>
      </w:rPr>
      <w:t>3</w:t>
    </w:r>
    <w:r w:rsidR="00E55FB0" w:rsidRPr="00065880">
      <w:rPr>
        <w:sz w:val="20"/>
      </w:rPr>
      <w:t>.0)</w:t>
    </w:r>
  </w:p>
  <w:p w14:paraId="0493B673" w14:textId="77777777" w:rsidR="00E55FB0" w:rsidRPr="003D5E81" w:rsidRDefault="00E55FB0" w:rsidP="00767701">
    <w:pPr>
      <w:pStyle w:val="Footer"/>
      <w:jc w:val="left"/>
      <w:rPr>
        <w:i/>
        <w:color w:val="4472C4" w:themeColor="accent1"/>
        <w:sz w:val="20"/>
        <w:szCs w:val="20"/>
      </w:rPr>
    </w:pPr>
    <w:r w:rsidRPr="003D5E81">
      <w:rPr>
        <w: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936CE" w14:textId="77777777" w:rsidR="007C3A4E" w:rsidRDefault="007C3A4E" w:rsidP="006A0A7C">
      <w:r>
        <w:separator/>
      </w:r>
    </w:p>
  </w:footnote>
  <w:footnote w:type="continuationSeparator" w:id="0">
    <w:p w14:paraId="5591E7B7" w14:textId="77777777" w:rsidR="007C3A4E" w:rsidRDefault="007C3A4E" w:rsidP="006A0A7C">
      <w:r>
        <w:continuationSeparator/>
      </w:r>
    </w:p>
  </w:footnote>
  <w:footnote w:type="continuationNotice" w:id="1">
    <w:p w14:paraId="32747142" w14:textId="77777777" w:rsidR="007C3A4E" w:rsidRDefault="007C3A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10FD"/>
    <w:multiLevelType w:val="hybridMultilevel"/>
    <w:tmpl w:val="B4662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2F0123"/>
    <w:multiLevelType w:val="hybridMultilevel"/>
    <w:tmpl w:val="5B98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3233"/>
    <w:multiLevelType w:val="hybridMultilevel"/>
    <w:tmpl w:val="F1AC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15101"/>
    <w:multiLevelType w:val="hybridMultilevel"/>
    <w:tmpl w:val="CE16DD7C"/>
    <w:lvl w:ilvl="0" w:tplc="F70666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64782"/>
    <w:multiLevelType w:val="hybridMultilevel"/>
    <w:tmpl w:val="144E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97989"/>
    <w:multiLevelType w:val="hybridMultilevel"/>
    <w:tmpl w:val="8E920EE0"/>
    <w:lvl w:ilvl="0" w:tplc="C6A8D2A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C7938"/>
    <w:multiLevelType w:val="hybridMultilevel"/>
    <w:tmpl w:val="B632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245F5"/>
    <w:multiLevelType w:val="hybridMultilevel"/>
    <w:tmpl w:val="06684620"/>
    <w:lvl w:ilvl="0" w:tplc="391C41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15132"/>
    <w:multiLevelType w:val="hybridMultilevel"/>
    <w:tmpl w:val="2F2296E6"/>
    <w:lvl w:ilvl="0" w:tplc="94A637C4">
      <w:start w:val="1"/>
      <w:numFmt w:val="bullet"/>
      <w:pStyle w:val="TableCell10-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E64B07"/>
    <w:multiLevelType w:val="hybridMultilevel"/>
    <w:tmpl w:val="4E404F78"/>
    <w:lvl w:ilvl="0" w:tplc="31D8791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94FA3"/>
    <w:multiLevelType w:val="hybridMultilevel"/>
    <w:tmpl w:val="C670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03CA5"/>
    <w:multiLevelType w:val="hybridMultilevel"/>
    <w:tmpl w:val="84F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C62C6"/>
    <w:multiLevelType w:val="multilevel"/>
    <w:tmpl w:val="94CE481A"/>
    <w:lvl w:ilvl="0">
      <w:start w:val="1"/>
      <w:numFmt w:val="bullet"/>
      <w:pStyle w:val="ListBullet"/>
      <w:lvlText w:val=""/>
      <w:lvlJc w:val="left"/>
      <w:pPr>
        <w:ind w:left="1296" w:hanging="216"/>
      </w:pPr>
      <w:rPr>
        <w:rFonts w:ascii="Symbol" w:hAnsi="Symbol" w:hint="default"/>
      </w:rPr>
    </w:lvl>
    <w:lvl w:ilvl="1">
      <w:start w:val="1"/>
      <w:numFmt w:val="bullet"/>
      <w:lvlText w:val="o"/>
      <w:lvlJc w:val="left"/>
      <w:pPr>
        <w:ind w:left="1656" w:hanging="288"/>
      </w:pPr>
      <w:rPr>
        <w:rFonts w:ascii="Courier New" w:hAnsi="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3" w15:restartNumberingAfterBreak="0">
    <w:nsid w:val="7C174D8D"/>
    <w:multiLevelType w:val="hybridMultilevel"/>
    <w:tmpl w:val="B4861938"/>
    <w:lvl w:ilvl="0" w:tplc="04090017">
      <w:start w:val="1"/>
      <w:numFmt w:val="lowerLetter"/>
      <w:lvlText w:val="%1)"/>
      <w:lvlJc w:val="left"/>
      <w:pPr>
        <w:ind w:left="691" w:hanging="360"/>
      </w:p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4" w15:restartNumberingAfterBreak="0">
    <w:nsid w:val="7CDA09D3"/>
    <w:multiLevelType w:val="hybridMultilevel"/>
    <w:tmpl w:val="B4B8A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E1541"/>
    <w:multiLevelType w:val="hybridMultilevel"/>
    <w:tmpl w:val="0F34A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2"/>
  </w:num>
  <w:num w:numId="4">
    <w:abstractNumId w:val="1"/>
  </w:num>
  <w:num w:numId="5">
    <w:abstractNumId w:val="13"/>
  </w:num>
  <w:num w:numId="6">
    <w:abstractNumId w:val="5"/>
  </w:num>
  <w:num w:numId="7">
    <w:abstractNumId w:val="7"/>
  </w:num>
  <w:num w:numId="8">
    <w:abstractNumId w:val="15"/>
  </w:num>
  <w:num w:numId="9">
    <w:abstractNumId w:val="3"/>
  </w:num>
  <w:num w:numId="10">
    <w:abstractNumId w:val="9"/>
  </w:num>
  <w:num w:numId="11">
    <w:abstractNumId w:val="3"/>
  </w:num>
  <w:num w:numId="12">
    <w:abstractNumId w:val="6"/>
  </w:num>
  <w:num w:numId="13">
    <w:abstractNumId w:val="2"/>
  </w:num>
  <w:num w:numId="14">
    <w:abstractNumId w:val="10"/>
  </w:num>
  <w:num w:numId="15">
    <w:abstractNumId w:val="14"/>
  </w:num>
  <w:num w:numId="16">
    <w:abstractNumId w:val="4"/>
  </w:num>
  <w:num w:numId="1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A7C"/>
    <w:rsid w:val="000001BF"/>
    <w:rsid w:val="00002915"/>
    <w:rsid w:val="000037A0"/>
    <w:rsid w:val="0000389B"/>
    <w:rsid w:val="000050CE"/>
    <w:rsid w:val="00005D4A"/>
    <w:rsid w:val="00006FA9"/>
    <w:rsid w:val="000071AE"/>
    <w:rsid w:val="00010B7D"/>
    <w:rsid w:val="00012400"/>
    <w:rsid w:val="00014129"/>
    <w:rsid w:val="000147E0"/>
    <w:rsid w:val="000216F2"/>
    <w:rsid w:val="00021A4A"/>
    <w:rsid w:val="00021AE5"/>
    <w:rsid w:val="00022130"/>
    <w:rsid w:val="00024DBE"/>
    <w:rsid w:val="0002691B"/>
    <w:rsid w:val="00026F28"/>
    <w:rsid w:val="00027BD0"/>
    <w:rsid w:val="00031B62"/>
    <w:rsid w:val="000345BE"/>
    <w:rsid w:val="00037988"/>
    <w:rsid w:val="0004337E"/>
    <w:rsid w:val="000436E4"/>
    <w:rsid w:val="000440E5"/>
    <w:rsid w:val="0004521D"/>
    <w:rsid w:val="000500C3"/>
    <w:rsid w:val="00053817"/>
    <w:rsid w:val="00055677"/>
    <w:rsid w:val="00055F6B"/>
    <w:rsid w:val="00056F97"/>
    <w:rsid w:val="00060F8A"/>
    <w:rsid w:val="00061FB1"/>
    <w:rsid w:val="000628AA"/>
    <w:rsid w:val="0006301D"/>
    <w:rsid w:val="00064A26"/>
    <w:rsid w:val="000668CC"/>
    <w:rsid w:val="00066F2C"/>
    <w:rsid w:val="000715D8"/>
    <w:rsid w:val="00072367"/>
    <w:rsid w:val="00073D45"/>
    <w:rsid w:val="00074070"/>
    <w:rsid w:val="00074CAE"/>
    <w:rsid w:val="000752FD"/>
    <w:rsid w:val="00077A45"/>
    <w:rsid w:val="0008045E"/>
    <w:rsid w:val="00081534"/>
    <w:rsid w:val="000815ED"/>
    <w:rsid w:val="00081EAF"/>
    <w:rsid w:val="00082A27"/>
    <w:rsid w:val="0008348C"/>
    <w:rsid w:val="00083665"/>
    <w:rsid w:val="00083827"/>
    <w:rsid w:val="00087155"/>
    <w:rsid w:val="0008772D"/>
    <w:rsid w:val="000877ED"/>
    <w:rsid w:val="0009033C"/>
    <w:rsid w:val="00090350"/>
    <w:rsid w:val="00091084"/>
    <w:rsid w:val="000925D7"/>
    <w:rsid w:val="000944E9"/>
    <w:rsid w:val="00094D3B"/>
    <w:rsid w:val="00097305"/>
    <w:rsid w:val="00097595"/>
    <w:rsid w:val="000A035C"/>
    <w:rsid w:val="000A050B"/>
    <w:rsid w:val="000A201D"/>
    <w:rsid w:val="000A272F"/>
    <w:rsid w:val="000A44B9"/>
    <w:rsid w:val="000A50AE"/>
    <w:rsid w:val="000A57C8"/>
    <w:rsid w:val="000A63B1"/>
    <w:rsid w:val="000A7218"/>
    <w:rsid w:val="000B1B77"/>
    <w:rsid w:val="000B41BA"/>
    <w:rsid w:val="000B4B01"/>
    <w:rsid w:val="000B60B2"/>
    <w:rsid w:val="000B6141"/>
    <w:rsid w:val="000B76CA"/>
    <w:rsid w:val="000C0C76"/>
    <w:rsid w:val="000C0F0B"/>
    <w:rsid w:val="000C6359"/>
    <w:rsid w:val="000D1C46"/>
    <w:rsid w:val="000D3422"/>
    <w:rsid w:val="000D65A1"/>
    <w:rsid w:val="000D6702"/>
    <w:rsid w:val="000D7CD6"/>
    <w:rsid w:val="000E3615"/>
    <w:rsid w:val="000E485B"/>
    <w:rsid w:val="000E4FE1"/>
    <w:rsid w:val="000E65FD"/>
    <w:rsid w:val="000F2821"/>
    <w:rsid w:val="000F3AD3"/>
    <w:rsid w:val="000F496E"/>
    <w:rsid w:val="000F55AE"/>
    <w:rsid w:val="00102291"/>
    <w:rsid w:val="00102925"/>
    <w:rsid w:val="00104400"/>
    <w:rsid w:val="00110B2D"/>
    <w:rsid w:val="0011171B"/>
    <w:rsid w:val="00114585"/>
    <w:rsid w:val="00117800"/>
    <w:rsid w:val="00122733"/>
    <w:rsid w:val="00123193"/>
    <w:rsid w:val="001252B1"/>
    <w:rsid w:val="00126A5E"/>
    <w:rsid w:val="001310DD"/>
    <w:rsid w:val="001323A9"/>
    <w:rsid w:val="001323E2"/>
    <w:rsid w:val="00132F3F"/>
    <w:rsid w:val="001355BD"/>
    <w:rsid w:val="001368B2"/>
    <w:rsid w:val="0014184B"/>
    <w:rsid w:val="0014246C"/>
    <w:rsid w:val="00142D04"/>
    <w:rsid w:val="0014598C"/>
    <w:rsid w:val="00147EEF"/>
    <w:rsid w:val="00150DFA"/>
    <w:rsid w:val="00150F55"/>
    <w:rsid w:val="001517B2"/>
    <w:rsid w:val="00151D00"/>
    <w:rsid w:val="00151E75"/>
    <w:rsid w:val="00152819"/>
    <w:rsid w:val="00155C1D"/>
    <w:rsid w:val="00157DDA"/>
    <w:rsid w:val="00162EF4"/>
    <w:rsid w:val="001668CC"/>
    <w:rsid w:val="00166C9D"/>
    <w:rsid w:val="00170B0C"/>
    <w:rsid w:val="00172C37"/>
    <w:rsid w:val="001776A3"/>
    <w:rsid w:val="00180F17"/>
    <w:rsid w:val="00183041"/>
    <w:rsid w:val="001835FE"/>
    <w:rsid w:val="0018377F"/>
    <w:rsid w:val="00187569"/>
    <w:rsid w:val="00192675"/>
    <w:rsid w:val="00192D98"/>
    <w:rsid w:val="00192DBD"/>
    <w:rsid w:val="00194041"/>
    <w:rsid w:val="00195324"/>
    <w:rsid w:val="001A240B"/>
    <w:rsid w:val="001A4B52"/>
    <w:rsid w:val="001A673E"/>
    <w:rsid w:val="001B0821"/>
    <w:rsid w:val="001B3308"/>
    <w:rsid w:val="001B432D"/>
    <w:rsid w:val="001B485B"/>
    <w:rsid w:val="001B488D"/>
    <w:rsid w:val="001B5554"/>
    <w:rsid w:val="001B56AD"/>
    <w:rsid w:val="001B6266"/>
    <w:rsid w:val="001B6D4E"/>
    <w:rsid w:val="001B734D"/>
    <w:rsid w:val="001B73A7"/>
    <w:rsid w:val="001B745D"/>
    <w:rsid w:val="001B7E17"/>
    <w:rsid w:val="001B7F1C"/>
    <w:rsid w:val="001C0614"/>
    <w:rsid w:val="001C0D1B"/>
    <w:rsid w:val="001C0F36"/>
    <w:rsid w:val="001C1644"/>
    <w:rsid w:val="001C1FE8"/>
    <w:rsid w:val="001C23FD"/>
    <w:rsid w:val="001C2D70"/>
    <w:rsid w:val="001C34BB"/>
    <w:rsid w:val="001C3E92"/>
    <w:rsid w:val="001C472E"/>
    <w:rsid w:val="001C495B"/>
    <w:rsid w:val="001C5983"/>
    <w:rsid w:val="001C78F7"/>
    <w:rsid w:val="001D38CF"/>
    <w:rsid w:val="001D4612"/>
    <w:rsid w:val="001D7974"/>
    <w:rsid w:val="001E052C"/>
    <w:rsid w:val="001E1085"/>
    <w:rsid w:val="001E2244"/>
    <w:rsid w:val="001E5077"/>
    <w:rsid w:val="001E5D0E"/>
    <w:rsid w:val="001E725F"/>
    <w:rsid w:val="001F0BA3"/>
    <w:rsid w:val="001F2B5C"/>
    <w:rsid w:val="0020095A"/>
    <w:rsid w:val="002025FC"/>
    <w:rsid w:val="00202BDF"/>
    <w:rsid w:val="00202F09"/>
    <w:rsid w:val="00202F61"/>
    <w:rsid w:val="00204648"/>
    <w:rsid w:val="002051E2"/>
    <w:rsid w:val="0021186B"/>
    <w:rsid w:val="00216C6A"/>
    <w:rsid w:val="00220831"/>
    <w:rsid w:val="0022133C"/>
    <w:rsid w:val="00222A3C"/>
    <w:rsid w:val="00225FBE"/>
    <w:rsid w:val="0023256A"/>
    <w:rsid w:val="002331EB"/>
    <w:rsid w:val="002346BE"/>
    <w:rsid w:val="00235B63"/>
    <w:rsid w:val="0024051E"/>
    <w:rsid w:val="002407AF"/>
    <w:rsid w:val="00240BCB"/>
    <w:rsid w:val="00240E71"/>
    <w:rsid w:val="002420FF"/>
    <w:rsid w:val="00242166"/>
    <w:rsid w:val="00244464"/>
    <w:rsid w:val="00244AFE"/>
    <w:rsid w:val="0024712E"/>
    <w:rsid w:val="00247E63"/>
    <w:rsid w:val="00250A0B"/>
    <w:rsid w:val="00253C9C"/>
    <w:rsid w:val="002541F1"/>
    <w:rsid w:val="0025675A"/>
    <w:rsid w:val="00257333"/>
    <w:rsid w:val="00264188"/>
    <w:rsid w:val="00265186"/>
    <w:rsid w:val="002653B7"/>
    <w:rsid w:val="0026630F"/>
    <w:rsid w:val="00266B9C"/>
    <w:rsid w:val="0027190F"/>
    <w:rsid w:val="002731BA"/>
    <w:rsid w:val="00273BD6"/>
    <w:rsid w:val="00273D88"/>
    <w:rsid w:val="0027418F"/>
    <w:rsid w:val="00274255"/>
    <w:rsid w:val="00274CBB"/>
    <w:rsid w:val="00275381"/>
    <w:rsid w:val="0027762C"/>
    <w:rsid w:val="00280CDD"/>
    <w:rsid w:val="0028125D"/>
    <w:rsid w:val="00281A50"/>
    <w:rsid w:val="00282C51"/>
    <w:rsid w:val="0028494F"/>
    <w:rsid w:val="002851D2"/>
    <w:rsid w:val="00286533"/>
    <w:rsid w:val="00286576"/>
    <w:rsid w:val="00290ADE"/>
    <w:rsid w:val="00293861"/>
    <w:rsid w:val="00293872"/>
    <w:rsid w:val="00295977"/>
    <w:rsid w:val="002A2705"/>
    <w:rsid w:val="002A35E2"/>
    <w:rsid w:val="002A5EDF"/>
    <w:rsid w:val="002B0080"/>
    <w:rsid w:val="002B1C87"/>
    <w:rsid w:val="002B283A"/>
    <w:rsid w:val="002B2A5F"/>
    <w:rsid w:val="002B43D3"/>
    <w:rsid w:val="002C217A"/>
    <w:rsid w:val="002C30E0"/>
    <w:rsid w:val="002C448A"/>
    <w:rsid w:val="002C4A3F"/>
    <w:rsid w:val="002C53C5"/>
    <w:rsid w:val="002C59DD"/>
    <w:rsid w:val="002D05A0"/>
    <w:rsid w:val="002D083B"/>
    <w:rsid w:val="002D0B3E"/>
    <w:rsid w:val="002D19EB"/>
    <w:rsid w:val="002D3AFB"/>
    <w:rsid w:val="002D499F"/>
    <w:rsid w:val="002D5D12"/>
    <w:rsid w:val="002D63EB"/>
    <w:rsid w:val="002D7386"/>
    <w:rsid w:val="002E133B"/>
    <w:rsid w:val="002E1BFC"/>
    <w:rsid w:val="002E1FCE"/>
    <w:rsid w:val="002E4166"/>
    <w:rsid w:val="002F247D"/>
    <w:rsid w:val="002F2DE9"/>
    <w:rsid w:val="002F3474"/>
    <w:rsid w:val="002F4FDA"/>
    <w:rsid w:val="002F61AE"/>
    <w:rsid w:val="002F66F2"/>
    <w:rsid w:val="002F6883"/>
    <w:rsid w:val="00300C92"/>
    <w:rsid w:val="00302775"/>
    <w:rsid w:val="00302966"/>
    <w:rsid w:val="00303C44"/>
    <w:rsid w:val="00304511"/>
    <w:rsid w:val="003106A2"/>
    <w:rsid w:val="0031155E"/>
    <w:rsid w:val="00311CC4"/>
    <w:rsid w:val="00312F5D"/>
    <w:rsid w:val="00313B1D"/>
    <w:rsid w:val="00313D54"/>
    <w:rsid w:val="00313E3F"/>
    <w:rsid w:val="00315AA6"/>
    <w:rsid w:val="00321577"/>
    <w:rsid w:val="0032256A"/>
    <w:rsid w:val="0032689B"/>
    <w:rsid w:val="00330AE0"/>
    <w:rsid w:val="0033123B"/>
    <w:rsid w:val="00331873"/>
    <w:rsid w:val="003334C3"/>
    <w:rsid w:val="00335A7C"/>
    <w:rsid w:val="00341DAD"/>
    <w:rsid w:val="00343F3C"/>
    <w:rsid w:val="00344271"/>
    <w:rsid w:val="00344301"/>
    <w:rsid w:val="00347213"/>
    <w:rsid w:val="003503E7"/>
    <w:rsid w:val="00351427"/>
    <w:rsid w:val="00353099"/>
    <w:rsid w:val="00354E02"/>
    <w:rsid w:val="00355692"/>
    <w:rsid w:val="003579F1"/>
    <w:rsid w:val="00360082"/>
    <w:rsid w:val="00364632"/>
    <w:rsid w:val="0036648F"/>
    <w:rsid w:val="00367E60"/>
    <w:rsid w:val="00375E04"/>
    <w:rsid w:val="003776E4"/>
    <w:rsid w:val="00380A6D"/>
    <w:rsid w:val="00382462"/>
    <w:rsid w:val="003827EF"/>
    <w:rsid w:val="00382908"/>
    <w:rsid w:val="00385383"/>
    <w:rsid w:val="00386B30"/>
    <w:rsid w:val="00391C59"/>
    <w:rsid w:val="00392650"/>
    <w:rsid w:val="003926AE"/>
    <w:rsid w:val="00392BC9"/>
    <w:rsid w:val="00392C8C"/>
    <w:rsid w:val="003935E4"/>
    <w:rsid w:val="0039529A"/>
    <w:rsid w:val="0039770F"/>
    <w:rsid w:val="003A1746"/>
    <w:rsid w:val="003A1DC5"/>
    <w:rsid w:val="003A68A6"/>
    <w:rsid w:val="003B0CAC"/>
    <w:rsid w:val="003B141A"/>
    <w:rsid w:val="003B2902"/>
    <w:rsid w:val="003B328A"/>
    <w:rsid w:val="003B508E"/>
    <w:rsid w:val="003B56D9"/>
    <w:rsid w:val="003B5FDC"/>
    <w:rsid w:val="003C1C9D"/>
    <w:rsid w:val="003C22E0"/>
    <w:rsid w:val="003C23A5"/>
    <w:rsid w:val="003C27AD"/>
    <w:rsid w:val="003C4204"/>
    <w:rsid w:val="003C4947"/>
    <w:rsid w:val="003C4D5B"/>
    <w:rsid w:val="003D0C8C"/>
    <w:rsid w:val="003D0EED"/>
    <w:rsid w:val="003D0FFC"/>
    <w:rsid w:val="003D5773"/>
    <w:rsid w:val="003D5E81"/>
    <w:rsid w:val="003D5EE5"/>
    <w:rsid w:val="003D6729"/>
    <w:rsid w:val="003E0203"/>
    <w:rsid w:val="003E0735"/>
    <w:rsid w:val="003E2B82"/>
    <w:rsid w:val="003E4DE3"/>
    <w:rsid w:val="003E7DF9"/>
    <w:rsid w:val="003F38CC"/>
    <w:rsid w:val="003F637E"/>
    <w:rsid w:val="003F744C"/>
    <w:rsid w:val="003F7801"/>
    <w:rsid w:val="0040446D"/>
    <w:rsid w:val="00404724"/>
    <w:rsid w:val="004056DF"/>
    <w:rsid w:val="00406E07"/>
    <w:rsid w:val="00412A83"/>
    <w:rsid w:val="004141B6"/>
    <w:rsid w:val="004143C3"/>
    <w:rsid w:val="00420938"/>
    <w:rsid w:val="004213EF"/>
    <w:rsid w:val="004229DC"/>
    <w:rsid w:val="0042459B"/>
    <w:rsid w:val="00425BBB"/>
    <w:rsid w:val="00426757"/>
    <w:rsid w:val="004271B0"/>
    <w:rsid w:val="00430EAE"/>
    <w:rsid w:val="00431E69"/>
    <w:rsid w:val="00432679"/>
    <w:rsid w:val="0043388C"/>
    <w:rsid w:val="00433897"/>
    <w:rsid w:val="004338A0"/>
    <w:rsid w:val="00433DAC"/>
    <w:rsid w:val="00434E65"/>
    <w:rsid w:val="004356C8"/>
    <w:rsid w:val="00440D89"/>
    <w:rsid w:val="004418DF"/>
    <w:rsid w:val="00446B92"/>
    <w:rsid w:val="00450789"/>
    <w:rsid w:val="00451269"/>
    <w:rsid w:val="00451287"/>
    <w:rsid w:val="00453D29"/>
    <w:rsid w:val="004540F3"/>
    <w:rsid w:val="00455257"/>
    <w:rsid w:val="004552BC"/>
    <w:rsid w:val="004567DD"/>
    <w:rsid w:val="00460565"/>
    <w:rsid w:val="004617D3"/>
    <w:rsid w:val="004633F3"/>
    <w:rsid w:val="004642F9"/>
    <w:rsid w:val="00472A20"/>
    <w:rsid w:val="00472F38"/>
    <w:rsid w:val="00475459"/>
    <w:rsid w:val="00480C31"/>
    <w:rsid w:val="00480E14"/>
    <w:rsid w:val="004864B1"/>
    <w:rsid w:val="00486F94"/>
    <w:rsid w:val="00487F8A"/>
    <w:rsid w:val="004907C9"/>
    <w:rsid w:val="00492263"/>
    <w:rsid w:val="0049297A"/>
    <w:rsid w:val="00495EF3"/>
    <w:rsid w:val="00497B4B"/>
    <w:rsid w:val="004A1002"/>
    <w:rsid w:val="004A2771"/>
    <w:rsid w:val="004A3455"/>
    <w:rsid w:val="004A3A6B"/>
    <w:rsid w:val="004A4D10"/>
    <w:rsid w:val="004A543D"/>
    <w:rsid w:val="004A5694"/>
    <w:rsid w:val="004A77D5"/>
    <w:rsid w:val="004A7D2C"/>
    <w:rsid w:val="004B2CCF"/>
    <w:rsid w:val="004B52CF"/>
    <w:rsid w:val="004B5D6D"/>
    <w:rsid w:val="004B73E0"/>
    <w:rsid w:val="004B78AD"/>
    <w:rsid w:val="004C12F2"/>
    <w:rsid w:val="004C194A"/>
    <w:rsid w:val="004C2608"/>
    <w:rsid w:val="004C2CBB"/>
    <w:rsid w:val="004C776C"/>
    <w:rsid w:val="004D0716"/>
    <w:rsid w:val="004D5EC5"/>
    <w:rsid w:val="004D6A02"/>
    <w:rsid w:val="004D741F"/>
    <w:rsid w:val="004D7C3D"/>
    <w:rsid w:val="004E480C"/>
    <w:rsid w:val="004E4A26"/>
    <w:rsid w:val="004E5562"/>
    <w:rsid w:val="004E6085"/>
    <w:rsid w:val="004E67A4"/>
    <w:rsid w:val="004E6C63"/>
    <w:rsid w:val="004F02AD"/>
    <w:rsid w:val="004F1D10"/>
    <w:rsid w:val="005000F7"/>
    <w:rsid w:val="00500930"/>
    <w:rsid w:val="005014E8"/>
    <w:rsid w:val="00504881"/>
    <w:rsid w:val="005059D1"/>
    <w:rsid w:val="00513CAA"/>
    <w:rsid w:val="005169EE"/>
    <w:rsid w:val="005241EE"/>
    <w:rsid w:val="0052463C"/>
    <w:rsid w:val="00530541"/>
    <w:rsid w:val="0053167E"/>
    <w:rsid w:val="00531A41"/>
    <w:rsid w:val="005324B4"/>
    <w:rsid w:val="0053282D"/>
    <w:rsid w:val="00535405"/>
    <w:rsid w:val="005377C3"/>
    <w:rsid w:val="0054370D"/>
    <w:rsid w:val="00546047"/>
    <w:rsid w:val="005504FC"/>
    <w:rsid w:val="005506AF"/>
    <w:rsid w:val="005518AF"/>
    <w:rsid w:val="00551BDA"/>
    <w:rsid w:val="00557CA3"/>
    <w:rsid w:val="00560D3B"/>
    <w:rsid w:val="00561987"/>
    <w:rsid w:val="00566650"/>
    <w:rsid w:val="005676DA"/>
    <w:rsid w:val="00571C0E"/>
    <w:rsid w:val="00574D60"/>
    <w:rsid w:val="005752C0"/>
    <w:rsid w:val="005754DE"/>
    <w:rsid w:val="005764C5"/>
    <w:rsid w:val="005774C9"/>
    <w:rsid w:val="0058082D"/>
    <w:rsid w:val="00580E43"/>
    <w:rsid w:val="00581B2C"/>
    <w:rsid w:val="00582049"/>
    <w:rsid w:val="00583B2E"/>
    <w:rsid w:val="00583F46"/>
    <w:rsid w:val="0058526B"/>
    <w:rsid w:val="005854A7"/>
    <w:rsid w:val="00587A0C"/>
    <w:rsid w:val="00587E85"/>
    <w:rsid w:val="00590CEF"/>
    <w:rsid w:val="005929BA"/>
    <w:rsid w:val="00594386"/>
    <w:rsid w:val="005979E9"/>
    <w:rsid w:val="00597A35"/>
    <w:rsid w:val="005A0C45"/>
    <w:rsid w:val="005A3446"/>
    <w:rsid w:val="005A5164"/>
    <w:rsid w:val="005B0905"/>
    <w:rsid w:val="005B0992"/>
    <w:rsid w:val="005B0DF5"/>
    <w:rsid w:val="005B175E"/>
    <w:rsid w:val="005B1830"/>
    <w:rsid w:val="005B1FEA"/>
    <w:rsid w:val="005B3519"/>
    <w:rsid w:val="005C0B89"/>
    <w:rsid w:val="005C2B09"/>
    <w:rsid w:val="005C2C38"/>
    <w:rsid w:val="005C3BEC"/>
    <w:rsid w:val="005C42E3"/>
    <w:rsid w:val="005C44C0"/>
    <w:rsid w:val="005C61DC"/>
    <w:rsid w:val="005C693E"/>
    <w:rsid w:val="005C78E6"/>
    <w:rsid w:val="005D2566"/>
    <w:rsid w:val="005D29FE"/>
    <w:rsid w:val="005D55D8"/>
    <w:rsid w:val="005D6303"/>
    <w:rsid w:val="005D774B"/>
    <w:rsid w:val="005E14C6"/>
    <w:rsid w:val="005E3442"/>
    <w:rsid w:val="005E5BBF"/>
    <w:rsid w:val="005E77B4"/>
    <w:rsid w:val="005F0F7F"/>
    <w:rsid w:val="005F32E8"/>
    <w:rsid w:val="005F4255"/>
    <w:rsid w:val="005F4A6E"/>
    <w:rsid w:val="005F4A99"/>
    <w:rsid w:val="005F5E40"/>
    <w:rsid w:val="00601B6D"/>
    <w:rsid w:val="00602312"/>
    <w:rsid w:val="00602D60"/>
    <w:rsid w:val="00603222"/>
    <w:rsid w:val="00603297"/>
    <w:rsid w:val="00607B2A"/>
    <w:rsid w:val="00610C9B"/>
    <w:rsid w:val="00611184"/>
    <w:rsid w:val="00611B17"/>
    <w:rsid w:val="00611E41"/>
    <w:rsid w:val="006151F8"/>
    <w:rsid w:val="00616BC4"/>
    <w:rsid w:val="00617A9F"/>
    <w:rsid w:val="00620A56"/>
    <w:rsid w:val="00623578"/>
    <w:rsid w:val="00623B96"/>
    <w:rsid w:val="00623D3C"/>
    <w:rsid w:val="00624061"/>
    <w:rsid w:val="00624DA3"/>
    <w:rsid w:val="00624DDA"/>
    <w:rsid w:val="00625668"/>
    <w:rsid w:val="00625CDB"/>
    <w:rsid w:val="006307AE"/>
    <w:rsid w:val="006340BD"/>
    <w:rsid w:val="00634771"/>
    <w:rsid w:val="00636908"/>
    <w:rsid w:val="00640952"/>
    <w:rsid w:val="00642BB6"/>
    <w:rsid w:val="006430A6"/>
    <w:rsid w:val="00644D66"/>
    <w:rsid w:val="00647411"/>
    <w:rsid w:val="00650311"/>
    <w:rsid w:val="00653CCF"/>
    <w:rsid w:val="006549BC"/>
    <w:rsid w:val="00655060"/>
    <w:rsid w:val="00655D86"/>
    <w:rsid w:val="00656033"/>
    <w:rsid w:val="0065650E"/>
    <w:rsid w:val="00661EED"/>
    <w:rsid w:val="00662B7F"/>
    <w:rsid w:val="00664F25"/>
    <w:rsid w:val="00665E8B"/>
    <w:rsid w:val="006664DF"/>
    <w:rsid w:val="0067286F"/>
    <w:rsid w:val="00676190"/>
    <w:rsid w:val="0068023E"/>
    <w:rsid w:val="00681A74"/>
    <w:rsid w:val="006826D3"/>
    <w:rsid w:val="0068331E"/>
    <w:rsid w:val="00684F73"/>
    <w:rsid w:val="006855B6"/>
    <w:rsid w:val="00685CF8"/>
    <w:rsid w:val="006919A0"/>
    <w:rsid w:val="0069373D"/>
    <w:rsid w:val="00693906"/>
    <w:rsid w:val="0069458B"/>
    <w:rsid w:val="0069503F"/>
    <w:rsid w:val="00695E3F"/>
    <w:rsid w:val="00696777"/>
    <w:rsid w:val="006A0A7C"/>
    <w:rsid w:val="006A22F3"/>
    <w:rsid w:val="006A2643"/>
    <w:rsid w:val="006A3B0F"/>
    <w:rsid w:val="006A4690"/>
    <w:rsid w:val="006A48FD"/>
    <w:rsid w:val="006A4B02"/>
    <w:rsid w:val="006A5A3E"/>
    <w:rsid w:val="006A5A93"/>
    <w:rsid w:val="006B022E"/>
    <w:rsid w:val="006B0977"/>
    <w:rsid w:val="006B0DB6"/>
    <w:rsid w:val="006B1D4C"/>
    <w:rsid w:val="006B25F8"/>
    <w:rsid w:val="006B2F75"/>
    <w:rsid w:val="006B32C3"/>
    <w:rsid w:val="006B4139"/>
    <w:rsid w:val="006B5D98"/>
    <w:rsid w:val="006C2A79"/>
    <w:rsid w:val="006C32C0"/>
    <w:rsid w:val="006D1F41"/>
    <w:rsid w:val="006D2950"/>
    <w:rsid w:val="006D378F"/>
    <w:rsid w:val="006D3A37"/>
    <w:rsid w:val="006D5E7F"/>
    <w:rsid w:val="006D7A0E"/>
    <w:rsid w:val="006E3E22"/>
    <w:rsid w:val="006E665A"/>
    <w:rsid w:val="006F07F4"/>
    <w:rsid w:val="006F2687"/>
    <w:rsid w:val="006F419B"/>
    <w:rsid w:val="006F5D64"/>
    <w:rsid w:val="006F5F1D"/>
    <w:rsid w:val="00701115"/>
    <w:rsid w:val="0070282D"/>
    <w:rsid w:val="00703011"/>
    <w:rsid w:val="007047D5"/>
    <w:rsid w:val="0070726A"/>
    <w:rsid w:val="007106BF"/>
    <w:rsid w:val="00710FA0"/>
    <w:rsid w:val="007114AD"/>
    <w:rsid w:val="007124D3"/>
    <w:rsid w:val="00712E47"/>
    <w:rsid w:val="007146F6"/>
    <w:rsid w:val="00714E54"/>
    <w:rsid w:val="00717099"/>
    <w:rsid w:val="00720EAB"/>
    <w:rsid w:val="00720F13"/>
    <w:rsid w:val="00721E3D"/>
    <w:rsid w:val="00723B02"/>
    <w:rsid w:val="00723C13"/>
    <w:rsid w:val="00727CE7"/>
    <w:rsid w:val="007306CE"/>
    <w:rsid w:val="00730927"/>
    <w:rsid w:val="007311ED"/>
    <w:rsid w:val="00734CD4"/>
    <w:rsid w:val="00741013"/>
    <w:rsid w:val="0074282A"/>
    <w:rsid w:val="0074434B"/>
    <w:rsid w:val="00745A25"/>
    <w:rsid w:val="00745C61"/>
    <w:rsid w:val="0074765C"/>
    <w:rsid w:val="00747A71"/>
    <w:rsid w:val="00747B1C"/>
    <w:rsid w:val="0075021D"/>
    <w:rsid w:val="007503E5"/>
    <w:rsid w:val="00750CA7"/>
    <w:rsid w:val="00750E32"/>
    <w:rsid w:val="007516C2"/>
    <w:rsid w:val="00752F86"/>
    <w:rsid w:val="007563A7"/>
    <w:rsid w:val="00757154"/>
    <w:rsid w:val="0075797F"/>
    <w:rsid w:val="00757B8E"/>
    <w:rsid w:val="00765346"/>
    <w:rsid w:val="007659C8"/>
    <w:rsid w:val="00765C87"/>
    <w:rsid w:val="00767701"/>
    <w:rsid w:val="00774F33"/>
    <w:rsid w:val="00775296"/>
    <w:rsid w:val="0077686D"/>
    <w:rsid w:val="00776CE0"/>
    <w:rsid w:val="0077716E"/>
    <w:rsid w:val="00777992"/>
    <w:rsid w:val="007808CC"/>
    <w:rsid w:val="00781C8A"/>
    <w:rsid w:val="00782788"/>
    <w:rsid w:val="0078683F"/>
    <w:rsid w:val="00786D2C"/>
    <w:rsid w:val="00790737"/>
    <w:rsid w:val="0079341C"/>
    <w:rsid w:val="00795652"/>
    <w:rsid w:val="00796B05"/>
    <w:rsid w:val="00797EA3"/>
    <w:rsid w:val="007A3393"/>
    <w:rsid w:val="007A4311"/>
    <w:rsid w:val="007A5B3C"/>
    <w:rsid w:val="007B0E24"/>
    <w:rsid w:val="007B1757"/>
    <w:rsid w:val="007B3CEA"/>
    <w:rsid w:val="007B45F2"/>
    <w:rsid w:val="007B4CD1"/>
    <w:rsid w:val="007B5596"/>
    <w:rsid w:val="007B60A3"/>
    <w:rsid w:val="007C0E30"/>
    <w:rsid w:val="007C24D2"/>
    <w:rsid w:val="007C3A4E"/>
    <w:rsid w:val="007C4A75"/>
    <w:rsid w:val="007C5553"/>
    <w:rsid w:val="007C6879"/>
    <w:rsid w:val="007C6B5B"/>
    <w:rsid w:val="007D2605"/>
    <w:rsid w:val="007D6536"/>
    <w:rsid w:val="007E014C"/>
    <w:rsid w:val="007E068C"/>
    <w:rsid w:val="007E42F1"/>
    <w:rsid w:val="007E5813"/>
    <w:rsid w:val="007E5870"/>
    <w:rsid w:val="007E71B1"/>
    <w:rsid w:val="007E7C6B"/>
    <w:rsid w:val="007F0519"/>
    <w:rsid w:val="007F16FA"/>
    <w:rsid w:val="007F2F24"/>
    <w:rsid w:val="007F4F01"/>
    <w:rsid w:val="007F5986"/>
    <w:rsid w:val="007F6703"/>
    <w:rsid w:val="007F72D6"/>
    <w:rsid w:val="00801736"/>
    <w:rsid w:val="00801F85"/>
    <w:rsid w:val="008020E4"/>
    <w:rsid w:val="0080757A"/>
    <w:rsid w:val="0081014B"/>
    <w:rsid w:val="00811280"/>
    <w:rsid w:val="00811AC8"/>
    <w:rsid w:val="00814CCE"/>
    <w:rsid w:val="00816DCA"/>
    <w:rsid w:val="00816E32"/>
    <w:rsid w:val="00820F22"/>
    <w:rsid w:val="0082160E"/>
    <w:rsid w:val="0082174D"/>
    <w:rsid w:val="00822F0C"/>
    <w:rsid w:val="00825159"/>
    <w:rsid w:val="0082657F"/>
    <w:rsid w:val="00827561"/>
    <w:rsid w:val="00827F12"/>
    <w:rsid w:val="008317AC"/>
    <w:rsid w:val="008323E7"/>
    <w:rsid w:val="0083262E"/>
    <w:rsid w:val="0084052B"/>
    <w:rsid w:val="00840F85"/>
    <w:rsid w:val="00841757"/>
    <w:rsid w:val="00842015"/>
    <w:rsid w:val="00843601"/>
    <w:rsid w:val="008452F3"/>
    <w:rsid w:val="0084797F"/>
    <w:rsid w:val="00853EDA"/>
    <w:rsid w:val="00855955"/>
    <w:rsid w:val="00860738"/>
    <w:rsid w:val="00863247"/>
    <w:rsid w:val="00864B55"/>
    <w:rsid w:val="00867464"/>
    <w:rsid w:val="008675DD"/>
    <w:rsid w:val="00870AF1"/>
    <w:rsid w:val="008716E1"/>
    <w:rsid w:val="0087516F"/>
    <w:rsid w:val="0087562E"/>
    <w:rsid w:val="00877A79"/>
    <w:rsid w:val="00877BFB"/>
    <w:rsid w:val="008802FC"/>
    <w:rsid w:val="008837D1"/>
    <w:rsid w:val="0088404F"/>
    <w:rsid w:val="00884AAF"/>
    <w:rsid w:val="00884D9A"/>
    <w:rsid w:val="00885685"/>
    <w:rsid w:val="00885AB2"/>
    <w:rsid w:val="00885C31"/>
    <w:rsid w:val="00886301"/>
    <w:rsid w:val="00887617"/>
    <w:rsid w:val="00893A85"/>
    <w:rsid w:val="00893B96"/>
    <w:rsid w:val="00897074"/>
    <w:rsid w:val="008A0508"/>
    <w:rsid w:val="008A08D3"/>
    <w:rsid w:val="008A0CF1"/>
    <w:rsid w:val="008A403F"/>
    <w:rsid w:val="008A4FF3"/>
    <w:rsid w:val="008A614C"/>
    <w:rsid w:val="008A6159"/>
    <w:rsid w:val="008B0043"/>
    <w:rsid w:val="008B03E4"/>
    <w:rsid w:val="008B0F2C"/>
    <w:rsid w:val="008B149B"/>
    <w:rsid w:val="008B39AE"/>
    <w:rsid w:val="008B4147"/>
    <w:rsid w:val="008B455C"/>
    <w:rsid w:val="008B58E5"/>
    <w:rsid w:val="008B7280"/>
    <w:rsid w:val="008C0DDE"/>
    <w:rsid w:val="008C29DC"/>
    <w:rsid w:val="008C32BD"/>
    <w:rsid w:val="008C5B84"/>
    <w:rsid w:val="008D1665"/>
    <w:rsid w:val="008D16DF"/>
    <w:rsid w:val="008D1A6D"/>
    <w:rsid w:val="008D30A7"/>
    <w:rsid w:val="008D3BBC"/>
    <w:rsid w:val="008D5079"/>
    <w:rsid w:val="008D5230"/>
    <w:rsid w:val="008D5AC7"/>
    <w:rsid w:val="008D5C34"/>
    <w:rsid w:val="008E08C2"/>
    <w:rsid w:val="008E444A"/>
    <w:rsid w:val="008E529B"/>
    <w:rsid w:val="008E6929"/>
    <w:rsid w:val="008E7805"/>
    <w:rsid w:val="008F060D"/>
    <w:rsid w:val="008F0C69"/>
    <w:rsid w:val="008F1386"/>
    <w:rsid w:val="008F5E6A"/>
    <w:rsid w:val="008F7C68"/>
    <w:rsid w:val="00902D0A"/>
    <w:rsid w:val="009045B0"/>
    <w:rsid w:val="009132FC"/>
    <w:rsid w:val="00913C26"/>
    <w:rsid w:val="0091781F"/>
    <w:rsid w:val="009204C9"/>
    <w:rsid w:val="00921737"/>
    <w:rsid w:val="00921FA7"/>
    <w:rsid w:val="00922181"/>
    <w:rsid w:val="009233A6"/>
    <w:rsid w:val="0092375E"/>
    <w:rsid w:val="00923BBF"/>
    <w:rsid w:val="00925F56"/>
    <w:rsid w:val="00926EFB"/>
    <w:rsid w:val="009278AC"/>
    <w:rsid w:val="009317DB"/>
    <w:rsid w:val="00931D4D"/>
    <w:rsid w:val="00931E90"/>
    <w:rsid w:val="00932426"/>
    <w:rsid w:val="00935844"/>
    <w:rsid w:val="00936D74"/>
    <w:rsid w:val="00940721"/>
    <w:rsid w:val="0094116A"/>
    <w:rsid w:val="00942BAC"/>
    <w:rsid w:val="0094334F"/>
    <w:rsid w:val="00943425"/>
    <w:rsid w:val="009476F6"/>
    <w:rsid w:val="00956B24"/>
    <w:rsid w:val="00961400"/>
    <w:rsid w:val="00962196"/>
    <w:rsid w:val="009627A6"/>
    <w:rsid w:val="00962D09"/>
    <w:rsid w:val="0096499D"/>
    <w:rsid w:val="009652EB"/>
    <w:rsid w:val="00965DB3"/>
    <w:rsid w:val="009676E6"/>
    <w:rsid w:val="00967E8B"/>
    <w:rsid w:val="0097097D"/>
    <w:rsid w:val="00971DFE"/>
    <w:rsid w:val="00972FF7"/>
    <w:rsid w:val="009743BF"/>
    <w:rsid w:val="00974BD4"/>
    <w:rsid w:val="00975AD5"/>
    <w:rsid w:val="009810AD"/>
    <w:rsid w:val="00986BA9"/>
    <w:rsid w:val="00987B25"/>
    <w:rsid w:val="00987B54"/>
    <w:rsid w:val="009900EC"/>
    <w:rsid w:val="009907EB"/>
    <w:rsid w:val="0099123B"/>
    <w:rsid w:val="009928CF"/>
    <w:rsid w:val="00993AB8"/>
    <w:rsid w:val="009A2ACC"/>
    <w:rsid w:val="009A34C5"/>
    <w:rsid w:val="009A39BE"/>
    <w:rsid w:val="009A662D"/>
    <w:rsid w:val="009A709E"/>
    <w:rsid w:val="009A7FC3"/>
    <w:rsid w:val="009B3704"/>
    <w:rsid w:val="009B6459"/>
    <w:rsid w:val="009B7CF8"/>
    <w:rsid w:val="009C41A9"/>
    <w:rsid w:val="009C68B8"/>
    <w:rsid w:val="009D2C1E"/>
    <w:rsid w:val="009D308C"/>
    <w:rsid w:val="009D30CB"/>
    <w:rsid w:val="009D3DD3"/>
    <w:rsid w:val="009D4B3D"/>
    <w:rsid w:val="009D4E99"/>
    <w:rsid w:val="009D50CD"/>
    <w:rsid w:val="009D6331"/>
    <w:rsid w:val="009D7185"/>
    <w:rsid w:val="009E1E55"/>
    <w:rsid w:val="009E4131"/>
    <w:rsid w:val="009E5006"/>
    <w:rsid w:val="009E53F2"/>
    <w:rsid w:val="009F0225"/>
    <w:rsid w:val="009F188D"/>
    <w:rsid w:val="009F41DC"/>
    <w:rsid w:val="009F586F"/>
    <w:rsid w:val="00A0008A"/>
    <w:rsid w:val="00A00E1F"/>
    <w:rsid w:val="00A01A90"/>
    <w:rsid w:val="00A02FCD"/>
    <w:rsid w:val="00A030D4"/>
    <w:rsid w:val="00A0696D"/>
    <w:rsid w:val="00A10636"/>
    <w:rsid w:val="00A131E6"/>
    <w:rsid w:val="00A1377F"/>
    <w:rsid w:val="00A146E9"/>
    <w:rsid w:val="00A14F5D"/>
    <w:rsid w:val="00A165E4"/>
    <w:rsid w:val="00A16CEE"/>
    <w:rsid w:val="00A16DCB"/>
    <w:rsid w:val="00A177BE"/>
    <w:rsid w:val="00A21379"/>
    <w:rsid w:val="00A23160"/>
    <w:rsid w:val="00A23680"/>
    <w:rsid w:val="00A23A53"/>
    <w:rsid w:val="00A244B5"/>
    <w:rsid w:val="00A25BF1"/>
    <w:rsid w:val="00A26922"/>
    <w:rsid w:val="00A27138"/>
    <w:rsid w:val="00A30030"/>
    <w:rsid w:val="00A30705"/>
    <w:rsid w:val="00A30735"/>
    <w:rsid w:val="00A3217D"/>
    <w:rsid w:val="00A33D4B"/>
    <w:rsid w:val="00A3426B"/>
    <w:rsid w:val="00A34BDC"/>
    <w:rsid w:val="00A35321"/>
    <w:rsid w:val="00A3536E"/>
    <w:rsid w:val="00A3572F"/>
    <w:rsid w:val="00A3576C"/>
    <w:rsid w:val="00A3698C"/>
    <w:rsid w:val="00A41FAA"/>
    <w:rsid w:val="00A42329"/>
    <w:rsid w:val="00A44231"/>
    <w:rsid w:val="00A4488E"/>
    <w:rsid w:val="00A45693"/>
    <w:rsid w:val="00A474A2"/>
    <w:rsid w:val="00A47A69"/>
    <w:rsid w:val="00A505C2"/>
    <w:rsid w:val="00A50D3D"/>
    <w:rsid w:val="00A5134F"/>
    <w:rsid w:val="00A51CE7"/>
    <w:rsid w:val="00A522DD"/>
    <w:rsid w:val="00A55C9F"/>
    <w:rsid w:val="00A56E5E"/>
    <w:rsid w:val="00A602F5"/>
    <w:rsid w:val="00A61F83"/>
    <w:rsid w:val="00A637C1"/>
    <w:rsid w:val="00A64592"/>
    <w:rsid w:val="00A648D1"/>
    <w:rsid w:val="00A6492C"/>
    <w:rsid w:val="00A66D02"/>
    <w:rsid w:val="00A677F2"/>
    <w:rsid w:val="00A70BF3"/>
    <w:rsid w:val="00A726A0"/>
    <w:rsid w:val="00A72F52"/>
    <w:rsid w:val="00A75E17"/>
    <w:rsid w:val="00A76014"/>
    <w:rsid w:val="00A77D96"/>
    <w:rsid w:val="00A80038"/>
    <w:rsid w:val="00A80FB6"/>
    <w:rsid w:val="00A815E3"/>
    <w:rsid w:val="00A83670"/>
    <w:rsid w:val="00A91B07"/>
    <w:rsid w:val="00A91BAB"/>
    <w:rsid w:val="00A934E0"/>
    <w:rsid w:val="00A9781C"/>
    <w:rsid w:val="00AA0344"/>
    <w:rsid w:val="00AA035D"/>
    <w:rsid w:val="00AA3021"/>
    <w:rsid w:val="00AA3971"/>
    <w:rsid w:val="00AA49B7"/>
    <w:rsid w:val="00AA4B16"/>
    <w:rsid w:val="00AA5950"/>
    <w:rsid w:val="00AB1330"/>
    <w:rsid w:val="00AB1E10"/>
    <w:rsid w:val="00AB28A2"/>
    <w:rsid w:val="00AB35CC"/>
    <w:rsid w:val="00AB4A48"/>
    <w:rsid w:val="00AB4F6A"/>
    <w:rsid w:val="00AB6CBE"/>
    <w:rsid w:val="00AC5B86"/>
    <w:rsid w:val="00AD142A"/>
    <w:rsid w:val="00AD4AEE"/>
    <w:rsid w:val="00AD4BF8"/>
    <w:rsid w:val="00AD52BB"/>
    <w:rsid w:val="00AD5673"/>
    <w:rsid w:val="00AD6773"/>
    <w:rsid w:val="00AD68F2"/>
    <w:rsid w:val="00AD788A"/>
    <w:rsid w:val="00AE0FA4"/>
    <w:rsid w:val="00AE1412"/>
    <w:rsid w:val="00AE2BD1"/>
    <w:rsid w:val="00AE4672"/>
    <w:rsid w:val="00AF3D18"/>
    <w:rsid w:val="00AF47E0"/>
    <w:rsid w:val="00AF5A35"/>
    <w:rsid w:val="00AF62AC"/>
    <w:rsid w:val="00AF6A07"/>
    <w:rsid w:val="00AF6BC3"/>
    <w:rsid w:val="00AF71C4"/>
    <w:rsid w:val="00AF7FBC"/>
    <w:rsid w:val="00B00C26"/>
    <w:rsid w:val="00B0278C"/>
    <w:rsid w:val="00B04CBC"/>
    <w:rsid w:val="00B05761"/>
    <w:rsid w:val="00B059B4"/>
    <w:rsid w:val="00B05EAD"/>
    <w:rsid w:val="00B06183"/>
    <w:rsid w:val="00B071D9"/>
    <w:rsid w:val="00B07FAF"/>
    <w:rsid w:val="00B128CA"/>
    <w:rsid w:val="00B1522C"/>
    <w:rsid w:val="00B1663F"/>
    <w:rsid w:val="00B209AD"/>
    <w:rsid w:val="00B213F5"/>
    <w:rsid w:val="00B2172B"/>
    <w:rsid w:val="00B22D87"/>
    <w:rsid w:val="00B23692"/>
    <w:rsid w:val="00B25010"/>
    <w:rsid w:val="00B25708"/>
    <w:rsid w:val="00B25925"/>
    <w:rsid w:val="00B25BA7"/>
    <w:rsid w:val="00B267AA"/>
    <w:rsid w:val="00B269BB"/>
    <w:rsid w:val="00B26D59"/>
    <w:rsid w:val="00B3752B"/>
    <w:rsid w:val="00B453F4"/>
    <w:rsid w:val="00B46347"/>
    <w:rsid w:val="00B47575"/>
    <w:rsid w:val="00B5407A"/>
    <w:rsid w:val="00B5677D"/>
    <w:rsid w:val="00B60550"/>
    <w:rsid w:val="00B61581"/>
    <w:rsid w:val="00B64253"/>
    <w:rsid w:val="00B6512A"/>
    <w:rsid w:val="00B65E38"/>
    <w:rsid w:val="00B715C9"/>
    <w:rsid w:val="00B71DE3"/>
    <w:rsid w:val="00B72072"/>
    <w:rsid w:val="00B72351"/>
    <w:rsid w:val="00B723AE"/>
    <w:rsid w:val="00B75ECF"/>
    <w:rsid w:val="00B772C5"/>
    <w:rsid w:val="00B812E5"/>
    <w:rsid w:val="00B83379"/>
    <w:rsid w:val="00B83A45"/>
    <w:rsid w:val="00B84115"/>
    <w:rsid w:val="00B86BC0"/>
    <w:rsid w:val="00B91284"/>
    <w:rsid w:val="00B92CB4"/>
    <w:rsid w:val="00B934CB"/>
    <w:rsid w:val="00B9378A"/>
    <w:rsid w:val="00B94304"/>
    <w:rsid w:val="00B96170"/>
    <w:rsid w:val="00B96B26"/>
    <w:rsid w:val="00B96C84"/>
    <w:rsid w:val="00BA0A75"/>
    <w:rsid w:val="00BA142B"/>
    <w:rsid w:val="00BA1B8B"/>
    <w:rsid w:val="00BA44FE"/>
    <w:rsid w:val="00BA5A75"/>
    <w:rsid w:val="00BA5F99"/>
    <w:rsid w:val="00BA66FA"/>
    <w:rsid w:val="00BA723E"/>
    <w:rsid w:val="00BA7682"/>
    <w:rsid w:val="00BB2829"/>
    <w:rsid w:val="00BB3DDA"/>
    <w:rsid w:val="00BC06C4"/>
    <w:rsid w:val="00BC136A"/>
    <w:rsid w:val="00BC50C9"/>
    <w:rsid w:val="00BC5DE4"/>
    <w:rsid w:val="00BC6434"/>
    <w:rsid w:val="00BC66D2"/>
    <w:rsid w:val="00BC6987"/>
    <w:rsid w:val="00BC704B"/>
    <w:rsid w:val="00BD27B1"/>
    <w:rsid w:val="00BD2EF0"/>
    <w:rsid w:val="00BD5D87"/>
    <w:rsid w:val="00BE10C0"/>
    <w:rsid w:val="00BE1B1A"/>
    <w:rsid w:val="00BE259B"/>
    <w:rsid w:val="00BE2EA1"/>
    <w:rsid w:val="00BE4562"/>
    <w:rsid w:val="00BE5531"/>
    <w:rsid w:val="00BE7A07"/>
    <w:rsid w:val="00BF0784"/>
    <w:rsid w:val="00BF2785"/>
    <w:rsid w:val="00BF2DFA"/>
    <w:rsid w:val="00BF4262"/>
    <w:rsid w:val="00BF5BA9"/>
    <w:rsid w:val="00BF67FC"/>
    <w:rsid w:val="00BF6C7A"/>
    <w:rsid w:val="00C0215B"/>
    <w:rsid w:val="00C07E7B"/>
    <w:rsid w:val="00C10C3A"/>
    <w:rsid w:val="00C12CC2"/>
    <w:rsid w:val="00C13CAB"/>
    <w:rsid w:val="00C15559"/>
    <w:rsid w:val="00C2270C"/>
    <w:rsid w:val="00C273DC"/>
    <w:rsid w:val="00C3208D"/>
    <w:rsid w:val="00C333D9"/>
    <w:rsid w:val="00C4014D"/>
    <w:rsid w:val="00C42F29"/>
    <w:rsid w:val="00C45A15"/>
    <w:rsid w:val="00C468C9"/>
    <w:rsid w:val="00C50365"/>
    <w:rsid w:val="00C53119"/>
    <w:rsid w:val="00C5411C"/>
    <w:rsid w:val="00C546DD"/>
    <w:rsid w:val="00C54864"/>
    <w:rsid w:val="00C6165A"/>
    <w:rsid w:val="00C619EB"/>
    <w:rsid w:val="00C64B92"/>
    <w:rsid w:val="00C65E7E"/>
    <w:rsid w:val="00C76548"/>
    <w:rsid w:val="00C80D40"/>
    <w:rsid w:val="00C810C7"/>
    <w:rsid w:val="00C82359"/>
    <w:rsid w:val="00C82E83"/>
    <w:rsid w:val="00C83E05"/>
    <w:rsid w:val="00C8621F"/>
    <w:rsid w:val="00C867C8"/>
    <w:rsid w:val="00C8705B"/>
    <w:rsid w:val="00C90821"/>
    <w:rsid w:val="00C90BD1"/>
    <w:rsid w:val="00C9134F"/>
    <w:rsid w:val="00C9146F"/>
    <w:rsid w:val="00C919EF"/>
    <w:rsid w:val="00C921B1"/>
    <w:rsid w:val="00C941A0"/>
    <w:rsid w:val="00C94B45"/>
    <w:rsid w:val="00C95F5E"/>
    <w:rsid w:val="00C9742B"/>
    <w:rsid w:val="00C97742"/>
    <w:rsid w:val="00CA3C8A"/>
    <w:rsid w:val="00CA4BD1"/>
    <w:rsid w:val="00CA6904"/>
    <w:rsid w:val="00CA7019"/>
    <w:rsid w:val="00CB20E7"/>
    <w:rsid w:val="00CB22B5"/>
    <w:rsid w:val="00CB2E43"/>
    <w:rsid w:val="00CB30AB"/>
    <w:rsid w:val="00CB31BC"/>
    <w:rsid w:val="00CB6681"/>
    <w:rsid w:val="00CB6C0C"/>
    <w:rsid w:val="00CC2CDD"/>
    <w:rsid w:val="00CC551E"/>
    <w:rsid w:val="00CC6A8E"/>
    <w:rsid w:val="00CC6F31"/>
    <w:rsid w:val="00CD0B0B"/>
    <w:rsid w:val="00CD0C28"/>
    <w:rsid w:val="00CD0DD8"/>
    <w:rsid w:val="00CD169D"/>
    <w:rsid w:val="00CD1A93"/>
    <w:rsid w:val="00CD1D31"/>
    <w:rsid w:val="00CD49E3"/>
    <w:rsid w:val="00CE0A14"/>
    <w:rsid w:val="00CE1695"/>
    <w:rsid w:val="00CE5AEF"/>
    <w:rsid w:val="00CE5C2D"/>
    <w:rsid w:val="00CE666E"/>
    <w:rsid w:val="00CE6CC2"/>
    <w:rsid w:val="00CE7A72"/>
    <w:rsid w:val="00CE7F1F"/>
    <w:rsid w:val="00CF02B3"/>
    <w:rsid w:val="00CF089C"/>
    <w:rsid w:val="00CF12A9"/>
    <w:rsid w:val="00CF2D0C"/>
    <w:rsid w:val="00CF2FF9"/>
    <w:rsid w:val="00CF471F"/>
    <w:rsid w:val="00CF677C"/>
    <w:rsid w:val="00CF7723"/>
    <w:rsid w:val="00CF772E"/>
    <w:rsid w:val="00CF79C7"/>
    <w:rsid w:val="00CF7D96"/>
    <w:rsid w:val="00D03868"/>
    <w:rsid w:val="00D062B6"/>
    <w:rsid w:val="00D104AB"/>
    <w:rsid w:val="00D10652"/>
    <w:rsid w:val="00D10DBD"/>
    <w:rsid w:val="00D12481"/>
    <w:rsid w:val="00D1562C"/>
    <w:rsid w:val="00D1648A"/>
    <w:rsid w:val="00D20B72"/>
    <w:rsid w:val="00D2180F"/>
    <w:rsid w:val="00D227EC"/>
    <w:rsid w:val="00D22ED6"/>
    <w:rsid w:val="00D240FC"/>
    <w:rsid w:val="00D246F7"/>
    <w:rsid w:val="00D25B19"/>
    <w:rsid w:val="00D312BC"/>
    <w:rsid w:val="00D36DBC"/>
    <w:rsid w:val="00D37259"/>
    <w:rsid w:val="00D43826"/>
    <w:rsid w:val="00D43A08"/>
    <w:rsid w:val="00D44139"/>
    <w:rsid w:val="00D44A6C"/>
    <w:rsid w:val="00D50239"/>
    <w:rsid w:val="00D50BB7"/>
    <w:rsid w:val="00D52597"/>
    <w:rsid w:val="00D57EF6"/>
    <w:rsid w:val="00D612A9"/>
    <w:rsid w:val="00D61F92"/>
    <w:rsid w:val="00D6499E"/>
    <w:rsid w:val="00D70FAC"/>
    <w:rsid w:val="00D712BC"/>
    <w:rsid w:val="00D71787"/>
    <w:rsid w:val="00D73843"/>
    <w:rsid w:val="00D74089"/>
    <w:rsid w:val="00D75843"/>
    <w:rsid w:val="00D75DFD"/>
    <w:rsid w:val="00D7743B"/>
    <w:rsid w:val="00D77799"/>
    <w:rsid w:val="00D80250"/>
    <w:rsid w:val="00D804B4"/>
    <w:rsid w:val="00D81F9D"/>
    <w:rsid w:val="00D82A6B"/>
    <w:rsid w:val="00D83015"/>
    <w:rsid w:val="00D838C3"/>
    <w:rsid w:val="00D86797"/>
    <w:rsid w:val="00D91C3A"/>
    <w:rsid w:val="00D9315E"/>
    <w:rsid w:val="00D94D31"/>
    <w:rsid w:val="00D95232"/>
    <w:rsid w:val="00D959FE"/>
    <w:rsid w:val="00D96CC8"/>
    <w:rsid w:val="00D96FC8"/>
    <w:rsid w:val="00D97763"/>
    <w:rsid w:val="00DA40FB"/>
    <w:rsid w:val="00DA4649"/>
    <w:rsid w:val="00DA4948"/>
    <w:rsid w:val="00DA5BA2"/>
    <w:rsid w:val="00DA75BE"/>
    <w:rsid w:val="00DA7B9C"/>
    <w:rsid w:val="00DB13A6"/>
    <w:rsid w:val="00DB1BFC"/>
    <w:rsid w:val="00DB351C"/>
    <w:rsid w:val="00DB3918"/>
    <w:rsid w:val="00DB4FD2"/>
    <w:rsid w:val="00DB6215"/>
    <w:rsid w:val="00DC00CD"/>
    <w:rsid w:val="00DC0BB9"/>
    <w:rsid w:val="00DC29DA"/>
    <w:rsid w:val="00DC30FB"/>
    <w:rsid w:val="00DC5151"/>
    <w:rsid w:val="00DC65F8"/>
    <w:rsid w:val="00DC77A0"/>
    <w:rsid w:val="00DC77D3"/>
    <w:rsid w:val="00DD121F"/>
    <w:rsid w:val="00DD1CF1"/>
    <w:rsid w:val="00DD21D9"/>
    <w:rsid w:val="00DD38CD"/>
    <w:rsid w:val="00DD3BD7"/>
    <w:rsid w:val="00DD5D2F"/>
    <w:rsid w:val="00DD6E5B"/>
    <w:rsid w:val="00DE22FF"/>
    <w:rsid w:val="00DE2C00"/>
    <w:rsid w:val="00DE328F"/>
    <w:rsid w:val="00DE5E06"/>
    <w:rsid w:val="00DE5FB5"/>
    <w:rsid w:val="00DF15FE"/>
    <w:rsid w:val="00DF2FBB"/>
    <w:rsid w:val="00DF351D"/>
    <w:rsid w:val="00DF5C47"/>
    <w:rsid w:val="00DF6C38"/>
    <w:rsid w:val="00DF799B"/>
    <w:rsid w:val="00E01038"/>
    <w:rsid w:val="00E01F22"/>
    <w:rsid w:val="00E040E3"/>
    <w:rsid w:val="00E04D5C"/>
    <w:rsid w:val="00E07FBE"/>
    <w:rsid w:val="00E10E32"/>
    <w:rsid w:val="00E126CE"/>
    <w:rsid w:val="00E12B4A"/>
    <w:rsid w:val="00E15D59"/>
    <w:rsid w:val="00E15FA2"/>
    <w:rsid w:val="00E16416"/>
    <w:rsid w:val="00E16EE3"/>
    <w:rsid w:val="00E20B25"/>
    <w:rsid w:val="00E2195B"/>
    <w:rsid w:val="00E23598"/>
    <w:rsid w:val="00E23B35"/>
    <w:rsid w:val="00E24AFC"/>
    <w:rsid w:val="00E25286"/>
    <w:rsid w:val="00E2781D"/>
    <w:rsid w:val="00E31450"/>
    <w:rsid w:val="00E326AC"/>
    <w:rsid w:val="00E32BA4"/>
    <w:rsid w:val="00E36C7F"/>
    <w:rsid w:val="00E41E3C"/>
    <w:rsid w:val="00E4257A"/>
    <w:rsid w:val="00E453D7"/>
    <w:rsid w:val="00E51695"/>
    <w:rsid w:val="00E52CDC"/>
    <w:rsid w:val="00E545A7"/>
    <w:rsid w:val="00E552E6"/>
    <w:rsid w:val="00E5598F"/>
    <w:rsid w:val="00E55B40"/>
    <w:rsid w:val="00E55FB0"/>
    <w:rsid w:val="00E565FE"/>
    <w:rsid w:val="00E57DCC"/>
    <w:rsid w:val="00E61559"/>
    <w:rsid w:val="00E63390"/>
    <w:rsid w:val="00E647F4"/>
    <w:rsid w:val="00E6519E"/>
    <w:rsid w:val="00E66935"/>
    <w:rsid w:val="00E773D6"/>
    <w:rsid w:val="00E8094A"/>
    <w:rsid w:val="00E82364"/>
    <w:rsid w:val="00E82874"/>
    <w:rsid w:val="00E8347D"/>
    <w:rsid w:val="00E840ED"/>
    <w:rsid w:val="00E8608E"/>
    <w:rsid w:val="00E8637B"/>
    <w:rsid w:val="00E871E5"/>
    <w:rsid w:val="00E904AE"/>
    <w:rsid w:val="00E91B02"/>
    <w:rsid w:val="00E92334"/>
    <w:rsid w:val="00E94E60"/>
    <w:rsid w:val="00E95013"/>
    <w:rsid w:val="00E9735E"/>
    <w:rsid w:val="00EA01D5"/>
    <w:rsid w:val="00EA050B"/>
    <w:rsid w:val="00EA05A1"/>
    <w:rsid w:val="00EA09C7"/>
    <w:rsid w:val="00EA0A5C"/>
    <w:rsid w:val="00EA0B56"/>
    <w:rsid w:val="00EA75EA"/>
    <w:rsid w:val="00EB06F6"/>
    <w:rsid w:val="00EB0C12"/>
    <w:rsid w:val="00EB38B0"/>
    <w:rsid w:val="00EB3FFD"/>
    <w:rsid w:val="00EB5988"/>
    <w:rsid w:val="00EB5A54"/>
    <w:rsid w:val="00EC05AB"/>
    <w:rsid w:val="00EC1866"/>
    <w:rsid w:val="00EC2F1C"/>
    <w:rsid w:val="00EC31D7"/>
    <w:rsid w:val="00ED2604"/>
    <w:rsid w:val="00ED2B1F"/>
    <w:rsid w:val="00ED3BD9"/>
    <w:rsid w:val="00ED3C55"/>
    <w:rsid w:val="00EE25F7"/>
    <w:rsid w:val="00EE34B5"/>
    <w:rsid w:val="00EE359B"/>
    <w:rsid w:val="00EE3A98"/>
    <w:rsid w:val="00EF077F"/>
    <w:rsid w:val="00EF428E"/>
    <w:rsid w:val="00EF4568"/>
    <w:rsid w:val="00EF5611"/>
    <w:rsid w:val="00F00530"/>
    <w:rsid w:val="00F00C4E"/>
    <w:rsid w:val="00F00FAE"/>
    <w:rsid w:val="00F01F53"/>
    <w:rsid w:val="00F03B04"/>
    <w:rsid w:val="00F05ABE"/>
    <w:rsid w:val="00F05D1B"/>
    <w:rsid w:val="00F06CF9"/>
    <w:rsid w:val="00F06F17"/>
    <w:rsid w:val="00F07721"/>
    <w:rsid w:val="00F10DC7"/>
    <w:rsid w:val="00F1369E"/>
    <w:rsid w:val="00F14E1D"/>
    <w:rsid w:val="00F15824"/>
    <w:rsid w:val="00F162A0"/>
    <w:rsid w:val="00F16337"/>
    <w:rsid w:val="00F17323"/>
    <w:rsid w:val="00F21C57"/>
    <w:rsid w:val="00F22F7F"/>
    <w:rsid w:val="00F24681"/>
    <w:rsid w:val="00F25362"/>
    <w:rsid w:val="00F2675D"/>
    <w:rsid w:val="00F308A8"/>
    <w:rsid w:val="00F30941"/>
    <w:rsid w:val="00F3393C"/>
    <w:rsid w:val="00F33EB8"/>
    <w:rsid w:val="00F3564D"/>
    <w:rsid w:val="00F36987"/>
    <w:rsid w:val="00F37449"/>
    <w:rsid w:val="00F378AE"/>
    <w:rsid w:val="00F37E52"/>
    <w:rsid w:val="00F405F8"/>
    <w:rsid w:val="00F41DB1"/>
    <w:rsid w:val="00F440EA"/>
    <w:rsid w:val="00F44FE2"/>
    <w:rsid w:val="00F47958"/>
    <w:rsid w:val="00F50B95"/>
    <w:rsid w:val="00F565D8"/>
    <w:rsid w:val="00F62BE6"/>
    <w:rsid w:val="00F6597B"/>
    <w:rsid w:val="00F661D2"/>
    <w:rsid w:val="00F67602"/>
    <w:rsid w:val="00F70519"/>
    <w:rsid w:val="00F707A9"/>
    <w:rsid w:val="00F72239"/>
    <w:rsid w:val="00F72A8E"/>
    <w:rsid w:val="00F734B9"/>
    <w:rsid w:val="00F73E26"/>
    <w:rsid w:val="00F75680"/>
    <w:rsid w:val="00F7583E"/>
    <w:rsid w:val="00F8030E"/>
    <w:rsid w:val="00F8345F"/>
    <w:rsid w:val="00F83815"/>
    <w:rsid w:val="00F839D5"/>
    <w:rsid w:val="00F86335"/>
    <w:rsid w:val="00F9154D"/>
    <w:rsid w:val="00F930AC"/>
    <w:rsid w:val="00F958EF"/>
    <w:rsid w:val="00F97555"/>
    <w:rsid w:val="00FA6B4E"/>
    <w:rsid w:val="00FA7BE1"/>
    <w:rsid w:val="00FA7D1E"/>
    <w:rsid w:val="00FB10CD"/>
    <w:rsid w:val="00FB1E40"/>
    <w:rsid w:val="00FB4164"/>
    <w:rsid w:val="00FB5529"/>
    <w:rsid w:val="00FB5884"/>
    <w:rsid w:val="00FB5B09"/>
    <w:rsid w:val="00FC2355"/>
    <w:rsid w:val="00FC5575"/>
    <w:rsid w:val="00FC6A44"/>
    <w:rsid w:val="00FC76A2"/>
    <w:rsid w:val="00FD0994"/>
    <w:rsid w:val="00FD1349"/>
    <w:rsid w:val="00FD1D91"/>
    <w:rsid w:val="00FD25C9"/>
    <w:rsid w:val="00FD35B2"/>
    <w:rsid w:val="00FD53B3"/>
    <w:rsid w:val="00FD566D"/>
    <w:rsid w:val="00FD65B7"/>
    <w:rsid w:val="00FD72D8"/>
    <w:rsid w:val="00FE20AA"/>
    <w:rsid w:val="00FE28CF"/>
    <w:rsid w:val="00FE2CFA"/>
    <w:rsid w:val="00FE6813"/>
    <w:rsid w:val="00FE6C5C"/>
    <w:rsid w:val="00FE6D4C"/>
    <w:rsid w:val="00FE7C99"/>
    <w:rsid w:val="00FF0714"/>
    <w:rsid w:val="00FF265E"/>
    <w:rsid w:val="00FF5A94"/>
    <w:rsid w:val="00FF7E3A"/>
    <w:rsid w:val="24B6E17B"/>
    <w:rsid w:val="3323A5C5"/>
    <w:rsid w:val="3BA92D3D"/>
    <w:rsid w:val="4DA63178"/>
    <w:rsid w:val="63E0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59807B"/>
  <w15:chartTrackingRefBased/>
  <w15:docId w15:val="{C5A38A8A-6E56-4361-BF49-31945163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4A7"/>
    <w:pPr>
      <w:spacing w:after="0" w:line="240" w:lineRule="auto"/>
      <w:jc w:val="both"/>
    </w:pPr>
    <w:rPr>
      <w:rFonts w:ascii="Calibri" w:eastAsia="Times New Roman" w:hAnsi="Calibri" w:cs="Calibri"/>
    </w:rPr>
  </w:style>
  <w:style w:type="paragraph" w:styleId="Heading1">
    <w:name w:val="heading 1"/>
    <w:basedOn w:val="Normal"/>
    <w:next w:val="Normal"/>
    <w:link w:val="Heading1Char"/>
    <w:uiPriority w:val="9"/>
    <w:qFormat/>
    <w:rsid w:val="006A0A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1E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A0A7C"/>
    <w:pPr>
      <w:widowControl w:val="0"/>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TitlePage">
    <w:name w:val="TitlePage"/>
    <w:rsid w:val="006A0A7C"/>
    <w:pPr>
      <w:suppressAutoHyphens/>
      <w:spacing w:after="0" w:line="240" w:lineRule="auto"/>
    </w:pPr>
    <w:rPr>
      <w:rFonts w:ascii="Times New Roman" w:eastAsia="Times New Roman" w:hAnsi="Times New Roman" w:cs="Times New Roman"/>
      <w:sz w:val="24"/>
      <w:szCs w:val="20"/>
    </w:rPr>
  </w:style>
  <w:style w:type="character" w:customStyle="1" w:styleId="DefaultChar">
    <w:name w:val="Default Char"/>
    <w:link w:val="Default"/>
    <w:rsid w:val="006A0A7C"/>
    <w:rPr>
      <w:rFonts w:ascii="Verdana" w:eastAsia="Times New Roman" w:hAnsi="Verdana" w:cs="Verdana"/>
      <w:color w:val="000000"/>
      <w:sz w:val="24"/>
      <w:szCs w:val="24"/>
    </w:rPr>
  </w:style>
  <w:style w:type="paragraph" w:styleId="Header">
    <w:name w:val="header"/>
    <w:basedOn w:val="Normal"/>
    <w:link w:val="HeaderChar"/>
    <w:uiPriority w:val="99"/>
    <w:unhideWhenUsed/>
    <w:rsid w:val="006A0A7C"/>
    <w:pPr>
      <w:tabs>
        <w:tab w:val="center" w:pos="4680"/>
        <w:tab w:val="right" w:pos="9360"/>
      </w:tabs>
    </w:pPr>
  </w:style>
  <w:style w:type="character" w:customStyle="1" w:styleId="HeaderChar">
    <w:name w:val="Header Char"/>
    <w:basedOn w:val="DefaultParagraphFont"/>
    <w:link w:val="Header"/>
    <w:uiPriority w:val="99"/>
    <w:rsid w:val="006A0A7C"/>
    <w:rPr>
      <w:rFonts w:ascii="Calibri" w:eastAsia="Times New Roman" w:hAnsi="Calibri" w:cs="Calibri"/>
    </w:rPr>
  </w:style>
  <w:style w:type="paragraph" w:styleId="Footer">
    <w:name w:val="footer"/>
    <w:basedOn w:val="Normal"/>
    <w:link w:val="FooterChar"/>
    <w:unhideWhenUsed/>
    <w:rsid w:val="006A0A7C"/>
    <w:pPr>
      <w:tabs>
        <w:tab w:val="center" w:pos="4680"/>
        <w:tab w:val="right" w:pos="9360"/>
      </w:tabs>
    </w:pPr>
  </w:style>
  <w:style w:type="character" w:customStyle="1" w:styleId="FooterChar">
    <w:name w:val="Footer Char"/>
    <w:basedOn w:val="DefaultParagraphFont"/>
    <w:link w:val="Footer"/>
    <w:rsid w:val="006A0A7C"/>
    <w:rPr>
      <w:rFonts w:ascii="Calibri" w:eastAsia="Times New Roman" w:hAnsi="Calibri" w:cs="Calibri"/>
    </w:rPr>
  </w:style>
  <w:style w:type="character" w:styleId="Hyperlink">
    <w:name w:val="Hyperlink"/>
    <w:uiPriority w:val="99"/>
    <w:unhideWhenUsed/>
    <w:rsid w:val="006A0A7C"/>
    <w:rPr>
      <w:color w:val="0000FF"/>
      <w:u w:val="single"/>
    </w:rPr>
  </w:style>
  <w:style w:type="paragraph" w:styleId="TOC1">
    <w:name w:val="toc 1"/>
    <w:basedOn w:val="Normal"/>
    <w:next w:val="Normal"/>
    <w:autoRedefine/>
    <w:uiPriority w:val="39"/>
    <w:unhideWhenUsed/>
    <w:rsid w:val="00CD1D31"/>
    <w:pPr>
      <w:tabs>
        <w:tab w:val="left" w:pos="600"/>
        <w:tab w:val="right" w:leader="dot" w:pos="9350"/>
      </w:tabs>
      <w:spacing w:after="60" w:line="276" w:lineRule="auto"/>
      <w:ind w:left="600" w:hanging="600"/>
    </w:pPr>
    <w:rPr>
      <w:bCs/>
    </w:rPr>
  </w:style>
  <w:style w:type="paragraph" w:styleId="TOC2">
    <w:name w:val="toc 2"/>
    <w:basedOn w:val="Normal"/>
    <w:next w:val="Normal"/>
    <w:autoRedefine/>
    <w:uiPriority w:val="39"/>
    <w:unhideWhenUsed/>
    <w:rsid w:val="003B328A"/>
    <w:pPr>
      <w:tabs>
        <w:tab w:val="left" w:pos="800"/>
        <w:tab w:val="right" w:leader="dot" w:pos="9350"/>
      </w:tabs>
      <w:spacing w:after="60" w:line="276" w:lineRule="auto"/>
    </w:pPr>
  </w:style>
  <w:style w:type="character" w:customStyle="1" w:styleId="Heading1Char">
    <w:name w:val="Heading 1 Char"/>
    <w:basedOn w:val="DefaultParagraphFont"/>
    <w:link w:val="Heading1"/>
    <w:uiPriority w:val="9"/>
    <w:rsid w:val="006A0A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6A0A7C"/>
    <w:pPr>
      <w:autoSpaceDE w:val="0"/>
      <w:autoSpaceDN w:val="0"/>
      <w:adjustRightInd w:val="0"/>
      <w:spacing w:before="480" w:line="276" w:lineRule="auto"/>
      <w:jc w:val="left"/>
      <w:outlineLvl w:val="9"/>
    </w:pPr>
    <w:rPr>
      <w:rFonts w:ascii="Cambria" w:eastAsia="MS Gothic" w:hAnsi="Cambria" w:cs="Calibri"/>
      <w:b/>
      <w:bCs/>
      <w:color w:val="365F91"/>
      <w:sz w:val="28"/>
      <w:szCs w:val="28"/>
      <w:lang w:eastAsia="ja-JP"/>
    </w:rPr>
  </w:style>
  <w:style w:type="character" w:styleId="Emphasis">
    <w:name w:val="Emphasis"/>
    <w:uiPriority w:val="20"/>
    <w:qFormat/>
    <w:rsid w:val="006A0A7C"/>
    <w:rPr>
      <w:rFonts w:ascii="Arial" w:hAnsi="Arial"/>
      <w:b/>
      <w:i w:val="0"/>
      <w:iCs/>
      <w:caps/>
      <w:smallCaps w:val="0"/>
      <w:sz w:val="28"/>
    </w:rPr>
  </w:style>
  <w:style w:type="paragraph" w:styleId="ListParagraph">
    <w:name w:val="List Paragraph"/>
    <w:aliases w:val="List Paragraph1,List Paragraph11,List Paragraph111,cS List Paragraph,Listenabsatz,TablePara,Bullet1"/>
    <w:basedOn w:val="Normal"/>
    <w:link w:val="ListParagraphChar"/>
    <w:uiPriority w:val="34"/>
    <w:qFormat/>
    <w:rsid w:val="006A0A7C"/>
    <w:pPr>
      <w:ind w:left="720"/>
    </w:pPr>
    <w:rPr>
      <w:rFonts w:eastAsia="Calibri"/>
    </w:rPr>
  </w:style>
  <w:style w:type="character" w:customStyle="1" w:styleId="Heading2Char">
    <w:name w:val="Heading 2 Char"/>
    <w:basedOn w:val="DefaultParagraphFont"/>
    <w:link w:val="Heading2"/>
    <w:uiPriority w:val="9"/>
    <w:semiHidden/>
    <w:rsid w:val="009E1E5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3D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D29"/>
    <w:rPr>
      <w:rFonts w:ascii="Segoe UI" w:eastAsia="Times New Roman" w:hAnsi="Segoe UI" w:cs="Segoe UI"/>
      <w:sz w:val="18"/>
      <w:szCs w:val="18"/>
    </w:rPr>
  </w:style>
  <w:style w:type="paragraph" w:customStyle="1" w:styleId="TableParagraph">
    <w:name w:val="Table Paragraph"/>
    <w:basedOn w:val="Normal"/>
    <w:uiPriority w:val="1"/>
    <w:qFormat/>
    <w:rsid w:val="00E565FE"/>
    <w:pPr>
      <w:widowControl w:val="0"/>
      <w:autoSpaceDE w:val="0"/>
      <w:autoSpaceDN w:val="0"/>
      <w:jc w:val="left"/>
    </w:pPr>
    <w:rPr>
      <w:rFonts w:ascii="Arial" w:eastAsia="Arial" w:hAnsi="Arial" w:cs="Arial"/>
    </w:rPr>
  </w:style>
  <w:style w:type="paragraph" w:styleId="BodyText">
    <w:name w:val="Body Text"/>
    <w:basedOn w:val="Normal"/>
    <w:link w:val="BodyTextChar"/>
    <w:uiPriority w:val="1"/>
    <w:qFormat/>
    <w:rsid w:val="001E052C"/>
    <w:pPr>
      <w:widowControl w:val="0"/>
      <w:autoSpaceDE w:val="0"/>
      <w:autoSpaceDN w:val="0"/>
      <w:jc w:val="left"/>
    </w:pPr>
    <w:rPr>
      <w:rFonts w:ascii="Arial" w:eastAsia="Arial" w:hAnsi="Arial" w:cs="Arial"/>
    </w:rPr>
  </w:style>
  <w:style w:type="character" w:customStyle="1" w:styleId="BodyTextChar">
    <w:name w:val="Body Text Char"/>
    <w:basedOn w:val="DefaultParagraphFont"/>
    <w:link w:val="BodyText"/>
    <w:uiPriority w:val="1"/>
    <w:rsid w:val="001E052C"/>
    <w:rPr>
      <w:rFonts w:ascii="Arial" w:eastAsia="Arial" w:hAnsi="Arial" w:cs="Arial"/>
    </w:rPr>
  </w:style>
  <w:style w:type="character" w:styleId="CommentReference">
    <w:name w:val="annotation reference"/>
    <w:basedOn w:val="DefaultParagraphFont"/>
    <w:uiPriority w:val="99"/>
    <w:unhideWhenUsed/>
    <w:rsid w:val="00B00C26"/>
    <w:rPr>
      <w:sz w:val="16"/>
      <w:szCs w:val="16"/>
    </w:rPr>
  </w:style>
  <w:style w:type="paragraph" w:styleId="CommentText">
    <w:name w:val="annotation text"/>
    <w:basedOn w:val="Normal"/>
    <w:link w:val="CommentTextChar"/>
    <w:uiPriority w:val="99"/>
    <w:unhideWhenUsed/>
    <w:qFormat/>
    <w:rsid w:val="00B00C26"/>
    <w:rPr>
      <w:sz w:val="20"/>
      <w:szCs w:val="20"/>
    </w:rPr>
  </w:style>
  <w:style w:type="character" w:customStyle="1" w:styleId="CommentTextChar">
    <w:name w:val="Comment Text Char"/>
    <w:basedOn w:val="DefaultParagraphFont"/>
    <w:link w:val="CommentText"/>
    <w:uiPriority w:val="99"/>
    <w:rsid w:val="00B00C2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B00C26"/>
    <w:rPr>
      <w:b/>
      <w:bCs/>
    </w:rPr>
  </w:style>
  <w:style w:type="character" w:customStyle="1" w:styleId="CommentSubjectChar">
    <w:name w:val="Comment Subject Char"/>
    <w:basedOn w:val="CommentTextChar"/>
    <w:link w:val="CommentSubject"/>
    <w:uiPriority w:val="99"/>
    <w:semiHidden/>
    <w:rsid w:val="00B00C26"/>
    <w:rPr>
      <w:rFonts w:ascii="Calibri" w:eastAsia="Times New Roman" w:hAnsi="Calibri" w:cs="Calibri"/>
      <w:b/>
      <w:bCs/>
      <w:sz w:val="20"/>
      <w:szCs w:val="20"/>
    </w:rPr>
  </w:style>
  <w:style w:type="paragraph" w:customStyle="1" w:styleId="BodyText12">
    <w:name w:val="BodyText12"/>
    <w:link w:val="BodyText12Char"/>
    <w:rsid w:val="00FC6A44"/>
    <w:pPr>
      <w:spacing w:after="200" w:line="300" w:lineRule="auto"/>
      <w:ind w:left="850"/>
      <w:jc w:val="both"/>
    </w:pPr>
    <w:rPr>
      <w:rFonts w:ascii="Times New Roman" w:eastAsia="Times New Roman" w:hAnsi="Times New Roman" w:cs="Times New Roman"/>
      <w:sz w:val="24"/>
      <w:szCs w:val="20"/>
    </w:rPr>
  </w:style>
  <w:style w:type="character" w:customStyle="1" w:styleId="BodyText12Char">
    <w:name w:val="BodyText12 Char"/>
    <w:link w:val="BodyText12"/>
    <w:locked/>
    <w:rsid w:val="00FC6A44"/>
    <w:rPr>
      <w:rFonts w:ascii="Times New Roman" w:eastAsia="Times New Roman" w:hAnsi="Times New Roman" w:cs="Times New Roman"/>
      <w:sz w:val="24"/>
      <w:szCs w:val="20"/>
    </w:rPr>
  </w:style>
  <w:style w:type="paragraph" w:styleId="NormalWeb">
    <w:name w:val="Normal (Web)"/>
    <w:basedOn w:val="Normal"/>
    <w:uiPriority w:val="99"/>
    <w:unhideWhenUsed/>
    <w:rsid w:val="00FC6A44"/>
    <w:pPr>
      <w:spacing w:before="100" w:beforeAutospacing="1" w:after="100" w:afterAutospacing="1"/>
      <w:jc w:val="left"/>
    </w:pPr>
    <w:rPr>
      <w:rFonts w:ascii="Times New Roman" w:hAnsi="Times New Roman" w:cs="Times New Roman"/>
      <w:sz w:val="24"/>
      <w:szCs w:val="24"/>
    </w:rPr>
  </w:style>
  <w:style w:type="table" w:styleId="TableGrid">
    <w:name w:val="Table Grid"/>
    <w:basedOn w:val="TableNormal"/>
    <w:uiPriority w:val="59"/>
    <w:rsid w:val="00DF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erCAPTION,Table &amp; Figure Caption"/>
    <w:basedOn w:val="Normal"/>
    <w:next w:val="Normal"/>
    <w:link w:val="CaptionChar"/>
    <w:unhideWhenUsed/>
    <w:qFormat/>
    <w:rsid w:val="005B175E"/>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22130"/>
    <w:rPr>
      <w:color w:val="808080"/>
      <w:shd w:val="clear" w:color="auto" w:fill="E6E6E6"/>
    </w:rPr>
  </w:style>
  <w:style w:type="character" w:customStyle="1" w:styleId="CaptionChar">
    <w:name w:val="Caption Char"/>
    <w:aliases w:val="cerCAPTION Char,Table &amp; Figure Caption Char"/>
    <w:basedOn w:val="DefaultParagraphFont"/>
    <w:link w:val="Caption"/>
    <w:locked/>
    <w:rsid w:val="0043388C"/>
    <w:rPr>
      <w:rFonts w:ascii="Calibri" w:eastAsia="Times New Roman" w:hAnsi="Calibri" w:cs="Calibri"/>
      <w:i/>
      <w:iCs/>
      <w:color w:val="44546A" w:themeColor="text2"/>
      <w:sz w:val="18"/>
      <w:szCs w:val="18"/>
    </w:rPr>
  </w:style>
  <w:style w:type="character" w:customStyle="1" w:styleId="ListParagraphChar">
    <w:name w:val="List Paragraph Char"/>
    <w:aliases w:val="List Paragraph1 Char,List Paragraph11 Char,List Paragraph111 Char,cS List Paragraph Char,Listenabsatz Char,TablePara Char,Bullet1 Char"/>
    <w:basedOn w:val="DefaultParagraphFont"/>
    <w:link w:val="ListParagraph"/>
    <w:uiPriority w:val="34"/>
    <w:locked/>
    <w:rsid w:val="0043388C"/>
    <w:rPr>
      <w:rFonts w:ascii="Calibri" w:eastAsia="Calibri" w:hAnsi="Calibri" w:cs="Calibri"/>
    </w:rPr>
  </w:style>
  <w:style w:type="paragraph" w:styleId="Revision">
    <w:name w:val="Revision"/>
    <w:hidden/>
    <w:uiPriority w:val="99"/>
    <w:semiHidden/>
    <w:rsid w:val="0033123B"/>
    <w:pPr>
      <w:spacing w:after="0" w:line="240" w:lineRule="auto"/>
    </w:pPr>
    <w:rPr>
      <w:rFonts w:ascii="Calibri" w:eastAsia="Times New Roman" w:hAnsi="Calibri" w:cs="Calibri"/>
    </w:rPr>
  </w:style>
  <w:style w:type="character" w:styleId="FollowedHyperlink">
    <w:name w:val="FollowedHyperlink"/>
    <w:basedOn w:val="DefaultParagraphFont"/>
    <w:uiPriority w:val="99"/>
    <w:semiHidden/>
    <w:unhideWhenUsed/>
    <w:rsid w:val="008D1A6D"/>
    <w:rPr>
      <w:color w:val="954F72" w:themeColor="followedHyperlink"/>
      <w:u w:val="single"/>
    </w:rPr>
  </w:style>
  <w:style w:type="paragraph" w:styleId="NoSpacing">
    <w:name w:val="No Spacing"/>
    <w:uiPriority w:val="1"/>
    <w:qFormat/>
    <w:rsid w:val="00723B02"/>
    <w:pPr>
      <w:spacing w:after="0" w:line="240" w:lineRule="auto"/>
    </w:pPr>
    <w:rPr>
      <w:rFonts w:ascii="Calibri" w:eastAsia="Calibri" w:hAnsi="Calibri" w:cs="Times New Roman"/>
      <w:lang w:val="en-GB"/>
    </w:rPr>
  </w:style>
  <w:style w:type="table" w:customStyle="1" w:styleId="TableGrid1">
    <w:name w:val="Table Grid1"/>
    <w:basedOn w:val="TableNormal"/>
    <w:next w:val="TableGrid"/>
    <w:uiPriority w:val="59"/>
    <w:rsid w:val="0045126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x">
    <w:name w:val="Table Box"/>
    <w:autoRedefine/>
    <w:qFormat/>
    <w:rsid w:val="00FF7E3A"/>
    <w:pPr>
      <w:spacing w:after="0" w:line="240" w:lineRule="auto"/>
    </w:pPr>
    <w:rPr>
      <w:rFonts w:ascii="Calibri" w:eastAsia="MS Gothic" w:hAnsi="Calibri" w:cs="Arial"/>
      <w:sz w:val="20"/>
    </w:rPr>
  </w:style>
  <w:style w:type="paragraph" w:customStyle="1" w:styleId="TableHeader10-Centered">
    <w:name w:val="Table Header 10 - Centered"/>
    <w:qFormat/>
    <w:rsid w:val="00F50B95"/>
    <w:pPr>
      <w:autoSpaceDE w:val="0"/>
      <w:autoSpaceDN w:val="0"/>
      <w:adjustRightInd w:val="0"/>
      <w:spacing w:after="0" w:line="240" w:lineRule="auto"/>
      <w:jc w:val="center"/>
    </w:pPr>
    <w:rPr>
      <w:rFonts w:eastAsiaTheme="minorEastAsia" w:cs="Arial"/>
      <w:b/>
      <w:sz w:val="20"/>
      <w:szCs w:val="20"/>
    </w:rPr>
  </w:style>
  <w:style w:type="paragraph" w:customStyle="1" w:styleId="TableCell10-Centered">
    <w:name w:val="Table Cell 10 - Centered"/>
    <w:rsid w:val="00F50B95"/>
    <w:pPr>
      <w:autoSpaceDE w:val="0"/>
      <w:autoSpaceDN w:val="0"/>
      <w:adjustRightInd w:val="0"/>
      <w:spacing w:before="5" w:after="0" w:line="240" w:lineRule="auto"/>
      <w:ind w:right="-14"/>
      <w:jc w:val="center"/>
    </w:pPr>
    <w:rPr>
      <w:rFonts w:eastAsiaTheme="minorEastAsia" w:cs="Arial"/>
      <w:sz w:val="20"/>
      <w:szCs w:val="16"/>
    </w:rPr>
  </w:style>
  <w:style w:type="paragraph" w:customStyle="1" w:styleId="TableHeader10-Left">
    <w:name w:val="Table Header 10 - Left"/>
    <w:qFormat/>
    <w:rsid w:val="00F50B95"/>
    <w:pPr>
      <w:spacing w:after="0" w:line="240" w:lineRule="auto"/>
    </w:pPr>
    <w:rPr>
      <w:rFonts w:eastAsiaTheme="minorEastAsia" w:cstheme="minorHAnsi"/>
      <w:b/>
      <w:sz w:val="20"/>
      <w:szCs w:val="20"/>
      <w:lang w:bidi="en-US"/>
    </w:rPr>
  </w:style>
  <w:style w:type="paragraph" w:customStyle="1" w:styleId="TableCell10-Bullet">
    <w:name w:val="Table Cell 10 - Bullet"/>
    <w:qFormat/>
    <w:rsid w:val="00F50B95"/>
    <w:pPr>
      <w:numPr>
        <w:numId w:val="2"/>
      </w:numPr>
      <w:spacing w:after="0" w:line="240" w:lineRule="auto"/>
    </w:pPr>
    <w:rPr>
      <w:rFonts w:eastAsiaTheme="minorEastAsia" w:cstheme="majorBidi"/>
      <w:sz w:val="20"/>
      <w:szCs w:val="20"/>
    </w:rPr>
  </w:style>
  <w:style w:type="paragraph" w:styleId="ListBullet">
    <w:name w:val="List Bullet"/>
    <w:aliases w:val="Bullet L1"/>
    <w:qFormat/>
    <w:rsid w:val="00F50B95"/>
    <w:pPr>
      <w:numPr>
        <w:numId w:val="3"/>
      </w:numPr>
      <w:spacing w:after="120" w:line="240" w:lineRule="auto"/>
      <w:ind w:left="720" w:hanging="360"/>
      <w:contextualSpacing/>
      <w:jc w:val="both"/>
    </w:pPr>
    <w:rPr>
      <w:rFonts w:eastAsia="Times New Roman" w:cs="Times New Roman"/>
      <w:szCs w:val="20"/>
      <w:lang w:eastAsia="de-CH"/>
    </w:rPr>
  </w:style>
  <w:style w:type="paragraph" w:customStyle="1" w:styleId="BulletLevel1">
    <w:name w:val="Bullet Level 1"/>
    <w:basedOn w:val="ListBullet"/>
    <w:autoRedefine/>
    <w:qFormat/>
    <w:rsid w:val="00F50B95"/>
    <w:pPr>
      <w:spacing w:after="0"/>
      <w:ind w:left="345"/>
    </w:pPr>
  </w:style>
  <w:style w:type="paragraph" w:customStyle="1" w:styleId="WI-Table">
    <w:name w:val=".WI-Table"/>
    <w:basedOn w:val="Normal"/>
    <w:rsid w:val="001B0821"/>
    <w:pPr>
      <w:spacing w:before="20" w:after="20"/>
      <w:jc w:val="left"/>
    </w:pPr>
    <w:rPr>
      <w:rFonts w:ascii="Arial" w:hAnsi="Arial" w:cs="Arial"/>
      <w:szCs w:val="20"/>
    </w:rPr>
  </w:style>
  <w:style w:type="paragraph" w:customStyle="1" w:styleId="0">
    <w:name w:val="0"/>
    <w:rsid w:val="007B45F2"/>
    <w:pPr>
      <w:spacing w:before="120" w:after="0" w:line="240" w:lineRule="auto"/>
      <w:ind w:left="547"/>
    </w:pPr>
    <w:rPr>
      <w:rFonts w:ascii="Arial" w:eastAsia="Times New Roman" w:hAnsi="Arial" w:cs="Arial"/>
      <w:sz w:val="20"/>
      <w:szCs w:val="20"/>
    </w:rPr>
  </w:style>
  <w:style w:type="paragraph" w:customStyle="1" w:styleId="tableheading">
    <w:name w:val="tableheading"/>
    <w:basedOn w:val="0"/>
    <w:rsid w:val="007B45F2"/>
    <w:pPr>
      <w:suppressAutoHyphens/>
      <w:spacing w:after="120"/>
      <w:ind w:left="-72" w:right="-72"/>
      <w:jc w:val="center"/>
    </w:pPr>
    <w:rPr>
      <w:b/>
      <w:bCs/>
    </w:rPr>
  </w:style>
  <w:style w:type="paragraph" w:customStyle="1" w:styleId="tabletext">
    <w:name w:val="tabletext"/>
    <w:basedOn w:val="0"/>
    <w:rsid w:val="007B45F2"/>
    <w:pPr>
      <w:ind w:left="0"/>
    </w:pPr>
  </w:style>
  <w:style w:type="paragraph" w:customStyle="1" w:styleId="TableCell10-Left">
    <w:name w:val="Table Cell 10 - Left"/>
    <w:link w:val="TableCell10-LeftChar"/>
    <w:qFormat/>
    <w:rsid w:val="0008348C"/>
    <w:pPr>
      <w:autoSpaceDE w:val="0"/>
      <w:autoSpaceDN w:val="0"/>
      <w:adjustRightInd w:val="0"/>
      <w:spacing w:before="5" w:after="0" w:line="240" w:lineRule="auto"/>
      <w:ind w:left="-35" w:right="-14"/>
    </w:pPr>
    <w:rPr>
      <w:rFonts w:eastAsiaTheme="minorEastAsia" w:cstheme="minorHAnsi"/>
      <w:sz w:val="20"/>
      <w:szCs w:val="20"/>
    </w:rPr>
  </w:style>
  <w:style w:type="character" w:customStyle="1" w:styleId="TableCell10-LeftChar">
    <w:name w:val="Table Cell 10 - Left Char"/>
    <w:basedOn w:val="DefaultParagraphFont"/>
    <w:link w:val="TableCell10-Left"/>
    <w:locked/>
    <w:rsid w:val="0008348C"/>
    <w:rPr>
      <w:rFonts w:eastAsiaTheme="minorEastAsia"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8763">
      <w:bodyDiv w:val="1"/>
      <w:marLeft w:val="0"/>
      <w:marRight w:val="0"/>
      <w:marTop w:val="0"/>
      <w:marBottom w:val="0"/>
      <w:divBdr>
        <w:top w:val="none" w:sz="0" w:space="0" w:color="auto"/>
        <w:left w:val="none" w:sz="0" w:space="0" w:color="auto"/>
        <w:bottom w:val="none" w:sz="0" w:space="0" w:color="auto"/>
        <w:right w:val="none" w:sz="0" w:space="0" w:color="auto"/>
      </w:divBdr>
    </w:div>
    <w:div w:id="481697524">
      <w:bodyDiv w:val="1"/>
      <w:marLeft w:val="0"/>
      <w:marRight w:val="0"/>
      <w:marTop w:val="0"/>
      <w:marBottom w:val="0"/>
      <w:divBdr>
        <w:top w:val="none" w:sz="0" w:space="0" w:color="auto"/>
        <w:left w:val="none" w:sz="0" w:space="0" w:color="auto"/>
        <w:bottom w:val="none" w:sz="0" w:space="0" w:color="auto"/>
        <w:right w:val="none" w:sz="0" w:space="0" w:color="auto"/>
      </w:divBdr>
    </w:div>
    <w:div w:id="558444419">
      <w:bodyDiv w:val="1"/>
      <w:marLeft w:val="0"/>
      <w:marRight w:val="0"/>
      <w:marTop w:val="0"/>
      <w:marBottom w:val="0"/>
      <w:divBdr>
        <w:top w:val="none" w:sz="0" w:space="0" w:color="auto"/>
        <w:left w:val="none" w:sz="0" w:space="0" w:color="auto"/>
        <w:bottom w:val="none" w:sz="0" w:space="0" w:color="auto"/>
        <w:right w:val="none" w:sz="0" w:space="0" w:color="auto"/>
      </w:divBdr>
    </w:div>
    <w:div w:id="812986340">
      <w:bodyDiv w:val="1"/>
      <w:marLeft w:val="0"/>
      <w:marRight w:val="0"/>
      <w:marTop w:val="0"/>
      <w:marBottom w:val="0"/>
      <w:divBdr>
        <w:top w:val="none" w:sz="0" w:space="0" w:color="auto"/>
        <w:left w:val="none" w:sz="0" w:space="0" w:color="auto"/>
        <w:bottom w:val="none" w:sz="0" w:space="0" w:color="auto"/>
        <w:right w:val="none" w:sz="0" w:space="0" w:color="auto"/>
      </w:divBdr>
    </w:div>
    <w:div w:id="830027660">
      <w:bodyDiv w:val="1"/>
      <w:marLeft w:val="0"/>
      <w:marRight w:val="0"/>
      <w:marTop w:val="0"/>
      <w:marBottom w:val="0"/>
      <w:divBdr>
        <w:top w:val="none" w:sz="0" w:space="0" w:color="auto"/>
        <w:left w:val="none" w:sz="0" w:space="0" w:color="auto"/>
        <w:bottom w:val="none" w:sz="0" w:space="0" w:color="auto"/>
        <w:right w:val="none" w:sz="0" w:space="0" w:color="auto"/>
      </w:divBdr>
    </w:div>
    <w:div w:id="868108582">
      <w:bodyDiv w:val="1"/>
      <w:marLeft w:val="0"/>
      <w:marRight w:val="0"/>
      <w:marTop w:val="0"/>
      <w:marBottom w:val="0"/>
      <w:divBdr>
        <w:top w:val="none" w:sz="0" w:space="0" w:color="auto"/>
        <w:left w:val="none" w:sz="0" w:space="0" w:color="auto"/>
        <w:bottom w:val="none" w:sz="0" w:space="0" w:color="auto"/>
        <w:right w:val="none" w:sz="0" w:space="0" w:color="auto"/>
      </w:divBdr>
    </w:div>
    <w:div w:id="1185292327">
      <w:bodyDiv w:val="1"/>
      <w:marLeft w:val="0"/>
      <w:marRight w:val="0"/>
      <w:marTop w:val="0"/>
      <w:marBottom w:val="0"/>
      <w:divBdr>
        <w:top w:val="none" w:sz="0" w:space="0" w:color="auto"/>
        <w:left w:val="none" w:sz="0" w:space="0" w:color="auto"/>
        <w:bottom w:val="none" w:sz="0" w:space="0" w:color="auto"/>
        <w:right w:val="none" w:sz="0" w:space="0" w:color="auto"/>
      </w:divBdr>
    </w:div>
    <w:div w:id="1244488421">
      <w:bodyDiv w:val="1"/>
      <w:marLeft w:val="0"/>
      <w:marRight w:val="0"/>
      <w:marTop w:val="0"/>
      <w:marBottom w:val="0"/>
      <w:divBdr>
        <w:top w:val="none" w:sz="0" w:space="0" w:color="auto"/>
        <w:left w:val="none" w:sz="0" w:space="0" w:color="auto"/>
        <w:bottom w:val="none" w:sz="0" w:space="0" w:color="auto"/>
        <w:right w:val="none" w:sz="0" w:space="0" w:color="auto"/>
      </w:divBdr>
    </w:div>
    <w:div w:id="1252664255">
      <w:bodyDiv w:val="1"/>
      <w:marLeft w:val="0"/>
      <w:marRight w:val="0"/>
      <w:marTop w:val="0"/>
      <w:marBottom w:val="0"/>
      <w:divBdr>
        <w:top w:val="none" w:sz="0" w:space="0" w:color="auto"/>
        <w:left w:val="none" w:sz="0" w:space="0" w:color="auto"/>
        <w:bottom w:val="none" w:sz="0" w:space="0" w:color="auto"/>
        <w:right w:val="none" w:sz="0" w:space="0" w:color="auto"/>
      </w:divBdr>
    </w:div>
    <w:div w:id="1358972313">
      <w:bodyDiv w:val="1"/>
      <w:marLeft w:val="0"/>
      <w:marRight w:val="0"/>
      <w:marTop w:val="0"/>
      <w:marBottom w:val="0"/>
      <w:divBdr>
        <w:top w:val="none" w:sz="0" w:space="0" w:color="auto"/>
        <w:left w:val="none" w:sz="0" w:space="0" w:color="auto"/>
        <w:bottom w:val="none" w:sz="0" w:space="0" w:color="auto"/>
        <w:right w:val="none" w:sz="0" w:space="0" w:color="auto"/>
      </w:divBdr>
    </w:div>
    <w:div w:id="1514495950">
      <w:bodyDiv w:val="1"/>
      <w:marLeft w:val="0"/>
      <w:marRight w:val="0"/>
      <w:marTop w:val="0"/>
      <w:marBottom w:val="0"/>
      <w:divBdr>
        <w:top w:val="none" w:sz="0" w:space="0" w:color="auto"/>
        <w:left w:val="none" w:sz="0" w:space="0" w:color="auto"/>
        <w:bottom w:val="none" w:sz="0" w:space="0" w:color="auto"/>
        <w:right w:val="none" w:sz="0" w:space="0" w:color="auto"/>
      </w:divBdr>
    </w:div>
    <w:div w:id="1530292350">
      <w:bodyDiv w:val="1"/>
      <w:marLeft w:val="0"/>
      <w:marRight w:val="0"/>
      <w:marTop w:val="0"/>
      <w:marBottom w:val="0"/>
      <w:divBdr>
        <w:top w:val="none" w:sz="0" w:space="0" w:color="auto"/>
        <w:left w:val="none" w:sz="0" w:space="0" w:color="auto"/>
        <w:bottom w:val="none" w:sz="0" w:space="0" w:color="auto"/>
        <w:right w:val="none" w:sz="0" w:space="0" w:color="auto"/>
      </w:divBdr>
    </w:div>
    <w:div w:id="1560552711">
      <w:bodyDiv w:val="1"/>
      <w:marLeft w:val="0"/>
      <w:marRight w:val="0"/>
      <w:marTop w:val="0"/>
      <w:marBottom w:val="0"/>
      <w:divBdr>
        <w:top w:val="none" w:sz="0" w:space="0" w:color="auto"/>
        <w:left w:val="none" w:sz="0" w:space="0" w:color="auto"/>
        <w:bottom w:val="none" w:sz="0" w:space="0" w:color="auto"/>
        <w:right w:val="none" w:sz="0" w:space="0" w:color="auto"/>
      </w:divBdr>
    </w:div>
    <w:div w:id="1569346280">
      <w:bodyDiv w:val="1"/>
      <w:marLeft w:val="0"/>
      <w:marRight w:val="0"/>
      <w:marTop w:val="0"/>
      <w:marBottom w:val="0"/>
      <w:divBdr>
        <w:top w:val="none" w:sz="0" w:space="0" w:color="auto"/>
        <w:left w:val="none" w:sz="0" w:space="0" w:color="auto"/>
        <w:bottom w:val="none" w:sz="0" w:space="0" w:color="auto"/>
        <w:right w:val="none" w:sz="0" w:space="0" w:color="auto"/>
      </w:divBdr>
    </w:div>
    <w:div w:id="1729837466">
      <w:bodyDiv w:val="1"/>
      <w:marLeft w:val="0"/>
      <w:marRight w:val="0"/>
      <w:marTop w:val="0"/>
      <w:marBottom w:val="0"/>
      <w:divBdr>
        <w:top w:val="none" w:sz="0" w:space="0" w:color="auto"/>
        <w:left w:val="none" w:sz="0" w:space="0" w:color="auto"/>
        <w:bottom w:val="none" w:sz="0" w:space="0" w:color="auto"/>
        <w:right w:val="none" w:sz="0" w:space="0" w:color="auto"/>
      </w:divBdr>
    </w:div>
    <w:div w:id="1870750816">
      <w:bodyDiv w:val="1"/>
      <w:marLeft w:val="0"/>
      <w:marRight w:val="0"/>
      <w:marTop w:val="0"/>
      <w:marBottom w:val="0"/>
      <w:divBdr>
        <w:top w:val="none" w:sz="0" w:space="0" w:color="auto"/>
        <w:left w:val="none" w:sz="0" w:space="0" w:color="auto"/>
        <w:bottom w:val="none" w:sz="0" w:space="0" w:color="auto"/>
        <w:right w:val="none" w:sz="0" w:space="0" w:color="auto"/>
      </w:divBdr>
    </w:div>
    <w:div w:id="1962607764">
      <w:bodyDiv w:val="1"/>
      <w:marLeft w:val="0"/>
      <w:marRight w:val="0"/>
      <w:marTop w:val="0"/>
      <w:marBottom w:val="0"/>
      <w:divBdr>
        <w:top w:val="none" w:sz="0" w:space="0" w:color="auto"/>
        <w:left w:val="none" w:sz="0" w:space="0" w:color="auto"/>
        <w:bottom w:val="none" w:sz="0" w:space="0" w:color="auto"/>
        <w:right w:val="none" w:sz="0" w:space="0" w:color="auto"/>
      </w:divBdr>
    </w:div>
    <w:div w:id="2048489197">
      <w:bodyDiv w:val="1"/>
      <w:marLeft w:val="0"/>
      <w:marRight w:val="0"/>
      <w:marTop w:val="0"/>
      <w:marBottom w:val="0"/>
      <w:divBdr>
        <w:top w:val="none" w:sz="0" w:space="0" w:color="auto"/>
        <w:left w:val="none" w:sz="0" w:space="0" w:color="auto"/>
        <w:bottom w:val="none" w:sz="0" w:space="0" w:color="auto"/>
        <w:right w:val="none" w:sz="0" w:space="0" w:color="auto"/>
      </w:divBdr>
    </w:div>
    <w:div w:id="20977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caca40be9e5d4d98"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sussex@its.jnj.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4410C56E6743459E6A2154DDDD11AC" ma:contentTypeVersion="10" ma:contentTypeDescription="Create a new document." ma:contentTypeScope="" ma:versionID="26e02547fbebb42c6a0b535d173be333">
  <xsd:schema xmlns:xsd="http://www.w3.org/2001/XMLSchema" xmlns:xs="http://www.w3.org/2001/XMLSchema" xmlns:p="http://schemas.microsoft.com/office/2006/metadata/properties" xmlns:ns3="de651737-bd05-4a01-94a5-c552b5498f52" targetNamespace="http://schemas.microsoft.com/office/2006/metadata/properties" ma:root="true" ma:fieldsID="8d268ba0b434778cda0d96e3ab9a1680" ns3:_="">
    <xsd:import namespace="de651737-bd05-4a01-94a5-c552b5498f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51737-bd05-4a01-94a5-c552b5498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80FA0-FCBC-4E08-BDB3-A068FF16AFE7}">
  <ds:schemaRefs>
    <ds:schemaRef ds:uri="http://schemas.microsoft.com/sharepoint/v3/contenttype/forms"/>
  </ds:schemaRefs>
</ds:datastoreItem>
</file>

<file path=customXml/itemProps2.xml><?xml version="1.0" encoding="utf-8"?>
<ds:datastoreItem xmlns:ds="http://schemas.openxmlformats.org/officeDocument/2006/customXml" ds:itemID="{A2C6ED23-111E-4D0B-8F4F-0BA364DF0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51737-bd05-4a01-94a5-c552b5498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90BAD6-9CF6-4F64-9589-6ABF820F3D63}">
  <ds:schemaRefs>
    <ds:schemaRef ds:uri="http://schemas.microsoft.com/office/infopath/2007/PartnerControls"/>
    <ds:schemaRef ds:uri="http://purl.org/dc/elements/1.1/"/>
    <ds:schemaRef ds:uri="http://schemas.microsoft.com/office/2006/metadata/properties"/>
    <ds:schemaRef ds:uri="de651737-bd05-4a01-94a5-c552b5498f52"/>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56DB2B4E-CA2F-421E-B1CF-331742F1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3090</Words>
  <Characters>17619</Characters>
  <Application>Microsoft Office Word</Application>
  <DocSecurity>4</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McGlohorn, Jonathan</dc:creator>
  <cp:keywords/>
  <dc:description/>
  <cp:lastModifiedBy>Hollo, Joseph [ETHUS]</cp:lastModifiedBy>
  <cp:revision>2</cp:revision>
  <cp:lastPrinted>2018-06-13T19:56:00Z</cp:lastPrinted>
  <dcterms:created xsi:type="dcterms:W3CDTF">2020-06-01T13:53:00Z</dcterms:created>
  <dcterms:modified xsi:type="dcterms:W3CDTF">2020-06-01T13:53:00Z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0x010100F94410C56E6743459E6A2154DDDD11AC</vt:lpwstr>
  </property>
</Properties>
</file>