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CE44" w14:textId="77777777" w:rsidR="000138A3" w:rsidRDefault="000138A3">
      <w:pPr>
        <w:rPr>
          <w:sz w:val="28"/>
          <w:szCs w:val="28"/>
          <w:lang w:val="en-US"/>
        </w:rPr>
      </w:pPr>
    </w:p>
    <w:p w14:paraId="371AD050" w14:textId="77777777" w:rsidR="000138A3" w:rsidRPr="000138A3" w:rsidRDefault="000138A3" w:rsidP="000138A3">
      <w:pPr>
        <w:spacing w:before="240" w:after="120"/>
        <w:ind w:left="720"/>
        <w:rPr>
          <w:b/>
          <w:sz w:val="28"/>
          <w:lang w:val="en-US"/>
        </w:rPr>
      </w:pPr>
      <w:r w:rsidRPr="000138A3">
        <w:rPr>
          <w:b/>
          <w:sz w:val="28"/>
          <w:lang w:val="en-US"/>
        </w:rPr>
        <w:t xml:space="preserve">Revision History for </w:t>
      </w:r>
      <w:r>
        <w:rPr>
          <w:b/>
          <w:sz w:val="28"/>
          <w:lang w:val="en-US"/>
        </w:rPr>
        <w:t>100645630</w:t>
      </w:r>
    </w:p>
    <w:tbl>
      <w:tblPr>
        <w:tblW w:w="8933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7313"/>
      </w:tblGrid>
      <w:tr w:rsidR="000138A3" w:rsidRPr="000138A3" w14:paraId="61A22895" w14:textId="77777777" w:rsidTr="000138A3">
        <w:tc>
          <w:tcPr>
            <w:tcW w:w="8933" w:type="dxa"/>
            <w:gridSpan w:val="2"/>
            <w:shd w:val="clear" w:color="auto" w:fill="CCCCCC"/>
          </w:tcPr>
          <w:p w14:paraId="1AB66089" w14:textId="77777777" w:rsidR="000138A3" w:rsidRPr="000138A3" w:rsidRDefault="000138A3" w:rsidP="000138A3">
            <w:pPr>
              <w:spacing w:after="120"/>
              <w:jc w:val="center"/>
              <w:rPr>
                <w:b/>
                <w:sz w:val="24"/>
                <w:lang w:val="en-US"/>
              </w:rPr>
            </w:pPr>
            <w:r w:rsidRPr="000138A3">
              <w:rPr>
                <w:b/>
                <w:sz w:val="24"/>
                <w:lang w:val="en-US"/>
              </w:rPr>
              <w:t>Summary of Changes</w:t>
            </w:r>
          </w:p>
        </w:tc>
      </w:tr>
      <w:tr w:rsidR="000138A3" w:rsidRPr="000138A3" w14:paraId="179DBFED" w14:textId="77777777" w:rsidTr="000138A3">
        <w:tc>
          <w:tcPr>
            <w:tcW w:w="1620" w:type="dxa"/>
          </w:tcPr>
          <w:p w14:paraId="24FBBA8A" w14:textId="77777777" w:rsidR="000138A3" w:rsidRPr="000138A3" w:rsidRDefault="000138A3" w:rsidP="000138A3">
            <w:pPr>
              <w:jc w:val="center"/>
              <w:rPr>
                <w:color w:val="000000"/>
                <w:sz w:val="24"/>
                <w:lang w:val="en-US"/>
              </w:rPr>
            </w:pPr>
            <w:r w:rsidRPr="000138A3">
              <w:rPr>
                <w:color w:val="000000"/>
                <w:sz w:val="24"/>
                <w:lang w:val="en-US"/>
              </w:rPr>
              <w:t>Revision No.</w:t>
            </w:r>
          </w:p>
        </w:tc>
        <w:tc>
          <w:tcPr>
            <w:tcW w:w="7313" w:type="dxa"/>
          </w:tcPr>
          <w:p w14:paraId="683014E0" w14:textId="77777777" w:rsidR="000138A3" w:rsidRPr="000138A3" w:rsidRDefault="000138A3" w:rsidP="000138A3">
            <w:pPr>
              <w:jc w:val="center"/>
              <w:rPr>
                <w:color w:val="000000"/>
                <w:sz w:val="24"/>
                <w:lang w:val="en-US"/>
              </w:rPr>
            </w:pPr>
            <w:r w:rsidRPr="000138A3">
              <w:rPr>
                <w:color w:val="000000"/>
                <w:sz w:val="24"/>
                <w:lang w:val="en-US"/>
              </w:rPr>
              <w:t>Description of Change</w:t>
            </w:r>
          </w:p>
        </w:tc>
      </w:tr>
      <w:tr w:rsidR="00374965" w:rsidRPr="000138A3" w14:paraId="5AF37CE4" w14:textId="77777777" w:rsidTr="000138A3">
        <w:tc>
          <w:tcPr>
            <w:tcW w:w="1620" w:type="dxa"/>
          </w:tcPr>
          <w:p w14:paraId="19D8A5D1" w14:textId="77777777" w:rsidR="00374965" w:rsidRDefault="00374965" w:rsidP="000138A3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5</w:t>
            </w:r>
          </w:p>
        </w:tc>
        <w:tc>
          <w:tcPr>
            <w:tcW w:w="7313" w:type="dxa"/>
          </w:tcPr>
          <w:p w14:paraId="275DF7AD" w14:textId="77777777" w:rsidR="00374965" w:rsidRDefault="00374965" w:rsidP="000138A3">
            <w:pPr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Chinese translation only.  No content changes.</w:t>
            </w:r>
          </w:p>
        </w:tc>
      </w:tr>
      <w:tr w:rsidR="00984D88" w:rsidRPr="000138A3" w14:paraId="2B3C3710" w14:textId="77777777" w:rsidTr="000138A3">
        <w:tc>
          <w:tcPr>
            <w:tcW w:w="1620" w:type="dxa"/>
          </w:tcPr>
          <w:p w14:paraId="4A0B16E3" w14:textId="77777777" w:rsidR="00984D88" w:rsidRDefault="00984D88" w:rsidP="000138A3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4</w:t>
            </w:r>
          </w:p>
        </w:tc>
        <w:tc>
          <w:tcPr>
            <w:tcW w:w="7313" w:type="dxa"/>
          </w:tcPr>
          <w:p w14:paraId="2679D710" w14:textId="77777777" w:rsidR="00984D88" w:rsidRPr="00F33C4C" w:rsidRDefault="00984D88" w:rsidP="000138A3">
            <w:pPr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Clerical change to include document number and revision in footer.</w:t>
            </w:r>
          </w:p>
        </w:tc>
      </w:tr>
      <w:tr w:rsidR="00F33C4C" w:rsidRPr="000138A3" w14:paraId="52474BA1" w14:textId="77777777" w:rsidTr="000138A3">
        <w:tc>
          <w:tcPr>
            <w:tcW w:w="1620" w:type="dxa"/>
          </w:tcPr>
          <w:p w14:paraId="401927C5" w14:textId="77777777" w:rsidR="00F33C4C" w:rsidRDefault="00F33C4C" w:rsidP="000138A3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</w:t>
            </w:r>
          </w:p>
        </w:tc>
        <w:tc>
          <w:tcPr>
            <w:tcW w:w="7313" w:type="dxa"/>
          </w:tcPr>
          <w:p w14:paraId="20178AEF" w14:textId="77777777" w:rsidR="00F33C4C" w:rsidRDefault="00F33C4C" w:rsidP="000138A3">
            <w:pPr>
              <w:rPr>
                <w:color w:val="000000"/>
                <w:sz w:val="24"/>
                <w:lang w:val="en-US"/>
              </w:rPr>
            </w:pPr>
            <w:r w:rsidRPr="00F33C4C">
              <w:rPr>
                <w:color w:val="000000"/>
                <w:sz w:val="24"/>
                <w:lang w:val="en-US"/>
              </w:rPr>
              <w:t xml:space="preserve">Adding Codman, Pulsar, </w:t>
            </w:r>
            <w:proofErr w:type="spellStart"/>
            <w:r w:rsidRPr="00F33C4C">
              <w:rPr>
                <w:color w:val="000000"/>
                <w:sz w:val="24"/>
                <w:lang w:val="en-US"/>
              </w:rPr>
              <w:t>Neuravi</w:t>
            </w:r>
            <w:proofErr w:type="spellEnd"/>
            <w:r w:rsidRPr="00F33C4C">
              <w:rPr>
                <w:color w:val="000000"/>
                <w:sz w:val="24"/>
                <w:lang w:val="en-US"/>
              </w:rPr>
              <w:t xml:space="preserve">, </w:t>
            </w:r>
            <w:proofErr w:type="spellStart"/>
            <w:r w:rsidRPr="00F33C4C">
              <w:rPr>
                <w:color w:val="000000"/>
                <w:sz w:val="24"/>
                <w:lang w:val="en-US"/>
              </w:rPr>
              <w:t>Depuy</w:t>
            </w:r>
            <w:proofErr w:type="spellEnd"/>
            <w:r w:rsidRPr="00F33C4C">
              <w:rPr>
                <w:color w:val="000000"/>
                <w:sz w:val="24"/>
                <w:lang w:val="en-US"/>
              </w:rPr>
              <w:t xml:space="preserve"> and Synthes to the scope per PR-0000089 Franchise Procedure for Validation (Shared).</w:t>
            </w:r>
          </w:p>
          <w:p w14:paraId="4239A88C" w14:textId="77777777" w:rsidR="007B2B1E" w:rsidRDefault="007B2B1E" w:rsidP="000138A3">
            <w:pPr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Revised Section 2 to change the word “Does” with “Can</w:t>
            </w:r>
            <w:proofErr w:type="gramStart"/>
            <w:r>
              <w:rPr>
                <w:color w:val="000000"/>
                <w:sz w:val="24"/>
                <w:lang w:val="en-US"/>
              </w:rPr>
              <w:t>”, and</w:t>
            </w:r>
            <w:proofErr w:type="gramEnd"/>
            <w:r>
              <w:rPr>
                <w:color w:val="000000"/>
                <w:sz w:val="24"/>
                <w:lang w:val="en-US"/>
              </w:rPr>
              <w:t xml:space="preserve"> add N/A boxes in Comments column.</w:t>
            </w:r>
          </w:p>
          <w:p w14:paraId="3903E5C4" w14:textId="77777777" w:rsidR="007B2B1E" w:rsidRDefault="007B2B1E" w:rsidP="000138A3">
            <w:pPr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Revised Section 3 to clarify instructions.</w:t>
            </w:r>
          </w:p>
          <w:p w14:paraId="6592610C" w14:textId="77777777" w:rsidR="007B2B1E" w:rsidRDefault="007B2B1E" w:rsidP="000138A3">
            <w:pPr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Revised Section 4 to add “provide rationale below” and “Reason for Process Verification”.</w:t>
            </w:r>
          </w:p>
          <w:p w14:paraId="3BA20930" w14:textId="77777777" w:rsidR="007B2B1E" w:rsidRPr="0053597B" w:rsidRDefault="007B2B1E" w:rsidP="000138A3">
            <w:pPr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Revised Section 5 to add N/A box to question 2, change the word “does” with “can”, add a second question to item 11, and add “process” to verification study to item </w:t>
            </w:r>
            <w:r w:rsidR="00366917">
              <w:rPr>
                <w:color w:val="000000"/>
                <w:sz w:val="24"/>
                <w:lang w:val="en-US"/>
              </w:rPr>
              <w:t>9</w:t>
            </w:r>
            <w:r w:rsidR="00EC1052">
              <w:rPr>
                <w:color w:val="000000"/>
                <w:sz w:val="24"/>
                <w:lang w:val="en-US"/>
              </w:rPr>
              <w:t xml:space="preserve">, 10, 11 and </w:t>
            </w:r>
            <w:r>
              <w:rPr>
                <w:color w:val="000000"/>
                <w:sz w:val="24"/>
                <w:lang w:val="en-US"/>
              </w:rPr>
              <w:t>12.</w:t>
            </w:r>
          </w:p>
        </w:tc>
      </w:tr>
      <w:tr w:rsidR="0053597B" w:rsidRPr="000138A3" w14:paraId="5A52D86A" w14:textId="77777777" w:rsidTr="000138A3">
        <w:tc>
          <w:tcPr>
            <w:tcW w:w="1620" w:type="dxa"/>
          </w:tcPr>
          <w:p w14:paraId="142D4D7C" w14:textId="77777777" w:rsidR="0053597B" w:rsidRPr="000138A3" w:rsidRDefault="0053597B" w:rsidP="000138A3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7313" w:type="dxa"/>
          </w:tcPr>
          <w:p w14:paraId="29025A67" w14:textId="77777777" w:rsidR="0053597B" w:rsidRPr="000138A3" w:rsidRDefault="0053597B" w:rsidP="000138A3">
            <w:pPr>
              <w:rPr>
                <w:color w:val="000000"/>
                <w:sz w:val="24"/>
                <w:lang w:val="en-US"/>
              </w:rPr>
            </w:pPr>
            <w:r w:rsidRPr="0053597B">
              <w:rPr>
                <w:color w:val="000000"/>
                <w:sz w:val="24"/>
                <w:lang w:val="en-US"/>
              </w:rPr>
              <w:t>Clerical change to include Portuguese and German translations.</w:t>
            </w:r>
          </w:p>
        </w:tc>
      </w:tr>
      <w:tr w:rsidR="000138A3" w:rsidRPr="000138A3" w14:paraId="1FE0059B" w14:textId="77777777" w:rsidTr="000138A3">
        <w:tc>
          <w:tcPr>
            <w:tcW w:w="1620" w:type="dxa"/>
          </w:tcPr>
          <w:p w14:paraId="374540C9" w14:textId="77777777" w:rsidR="000138A3" w:rsidRPr="000138A3" w:rsidRDefault="000138A3" w:rsidP="000138A3">
            <w:pPr>
              <w:jc w:val="center"/>
              <w:rPr>
                <w:color w:val="000000"/>
                <w:sz w:val="24"/>
                <w:lang w:val="en-US"/>
              </w:rPr>
            </w:pPr>
            <w:r w:rsidRPr="000138A3"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313" w:type="dxa"/>
          </w:tcPr>
          <w:p w14:paraId="76D33688" w14:textId="77777777" w:rsidR="000138A3" w:rsidRPr="000138A3" w:rsidRDefault="000138A3" w:rsidP="000138A3">
            <w:pPr>
              <w:rPr>
                <w:color w:val="000000"/>
                <w:sz w:val="24"/>
                <w:lang w:val="en-US"/>
              </w:rPr>
            </w:pPr>
            <w:r w:rsidRPr="000138A3">
              <w:rPr>
                <w:color w:val="000000"/>
                <w:sz w:val="24"/>
                <w:lang w:val="en-US"/>
              </w:rPr>
              <w:t>Initial release for ETH/CSS (Shared)</w:t>
            </w:r>
            <w:r w:rsidR="00A85F90">
              <w:rPr>
                <w:color w:val="000000"/>
                <w:sz w:val="24"/>
                <w:lang w:val="en-US"/>
              </w:rPr>
              <w:t xml:space="preserve"> </w:t>
            </w:r>
            <w:r w:rsidR="00A85F90">
              <w:t xml:space="preserve">in collaboration with Global </w:t>
            </w:r>
            <w:proofErr w:type="spellStart"/>
            <w:r w:rsidR="00A85F90">
              <w:t>Orthopedics</w:t>
            </w:r>
            <w:proofErr w:type="spellEnd"/>
            <w:r w:rsidR="00A85F90">
              <w:t xml:space="preserve"> as OneMD.</w:t>
            </w:r>
            <w:r w:rsidRPr="000138A3">
              <w:rPr>
                <w:color w:val="000000"/>
                <w:sz w:val="24"/>
                <w:lang w:val="en-US"/>
              </w:rPr>
              <w:t xml:space="preserve"> </w:t>
            </w:r>
          </w:p>
        </w:tc>
      </w:tr>
    </w:tbl>
    <w:p w14:paraId="7043CB12" w14:textId="77777777" w:rsidR="000138A3" w:rsidRPr="000138A3" w:rsidRDefault="000138A3" w:rsidP="000138A3">
      <w:pPr>
        <w:rPr>
          <w:sz w:val="24"/>
          <w:lang w:val="en-US"/>
        </w:rPr>
      </w:pPr>
    </w:p>
    <w:p w14:paraId="73D2617B" w14:textId="77777777" w:rsidR="000138A3" w:rsidRDefault="000138A3" w:rsidP="000138A3">
      <w:pPr>
        <w:ind w:left="720" w:right="540"/>
        <w:rPr>
          <w:sz w:val="24"/>
          <w:lang w:val="en-US"/>
        </w:rPr>
      </w:pPr>
    </w:p>
    <w:p w14:paraId="68F293E8" w14:textId="77777777" w:rsidR="000138A3" w:rsidRPr="000138A3" w:rsidRDefault="000138A3" w:rsidP="000138A3">
      <w:pPr>
        <w:ind w:left="720" w:right="540"/>
        <w:rPr>
          <w:sz w:val="24"/>
          <w:lang w:val="en-US"/>
        </w:rPr>
      </w:pPr>
      <w:r w:rsidRPr="000138A3">
        <w:rPr>
          <w:sz w:val="24"/>
          <w:lang w:val="en-US"/>
        </w:rPr>
        <w:t>This form supports PR-0000089 Franchise Proce</w:t>
      </w:r>
      <w:r>
        <w:rPr>
          <w:sz w:val="24"/>
          <w:lang w:val="en-US"/>
        </w:rPr>
        <w:t>dure for Validation (Shared).</w:t>
      </w:r>
    </w:p>
    <w:p w14:paraId="3D211E99" w14:textId="77777777" w:rsidR="000138A3" w:rsidRPr="000138A3" w:rsidRDefault="000138A3" w:rsidP="000138A3">
      <w:pPr>
        <w:rPr>
          <w:bCs/>
          <w:color w:val="000000" w:themeColor="text1"/>
          <w:sz w:val="24"/>
          <w:lang w:val="en-US"/>
        </w:rPr>
      </w:pPr>
      <w:r w:rsidRPr="000138A3">
        <w:rPr>
          <w:bCs/>
          <w:color w:val="000000" w:themeColor="text1"/>
          <w:sz w:val="24"/>
          <w:lang w:val="en-US"/>
        </w:rPr>
        <w:br w:type="page"/>
      </w:r>
    </w:p>
    <w:p w14:paraId="3A9F9BF7" w14:textId="77777777" w:rsidR="00531049" w:rsidRPr="009D3635" w:rsidRDefault="00977632" w:rsidP="006A027E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Description of change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000" w:firstRow="0" w:lastRow="0" w:firstColumn="0" w:lastColumn="0" w:noHBand="0" w:noVBand="0"/>
      </w:tblPr>
      <w:tblGrid>
        <w:gridCol w:w="1512"/>
        <w:gridCol w:w="8225"/>
      </w:tblGrid>
      <w:tr w:rsidR="0053772C" w14:paraId="369352E5" w14:textId="77777777" w:rsidTr="008B0684">
        <w:trPr>
          <w:trHeight w:val="872"/>
        </w:trPr>
        <w:tc>
          <w:tcPr>
            <w:tcW w:w="461" w:type="pct"/>
            <w:shd w:val="pct10" w:color="auto" w:fill="auto"/>
          </w:tcPr>
          <w:p w14:paraId="182F180B" w14:textId="77777777" w:rsidR="00624CE2" w:rsidRDefault="00977632" w:rsidP="000F74BB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Description of proposed change</w:t>
            </w:r>
          </w:p>
        </w:tc>
        <w:tc>
          <w:tcPr>
            <w:tcW w:w="4539" w:type="pct"/>
          </w:tcPr>
          <w:p w14:paraId="61BA1225" w14:textId="50C46610" w:rsidR="00D71BA9" w:rsidRDefault="00D71BA9" w:rsidP="00D71BA9">
            <w:pPr>
              <w:pStyle w:val="Header"/>
              <w:tabs>
                <w:tab w:val="left" w:pos="720"/>
              </w:tabs>
              <w:rPr>
                <w:i/>
              </w:rPr>
            </w:pPr>
            <w:r w:rsidRPr="005727D9">
              <w:rPr>
                <w:i/>
              </w:rPr>
              <w:t xml:space="preserve">Introduction of the </w:t>
            </w:r>
            <w:r>
              <w:rPr>
                <w:i/>
              </w:rPr>
              <w:t>S</w:t>
            </w:r>
            <w:r w:rsidRPr="005727D9">
              <w:rPr>
                <w:i/>
              </w:rPr>
              <w:t xml:space="preserve">ervice </w:t>
            </w:r>
            <w:r>
              <w:rPr>
                <w:i/>
              </w:rPr>
              <w:t>P</w:t>
            </w:r>
            <w:r w:rsidRPr="005727D9">
              <w:rPr>
                <w:i/>
              </w:rPr>
              <w:t xml:space="preserve">rocess for the </w:t>
            </w:r>
            <w:r w:rsidR="00EA0EFC">
              <w:rPr>
                <w:i/>
              </w:rPr>
              <w:t>Megadyne Mega Power Electrosurgic</w:t>
            </w:r>
            <w:r>
              <w:rPr>
                <w:i/>
              </w:rPr>
              <w:t xml:space="preserve">al Generator, Product Code: </w:t>
            </w:r>
            <w:r w:rsidR="00EA0EFC">
              <w:rPr>
                <w:i/>
              </w:rPr>
              <w:t xml:space="preserve">1000 to International Service </w:t>
            </w:r>
            <w:proofErr w:type="spellStart"/>
            <w:r w:rsidR="00EA0EFC">
              <w:rPr>
                <w:i/>
              </w:rPr>
              <w:t>Centers</w:t>
            </w:r>
            <w:proofErr w:type="spellEnd"/>
            <w:r w:rsidR="00EA0EFC">
              <w:rPr>
                <w:i/>
              </w:rPr>
              <w:t>.</w:t>
            </w:r>
          </w:p>
          <w:p w14:paraId="3A56FF77" w14:textId="77777777" w:rsidR="0053772C" w:rsidRPr="00A57BCA" w:rsidRDefault="0053772C" w:rsidP="00BC7799">
            <w:pPr>
              <w:pStyle w:val="Header"/>
              <w:tabs>
                <w:tab w:val="left" w:pos="720"/>
              </w:tabs>
              <w:rPr>
                <w:i/>
              </w:rPr>
            </w:pPr>
          </w:p>
        </w:tc>
      </w:tr>
      <w:tr w:rsidR="0053772C" w14:paraId="2049582F" w14:textId="77777777" w:rsidTr="000F74BB">
        <w:trPr>
          <w:trHeight w:val="1577"/>
        </w:trPr>
        <w:tc>
          <w:tcPr>
            <w:tcW w:w="461" w:type="pct"/>
            <w:shd w:val="pct10" w:color="auto" w:fill="auto"/>
          </w:tcPr>
          <w:p w14:paraId="4CDFECCA" w14:textId="77777777" w:rsidR="0053772C" w:rsidRDefault="00977632" w:rsidP="000F74BB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Reason for change</w:t>
            </w:r>
          </w:p>
        </w:tc>
        <w:tc>
          <w:tcPr>
            <w:tcW w:w="4539" w:type="pct"/>
          </w:tcPr>
          <w:p w14:paraId="458BD3CE" w14:textId="0E9015B2" w:rsidR="00DB37E4" w:rsidRPr="00A57BCA" w:rsidRDefault="002730B5" w:rsidP="00977632">
            <w:pPr>
              <w:rPr>
                <w:i/>
                <w:sz w:val="24"/>
              </w:rPr>
            </w:pPr>
            <w:r>
              <w:rPr>
                <w:i/>
              </w:rPr>
              <w:t>Validation</w:t>
            </w:r>
            <w:r w:rsidR="00EA0EFC" w:rsidRPr="005727D9">
              <w:rPr>
                <w:i/>
              </w:rPr>
              <w:t xml:space="preserve"> of the </w:t>
            </w:r>
            <w:r w:rsidR="00EA0EFC">
              <w:rPr>
                <w:i/>
              </w:rPr>
              <w:t>S</w:t>
            </w:r>
            <w:r w:rsidR="00EA0EFC" w:rsidRPr="005727D9">
              <w:rPr>
                <w:i/>
              </w:rPr>
              <w:t xml:space="preserve">ervice </w:t>
            </w:r>
            <w:r w:rsidR="00EA0EFC">
              <w:rPr>
                <w:i/>
              </w:rPr>
              <w:t>P</w:t>
            </w:r>
            <w:r w:rsidR="00EA0EFC" w:rsidRPr="005727D9">
              <w:rPr>
                <w:i/>
              </w:rPr>
              <w:t xml:space="preserve">rocess for the </w:t>
            </w:r>
            <w:r w:rsidR="00EA0EFC">
              <w:rPr>
                <w:i/>
              </w:rPr>
              <w:t xml:space="preserve">Megadyne Mega Power Electrosurgical Generator, Product Code: 1000 to International Service </w:t>
            </w:r>
            <w:proofErr w:type="spellStart"/>
            <w:r w:rsidR="00EA0EFC">
              <w:rPr>
                <w:i/>
              </w:rPr>
              <w:t>Centers</w:t>
            </w:r>
            <w:proofErr w:type="spellEnd"/>
            <w:r w:rsidR="00EA0EFC">
              <w:rPr>
                <w:i/>
              </w:rPr>
              <w:t xml:space="preserve"> to support service and repair of the Mega Power in markets outside of the United States by Johnson and Johnson-qualified </w:t>
            </w:r>
            <w:proofErr w:type="spellStart"/>
            <w:r w:rsidR="00EA0EFC">
              <w:rPr>
                <w:i/>
              </w:rPr>
              <w:t>centers</w:t>
            </w:r>
            <w:proofErr w:type="spellEnd"/>
            <w:r w:rsidR="00EA0EFC">
              <w:rPr>
                <w:i/>
              </w:rPr>
              <w:t>.</w:t>
            </w:r>
          </w:p>
        </w:tc>
      </w:tr>
      <w:tr w:rsidR="0053772C" w14:paraId="6F05E509" w14:textId="77777777" w:rsidTr="000F74BB">
        <w:trPr>
          <w:trHeight w:val="1541"/>
        </w:trPr>
        <w:tc>
          <w:tcPr>
            <w:tcW w:w="461" w:type="pct"/>
            <w:shd w:val="pct10" w:color="auto" w:fill="auto"/>
          </w:tcPr>
          <w:p w14:paraId="38C8CE74" w14:textId="77777777" w:rsidR="0053772C" w:rsidRDefault="00977632" w:rsidP="000F74BB">
            <w:pPr>
              <w:rPr>
                <w:b/>
                <w:sz w:val="20"/>
              </w:rPr>
            </w:pPr>
            <w:r>
              <w:rPr>
                <w:b/>
              </w:rPr>
              <w:t>Product/S</w:t>
            </w:r>
            <w:r w:rsidR="000F74BB">
              <w:rPr>
                <w:b/>
              </w:rPr>
              <w:t>ite</w:t>
            </w:r>
            <w:r w:rsidR="006E2A0B">
              <w:rPr>
                <w:b/>
              </w:rPr>
              <w:t xml:space="preserve"> </w:t>
            </w:r>
            <w:r>
              <w:rPr>
                <w:b/>
              </w:rPr>
              <w:t>impacted</w:t>
            </w:r>
          </w:p>
        </w:tc>
        <w:tc>
          <w:tcPr>
            <w:tcW w:w="4539" w:type="pct"/>
          </w:tcPr>
          <w:p w14:paraId="0AA507A5" w14:textId="314B61A4" w:rsidR="0053772C" w:rsidRDefault="00EA0EFC" w:rsidP="008E3BCB">
            <w:pPr>
              <w:pStyle w:val="Header"/>
              <w:tabs>
                <w:tab w:val="left" w:pos="720"/>
              </w:tabs>
              <w:rPr>
                <w:i/>
              </w:rPr>
            </w:pPr>
            <w:r>
              <w:rPr>
                <w:i/>
              </w:rPr>
              <w:t>Megadyne Mega Power Electrosurgical Generator, Product Code: 1000/</w:t>
            </w:r>
          </w:p>
          <w:p w14:paraId="7822EDB3" w14:textId="489D1080" w:rsidR="00D71BA9" w:rsidRPr="008B0684" w:rsidRDefault="00EA0EFC" w:rsidP="00EA0EFC">
            <w:pPr>
              <w:pStyle w:val="Header"/>
              <w:tabs>
                <w:tab w:val="left" w:pos="720"/>
              </w:tabs>
              <w:rPr>
                <w:i/>
                <w:sz w:val="24"/>
              </w:rPr>
            </w:pPr>
            <w:r>
              <w:rPr>
                <w:i/>
              </w:rPr>
              <w:t xml:space="preserve">International Service </w:t>
            </w:r>
            <w:proofErr w:type="spellStart"/>
            <w:r>
              <w:rPr>
                <w:i/>
              </w:rPr>
              <w:t>Centers</w:t>
            </w:r>
            <w:proofErr w:type="spellEnd"/>
            <w:r>
              <w:rPr>
                <w:i/>
              </w:rPr>
              <w:t xml:space="preserve"> qualified by </w:t>
            </w:r>
            <w:r w:rsidR="00D71BA9" w:rsidRPr="002730B5">
              <w:rPr>
                <w:i/>
                <w:szCs w:val="22"/>
              </w:rPr>
              <w:t>Ethicon Endo-Surgery, Inc. (Ethicon) at 4545 Creek Road, Cincinnati, OH 45242</w:t>
            </w:r>
          </w:p>
        </w:tc>
      </w:tr>
    </w:tbl>
    <w:p w14:paraId="50307198" w14:textId="77777777" w:rsidR="0066317C" w:rsidRDefault="0066317C" w:rsidP="0053772C">
      <w:pPr>
        <w:rPr>
          <w:lang w:val="en-US"/>
        </w:rPr>
      </w:pPr>
    </w:p>
    <w:p w14:paraId="6D82C0A3" w14:textId="77777777" w:rsidR="00024041" w:rsidRDefault="00536A33" w:rsidP="00536A33">
      <w:pPr>
        <w:pStyle w:val="Heading1"/>
        <w:rPr>
          <w:sz w:val="28"/>
          <w:szCs w:val="28"/>
          <w:lang w:val="en-US"/>
        </w:rPr>
      </w:pPr>
      <w:bookmarkStart w:id="0" w:name="_Toc386551886"/>
      <w:bookmarkStart w:id="1" w:name="_Hlk478134037"/>
      <w:r w:rsidRPr="009D3635">
        <w:rPr>
          <w:sz w:val="28"/>
          <w:szCs w:val="28"/>
          <w:lang w:val="en-US"/>
        </w:rPr>
        <w:t>Compliance Assessment (GxP applicability)</w:t>
      </w:r>
      <w:bookmarkEnd w:id="0"/>
    </w:p>
    <w:bookmarkEnd w:id="1"/>
    <w:p w14:paraId="4C25270C" w14:textId="77777777" w:rsidR="00C84647" w:rsidRPr="0041195D" w:rsidRDefault="00C84647" w:rsidP="00C84647">
      <w:pPr>
        <w:rPr>
          <w:color w:val="000000"/>
          <w:sz w:val="20"/>
          <w:szCs w:val="20"/>
        </w:rPr>
      </w:pPr>
      <w:r w:rsidRPr="00536A33">
        <w:rPr>
          <w:color w:val="000000"/>
          <w:szCs w:val="22"/>
        </w:rPr>
        <w:t xml:space="preserve">Determine </w:t>
      </w:r>
      <w:r>
        <w:rPr>
          <w:color w:val="000000"/>
          <w:szCs w:val="22"/>
        </w:rPr>
        <w:t xml:space="preserve">the </w:t>
      </w:r>
      <w:r w:rsidRPr="00536A33">
        <w:rPr>
          <w:color w:val="000000"/>
          <w:szCs w:val="22"/>
        </w:rPr>
        <w:t xml:space="preserve">GxP applicability </w:t>
      </w:r>
      <w:r>
        <w:rPr>
          <w:color w:val="000000"/>
          <w:szCs w:val="22"/>
        </w:rPr>
        <w:t xml:space="preserve">of the system or change </w:t>
      </w:r>
      <w:r w:rsidRPr="00536A33">
        <w:rPr>
          <w:color w:val="000000"/>
          <w:szCs w:val="22"/>
        </w:rPr>
        <w:t xml:space="preserve">using the </w:t>
      </w:r>
      <w:r w:rsidR="00010620" w:rsidRPr="00536A33">
        <w:rPr>
          <w:color w:val="000000"/>
          <w:szCs w:val="22"/>
        </w:rPr>
        <w:t>high-level</w:t>
      </w:r>
      <w:r w:rsidRPr="00536A33">
        <w:rPr>
          <w:color w:val="000000"/>
          <w:szCs w:val="22"/>
        </w:rPr>
        <w:t xml:space="preserve"> questions in the table below.</w:t>
      </w:r>
      <w:r>
        <w:rPr>
          <w:color w:val="000000"/>
          <w:szCs w:val="22"/>
        </w:rPr>
        <w:t xml:space="preserve"> For the purpose of this assessment the term “</w:t>
      </w:r>
      <w:r w:rsidR="00010620">
        <w:rPr>
          <w:color w:val="000000"/>
          <w:szCs w:val="22"/>
        </w:rPr>
        <w:t>system” refers</w:t>
      </w:r>
      <w:r>
        <w:rPr>
          <w:color w:val="000000"/>
          <w:szCs w:val="22"/>
        </w:rPr>
        <w:t xml:space="preserve"> to the process/equipment/change being evaluated.</w:t>
      </w:r>
    </w:p>
    <w:p w14:paraId="4857DEAF" w14:textId="77777777" w:rsidR="00C84647" w:rsidRPr="0041195D" w:rsidRDefault="00C84647" w:rsidP="00C84647">
      <w:pPr>
        <w:rPr>
          <w:i/>
          <w:sz w:val="20"/>
          <w:szCs w:val="20"/>
        </w:rPr>
      </w:pP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5793"/>
        <w:gridCol w:w="630"/>
        <w:gridCol w:w="360"/>
        <w:gridCol w:w="2295"/>
      </w:tblGrid>
      <w:tr w:rsidR="00014757" w14:paraId="4E218A45" w14:textId="77777777" w:rsidTr="00537325">
        <w:trPr>
          <w:cantSplit/>
          <w:trHeight w:val="225"/>
          <w:tblHeader/>
        </w:trPr>
        <w:tc>
          <w:tcPr>
            <w:tcW w:w="795" w:type="dxa"/>
            <w:shd w:val="clear" w:color="auto" w:fill="D9D9D9" w:themeFill="background1" w:themeFillShade="D9"/>
          </w:tcPr>
          <w:p w14:paraId="6E06CBEB" w14:textId="77777777" w:rsidR="00014757" w:rsidRDefault="00014757" w:rsidP="004B25CB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793" w:type="dxa"/>
            <w:shd w:val="clear" w:color="auto" w:fill="D9D9D9" w:themeFill="background1" w:themeFillShade="D9"/>
          </w:tcPr>
          <w:p w14:paraId="15C9E93D" w14:textId="77777777" w:rsidR="00014757" w:rsidRDefault="00014757" w:rsidP="004B25CB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058E2A" w14:textId="77777777" w:rsidR="00014757" w:rsidRDefault="00014757" w:rsidP="00537325">
            <w:pPr>
              <w:pStyle w:val="Header"/>
              <w:ind w:right="-108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362BECA0" w14:textId="77777777" w:rsidR="00014757" w:rsidRDefault="00014757" w:rsidP="004B25CB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14757" w14:paraId="6BF09867" w14:textId="77777777" w:rsidTr="00537325">
        <w:trPr>
          <w:cantSplit/>
          <w:trHeight w:val="394"/>
        </w:trPr>
        <w:tc>
          <w:tcPr>
            <w:tcW w:w="795" w:type="dxa"/>
          </w:tcPr>
          <w:p w14:paraId="77C2523A" w14:textId="77777777" w:rsidR="00014757" w:rsidRDefault="00014757" w:rsidP="00C84647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74D9811D" w14:textId="77777777" w:rsidR="00014757" w:rsidRDefault="004A045E" w:rsidP="004B25CB">
            <w:r>
              <w:t xml:space="preserve">Can </w:t>
            </w:r>
            <w:r w:rsidR="00014757">
              <w:t xml:space="preserve">the system come in direct contact with the product? </w:t>
            </w:r>
          </w:p>
        </w:tc>
        <w:tc>
          <w:tcPr>
            <w:tcW w:w="630" w:type="dxa"/>
            <w:tcBorders>
              <w:right w:val="nil"/>
            </w:tcBorders>
          </w:tcPr>
          <w:p w14:paraId="573B3417" w14:textId="77777777" w:rsidR="00014757" w:rsidRPr="00B51F15" w:rsidRDefault="00014757" w:rsidP="0053732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154A2841" w14:textId="77777777" w:rsidR="00014757" w:rsidRDefault="00014757" w:rsidP="0053732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58F70D8B" w14:textId="77777777" w:rsidR="00014757" w:rsidRDefault="00D71BA9" w:rsidP="00014757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9"/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"/>
          </w:p>
          <w:p w14:paraId="18CF75B9" w14:textId="77777777" w:rsidR="00014757" w:rsidRDefault="00014757" w:rsidP="0053732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69E40715" w14:textId="626499B5" w:rsidR="00014757" w:rsidRDefault="00D71BA9" w:rsidP="004B25CB">
            <w:pPr>
              <w:pStyle w:val="Header"/>
            </w:pPr>
            <w:r>
              <w:rPr>
                <w:sz w:val="20"/>
              </w:rPr>
              <w:t>The service line and process contain controlled devices that come in contact with the Mega</w:t>
            </w:r>
            <w:r w:rsidR="00EA0EFC">
              <w:rPr>
                <w:sz w:val="20"/>
              </w:rPr>
              <w:t xml:space="preserve"> Power</w:t>
            </w:r>
            <w:r>
              <w:rPr>
                <w:sz w:val="20"/>
              </w:rPr>
              <w:t xml:space="preserve"> Electrosurgical Generator being serviced/repaired.</w:t>
            </w:r>
          </w:p>
        </w:tc>
      </w:tr>
      <w:tr w:rsidR="00B23F95" w14:paraId="319FBF08" w14:textId="77777777" w:rsidTr="00537325">
        <w:trPr>
          <w:cantSplit/>
          <w:trHeight w:val="394"/>
        </w:trPr>
        <w:tc>
          <w:tcPr>
            <w:tcW w:w="795" w:type="dxa"/>
          </w:tcPr>
          <w:p w14:paraId="08139737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729CCCC1" w14:textId="77777777" w:rsidR="00B23F95" w:rsidRDefault="00B23F95" w:rsidP="00B23F95">
            <w:r>
              <w:t>Can the system interact with or provide elements that come into contact with product or product components?</w:t>
            </w:r>
          </w:p>
        </w:tc>
        <w:tc>
          <w:tcPr>
            <w:tcW w:w="630" w:type="dxa"/>
            <w:tcBorders>
              <w:right w:val="nil"/>
            </w:tcBorders>
          </w:tcPr>
          <w:p w14:paraId="0467F5AA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23481D74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209EA271" w14:textId="77777777" w:rsidR="00B23F95" w:rsidRDefault="00D71BA9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00CA7E7B" w14:textId="77777777" w:rsidR="00B23F95" w:rsidRDefault="00B23F95" w:rsidP="00B23F9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7362D559" w14:textId="6C0CB476" w:rsidR="00B23F95" w:rsidRDefault="00D71BA9" w:rsidP="00B23F95">
            <w:pPr>
              <w:pStyle w:val="Header"/>
            </w:pPr>
            <w:r>
              <w:rPr>
                <w:sz w:val="20"/>
                <w:szCs w:val="20"/>
              </w:rPr>
              <w:t>The service line and process interact with controlled devices and parts that come in contact with the Mega</w:t>
            </w:r>
            <w:r w:rsidR="00EA0EFC">
              <w:rPr>
                <w:sz w:val="20"/>
                <w:szCs w:val="20"/>
              </w:rPr>
              <w:t xml:space="preserve"> Power</w:t>
            </w:r>
            <w:r>
              <w:rPr>
                <w:sz w:val="20"/>
                <w:szCs w:val="20"/>
              </w:rPr>
              <w:t xml:space="preserve"> Electrosurgical Generator being serviced.</w:t>
            </w:r>
          </w:p>
        </w:tc>
      </w:tr>
      <w:tr w:rsidR="00B23F95" w14:paraId="42C14073" w14:textId="77777777" w:rsidTr="00537325">
        <w:trPr>
          <w:cantSplit/>
          <w:trHeight w:val="394"/>
        </w:trPr>
        <w:tc>
          <w:tcPr>
            <w:tcW w:w="795" w:type="dxa"/>
          </w:tcPr>
          <w:p w14:paraId="5870531F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6831B575" w14:textId="77777777" w:rsidR="00B23F95" w:rsidRDefault="00B23F95" w:rsidP="00B23F95">
            <w:r>
              <w:t xml:space="preserve">Is the system used in cleaning, or sterilizing product or materials? </w:t>
            </w:r>
          </w:p>
        </w:tc>
        <w:tc>
          <w:tcPr>
            <w:tcW w:w="630" w:type="dxa"/>
            <w:tcBorders>
              <w:right w:val="nil"/>
            </w:tcBorders>
          </w:tcPr>
          <w:p w14:paraId="560B4A9B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0A39F4E1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6C7403AC" w14:textId="77777777" w:rsidR="00B23F95" w:rsidRDefault="00B23F95" w:rsidP="00B23F95">
            <w:pPr>
              <w:pStyle w:val="Header"/>
              <w:ind w:left="-108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39BDD692" w14:textId="77777777" w:rsidR="00B23F95" w:rsidRDefault="00D71BA9" w:rsidP="00B23F95">
            <w:pPr>
              <w:pStyle w:val="Header"/>
              <w:ind w:left="-108"/>
            </w:pPr>
            <w:r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10"/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"/>
          </w:p>
        </w:tc>
        <w:tc>
          <w:tcPr>
            <w:tcW w:w="2295" w:type="dxa"/>
          </w:tcPr>
          <w:p w14:paraId="42DD66E5" w14:textId="77777777" w:rsidR="00B23F95" w:rsidRDefault="00B23F95" w:rsidP="00B23F95">
            <w:pPr>
              <w:pStyle w:val="Header"/>
              <w:ind w:left="-108"/>
            </w:pPr>
            <w:r>
              <w:rPr>
                <w:sz w:val="20"/>
              </w:rPr>
              <w:t xml:space="preserve">  </w:t>
            </w:r>
            <w:r w:rsidR="00D71BA9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1BA9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="00D71BA9">
              <w:rPr>
                <w:sz w:val="20"/>
              </w:rPr>
              <w:fldChar w:fldCharType="end"/>
            </w:r>
            <w:r w:rsidRPr="00006C59">
              <w:rPr>
                <w:sz w:val="20"/>
              </w:rPr>
              <w:t xml:space="preserve"> N/A</w:t>
            </w:r>
          </w:p>
        </w:tc>
      </w:tr>
      <w:tr w:rsidR="00B23F95" w14:paraId="29634071" w14:textId="77777777" w:rsidTr="00537325">
        <w:trPr>
          <w:cantSplit/>
          <w:trHeight w:val="260"/>
        </w:trPr>
        <w:tc>
          <w:tcPr>
            <w:tcW w:w="795" w:type="dxa"/>
          </w:tcPr>
          <w:p w14:paraId="0AD24CC7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40D82F55" w14:textId="77777777" w:rsidR="00B23F95" w:rsidRDefault="00B23F95" w:rsidP="00B23F95">
            <w:r>
              <w:t>Can the system control environmental conditions critical to the manufacture of a product or preserve product status?</w:t>
            </w:r>
          </w:p>
        </w:tc>
        <w:tc>
          <w:tcPr>
            <w:tcW w:w="630" w:type="dxa"/>
            <w:tcBorders>
              <w:right w:val="nil"/>
            </w:tcBorders>
          </w:tcPr>
          <w:p w14:paraId="409C9CD5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53395FC2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5B1B8126" w14:textId="77777777" w:rsidR="00B23F95" w:rsidRDefault="00B23F95" w:rsidP="00B23F95">
            <w:pPr>
              <w:pStyle w:val="Header"/>
              <w:ind w:left="-108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49366951" w14:textId="77777777" w:rsidR="00B23F95" w:rsidRDefault="00D71BA9" w:rsidP="00B23F95">
            <w:pPr>
              <w:pStyle w:val="Header"/>
              <w:ind w:left="-108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47733273" w14:textId="77777777" w:rsidR="00B23F95" w:rsidRDefault="00D71BA9" w:rsidP="00B23F95">
            <w:pPr>
              <w:pStyle w:val="Header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 w:rsidR="00B23F95" w:rsidRPr="00006C59">
              <w:rPr>
                <w:sz w:val="20"/>
              </w:rPr>
              <w:t xml:space="preserve"> N/A</w:t>
            </w:r>
          </w:p>
        </w:tc>
      </w:tr>
      <w:tr w:rsidR="00B23F95" w14:paraId="7F0EF690" w14:textId="77777777" w:rsidTr="00537325">
        <w:trPr>
          <w:cantSplit/>
          <w:trHeight w:val="394"/>
        </w:trPr>
        <w:tc>
          <w:tcPr>
            <w:tcW w:w="795" w:type="dxa"/>
          </w:tcPr>
          <w:p w14:paraId="5FAC00A5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64A1B2B9" w14:textId="77777777" w:rsidR="00B23F95" w:rsidRDefault="00B23F95" w:rsidP="00B23F95">
            <w:r>
              <w:t xml:space="preserve">Can the system produce data, which is used to accept or reject product? </w:t>
            </w:r>
          </w:p>
        </w:tc>
        <w:tc>
          <w:tcPr>
            <w:tcW w:w="630" w:type="dxa"/>
            <w:tcBorders>
              <w:right w:val="nil"/>
            </w:tcBorders>
          </w:tcPr>
          <w:p w14:paraId="2A525BEB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349D11C0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08BEC241" w14:textId="77777777" w:rsidR="00B23F95" w:rsidRDefault="00D71BA9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192EE061" w14:textId="77777777" w:rsidR="00B23F95" w:rsidRDefault="00B23F95" w:rsidP="00B23F9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36629586" w14:textId="77777777" w:rsidR="00B23F95" w:rsidRDefault="00D71BA9" w:rsidP="00B23F95">
            <w:pPr>
              <w:pStyle w:val="Header"/>
            </w:pPr>
            <w:r>
              <w:rPr>
                <w:sz w:val="20"/>
              </w:rPr>
              <w:t>The service line and process system produce data which is used to accept or reject product.</w:t>
            </w:r>
          </w:p>
        </w:tc>
      </w:tr>
      <w:tr w:rsidR="00B23F95" w14:paraId="251DAED3" w14:textId="77777777" w:rsidTr="00537325">
        <w:trPr>
          <w:cantSplit/>
          <w:trHeight w:val="394"/>
        </w:trPr>
        <w:tc>
          <w:tcPr>
            <w:tcW w:w="795" w:type="dxa"/>
          </w:tcPr>
          <w:p w14:paraId="7C15FE0D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72C02FC8" w14:textId="77777777" w:rsidR="00B23F95" w:rsidRDefault="00B23F95" w:rsidP="00B23F95">
            <w:r>
              <w:t xml:space="preserve">Is the </w:t>
            </w:r>
            <w:r>
              <w:rPr>
                <w:color w:val="000000"/>
              </w:rPr>
              <w:t xml:space="preserve">system a process control system (e.g. PLC) </w:t>
            </w:r>
            <w:r>
              <w:t xml:space="preserve">that may affect product </w:t>
            </w:r>
            <w:r>
              <w:rPr>
                <w:rStyle w:val="BulletList3Char"/>
              </w:rPr>
              <w:t>quality?</w:t>
            </w:r>
          </w:p>
        </w:tc>
        <w:tc>
          <w:tcPr>
            <w:tcW w:w="630" w:type="dxa"/>
            <w:tcBorders>
              <w:right w:val="nil"/>
            </w:tcBorders>
          </w:tcPr>
          <w:p w14:paraId="51F5FD9F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650FA13D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23A99141" w14:textId="77777777" w:rsidR="00B23F95" w:rsidRDefault="00B23F95" w:rsidP="00B23F95">
            <w:pPr>
              <w:pStyle w:val="Header"/>
              <w:ind w:left="-108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3B363A43" w14:textId="77777777" w:rsidR="00B23F95" w:rsidRDefault="00D71BA9" w:rsidP="00B23F95">
            <w:pPr>
              <w:pStyle w:val="Header"/>
              <w:ind w:left="-108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2A65F967" w14:textId="77777777" w:rsidR="00B23F95" w:rsidRDefault="00D71BA9" w:rsidP="00B23F95">
            <w:pPr>
              <w:pStyle w:val="Header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 w:rsidR="00B23F95" w:rsidRPr="00006C59">
              <w:rPr>
                <w:sz w:val="20"/>
              </w:rPr>
              <w:t xml:space="preserve"> N/A</w:t>
            </w:r>
          </w:p>
        </w:tc>
      </w:tr>
      <w:tr w:rsidR="00B23F95" w14:paraId="357F4BDB" w14:textId="77777777" w:rsidTr="00537325">
        <w:trPr>
          <w:cantSplit/>
          <w:trHeight w:val="394"/>
        </w:trPr>
        <w:tc>
          <w:tcPr>
            <w:tcW w:w="795" w:type="dxa"/>
          </w:tcPr>
          <w:p w14:paraId="7EC89649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703A7337" w14:textId="77777777" w:rsidR="00B23F95" w:rsidRDefault="00B23F95" w:rsidP="00B23F95">
            <w:r>
              <w:t>Can the system supply a utility or function to a GMP system?</w:t>
            </w:r>
          </w:p>
        </w:tc>
        <w:tc>
          <w:tcPr>
            <w:tcW w:w="630" w:type="dxa"/>
            <w:tcBorders>
              <w:right w:val="nil"/>
            </w:tcBorders>
          </w:tcPr>
          <w:p w14:paraId="0D62F933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28FEC284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50790324" w14:textId="77777777" w:rsidR="00B23F95" w:rsidRDefault="00D71BA9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4D7A56F7" w14:textId="77777777" w:rsidR="00B23F95" w:rsidRDefault="00B23F95" w:rsidP="00B23F9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6967283B" w14:textId="77777777" w:rsidR="00B23F95" w:rsidRDefault="00D71BA9" w:rsidP="00B23F95">
            <w:pPr>
              <w:pStyle w:val="Header"/>
            </w:pPr>
            <w:r>
              <w:rPr>
                <w:sz w:val="20"/>
              </w:rPr>
              <w:t>Production and process controls. The service process that will be validated will supply records/documentation to the Service Database.</w:t>
            </w:r>
          </w:p>
        </w:tc>
      </w:tr>
      <w:tr w:rsidR="00B23F95" w14:paraId="311BBA38" w14:textId="77777777" w:rsidTr="00537325">
        <w:trPr>
          <w:cantSplit/>
          <w:trHeight w:val="394"/>
        </w:trPr>
        <w:tc>
          <w:tcPr>
            <w:tcW w:w="795" w:type="dxa"/>
          </w:tcPr>
          <w:p w14:paraId="6F8DE407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3171C7B8" w14:textId="77777777" w:rsidR="00B23F95" w:rsidRDefault="00B23F95" w:rsidP="00B23F95">
            <w:r>
              <w:t>Can the system affect the performance of a GMP system?</w:t>
            </w:r>
          </w:p>
        </w:tc>
        <w:tc>
          <w:tcPr>
            <w:tcW w:w="630" w:type="dxa"/>
            <w:tcBorders>
              <w:right w:val="nil"/>
            </w:tcBorders>
          </w:tcPr>
          <w:p w14:paraId="7507BC53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44D0BE3A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171E9D80" w14:textId="77777777" w:rsidR="00B23F95" w:rsidRDefault="00D71BA9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0C8CF698" w14:textId="77777777" w:rsidR="00B23F95" w:rsidRDefault="00B23F95" w:rsidP="00B23F9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16DCD673" w14:textId="77777777" w:rsidR="00B23F95" w:rsidRDefault="00D71BA9" w:rsidP="00B23F95">
            <w:pPr>
              <w:pStyle w:val="Header"/>
            </w:pPr>
            <w:r>
              <w:rPr>
                <w:sz w:val="20"/>
              </w:rPr>
              <w:t>Production and process controls.</w:t>
            </w:r>
          </w:p>
        </w:tc>
      </w:tr>
      <w:tr w:rsidR="00B23F95" w14:paraId="2E979388" w14:textId="77777777" w:rsidTr="00537325">
        <w:trPr>
          <w:cantSplit/>
          <w:trHeight w:val="394"/>
        </w:trPr>
        <w:tc>
          <w:tcPr>
            <w:tcW w:w="795" w:type="dxa"/>
          </w:tcPr>
          <w:p w14:paraId="0FC3B1EA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  <w:p w14:paraId="618D20FE" w14:textId="77777777" w:rsidR="00B23F95" w:rsidRPr="00C84647" w:rsidRDefault="00B23F95" w:rsidP="00B23F95"/>
        </w:tc>
        <w:tc>
          <w:tcPr>
            <w:tcW w:w="5793" w:type="dxa"/>
            <w:vAlign w:val="center"/>
          </w:tcPr>
          <w:p w14:paraId="7E3798F2" w14:textId="77777777" w:rsidR="00B23F95" w:rsidRDefault="00B23F95" w:rsidP="00B23F95">
            <w:r>
              <w:t>Can the system monitor or control a critical or key operational or performance parameter?</w:t>
            </w:r>
          </w:p>
        </w:tc>
        <w:tc>
          <w:tcPr>
            <w:tcW w:w="630" w:type="dxa"/>
            <w:tcBorders>
              <w:right w:val="nil"/>
            </w:tcBorders>
          </w:tcPr>
          <w:p w14:paraId="35F3729A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57804CFE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70169E50" w14:textId="77777777" w:rsidR="00B23F95" w:rsidRDefault="00D71BA9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2EC44E70" w14:textId="77777777" w:rsidR="00B23F95" w:rsidRDefault="00B23F95" w:rsidP="00B23F9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3C01DD67" w14:textId="77777777" w:rsidR="00B23F95" w:rsidRDefault="00D71BA9" w:rsidP="00B23F95">
            <w:pPr>
              <w:pStyle w:val="Header"/>
            </w:pPr>
            <w:r>
              <w:rPr>
                <w:sz w:val="20"/>
              </w:rPr>
              <w:t>The service line and process have outputs related to performance to parameters.</w:t>
            </w:r>
          </w:p>
        </w:tc>
      </w:tr>
      <w:tr w:rsidR="00014757" w14:paraId="13E2B280" w14:textId="77777777" w:rsidTr="00537325">
        <w:trPr>
          <w:cantSplit/>
          <w:trHeight w:val="394"/>
        </w:trPr>
        <w:tc>
          <w:tcPr>
            <w:tcW w:w="795" w:type="dxa"/>
          </w:tcPr>
          <w:p w14:paraId="08039D74" w14:textId="77777777" w:rsidR="00014757" w:rsidRDefault="00014757" w:rsidP="00C84647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0DBC24D7" w14:textId="77777777" w:rsidR="00014757" w:rsidRDefault="00014757" w:rsidP="004B25CB">
            <w:r>
              <w:t>Will failure or alarm of the system have a direct effect on product quality where the failure or alarm is not detected in the same system or a separate system?</w:t>
            </w:r>
          </w:p>
        </w:tc>
        <w:tc>
          <w:tcPr>
            <w:tcW w:w="630" w:type="dxa"/>
            <w:tcBorders>
              <w:right w:val="nil"/>
            </w:tcBorders>
          </w:tcPr>
          <w:p w14:paraId="05DDFA57" w14:textId="77777777" w:rsidR="00014757" w:rsidRPr="00B51F15" w:rsidRDefault="00014757" w:rsidP="00014757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2FD991DB" w14:textId="77777777" w:rsidR="00014757" w:rsidRDefault="00014757" w:rsidP="0053732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48BD4584" w14:textId="77777777" w:rsidR="00014757" w:rsidRDefault="00D71BA9" w:rsidP="00014757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2020B352" w14:textId="77777777" w:rsidR="00014757" w:rsidRDefault="00014757" w:rsidP="0053732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218C0684" w14:textId="77777777" w:rsidR="00014757" w:rsidRDefault="00D71BA9" w:rsidP="004B25CB">
            <w:pPr>
              <w:pStyle w:val="Header"/>
            </w:pPr>
            <w:r>
              <w:rPr>
                <w:sz w:val="20"/>
              </w:rPr>
              <w:t>The failure will have direct effect on the product quality because the service and repair process will affect product quality.</w:t>
            </w:r>
          </w:p>
        </w:tc>
      </w:tr>
      <w:tr w:rsidR="00B23F95" w14:paraId="03201D54" w14:textId="77777777" w:rsidTr="00537325">
        <w:trPr>
          <w:cantSplit/>
          <w:trHeight w:val="394"/>
        </w:trPr>
        <w:tc>
          <w:tcPr>
            <w:tcW w:w="795" w:type="dxa"/>
          </w:tcPr>
          <w:p w14:paraId="7AE682FB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783BD702" w14:textId="77777777" w:rsidR="00B23F95" w:rsidRDefault="00B23F95" w:rsidP="00B23F95">
            <w:r>
              <w:rPr>
                <w:sz w:val="28"/>
                <w:szCs w:val="28"/>
              </w:rPr>
              <w:t xml:space="preserve"> </w:t>
            </w:r>
            <w:r w:rsidRPr="00046647">
              <w:rPr>
                <w:szCs w:val="22"/>
              </w:rPr>
              <w:t>Is the information from this system recorded in the DHR in order to release product or used to make quality decisions in other GMP documentation (e.g. maintenance, calibration, cleaning, complaints etc.)?</w:t>
            </w:r>
          </w:p>
        </w:tc>
        <w:tc>
          <w:tcPr>
            <w:tcW w:w="630" w:type="dxa"/>
            <w:tcBorders>
              <w:right w:val="nil"/>
            </w:tcBorders>
          </w:tcPr>
          <w:p w14:paraId="2AB4636F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65576EF7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6648EB2B" w14:textId="77777777" w:rsidR="00B23F95" w:rsidRDefault="00D71BA9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1672D0FA" w14:textId="77777777" w:rsidR="00B23F95" w:rsidRDefault="00B23F95" w:rsidP="00B23F9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4DC7C011" w14:textId="77777777" w:rsidR="00B23F95" w:rsidRDefault="00D71BA9" w:rsidP="00B23F95">
            <w:pPr>
              <w:pStyle w:val="Header"/>
            </w:pPr>
            <w:r>
              <w:rPr>
                <w:sz w:val="20"/>
              </w:rPr>
              <w:t xml:space="preserve">The service line and process produce records for Device History Records (Service Records) (e.g., </w:t>
            </w:r>
            <w:proofErr w:type="spellStart"/>
            <w:r>
              <w:rPr>
                <w:sz w:val="20"/>
              </w:rPr>
              <w:t>maintence</w:t>
            </w:r>
            <w:proofErr w:type="spellEnd"/>
            <w:r>
              <w:rPr>
                <w:sz w:val="20"/>
              </w:rPr>
              <w:t>, calibration, cleaning, complaints).</w:t>
            </w:r>
          </w:p>
        </w:tc>
      </w:tr>
      <w:tr w:rsidR="00B23F95" w14:paraId="2220737A" w14:textId="77777777" w:rsidTr="00537325">
        <w:trPr>
          <w:cantSplit/>
          <w:trHeight w:val="394"/>
        </w:trPr>
        <w:tc>
          <w:tcPr>
            <w:tcW w:w="795" w:type="dxa"/>
          </w:tcPr>
          <w:p w14:paraId="0211C822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7F375EB2" w14:textId="77777777" w:rsidR="00B23F95" w:rsidRDefault="00B23F95" w:rsidP="00B23F95">
            <w:r>
              <w:t>Can the system control the process elements in such a way as to affect product quality?</w:t>
            </w:r>
          </w:p>
        </w:tc>
        <w:tc>
          <w:tcPr>
            <w:tcW w:w="630" w:type="dxa"/>
            <w:tcBorders>
              <w:right w:val="nil"/>
            </w:tcBorders>
          </w:tcPr>
          <w:p w14:paraId="0A38D929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41EFA787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21FAB146" w14:textId="77777777" w:rsidR="00B23F95" w:rsidRDefault="00D71BA9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296F8BFE" w14:textId="77777777" w:rsidR="00B23F95" w:rsidRDefault="00B23F95" w:rsidP="00B23F9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375A66A4" w14:textId="77777777" w:rsidR="00B23F95" w:rsidRDefault="00D71BA9" w:rsidP="00B23F95">
            <w:pPr>
              <w:pStyle w:val="Header"/>
            </w:pPr>
            <w:r>
              <w:rPr>
                <w:sz w:val="20"/>
                <w:szCs w:val="20"/>
              </w:rPr>
              <w:t>The service line and process control the process steps in such a way to effect product quality.</w:t>
            </w:r>
          </w:p>
        </w:tc>
      </w:tr>
      <w:tr w:rsidR="00B23F95" w14:paraId="13568427" w14:textId="77777777" w:rsidTr="00537325">
        <w:trPr>
          <w:cantSplit/>
          <w:trHeight w:val="394"/>
        </w:trPr>
        <w:tc>
          <w:tcPr>
            <w:tcW w:w="795" w:type="dxa"/>
          </w:tcPr>
          <w:p w14:paraId="51FAD740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1F209A7A" w14:textId="77777777" w:rsidR="00B23F95" w:rsidRDefault="00B23F95" w:rsidP="00B23F95">
            <w:r>
              <w:t>Is the system involved in packaging or labelling?</w:t>
            </w:r>
          </w:p>
        </w:tc>
        <w:tc>
          <w:tcPr>
            <w:tcW w:w="630" w:type="dxa"/>
            <w:tcBorders>
              <w:right w:val="nil"/>
            </w:tcBorders>
          </w:tcPr>
          <w:p w14:paraId="40D30732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7AC7F0F0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637316FB" w14:textId="63834A4A" w:rsidR="00B23F95" w:rsidRDefault="00997A5F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51457552" w14:textId="294F3673" w:rsidR="00B23F95" w:rsidRDefault="00997A5F" w:rsidP="00B23F95">
            <w:pPr>
              <w:pStyle w:val="Header"/>
              <w:ind w:left="-108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70B2B855" w14:textId="674BDF8E" w:rsidR="00B23F95" w:rsidRDefault="00997A5F" w:rsidP="00B23F95">
            <w:pPr>
              <w:pStyle w:val="Header"/>
            </w:pPr>
            <w:r w:rsidRPr="00997A5F">
              <w:rPr>
                <w:sz w:val="20"/>
                <w:szCs w:val="22"/>
              </w:rPr>
              <w:t xml:space="preserve">Packaging and labelling </w:t>
            </w:r>
            <w:proofErr w:type="gramStart"/>
            <w:r w:rsidRPr="00997A5F">
              <w:rPr>
                <w:sz w:val="20"/>
                <w:szCs w:val="22"/>
              </w:rPr>
              <w:t>is</w:t>
            </w:r>
            <w:proofErr w:type="gramEnd"/>
            <w:r w:rsidRPr="00997A5F">
              <w:rPr>
                <w:sz w:val="20"/>
                <w:szCs w:val="22"/>
              </w:rPr>
              <w:t xml:space="preserve"> not considered part of the service and repair process.</w:t>
            </w:r>
          </w:p>
        </w:tc>
      </w:tr>
      <w:tr w:rsidR="00B23F95" w14:paraId="4DA20D3F" w14:textId="77777777" w:rsidTr="00537325">
        <w:trPr>
          <w:cantSplit/>
          <w:trHeight w:val="394"/>
        </w:trPr>
        <w:tc>
          <w:tcPr>
            <w:tcW w:w="795" w:type="dxa"/>
          </w:tcPr>
          <w:p w14:paraId="7918759A" w14:textId="77777777" w:rsidR="00B23F95" w:rsidRDefault="00B23F95" w:rsidP="00B23F95">
            <w:pPr>
              <w:numPr>
                <w:ilvl w:val="0"/>
                <w:numId w:val="21"/>
              </w:numPr>
              <w:tabs>
                <w:tab w:val="left" w:pos="180"/>
              </w:tabs>
              <w:jc w:val="center"/>
            </w:pPr>
          </w:p>
        </w:tc>
        <w:tc>
          <w:tcPr>
            <w:tcW w:w="5793" w:type="dxa"/>
            <w:vAlign w:val="center"/>
          </w:tcPr>
          <w:p w14:paraId="3A647FF2" w14:textId="77777777" w:rsidR="00B23F95" w:rsidRDefault="00B23F95" w:rsidP="00B23F95">
            <w:r>
              <w:t>Can the system support calibration, testing?</w:t>
            </w:r>
          </w:p>
        </w:tc>
        <w:tc>
          <w:tcPr>
            <w:tcW w:w="630" w:type="dxa"/>
            <w:tcBorders>
              <w:right w:val="nil"/>
            </w:tcBorders>
          </w:tcPr>
          <w:p w14:paraId="3C8D2914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0E6DA6A8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1F9F2BF6" w14:textId="77777777" w:rsidR="00B23F95" w:rsidRDefault="00D71BA9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3866474C" w14:textId="77777777" w:rsidR="00B23F95" w:rsidRDefault="00D71BA9" w:rsidP="00B23F95">
            <w:pPr>
              <w:pStyle w:val="Header"/>
              <w:ind w:left="-108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46C9FAA9" w14:textId="64CC4338" w:rsidR="00B23F95" w:rsidRDefault="00D71BA9" w:rsidP="00B23F95">
            <w:pPr>
              <w:pStyle w:val="Header"/>
            </w:pPr>
            <w:r>
              <w:rPr>
                <w:sz w:val="20"/>
              </w:rPr>
              <w:t xml:space="preserve">Within the service and repair process, there is a calibration step. </w:t>
            </w:r>
          </w:p>
        </w:tc>
      </w:tr>
      <w:tr w:rsidR="00B23F95" w14:paraId="3B04D40E" w14:textId="77777777" w:rsidTr="00537325">
        <w:trPr>
          <w:cantSplit/>
          <w:trHeight w:val="1378"/>
        </w:trPr>
        <w:tc>
          <w:tcPr>
            <w:tcW w:w="795" w:type="dxa"/>
          </w:tcPr>
          <w:p w14:paraId="5CE2FA49" w14:textId="77777777" w:rsidR="00B23F95" w:rsidRDefault="00B23F95" w:rsidP="00B23F95">
            <w:pPr>
              <w:jc w:val="center"/>
            </w:pPr>
            <w:r>
              <w:t>15</w:t>
            </w:r>
          </w:p>
        </w:tc>
        <w:tc>
          <w:tcPr>
            <w:tcW w:w="5793" w:type="dxa"/>
            <w:vAlign w:val="center"/>
          </w:tcPr>
          <w:p w14:paraId="0AA8988A" w14:textId="77777777" w:rsidR="00B23F95" w:rsidRDefault="00B23F95" w:rsidP="00B23F95">
            <w:r>
              <w:t xml:space="preserve">Can the system use electronic signatures for GxP relevant data approvals or can it store electronic records that are related to GMP records, such </w:t>
            </w:r>
            <w:proofErr w:type="gramStart"/>
            <w:r>
              <w:t>as:</w:t>
            </w:r>
            <w:proofErr w:type="gramEnd"/>
            <w:r>
              <w:t xml:space="preserve"> </w:t>
            </w:r>
          </w:p>
          <w:p w14:paraId="00F0ADB2" w14:textId="77777777" w:rsidR="00B23F95" w:rsidRDefault="00B23F95" w:rsidP="00B23F95">
            <w:r>
              <w:t xml:space="preserve">Batch records, maintenance records, SOP’s, calibration, cleaning, sterilization, device history file, device master file, complaint records, product specifications, internal audit records, laboratory records? </w:t>
            </w:r>
          </w:p>
        </w:tc>
        <w:tc>
          <w:tcPr>
            <w:tcW w:w="630" w:type="dxa"/>
            <w:tcBorders>
              <w:right w:val="nil"/>
            </w:tcBorders>
          </w:tcPr>
          <w:p w14:paraId="2C4424B0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4D402F0E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325A1D7E" w14:textId="77777777" w:rsidR="00B23F95" w:rsidRDefault="00B23F95" w:rsidP="00B23F95">
            <w:pPr>
              <w:pStyle w:val="Header"/>
              <w:ind w:left="-108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462A2E0F" w14:textId="77777777" w:rsidR="00B23F95" w:rsidRDefault="00D9185B" w:rsidP="00B23F95">
            <w:pPr>
              <w:pStyle w:val="Header"/>
              <w:ind w:left="-108"/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5B35D3A2" w14:textId="77777777" w:rsidR="00B23F95" w:rsidRDefault="00D9185B" w:rsidP="00B23F95">
            <w:pPr>
              <w:pStyle w:val="Header"/>
            </w:pPr>
            <w:r>
              <w:rPr>
                <w:sz w:val="20"/>
                <w:szCs w:val="20"/>
              </w:rPr>
              <w:t>All devices used in the process return to “blank” after data is collected and printed or viewed.</w:t>
            </w:r>
          </w:p>
        </w:tc>
      </w:tr>
      <w:tr w:rsidR="00B23F95" w14:paraId="23F2CF76" w14:textId="77777777" w:rsidTr="00537325">
        <w:trPr>
          <w:cantSplit/>
          <w:trHeight w:val="583"/>
        </w:trPr>
        <w:tc>
          <w:tcPr>
            <w:tcW w:w="795" w:type="dxa"/>
          </w:tcPr>
          <w:p w14:paraId="4347EDA2" w14:textId="77777777" w:rsidR="00B23F95" w:rsidRDefault="00B23F95" w:rsidP="00B23F95">
            <w:pPr>
              <w:jc w:val="center"/>
            </w:pPr>
            <w:r>
              <w:t>16</w:t>
            </w:r>
          </w:p>
        </w:tc>
        <w:tc>
          <w:tcPr>
            <w:tcW w:w="5793" w:type="dxa"/>
          </w:tcPr>
          <w:p w14:paraId="397443CE" w14:textId="77777777" w:rsidR="00B23F95" w:rsidRDefault="00B23F95" w:rsidP="00B23F95">
            <w:r>
              <w:t>Can the system track the process steps relating to the manufacture of a GMP product?</w:t>
            </w:r>
          </w:p>
        </w:tc>
        <w:tc>
          <w:tcPr>
            <w:tcW w:w="630" w:type="dxa"/>
            <w:tcBorders>
              <w:right w:val="nil"/>
            </w:tcBorders>
          </w:tcPr>
          <w:p w14:paraId="3C5A1B84" w14:textId="77777777" w:rsidR="00B23F95" w:rsidRPr="00B51F15" w:rsidRDefault="00B23F95" w:rsidP="00B23F9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67DE5D15" w14:textId="77777777" w:rsidR="00B23F95" w:rsidRDefault="00B23F95" w:rsidP="00B23F95">
            <w:pPr>
              <w:pStyle w:val="Header"/>
              <w:jc w:val="right"/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58A5EF6E" w14:textId="77777777" w:rsidR="00B23F95" w:rsidRDefault="00D9185B" w:rsidP="00B23F9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70DF3203" w14:textId="77777777" w:rsidR="00B23F95" w:rsidRDefault="00B23F95" w:rsidP="00B23F95">
            <w:pPr>
              <w:pStyle w:val="Header"/>
              <w:ind w:left="-108"/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2295" w:type="dxa"/>
          </w:tcPr>
          <w:p w14:paraId="3D8EA23D" w14:textId="5E29DDED" w:rsidR="00B23F95" w:rsidRDefault="00D9185B" w:rsidP="00B23F95">
            <w:pPr>
              <w:pStyle w:val="Header"/>
            </w:pPr>
            <w:r>
              <w:rPr>
                <w:sz w:val="20"/>
                <w:szCs w:val="20"/>
              </w:rPr>
              <w:t xml:space="preserve">The service line and process produce forms </w:t>
            </w:r>
            <w:r w:rsidRPr="00AE711F">
              <w:rPr>
                <w:sz w:val="20"/>
                <w:szCs w:val="20"/>
              </w:rPr>
              <w:t>that</w:t>
            </w:r>
            <w:r>
              <w:rPr>
                <w:sz w:val="20"/>
                <w:szCs w:val="20"/>
              </w:rPr>
              <w:t xml:space="preserve"> </w:t>
            </w:r>
            <w:r w:rsidR="00865A6A">
              <w:rPr>
                <w:sz w:val="20"/>
                <w:szCs w:val="20"/>
              </w:rPr>
              <w:t xml:space="preserve">document </w:t>
            </w:r>
            <w:r>
              <w:rPr>
                <w:sz w:val="20"/>
                <w:szCs w:val="20"/>
              </w:rPr>
              <w:t xml:space="preserve">the process steps </w:t>
            </w:r>
            <w:r w:rsidR="00346530">
              <w:rPr>
                <w:sz w:val="20"/>
                <w:szCs w:val="20"/>
              </w:rPr>
              <w:t xml:space="preserve">and results of </w:t>
            </w:r>
            <w:r>
              <w:rPr>
                <w:sz w:val="20"/>
                <w:szCs w:val="20"/>
              </w:rPr>
              <w:t>service and repair.</w:t>
            </w:r>
          </w:p>
        </w:tc>
      </w:tr>
    </w:tbl>
    <w:p w14:paraId="350D986A" w14:textId="77777777" w:rsidR="00C323EC" w:rsidRDefault="00C323EC">
      <w:pPr>
        <w:rPr>
          <w:i/>
          <w:color w:val="000000"/>
          <w:szCs w:val="22"/>
        </w:rPr>
      </w:pPr>
    </w:p>
    <w:p w14:paraId="659CFD56" w14:textId="77777777" w:rsidR="00603AAB" w:rsidRPr="000F74BB" w:rsidRDefault="00603AAB" w:rsidP="003A09F7">
      <w:pPr>
        <w:spacing w:after="120"/>
        <w:rPr>
          <w:color w:val="000000"/>
          <w:szCs w:val="22"/>
        </w:rPr>
      </w:pPr>
      <w:r w:rsidRPr="000F74BB">
        <w:rPr>
          <w:color w:val="000000"/>
          <w:szCs w:val="22"/>
        </w:rPr>
        <w:lastRenderedPageBreak/>
        <w:t>If any questions in the table above are answered with a “</w:t>
      </w:r>
      <w:r w:rsidRPr="00E62DA9">
        <w:rPr>
          <w:b/>
          <w:color w:val="000000"/>
          <w:szCs w:val="22"/>
        </w:rPr>
        <w:t>Yes</w:t>
      </w:r>
      <w:r w:rsidRPr="000F74BB">
        <w:rPr>
          <w:color w:val="000000"/>
          <w:szCs w:val="22"/>
        </w:rPr>
        <w:t xml:space="preserve">” response, then the system </w:t>
      </w:r>
      <w:r w:rsidR="005B5C8A" w:rsidRPr="000F74BB">
        <w:rPr>
          <w:color w:val="000000"/>
          <w:szCs w:val="22"/>
        </w:rPr>
        <w:t xml:space="preserve">or change </w:t>
      </w:r>
      <w:r w:rsidRPr="00E62DA9">
        <w:rPr>
          <w:b/>
          <w:color w:val="000000"/>
          <w:szCs w:val="22"/>
        </w:rPr>
        <w:t>has GxP applicability</w:t>
      </w:r>
      <w:r w:rsidR="00C2191A">
        <w:rPr>
          <w:color w:val="000000"/>
          <w:szCs w:val="22"/>
        </w:rPr>
        <w:t xml:space="preserve">, therefore, </w:t>
      </w:r>
      <w:r w:rsidR="00C2191A" w:rsidRPr="00046647">
        <w:rPr>
          <w:b/>
          <w:color w:val="000000"/>
          <w:szCs w:val="22"/>
        </w:rPr>
        <w:t>Validation or Verification</w:t>
      </w:r>
      <w:r w:rsidR="00C2191A">
        <w:rPr>
          <w:color w:val="000000"/>
          <w:szCs w:val="22"/>
        </w:rPr>
        <w:t xml:space="preserve"> is required.</w:t>
      </w:r>
      <w:r w:rsidR="000477EC" w:rsidRPr="000F74BB">
        <w:rPr>
          <w:color w:val="000000"/>
          <w:szCs w:val="22"/>
        </w:rPr>
        <w:t xml:space="preserve"> </w:t>
      </w:r>
    </w:p>
    <w:p w14:paraId="52AFBC7C" w14:textId="77777777" w:rsidR="00C2191A" w:rsidRPr="000F74BB" w:rsidRDefault="00603AAB" w:rsidP="00C2191A">
      <w:pPr>
        <w:spacing w:after="120"/>
        <w:rPr>
          <w:color w:val="000000"/>
          <w:szCs w:val="22"/>
        </w:rPr>
      </w:pPr>
      <w:r w:rsidRPr="000F74BB">
        <w:rPr>
          <w:color w:val="000000"/>
          <w:szCs w:val="22"/>
        </w:rPr>
        <w:t>If all questions in the table above are answered with a “</w:t>
      </w:r>
      <w:r w:rsidRPr="00E62DA9">
        <w:rPr>
          <w:b/>
          <w:color w:val="000000"/>
          <w:szCs w:val="22"/>
        </w:rPr>
        <w:t>No</w:t>
      </w:r>
      <w:r w:rsidRPr="000F74BB">
        <w:rPr>
          <w:color w:val="000000"/>
          <w:szCs w:val="22"/>
        </w:rPr>
        <w:t xml:space="preserve">” response, then the system </w:t>
      </w:r>
      <w:r w:rsidR="005B5C8A" w:rsidRPr="000F74BB">
        <w:rPr>
          <w:color w:val="000000"/>
          <w:szCs w:val="22"/>
        </w:rPr>
        <w:t xml:space="preserve">or change </w:t>
      </w:r>
      <w:r w:rsidRPr="00E62DA9">
        <w:rPr>
          <w:b/>
          <w:color w:val="000000"/>
          <w:szCs w:val="22"/>
        </w:rPr>
        <w:t>has no GxP applicability</w:t>
      </w:r>
      <w:r w:rsidRPr="000F74BB">
        <w:rPr>
          <w:color w:val="000000"/>
          <w:szCs w:val="22"/>
        </w:rPr>
        <w:t xml:space="preserve"> and the system </w:t>
      </w:r>
      <w:r w:rsidR="00621E38" w:rsidRPr="000F74BB">
        <w:rPr>
          <w:color w:val="000000"/>
          <w:szCs w:val="22"/>
        </w:rPr>
        <w:t xml:space="preserve">or change </w:t>
      </w:r>
      <w:r w:rsidRPr="000F74BB">
        <w:rPr>
          <w:color w:val="000000"/>
          <w:szCs w:val="22"/>
        </w:rPr>
        <w:t>can be implemented directly</w:t>
      </w:r>
      <w:r w:rsidR="00C2191A">
        <w:rPr>
          <w:color w:val="000000"/>
          <w:szCs w:val="22"/>
        </w:rPr>
        <w:t xml:space="preserve"> without </w:t>
      </w:r>
      <w:r w:rsidR="00C2191A" w:rsidRPr="0052529D">
        <w:rPr>
          <w:b/>
          <w:color w:val="000000"/>
          <w:szCs w:val="22"/>
        </w:rPr>
        <w:t>Validation or Verification</w:t>
      </w:r>
      <w:r w:rsidR="008B1F38">
        <w:rPr>
          <w:color w:val="000000"/>
          <w:szCs w:val="22"/>
        </w:rPr>
        <w:t>.</w:t>
      </w:r>
      <w:r w:rsidR="00C2191A" w:rsidRPr="000F74BB">
        <w:rPr>
          <w:color w:val="000000"/>
          <w:szCs w:val="22"/>
        </w:rPr>
        <w:t xml:space="preserve"> </w:t>
      </w:r>
    </w:p>
    <w:p w14:paraId="0E4421AC" w14:textId="77777777" w:rsidR="00537325" w:rsidRDefault="00537325" w:rsidP="00DD6155">
      <w:pPr>
        <w:spacing w:after="120"/>
        <w:rPr>
          <w:color w:val="000000"/>
          <w:szCs w:val="22"/>
        </w:rPr>
      </w:pPr>
    </w:p>
    <w:p w14:paraId="66CC8EA3" w14:textId="77777777" w:rsidR="00DD6155" w:rsidRDefault="00DD6155" w:rsidP="00DD6155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6526D3">
        <w:rPr>
          <w:sz w:val="28"/>
          <w:szCs w:val="28"/>
          <w:lang w:val="en-US"/>
        </w:rPr>
        <w:t xml:space="preserve">omputer </w:t>
      </w:r>
      <w:r>
        <w:rPr>
          <w:sz w:val="28"/>
          <w:szCs w:val="28"/>
          <w:lang w:val="en-US"/>
        </w:rPr>
        <w:t>S</w:t>
      </w:r>
      <w:r w:rsidR="006526D3">
        <w:rPr>
          <w:sz w:val="28"/>
          <w:szCs w:val="28"/>
          <w:lang w:val="en-US"/>
        </w:rPr>
        <w:t xml:space="preserve">oftware </w:t>
      </w:r>
      <w:r>
        <w:rPr>
          <w:sz w:val="28"/>
          <w:szCs w:val="28"/>
          <w:lang w:val="en-US"/>
        </w:rPr>
        <w:t>V</w:t>
      </w:r>
      <w:r w:rsidR="006526D3">
        <w:rPr>
          <w:sz w:val="28"/>
          <w:szCs w:val="28"/>
          <w:lang w:val="en-US"/>
        </w:rPr>
        <w:t>alidation of Equipment (CSV-E)</w:t>
      </w:r>
      <w:r>
        <w:rPr>
          <w:sz w:val="28"/>
          <w:szCs w:val="28"/>
          <w:lang w:val="en-US"/>
        </w:rPr>
        <w:t xml:space="preserve"> assessment</w:t>
      </w:r>
      <w:r w:rsidR="008B1F38">
        <w:rPr>
          <w:sz w:val="28"/>
          <w:szCs w:val="28"/>
          <w:lang w:val="en-US"/>
        </w:rPr>
        <w:t xml:space="preserve"> </w:t>
      </w:r>
    </w:p>
    <w:p w14:paraId="5088E42C" w14:textId="77777777" w:rsidR="00D9185B" w:rsidRPr="00732CBA" w:rsidRDefault="00D9185B" w:rsidP="00D9185B">
      <w:pPr>
        <w:rPr>
          <w:lang w:val="en-US"/>
        </w:rPr>
      </w:pPr>
      <w:r w:rsidRPr="00732CBA">
        <w:rPr>
          <w:lang w:val="en-US"/>
        </w:rPr>
        <w:t>CSV activities will be performed per instructions in PR-0000089 Franchise Procedure for Validation.</w:t>
      </w:r>
    </w:p>
    <w:p w14:paraId="2EA64779" w14:textId="1BD4E84E" w:rsidR="00D9185B" w:rsidRPr="00732CBA" w:rsidRDefault="00D9185B" w:rsidP="00D9185B">
      <w:pPr>
        <w:rPr>
          <w:color w:val="000000" w:themeColor="text1"/>
        </w:rPr>
      </w:pPr>
      <w:r>
        <w:rPr>
          <w:color w:val="000000"/>
        </w:rPr>
        <w:t xml:space="preserve">An equipment software validation is not required due to the fact that the equipment has off the shelf software installed by the manufacturer. </w:t>
      </w:r>
      <w:r w:rsidR="00C76C49">
        <w:rPr>
          <w:color w:val="000000"/>
        </w:rPr>
        <w:t xml:space="preserve">Additionally, </w:t>
      </w:r>
      <w:r w:rsidR="00C76C49" w:rsidRPr="00C76C49">
        <w:rPr>
          <w:color w:val="000000"/>
        </w:rPr>
        <w:t>Validation of the Mega Power Calibration software is the responsibility of Megadyne Medical Products as the original equipment manufacturer.</w:t>
      </w:r>
    </w:p>
    <w:p w14:paraId="3C10BE7B" w14:textId="77777777" w:rsidR="00175935" w:rsidRPr="00A62633" w:rsidRDefault="00175935" w:rsidP="00046647">
      <w:pPr>
        <w:rPr>
          <w:highlight w:val="cyan"/>
          <w:lang w:val="en-US"/>
        </w:rPr>
      </w:pPr>
    </w:p>
    <w:p w14:paraId="5A1F6418" w14:textId="77777777" w:rsidR="00305C20" w:rsidRDefault="00305C20" w:rsidP="000138A3">
      <w:pPr>
        <w:pStyle w:val="Heading1"/>
        <w:numPr>
          <w:ilvl w:val="0"/>
          <w:numId w:val="0"/>
        </w:numPr>
        <w:rPr>
          <w:sz w:val="28"/>
          <w:szCs w:val="28"/>
          <w:lang w:val="en-US"/>
        </w:rPr>
      </w:pPr>
    </w:p>
    <w:p w14:paraId="014FE1C3" w14:textId="77777777" w:rsidR="007533DB" w:rsidRDefault="00F131BF" w:rsidP="007533DB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</w:t>
      </w:r>
      <w:r w:rsidR="007533DB">
        <w:rPr>
          <w:sz w:val="28"/>
          <w:szCs w:val="28"/>
          <w:lang w:val="en-US"/>
        </w:rPr>
        <w:t>Validation</w:t>
      </w:r>
      <w:r>
        <w:rPr>
          <w:sz w:val="28"/>
          <w:szCs w:val="28"/>
          <w:lang w:val="en-US"/>
        </w:rPr>
        <w:t xml:space="preserve"> </w:t>
      </w:r>
      <w:r w:rsidR="007533DB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Process </w:t>
      </w:r>
      <w:r w:rsidR="007533DB">
        <w:rPr>
          <w:sz w:val="28"/>
          <w:szCs w:val="28"/>
          <w:lang w:val="en-US"/>
        </w:rPr>
        <w:t xml:space="preserve">Verification </w:t>
      </w:r>
      <w:r w:rsidR="008B1F38">
        <w:rPr>
          <w:sz w:val="28"/>
          <w:szCs w:val="28"/>
          <w:lang w:val="en-US"/>
        </w:rPr>
        <w:t>path</w:t>
      </w:r>
    </w:p>
    <w:p w14:paraId="70949EAC" w14:textId="77777777" w:rsidR="006E74E3" w:rsidRDefault="007E34C0" w:rsidP="00D51313">
      <w:pPr>
        <w:rPr>
          <w:lang w:val="en-US"/>
        </w:rPr>
      </w:pPr>
      <w:r w:rsidRPr="00E1744A">
        <w:rPr>
          <w:lang w:val="en-US"/>
        </w:rPr>
        <w:t>N/A</w:t>
      </w:r>
      <w:r>
        <w:rPr>
          <w:lang w:val="en-US"/>
        </w:rPr>
        <w:t xml:space="preserve"> all boxes if the change has no impact on the process and therefore process </w:t>
      </w:r>
      <w:r w:rsidR="00A32580" w:rsidRPr="00E1744A">
        <w:rPr>
          <w:lang w:val="en-US"/>
        </w:rPr>
        <w:t>v</w:t>
      </w:r>
      <w:r w:rsidRPr="00E1744A">
        <w:rPr>
          <w:lang w:val="en-US"/>
        </w:rPr>
        <w:t>alidation</w:t>
      </w:r>
      <w:r w:rsidR="0094496C" w:rsidRPr="00E1744A">
        <w:rPr>
          <w:lang w:val="en-US"/>
        </w:rPr>
        <w:t>/verification</w:t>
      </w:r>
      <w:r w:rsidRPr="00E1744A">
        <w:rPr>
          <w:lang w:val="en-US"/>
        </w:rPr>
        <w:t xml:space="preserve"> is not required.</w:t>
      </w:r>
      <w:r w:rsidR="00893795">
        <w:rPr>
          <w:lang w:val="en-US"/>
        </w:rPr>
        <w:t xml:space="preserve"> </w:t>
      </w:r>
    </w:p>
    <w:p w14:paraId="10982C77" w14:textId="77777777" w:rsidR="00196BA6" w:rsidRDefault="00196BA6" w:rsidP="00D51313">
      <w:pPr>
        <w:rPr>
          <w:lang w:val="en-US"/>
        </w:rPr>
      </w:pPr>
    </w:p>
    <w:p w14:paraId="38EE9989" w14:textId="77777777" w:rsidR="00D51313" w:rsidRDefault="00D51313" w:rsidP="00D51313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30"/>
        <w:gridCol w:w="6287"/>
      </w:tblGrid>
      <w:tr w:rsidR="001F0DD1" w14:paraId="02BA244F" w14:textId="77777777" w:rsidTr="00046647">
        <w:trPr>
          <w:trHeight w:val="618"/>
        </w:trPr>
        <w:tc>
          <w:tcPr>
            <w:tcW w:w="17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34850179" w14:textId="77777777" w:rsidR="001F0DD1" w:rsidRDefault="00F131BF" w:rsidP="00F42623"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Process </w:t>
            </w:r>
            <w:r w:rsidR="00D51313">
              <w:rPr>
                <w:b/>
                <w:sz w:val="20"/>
              </w:rPr>
              <w:t>V</w:t>
            </w:r>
            <w:r w:rsidR="001F0DD1">
              <w:rPr>
                <w:b/>
                <w:sz w:val="20"/>
              </w:rPr>
              <w:t>alidation</w:t>
            </w:r>
          </w:p>
        </w:tc>
        <w:tc>
          <w:tcPr>
            <w:tcW w:w="32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65D97" w14:textId="77777777" w:rsidR="001F0DD1" w:rsidRDefault="001F0DD1" w:rsidP="00046647">
            <w:pPr>
              <w:pStyle w:val="TEXT0"/>
              <w:rPr>
                <w:b/>
                <w:bCs/>
                <w:sz w:val="20"/>
                <w:szCs w:val="20"/>
              </w:rPr>
            </w:pPr>
            <w:r w:rsidRPr="00C35F0C">
              <w:rPr>
                <w:b/>
                <w:bCs/>
                <w:sz w:val="20"/>
                <w:szCs w:val="20"/>
              </w:rPr>
              <w:t xml:space="preserve">Yes </w:t>
            </w:r>
            <w:r w:rsidRPr="00046647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 w:rsidRPr="00046647">
              <w:fldChar w:fldCharType="end"/>
            </w:r>
            <w:r w:rsidRPr="00C35F0C">
              <w:rPr>
                <w:b/>
                <w:bCs/>
                <w:sz w:val="20"/>
                <w:szCs w:val="20"/>
              </w:rPr>
              <w:t xml:space="preserve"> / No </w:t>
            </w:r>
            <w:r w:rsidRPr="00046647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 w:rsidRPr="00046647">
              <w:fldChar w:fldCharType="end"/>
            </w:r>
            <w:r w:rsidR="007E34C0" w:rsidRPr="00C35F0C">
              <w:rPr>
                <w:b/>
                <w:bCs/>
                <w:sz w:val="20"/>
                <w:szCs w:val="20"/>
              </w:rPr>
              <w:t xml:space="preserve">  / N/A </w:t>
            </w:r>
            <w:r w:rsidR="00D9185B">
              <w:rPr>
                <w:rFonts w:eastAsia="Times New Roman"/>
                <w:color w:val="000000"/>
                <w:szCs w:val="24"/>
                <w:lang w:val="en-GB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185B">
              <w:rPr>
                <w:rFonts w:eastAsia="Times New Roman"/>
                <w:color w:val="000000"/>
                <w:szCs w:val="24"/>
                <w:lang w:val="en-GB" w:eastAsia="en-US"/>
              </w:rPr>
              <w:instrText xml:space="preserve"> FORMCHECKBOX </w:instrText>
            </w:r>
            <w:r w:rsidR="00C57A77">
              <w:rPr>
                <w:rFonts w:eastAsia="Times New Roman"/>
                <w:color w:val="000000"/>
                <w:szCs w:val="24"/>
                <w:lang w:val="en-GB" w:eastAsia="en-US"/>
              </w:rPr>
            </w:r>
            <w:r w:rsidR="00C57A77">
              <w:rPr>
                <w:rFonts w:eastAsia="Times New Roman"/>
                <w:color w:val="000000"/>
                <w:szCs w:val="24"/>
                <w:lang w:val="en-GB" w:eastAsia="en-US"/>
              </w:rPr>
              <w:fldChar w:fldCharType="separate"/>
            </w:r>
            <w:r w:rsidR="00D9185B">
              <w:rPr>
                <w:rFonts w:eastAsia="Times New Roman"/>
                <w:color w:val="000000"/>
                <w:szCs w:val="24"/>
                <w:lang w:val="en-GB" w:eastAsia="en-US"/>
              </w:rPr>
              <w:fldChar w:fldCharType="end"/>
            </w:r>
            <w:r w:rsidR="007E34C0" w:rsidRPr="003822BC">
              <w:rPr>
                <w:rFonts w:eastAsia="Times New Roman"/>
                <w:color w:val="000000"/>
                <w:szCs w:val="24"/>
                <w:lang w:val="en-GB" w:eastAsia="en-US"/>
              </w:rPr>
              <w:t xml:space="preserve">    </w:t>
            </w:r>
            <w:r w:rsidR="000221DC" w:rsidRPr="003822BC">
              <w:rPr>
                <w:rFonts w:eastAsia="Times New Roman"/>
                <w:color w:val="000000"/>
                <w:szCs w:val="24"/>
                <w:lang w:val="en-GB" w:eastAsia="en-US"/>
              </w:rPr>
              <w:t>Provide rationale below:</w:t>
            </w:r>
            <w:r w:rsidRPr="00C35F0C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C915381" w14:textId="77777777" w:rsidR="00D9185B" w:rsidRPr="00D9185B" w:rsidRDefault="00D9185B" w:rsidP="00046647">
            <w:pPr>
              <w:pStyle w:val="TEXT0"/>
              <w:rPr>
                <w:sz w:val="20"/>
                <w:szCs w:val="20"/>
              </w:rPr>
            </w:pPr>
            <w:r w:rsidRPr="00D9185B">
              <w:rPr>
                <w:sz w:val="20"/>
                <w:szCs w:val="20"/>
              </w:rPr>
              <w:t>Both process verification and validation required.</w:t>
            </w:r>
          </w:p>
          <w:p w14:paraId="2E3D5A33" w14:textId="77777777" w:rsidR="00E04043" w:rsidRDefault="00E04043" w:rsidP="00046647">
            <w:pPr>
              <w:pStyle w:val="TEXT0"/>
            </w:pPr>
          </w:p>
        </w:tc>
      </w:tr>
      <w:tr w:rsidR="001F0DD1" w14:paraId="03AB2A67" w14:textId="77777777" w:rsidTr="00046647">
        <w:trPr>
          <w:trHeight w:val="3183"/>
        </w:trPr>
        <w:tc>
          <w:tcPr>
            <w:tcW w:w="17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3A0F8CA4" w14:textId="77777777" w:rsidR="001F0DD1" w:rsidRDefault="00F131BF" w:rsidP="00F42623"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Process </w:t>
            </w:r>
            <w:r w:rsidR="001F0DD1">
              <w:rPr>
                <w:b/>
                <w:sz w:val="20"/>
              </w:rPr>
              <w:t xml:space="preserve">Verification </w:t>
            </w:r>
          </w:p>
        </w:tc>
        <w:tc>
          <w:tcPr>
            <w:tcW w:w="32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3544A" w14:textId="77777777" w:rsidR="001F0DD1" w:rsidRDefault="001F0DD1" w:rsidP="00046647">
            <w:pPr>
              <w:spacing w:before="120" w:after="120"/>
              <w:rPr>
                <w:color w:val="000000"/>
              </w:rPr>
            </w:pPr>
            <w:bookmarkStart w:id="4" w:name="_Hlk478135320"/>
            <w:r w:rsidRPr="00C35F0C">
              <w:rPr>
                <w:b/>
                <w:bCs/>
                <w:sz w:val="20"/>
                <w:szCs w:val="20"/>
              </w:rPr>
              <w:t xml:space="preserve">Yes </w:t>
            </w:r>
            <w:r w:rsidRPr="00046647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 w:rsidRPr="00046647">
              <w:fldChar w:fldCharType="end"/>
            </w:r>
            <w:r w:rsidRPr="00C35F0C">
              <w:rPr>
                <w:b/>
                <w:bCs/>
                <w:sz w:val="20"/>
                <w:szCs w:val="20"/>
              </w:rPr>
              <w:t xml:space="preserve"> / No </w:t>
            </w:r>
            <w:r w:rsidRPr="00046647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 w:rsidRPr="00046647">
              <w:fldChar w:fldCharType="end"/>
            </w:r>
            <w:r w:rsidRPr="00C35F0C">
              <w:rPr>
                <w:b/>
                <w:bCs/>
                <w:sz w:val="20"/>
                <w:szCs w:val="20"/>
              </w:rPr>
              <w:t xml:space="preserve"> </w:t>
            </w:r>
            <w:r w:rsidR="007E34C0" w:rsidRPr="00C35F0C">
              <w:rPr>
                <w:b/>
                <w:bCs/>
                <w:sz w:val="20"/>
                <w:szCs w:val="20"/>
              </w:rPr>
              <w:t xml:space="preserve"> / N/A </w:t>
            </w:r>
            <w:r w:rsidR="00D9185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185B">
              <w:instrText xml:space="preserve"> FORMCHECKBOX </w:instrText>
            </w:r>
            <w:r w:rsidR="00C57A77">
              <w:fldChar w:fldCharType="separate"/>
            </w:r>
            <w:r w:rsidR="00D9185B">
              <w:fldChar w:fldCharType="end"/>
            </w:r>
            <w:r w:rsidR="007E34C0" w:rsidRPr="00C35F0C">
              <w:rPr>
                <w:b/>
                <w:bCs/>
                <w:sz w:val="20"/>
                <w:szCs w:val="20"/>
              </w:rPr>
              <w:t xml:space="preserve">    </w:t>
            </w:r>
            <w:r w:rsidR="007E34C0">
              <w:rPr>
                <w:color w:val="000000"/>
              </w:rPr>
              <w:t>P</w:t>
            </w:r>
            <w:r>
              <w:rPr>
                <w:color w:val="000000"/>
              </w:rPr>
              <w:t>rovide rationale</w:t>
            </w:r>
            <w:r w:rsidR="00D51313">
              <w:rPr>
                <w:color w:val="000000"/>
              </w:rPr>
              <w:t xml:space="preserve"> below:</w:t>
            </w:r>
          </w:p>
          <w:p w14:paraId="0C1543CC" w14:textId="77777777" w:rsidR="001425CB" w:rsidRPr="00D9185B" w:rsidRDefault="00D9185B" w:rsidP="00D9185B">
            <w:pPr>
              <w:pStyle w:val="TEXT0"/>
              <w:rPr>
                <w:sz w:val="20"/>
                <w:szCs w:val="20"/>
              </w:rPr>
            </w:pPr>
            <w:r w:rsidRPr="00D9185B">
              <w:rPr>
                <w:sz w:val="20"/>
                <w:szCs w:val="20"/>
              </w:rPr>
              <w:t>Both process verification and validation required.</w:t>
            </w:r>
          </w:p>
          <w:p w14:paraId="26D6A355" w14:textId="77777777" w:rsidR="001425CB" w:rsidRDefault="001425CB" w:rsidP="00046647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Reason for Process Verification:</w:t>
            </w:r>
          </w:p>
          <w:p w14:paraId="1344B807" w14:textId="77777777" w:rsidR="00F131BF" w:rsidRDefault="00F131BF" w:rsidP="000F74BB"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</w:rPr>
              <w:t xml:space="preserve"> </w:t>
            </w:r>
            <w:r w:rsidR="00527746">
              <w:rPr>
                <w:lang w:val="en-US"/>
              </w:rPr>
              <w:t xml:space="preserve">There </w:t>
            </w:r>
            <w:r w:rsidR="000F74BB">
              <w:rPr>
                <w:lang w:val="en-US"/>
              </w:rPr>
              <w:t xml:space="preserve">is </w:t>
            </w:r>
            <w:r w:rsidR="00527746">
              <w:rPr>
                <w:lang w:val="en-US"/>
              </w:rPr>
              <w:t xml:space="preserve">a special customer need that requires verification </w:t>
            </w:r>
            <w:r w:rsidR="000F74BB">
              <w:rPr>
                <w:lang w:val="en-US"/>
              </w:rPr>
              <w:t>(</w:t>
            </w:r>
            <w:r w:rsidR="00527746">
              <w:rPr>
                <w:lang w:val="en-US"/>
              </w:rPr>
              <w:t>e.g. Custom Medical Devices</w:t>
            </w:r>
            <w:r w:rsidR="000F74BB">
              <w:rPr>
                <w:lang w:val="en-US"/>
              </w:rPr>
              <w:t>)</w:t>
            </w:r>
          </w:p>
          <w:p w14:paraId="4E54B2F4" w14:textId="77777777" w:rsidR="007D08E2" w:rsidRPr="00AF3C07" w:rsidRDefault="00F131BF" w:rsidP="007D08E2">
            <w:pPr>
              <w:spacing w:before="120" w:after="120"/>
              <w:rPr>
                <w:lang w:val="en-US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r w:rsidR="00C36CB7">
              <w:rPr>
                <w:b/>
                <w:sz w:val="20"/>
              </w:rPr>
              <w:t xml:space="preserve"> </w:t>
            </w:r>
            <w:r w:rsidR="007D08E2" w:rsidRPr="000F74BB">
              <w:rPr>
                <w:lang w:val="en-US"/>
              </w:rPr>
              <w:t xml:space="preserve">The annual production volume </w:t>
            </w:r>
            <w:r w:rsidR="007D08E2">
              <w:rPr>
                <w:lang w:val="en-US"/>
              </w:rPr>
              <w:t xml:space="preserve">does not support a </w:t>
            </w:r>
            <w:r w:rsidR="00196BA6" w:rsidRPr="00AF3C07">
              <w:rPr>
                <w:lang w:val="en-US"/>
              </w:rPr>
              <w:t>statistically sound sampling s</w:t>
            </w:r>
            <w:r w:rsidR="007D08E2" w:rsidRPr="00AF3C07">
              <w:rPr>
                <w:lang w:val="en-US"/>
              </w:rPr>
              <w:t>trategy</w:t>
            </w:r>
            <w:r w:rsidR="00196BA6" w:rsidRPr="00AF3C07">
              <w:rPr>
                <w:lang w:val="en-US"/>
              </w:rPr>
              <w:t xml:space="preserve"> for validation. </w:t>
            </w:r>
            <w:r w:rsidR="007D08E2" w:rsidRPr="00AF3C07">
              <w:rPr>
                <w:lang w:val="en-US"/>
              </w:rPr>
              <w:t xml:space="preserve"> </w:t>
            </w:r>
            <w:r w:rsidR="007D08E2" w:rsidRPr="000F74BB">
              <w:rPr>
                <w:lang w:val="en-US"/>
              </w:rPr>
              <w:t xml:space="preserve"> </w:t>
            </w:r>
          </w:p>
          <w:p w14:paraId="22622AFF" w14:textId="77777777" w:rsidR="00F131BF" w:rsidRDefault="00F131BF" w:rsidP="000F74BB">
            <w:pPr>
              <w:spacing w:before="120" w:after="120"/>
              <w:rPr>
                <w:lang w:val="en-US"/>
              </w:rPr>
            </w:pPr>
            <w:r>
              <w:rPr>
                <w:b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fldChar w:fldCharType="end"/>
            </w:r>
            <w:r w:rsidR="007D08E2">
              <w:rPr>
                <w:b/>
                <w:sz w:val="20"/>
              </w:rPr>
              <w:t xml:space="preserve"> </w:t>
            </w:r>
            <w:r w:rsidR="007D08E2" w:rsidRPr="000F74BB">
              <w:rPr>
                <w:lang w:val="en-US"/>
              </w:rPr>
              <w:t>Other: Please explain</w:t>
            </w:r>
            <w:r w:rsidR="000F74BB">
              <w:rPr>
                <w:lang w:val="en-US"/>
              </w:rPr>
              <w:t>.</w:t>
            </w:r>
            <w:r w:rsidR="007D08E2">
              <w:rPr>
                <w:lang w:val="en-US"/>
              </w:rPr>
              <w:t xml:space="preserve"> _____________________________</w:t>
            </w:r>
          </w:p>
          <w:p w14:paraId="2B184D75" w14:textId="77777777" w:rsidR="007D08E2" w:rsidRDefault="007D08E2">
            <w:r>
              <w:rPr>
                <w:b/>
                <w:sz w:val="20"/>
              </w:rPr>
              <w:t>______________________________________________________</w:t>
            </w:r>
          </w:p>
          <w:p w14:paraId="5E604CA8" w14:textId="77777777" w:rsidR="007D08E2" w:rsidRDefault="007D08E2" w:rsidP="000F74BB">
            <w:pPr>
              <w:spacing w:before="120" w:after="120"/>
              <w:rPr>
                <w:b/>
                <w:sz w:val="20"/>
              </w:rPr>
            </w:pPr>
          </w:p>
          <w:bookmarkEnd w:id="4"/>
          <w:p w14:paraId="2F69A9FD" w14:textId="77777777" w:rsidR="00D51313" w:rsidRDefault="00D51313" w:rsidP="000F74BB">
            <w:pPr>
              <w:spacing w:before="120" w:after="120"/>
              <w:rPr>
                <w:b/>
                <w:sz w:val="20"/>
              </w:rPr>
            </w:pPr>
          </w:p>
        </w:tc>
      </w:tr>
      <w:tr w:rsidR="00D51313" w14:paraId="50E662A2" w14:textId="77777777" w:rsidTr="00046647">
        <w:trPr>
          <w:trHeight w:val="3327"/>
        </w:trPr>
        <w:tc>
          <w:tcPr>
            <w:tcW w:w="17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58865C93" w14:textId="77777777" w:rsidR="00D51313" w:rsidRDefault="00D51313" w:rsidP="00F42623"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Both </w:t>
            </w:r>
            <w:r w:rsidR="00F131BF">
              <w:rPr>
                <w:b/>
                <w:sz w:val="20"/>
              </w:rPr>
              <w:t xml:space="preserve">Process </w:t>
            </w:r>
            <w:r>
              <w:rPr>
                <w:b/>
                <w:sz w:val="20"/>
              </w:rPr>
              <w:t>Verification/</w:t>
            </w:r>
            <w:r w:rsidR="00F131BF">
              <w:rPr>
                <w:b/>
                <w:sz w:val="20"/>
              </w:rPr>
              <w:t xml:space="preserve"> Process </w:t>
            </w:r>
            <w:r>
              <w:rPr>
                <w:b/>
                <w:sz w:val="20"/>
              </w:rPr>
              <w:t xml:space="preserve">Validation activities </w:t>
            </w:r>
          </w:p>
        </w:tc>
        <w:tc>
          <w:tcPr>
            <w:tcW w:w="32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A6538" w14:textId="77777777" w:rsidR="00D51313" w:rsidRDefault="00D51313" w:rsidP="00F42623">
            <w:pPr>
              <w:spacing w:before="120" w:after="120"/>
              <w:jc w:val="center"/>
              <w:rPr>
                <w:color w:val="000000"/>
              </w:rPr>
            </w:pPr>
            <w:r w:rsidRPr="00C35F0C">
              <w:rPr>
                <w:b/>
                <w:bCs/>
                <w:sz w:val="20"/>
                <w:szCs w:val="20"/>
              </w:rPr>
              <w:t xml:space="preserve">Yes </w:t>
            </w:r>
            <w:r w:rsidR="00D9185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185B">
              <w:instrText xml:space="preserve"> FORMCHECKBOX </w:instrText>
            </w:r>
            <w:r w:rsidR="00C57A77">
              <w:fldChar w:fldCharType="separate"/>
            </w:r>
            <w:r w:rsidR="00D9185B">
              <w:fldChar w:fldCharType="end"/>
            </w:r>
            <w:r w:rsidRPr="00C35F0C">
              <w:rPr>
                <w:b/>
                <w:bCs/>
                <w:sz w:val="20"/>
                <w:szCs w:val="20"/>
              </w:rPr>
              <w:t xml:space="preserve"> / No </w:t>
            </w:r>
            <w:r w:rsidRPr="00046647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 w:rsidRPr="00046647">
              <w:fldChar w:fldCharType="end"/>
            </w:r>
            <w:r w:rsidRPr="00C35F0C">
              <w:rPr>
                <w:b/>
                <w:bCs/>
                <w:sz w:val="20"/>
                <w:szCs w:val="20"/>
              </w:rPr>
              <w:t xml:space="preserve"> </w:t>
            </w:r>
            <w:r w:rsidR="007E34C0" w:rsidRPr="00C35F0C">
              <w:rPr>
                <w:b/>
                <w:bCs/>
                <w:sz w:val="20"/>
                <w:szCs w:val="20"/>
              </w:rPr>
              <w:t xml:space="preserve">/ N/A </w:t>
            </w:r>
            <w:r w:rsidR="007E34C0" w:rsidRPr="00046647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E34C0">
              <w:rPr>
                <w:b/>
                <w:sz w:val="20"/>
              </w:rPr>
              <w:instrText xml:space="preserve"> FORMCHECKBOX </w:instrText>
            </w:r>
            <w:r w:rsidR="00C57A77">
              <w:rPr>
                <w:b/>
                <w:sz w:val="20"/>
              </w:rPr>
            </w:r>
            <w:r w:rsidR="00C57A77">
              <w:rPr>
                <w:b/>
                <w:sz w:val="20"/>
              </w:rPr>
              <w:fldChar w:fldCharType="separate"/>
            </w:r>
            <w:r w:rsidR="007E34C0" w:rsidRPr="00046647">
              <w:fldChar w:fldCharType="end"/>
            </w:r>
            <w:r w:rsidR="007E34C0" w:rsidRPr="00C35F0C">
              <w:rPr>
                <w:b/>
                <w:bCs/>
                <w:sz w:val="20"/>
                <w:szCs w:val="20"/>
              </w:rPr>
              <w:t xml:space="preserve">    </w:t>
            </w:r>
            <w:r w:rsidR="007E34C0">
              <w:rPr>
                <w:color w:val="000000"/>
              </w:rPr>
              <w:t>P</w:t>
            </w:r>
            <w:r>
              <w:rPr>
                <w:color w:val="000000"/>
              </w:rPr>
              <w:t>rovide rationale and define which asset will be verified</w:t>
            </w:r>
            <w:r w:rsidR="006E74E3">
              <w:rPr>
                <w:color w:val="000000"/>
              </w:rPr>
              <w:t xml:space="preserve"> and</w:t>
            </w:r>
            <w:r>
              <w:rPr>
                <w:color w:val="000000"/>
              </w:rPr>
              <w:t xml:space="preserve"> which one validated:</w:t>
            </w:r>
          </w:p>
          <w:p w14:paraId="7F29EBCF" w14:textId="0B8E1595" w:rsidR="00D9185B" w:rsidRDefault="00D9185B" w:rsidP="00D9185B">
            <w:pPr>
              <w:tabs>
                <w:tab w:val="left" w:pos="118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evaluation steps within the process of service and for the Megadyne </w:t>
            </w:r>
            <w:r w:rsidR="00C76C49">
              <w:rPr>
                <w:sz w:val="20"/>
              </w:rPr>
              <w:t xml:space="preserve">Mega Power </w:t>
            </w:r>
            <w:r>
              <w:rPr>
                <w:sz w:val="20"/>
              </w:rPr>
              <w:t>Electrosurgical Generator will be validated by objective evidence that the process consistently produces a result meeting its predetermined specifications.</w:t>
            </w:r>
          </w:p>
          <w:p w14:paraId="06485592" w14:textId="77777777" w:rsidR="00D9185B" w:rsidRDefault="00D9185B" w:rsidP="00D9185B">
            <w:pPr>
              <w:tabs>
                <w:tab w:val="left" w:pos="1185"/>
              </w:tabs>
              <w:jc w:val="center"/>
              <w:rPr>
                <w:sz w:val="20"/>
              </w:rPr>
            </w:pPr>
          </w:p>
          <w:p w14:paraId="7A2D0B5A" w14:textId="356D832E" w:rsidR="00D9185B" w:rsidRDefault="00D9185B" w:rsidP="00D9185B">
            <w:pPr>
              <w:tabs>
                <w:tab w:val="left" w:pos="118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Electrical Safety Testing setup within the process of service for the Megadyne </w:t>
            </w:r>
            <w:r w:rsidR="00A90227">
              <w:rPr>
                <w:sz w:val="20"/>
              </w:rPr>
              <w:t xml:space="preserve">Mega Power </w:t>
            </w:r>
            <w:r>
              <w:rPr>
                <w:sz w:val="20"/>
              </w:rPr>
              <w:t>Electrosurgical Generator will be verified through examination and provision of objective evidence that the process consistently produces a result meeting its predetermined specifications.</w:t>
            </w:r>
          </w:p>
          <w:p w14:paraId="2D1974EE" w14:textId="77777777" w:rsidR="00D9185B" w:rsidRDefault="00D9185B" w:rsidP="00D9185B">
            <w:pPr>
              <w:tabs>
                <w:tab w:val="left" w:pos="1185"/>
              </w:tabs>
              <w:jc w:val="center"/>
              <w:rPr>
                <w:sz w:val="20"/>
              </w:rPr>
            </w:pPr>
          </w:p>
          <w:p w14:paraId="44A7A467" w14:textId="77777777" w:rsidR="00D9185B" w:rsidRDefault="00D9185B" w:rsidP="00D9185B">
            <w:pPr>
              <w:tabs>
                <w:tab w:val="left" w:pos="118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Service bench setup will be verified by examination and provisions of objective evidence that specified requirements that have been fulfilled.</w:t>
            </w:r>
          </w:p>
          <w:p w14:paraId="6E5AEA5E" w14:textId="77777777" w:rsidR="00D9185B" w:rsidRDefault="00D9185B" w:rsidP="00D9185B">
            <w:pPr>
              <w:tabs>
                <w:tab w:val="left" w:pos="1185"/>
              </w:tabs>
              <w:jc w:val="center"/>
              <w:rPr>
                <w:sz w:val="20"/>
              </w:rPr>
            </w:pPr>
          </w:p>
          <w:p w14:paraId="30DE0805" w14:textId="77777777" w:rsidR="00D9185B" w:rsidRPr="00064C17" w:rsidRDefault="00D9185B" w:rsidP="00D9185B">
            <w:pPr>
              <w:spacing w:before="120" w:after="120"/>
              <w:jc w:val="center"/>
              <w:rPr>
                <w:b/>
                <w:sz w:val="20"/>
              </w:rPr>
            </w:pPr>
            <w:r w:rsidRPr="00090080">
              <w:rPr>
                <w:sz w:val="20"/>
              </w:rPr>
              <w:t>Final QA verification will be used as evidence of the service validation by examination and provision of objective evidence that the particular requirements for a specific intended use can be constantly fulfilled.</w:t>
            </w:r>
          </w:p>
        </w:tc>
      </w:tr>
    </w:tbl>
    <w:p w14:paraId="3162D13F" w14:textId="77777777" w:rsidR="008F464F" w:rsidRDefault="008F464F">
      <w:pPr>
        <w:rPr>
          <w:lang w:val="en-US"/>
        </w:rPr>
      </w:pPr>
    </w:p>
    <w:p w14:paraId="3702230C" w14:textId="77777777" w:rsidR="00C84647" w:rsidRDefault="00D51313" w:rsidP="00C84647">
      <w:pPr>
        <w:pStyle w:val="Heading1"/>
        <w:rPr>
          <w:sz w:val="28"/>
          <w:szCs w:val="28"/>
          <w:lang w:val="en-US"/>
        </w:rPr>
      </w:pPr>
      <w:bookmarkStart w:id="5" w:name="_Toc386551888"/>
      <w:bookmarkStart w:id="6" w:name="_Toc386551889"/>
      <w:bookmarkEnd w:id="5"/>
      <w:r>
        <w:rPr>
          <w:sz w:val="28"/>
          <w:szCs w:val="28"/>
          <w:lang w:val="en-US"/>
        </w:rPr>
        <w:t>Required Validation Deliverables</w:t>
      </w:r>
      <w:r w:rsidR="002050F3">
        <w:rPr>
          <w:sz w:val="28"/>
          <w:szCs w:val="28"/>
          <w:lang w:val="en-US"/>
        </w:rPr>
        <w:t xml:space="preserve">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0"/>
        <w:gridCol w:w="630"/>
        <w:gridCol w:w="360"/>
        <w:gridCol w:w="3150"/>
      </w:tblGrid>
      <w:tr w:rsidR="00A514B9" w14:paraId="77820205" w14:textId="77777777" w:rsidTr="00046647">
        <w:trPr>
          <w:cantSplit/>
          <w:trHeight w:val="225"/>
          <w:tblHeader/>
        </w:trPr>
        <w:tc>
          <w:tcPr>
            <w:tcW w:w="648" w:type="dxa"/>
            <w:shd w:val="clear" w:color="auto" w:fill="E6E6E6"/>
          </w:tcPr>
          <w:p w14:paraId="68074FEF" w14:textId="77777777" w:rsidR="00A514B9" w:rsidRDefault="002B330F" w:rsidP="002B330F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400" w:type="dxa"/>
            <w:shd w:val="clear" w:color="auto" w:fill="E6E6E6"/>
          </w:tcPr>
          <w:p w14:paraId="7B927616" w14:textId="77777777" w:rsidR="00A514B9" w:rsidRDefault="00A514B9" w:rsidP="004B25CB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CC92A45" w14:textId="77777777" w:rsidR="00A514B9" w:rsidRDefault="00A514B9" w:rsidP="00537325">
            <w:pPr>
              <w:pStyle w:val="Header"/>
              <w:tabs>
                <w:tab w:val="left" w:pos="882"/>
              </w:tabs>
              <w:ind w:right="-108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3150" w:type="dxa"/>
            <w:shd w:val="clear" w:color="auto" w:fill="E6E6E6"/>
          </w:tcPr>
          <w:p w14:paraId="0C6771B6" w14:textId="77777777" w:rsidR="00A514B9" w:rsidRDefault="00A514B9" w:rsidP="004B25CB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 xml:space="preserve">Outcome </w:t>
            </w:r>
          </w:p>
        </w:tc>
      </w:tr>
      <w:tr w:rsidR="00182843" w14:paraId="0EBDC0D2" w14:textId="77777777" w:rsidTr="00046647">
        <w:trPr>
          <w:cantSplit/>
          <w:trHeight w:val="394"/>
        </w:trPr>
        <w:tc>
          <w:tcPr>
            <w:tcW w:w="648" w:type="dxa"/>
          </w:tcPr>
          <w:p w14:paraId="51946EC7" w14:textId="77777777" w:rsidR="00182843" w:rsidRDefault="00182843" w:rsidP="00182843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466AB6F6" w14:textId="77777777" w:rsidR="00182843" w:rsidRDefault="00182843" w:rsidP="49314CD1">
            <w:r>
              <w:rPr>
                <w:lang w:eastAsia="en-GB"/>
              </w:rPr>
              <w:t>Is the equipment measuring / controlling a critical process parameter?</w:t>
            </w:r>
          </w:p>
        </w:tc>
        <w:tc>
          <w:tcPr>
            <w:tcW w:w="630" w:type="dxa"/>
            <w:tcBorders>
              <w:right w:val="nil"/>
            </w:tcBorders>
          </w:tcPr>
          <w:p w14:paraId="06F9E013" w14:textId="77777777" w:rsidR="00182843" w:rsidRPr="00046647" w:rsidRDefault="00182843">
            <w:pPr>
              <w:pStyle w:val="Header"/>
              <w:jc w:val="right"/>
              <w:rPr>
                <w:sz w:val="20"/>
                <w:szCs w:val="20"/>
                <w:lang w:eastAsia="en-GB"/>
              </w:rPr>
            </w:pPr>
            <w:r w:rsidRPr="00C35F0C">
              <w:rPr>
                <w:sz w:val="20"/>
                <w:szCs w:val="20"/>
                <w:lang w:eastAsia="en-GB"/>
              </w:rPr>
              <w:t>Yes</w:t>
            </w:r>
          </w:p>
          <w:p w14:paraId="3B15F12D" w14:textId="77777777" w:rsidR="00182843" w:rsidRPr="00046647" w:rsidRDefault="00182843">
            <w:pPr>
              <w:pStyle w:val="Header"/>
              <w:jc w:val="right"/>
              <w:rPr>
                <w:sz w:val="20"/>
                <w:szCs w:val="20"/>
              </w:rPr>
            </w:pPr>
            <w:r w:rsidRPr="00C35F0C">
              <w:rPr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53D20EA2" w14:textId="77777777" w:rsidR="00182843" w:rsidRDefault="00D9185B" w:rsidP="00182843">
            <w:pPr>
              <w:pStyle w:val="Header"/>
              <w:ind w:left="-108"/>
              <w:jc w:val="center"/>
              <w:rPr>
                <w:sz w:val="20"/>
                <w:lang w:eastAsia="en-GB"/>
              </w:rPr>
            </w:pPr>
            <w:r>
              <w:rPr>
                <w:sz w:val="20"/>
                <w:lang w:eastAsia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lang w:eastAsia="en-GB"/>
              </w:rPr>
              <w:instrText xml:space="preserve"> FORMCHECKBOX </w:instrText>
            </w:r>
            <w:r w:rsidR="00C57A77">
              <w:rPr>
                <w:sz w:val="20"/>
                <w:lang w:eastAsia="en-GB"/>
              </w:rPr>
            </w:r>
            <w:r w:rsidR="00C57A77">
              <w:rPr>
                <w:sz w:val="20"/>
                <w:lang w:eastAsia="en-GB"/>
              </w:rPr>
              <w:fldChar w:fldCharType="separate"/>
            </w:r>
            <w:r>
              <w:rPr>
                <w:sz w:val="20"/>
                <w:lang w:eastAsia="en-GB"/>
              </w:rPr>
              <w:fldChar w:fldCharType="end"/>
            </w:r>
          </w:p>
          <w:p w14:paraId="3C883B09" w14:textId="77777777" w:rsidR="00182843" w:rsidRPr="00B51F15" w:rsidRDefault="00182843" w:rsidP="00182843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  <w:lang w:eastAsia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lang w:eastAsia="en-GB"/>
              </w:rPr>
              <w:instrText xml:space="preserve"> FORMCHECKBOX </w:instrText>
            </w:r>
            <w:r w:rsidR="00C57A77">
              <w:rPr>
                <w:sz w:val="20"/>
                <w:lang w:eastAsia="en-GB"/>
              </w:rPr>
            </w:r>
            <w:r w:rsidR="00C57A77">
              <w:rPr>
                <w:sz w:val="20"/>
                <w:lang w:eastAsia="en-GB"/>
              </w:rPr>
              <w:fldChar w:fldCharType="separate"/>
            </w:r>
            <w:r>
              <w:rPr>
                <w:sz w:val="20"/>
                <w:lang w:eastAsia="en-GB"/>
              </w:rPr>
              <w:fldChar w:fldCharType="end"/>
            </w:r>
          </w:p>
        </w:tc>
        <w:tc>
          <w:tcPr>
            <w:tcW w:w="3150" w:type="dxa"/>
          </w:tcPr>
          <w:p w14:paraId="514DAE79" w14:textId="77777777" w:rsidR="00182843" w:rsidRPr="00046647" w:rsidRDefault="00182843">
            <w:pPr>
              <w:pStyle w:val="Header"/>
              <w:rPr>
                <w:sz w:val="16"/>
                <w:szCs w:val="16"/>
                <w:lang w:eastAsia="en-GB"/>
              </w:rPr>
            </w:pPr>
            <w:r w:rsidRPr="00C35F0C">
              <w:rPr>
                <w:sz w:val="16"/>
                <w:szCs w:val="16"/>
                <w:lang w:eastAsia="en-GB"/>
              </w:rPr>
              <w:t>If Yes, the equipment requires an IQ, skip to question 3.</w:t>
            </w:r>
          </w:p>
          <w:p w14:paraId="2C2B2882" w14:textId="77777777" w:rsidR="00182843" w:rsidRPr="00046647" w:rsidRDefault="00182843">
            <w:pPr>
              <w:pStyle w:val="Header"/>
              <w:rPr>
                <w:sz w:val="16"/>
                <w:szCs w:val="16"/>
              </w:rPr>
            </w:pPr>
            <w:r w:rsidRPr="00C35F0C">
              <w:rPr>
                <w:sz w:val="16"/>
                <w:szCs w:val="16"/>
                <w:lang w:eastAsia="en-GB"/>
              </w:rPr>
              <w:t>If No, go to question 2.</w:t>
            </w:r>
          </w:p>
        </w:tc>
      </w:tr>
      <w:tr w:rsidR="00421BB3" w14:paraId="08D5181B" w14:textId="77777777" w:rsidTr="00046647">
        <w:trPr>
          <w:cantSplit/>
          <w:trHeight w:val="394"/>
        </w:trPr>
        <w:tc>
          <w:tcPr>
            <w:tcW w:w="648" w:type="dxa"/>
          </w:tcPr>
          <w:p w14:paraId="209AF79B" w14:textId="77777777" w:rsidR="00421BB3" w:rsidRDefault="00421BB3" w:rsidP="00421BB3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7419BB70" w14:textId="77777777" w:rsidR="00421BB3" w:rsidRDefault="00421BB3" w:rsidP="00421BB3">
            <w:r>
              <w:rPr>
                <w:lang w:eastAsia="en-GB"/>
              </w:rPr>
              <w:t xml:space="preserve">Is the equipment requiring a permanent or semi-permanent installation and connection to utilities (e.g. it is not a </w:t>
            </w:r>
            <w:proofErr w:type="spellStart"/>
            <w:r>
              <w:rPr>
                <w:lang w:eastAsia="en-GB"/>
              </w:rPr>
              <w:t>plug&amp;play</w:t>
            </w:r>
            <w:proofErr w:type="spellEnd"/>
            <w:r>
              <w:rPr>
                <w:lang w:eastAsia="en-GB"/>
              </w:rPr>
              <w:t xml:space="preserve"> equipment)?</w:t>
            </w:r>
          </w:p>
        </w:tc>
        <w:tc>
          <w:tcPr>
            <w:tcW w:w="630" w:type="dxa"/>
            <w:tcBorders>
              <w:right w:val="nil"/>
            </w:tcBorders>
          </w:tcPr>
          <w:p w14:paraId="1A38B87E" w14:textId="77777777" w:rsidR="00421BB3" w:rsidRPr="00046647" w:rsidRDefault="00421BB3" w:rsidP="00421BB3">
            <w:pPr>
              <w:pStyle w:val="Header"/>
              <w:jc w:val="right"/>
              <w:rPr>
                <w:sz w:val="20"/>
                <w:szCs w:val="20"/>
                <w:lang w:eastAsia="en-GB"/>
              </w:rPr>
            </w:pPr>
            <w:r w:rsidRPr="00C35F0C">
              <w:rPr>
                <w:sz w:val="20"/>
                <w:szCs w:val="20"/>
                <w:lang w:eastAsia="en-GB"/>
              </w:rPr>
              <w:t>Yes</w:t>
            </w:r>
          </w:p>
          <w:p w14:paraId="0D0A768B" w14:textId="77777777" w:rsidR="00421BB3" w:rsidRDefault="00421BB3" w:rsidP="00421BB3">
            <w:pPr>
              <w:pStyle w:val="Header"/>
              <w:jc w:val="right"/>
              <w:rPr>
                <w:sz w:val="20"/>
                <w:szCs w:val="20"/>
                <w:lang w:eastAsia="en-GB"/>
              </w:rPr>
            </w:pPr>
            <w:r w:rsidRPr="00C35F0C">
              <w:rPr>
                <w:sz w:val="20"/>
                <w:szCs w:val="20"/>
                <w:lang w:eastAsia="en-GB"/>
              </w:rPr>
              <w:t>No</w:t>
            </w:r>
          </w:p>
          <w:p w14:paraId="657271E2" w14:textId="77777777" w:rsidR="001425CB" w:rsidRPr="00046647" w:rsidRDefault="001425CB" w:rsidP="00421BB3">
            <w:pPr>
              <w:pStyle w:val="Header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60" w:type="dxa"/>
            <w:tcBorders>
              <w:left w:val="nil"/>
            </w:tcBorders>
          </w:tcPr>
          <w:p w14:paraId="7287DE90" w14:textId="77777777" w:rsidR="00421BB3" w:rsidRDefault="00421BB3" w:rsidP="00421BB3">
            <w:pPr>
              <w:pStyle w:val="Header"/>
              <w:ind w:left="-108"/>
              <w:jc w:val="center"/>
              <w:rPr>
                <w:sz w:val="20"/>
                <w:lang w:eastAsia="en-GB"/>
              </w:rPr>
            </w:pPr>
            <w:r>
              <w:rPr>
                <w:sz w:val="20"/>
                <w:lang w:eastAsia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lang w:eastAsia="en-GB"/>
              </w:rPr>
              <w:instrText xml:space="preserve"> FORMCHECKBOX </w:instrText>
            </w:r>
            <w:r w:rsidR="00C57A77">
              <w:rPr>
                <w:sz w:val="20"/>
                <w:lang w:eastAsia="en-GB"/>
              </w:rPr>
            </w:r>
            <w:r w:rsidR="00C57A77">
              <w:rPr>
                <w:sz w:val="20"/>
                <w:lang w:eastAsia="en-GB"/>
              </w:rPr>
              <w:fldChar w:fldCharType="separate"/>
            </w:r>
            <w:r>
              <w:rPr>
                <w:sz w:val="20"/>
                <w:lang w:eastAsia="en-GB"/>
              </w:rPr>
              <w:fldChar w:fldCharType="end"/>
            </w:r>
          </w:p>
          <w:p w14:paraId="617236FE" w14:textId="77777777" w:rsidR="00421BB3" w:rsidRDefault="00421BB3" w:rsidP="00421BB3">
            <w:pPr>
              <w:pStyle w:val="Header"/>
              <w:ind w:left="-108"/>
              <w:jc w:val="center"/>
              <w:rPr>
                <w:sz w:val="20"/>
                <w:lang w:eastAsia="en-GB"/>
              </w:rPr>
            </w:pPr>
            <w:r>
              <w:rPr>
                <w:sz w:val="20"/>
                <w:lang w:eastAsia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lang w:eastAsia="en-GB"/>
              </w:rPr>
              <w:instrText xml:space="preserve"> FORMCHECKBOX </w:instrText>
            </w:r>
            <w:r w:rsidR="00C57A77">
              <w:rPr>
                <w:sz w:val="20"/>
                <w:lang w:eastAsia="en-GB"/>
              </w:rPr>
            </w:r>
            <w:r w:rsidR="00C57A77">
              <w:rPr>
                <w:sz w:val="20"/>
                <w:lang w:eastAsia="en-GB"/>
              </w:rPr>
              <w:fldChar w:fldCharType="separate"/>
            </w:r>
            <w:r>
              <w:rPr>
                <w:sz w:val="20"/>
                <w:lang w:eastAsia="en-GB"/>
              </w:rPr>
              <w:fldChar w:fldCharType="end"/>
            </w:r>
          </w:p>
          <w:p w14:paraId="75B491B3" w14:textId="77777777" w:rsidR="001425CB" w:rsidRDefault="001425CB" w:rsidP="001425CB">
            <w:pPr>
              <w:pStyle w:val="Header"/>
              <w:ind w:left="-108"/>
              <w:jc w:val="center"/>
              <w:rPr>
                <w:sz w:val="20"/>
                <w:lang w:eastAsia="en-GB"/>
              </w:rPr>
            </w:pPr>
            <w:r>
              <w:rPr>
                <w:sz w:val="20"/>
                <w:lang w:eastAsia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lang w:eastAsia="en-GB"/>
              </w:rPr>
              <w:instrText xml:space="preserve"> FORMCHECKBOX </w:instrText>
            </w:r>
            <w:r w:rsidR="00C57A77">
              <w:rPr>
                <w:sz w:val="20"/>
                <w:lang w:eastAsia="en-GB"/>
              </w:rPr>
            </w:r>
            <w:r w:rsidR="00C57A77">
              <w:rPr>
                <w:sz w:val="20"/>
                <w:lang w:eastAsia="en-GB"/>
              </w:rPr>
              <w:fldChar w:fldCharType="separate"/>
            </w:r>
            <w:r>
              <w:rPr>
                <w:sz w:val="20"/>
                <w:lang w:eastAsia="en-GB"/>
              </w:rPr>
              <w:fldChar w:fldCharType="end"/>
            </w:r>
          </w:p>
          <w:p w14:paraId="2B4681A8" w14:textId="77777777" w:rsidR="001425CB" w:rsidRDefault="001425CB" w:rsidP="00421BB3">
            <w:pPr>
              <w:pStyle w:val="Header"/>
              <w:ind w:left="-108"/>
              <w:jc w:val="center"/>
              <w:rPr>
                <w:sz w:val="20"/>
                <w:lang w:eastAsia="en-GB"/>
              </w:rPr>
            </w:pPr>
          </w:p>
          <w:p w14:paraId="4AE8C6CC" w14:textId="77777777" w:rsidR="00421BB3" w:rsidRPr="00B51F15" w:rsidRDefault="00421BB3" w:rsidP="00421BB3">
            <w:pPr>
              <w:pStyle w:val="Header"/>
              <w:ind w:left="-108"/>
              <w:jc w:val="center"/>
              <w:rPr>
                <w:sz w:val="20"/>
              </w:rPr>
            </w:pPr>
          </w:p>
        </w:tc>
        <w:tc>
          <w:tcPr>
            <w:tcW w:w="3150" w:type="dxa"/>
          </w:tcPr>
          <w:p w14:paraId="5F1F65DC" w14:textId="77777777" w:rsidR="00421BB3" w:rsidRPr="00046647" w:rsidRDefault="00421BB3" w:rsidP="00421BB3">
            <w:pPr>
              <w:pStyle w:val="Header"/>
              <w:rPr>
                <w:sz w:val="16"/>
                <w:szCs w:val="16"/>
                <w:lang w:eastAsia="en-GB"/>
              </w:rPr>
            </w:pPr>
            <w:r w:rsidRPr="00C35F0C">
              <w:rPr>
                <w:sz w:val="16"/>
                <w:szCs w:val="16"/>
                <w:lang w:eastAsia="en-GB"/>
              </w:rPr>
              <w:t>If Yes, the equipment requires an IQ, go to question 3.</w:t>
            </w:r>
          </w:p>
          <w:p w14:paraId="52939C63" w14:textId="77777777" w:rsidR="00421BB3" w:rsidRPr="00046647" w:rsidRDefault="00421BB3" w:rsidP="00421BB3">
            <w:pPr>
              <w:pStyle w:val="Header"/>
              <w:rPr>
                <w:sz w:val="16"/>
                <w:szCs w:val="16"/>
                <w:lang w:eastAsia="en-GB"/>
              </w:rPr>
            </w:pPr>
            <w:r w:rsidRPr="00C35F0C">
              <w:rPr>
                <w:sz w:val="16"/>
                <w:szCs w:val="16"/>
                <w:lang w:eastAsia="en-GB"/>
              </w:rPr>
              <w:t xml:space="preserve">If No, the equipment may not require an IQ. Justify here the </w:t>
            </w:r>
            <w:proofErr w:type="gramStart"/>
            <w:r w:rsidRPr="00306E2E">
              <w:rPr>
                <w:sz w:val="16"/>
                <w:szCs w:val="16"/>
                <w:lang w:eastAsia="en-GB"/>
              </w:rPr>
              <w:t>risk based</w:t>
            </w:r>
            <w:proofErr w:type="gramEnd"/>
            <w:r w:rsidRPr="00306E2E">
              <w:rPr>
                <w:sz w:val="16"/>
                <w:szCs w:val="16"/>
                <w:lang w:eastAsia="en-GB"/>
              </w:rPr>
              <w:t xml:space="preserve"> rationale for no IQ:</w:t>
            </w:r>
          </w:p>
          <w:p w14:paraId="03E35849" w14:textId="77777777" w:rsidR="00421BB3" w:rsidRDefault="00421BB3" w:rsidP="00421BB3">
            <w:pPr>
              <w:pStyle w:val="Header"/>
              <w:rPr>
                <w:sz w:val="16"/>
                <w:lang w:eastAsia="en-GB"/>
              </w:rPr>
            </w:pPr>
          </w:p>
          <w:p w14:paraId="43BEA596" w14:textId="77777777" w:rsidR="00421BB3" w:rsidRDefault="00421BB3" w:rsidP="00421BB3">
            <w:pPr>
              <w:pStyle w:val="Head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___________________</w:t>
            </w:r>
          </w:p>
          <w:p w14:paraId="03E346C2" w14:textId="77777777" w:rsidR="00421BB3" w:rsidRDefault="00421BB3" w:rsidP="00421BB3">
            <w:pPr>
              <w:pStyle w:val="Head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___________________</w:t>
            </w:r>
          </w:p>
          <w:p w14:paraId="411E3D18" w14:textId="77777777" w:rsidR="00421BB3" w:rsidRDefault="00421BB3" w:rsidP="00421BB3">
            <w:pPr>
              <w:pStyle w:val="Head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___________________</w:t>
            </w:r>
          </w:p>
          <w:p w14:paraId="401A9989" w14:textId="77777777" w:rsidR="00421BB3" w:rsidRDefault="00421BB3" w:rsidP="00421BB3">
            <w:pPr>
              <w:pStyle w:val="Header"/>
              <w:rPr>
                <w:sz w:val="16"/>
                <w:lang w:eastAsia="en-GB"/>
              </w:rPr>
            </w:pPr>
          </w:p>
          <w:p w14:paraId="5780F21D" w14:textId="77777777" w:rsidR="00421BB3" w:rsidRDefault="00421BB3" w:rsidP="00421BB3">
            <w:pPr>
              <w:pStyle w:val="Header"/>
              <w:rPr>
                <w:sz w:val="16"/>
              </w:rPr>
            </w:pPr>
          </w:p>
        </w:tc>
      </w:tr>
      <w:tr w:rsidR="00421BB3" w14:paraId="6B35A873" w14:textId="77777777" w:rsidTr="00046647">
        <w:trPr>
          <w:cantSplit/>
          <w:trHeight w:val="394"/>
        </w:trPr>
        <w:tc>
          <w:tcPr>
            <w:tcW w:w="648" w:type="dxa"/>
          </w:tcPr>
          <w:p w14:paraId="720A87EA" w14:textId="77777777" w:rsidR="00421BB3" w:rsidRDefault="00421BB3" w:rsidP="00421BB3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190D207C" w14:textId="77777777" w:rsidR="00421BB3" w:rsidRDefault="00421BB3" w:rsidP="00421BB3">
            <w:r>
              <w:t>Is the equipment portable?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</w:tcPr>
          <w:p w14:paraId="27A3EDEB" w14:textId="77777777" w:rsidR="00421BB3" w:rsidRPr="00B51F15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56EB250A" w14:textId="77777777" w:rsidR="00421BB3" w:rsidRPr="00B51F15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14:paraId="15F8D437" w14:textId="77777777" w:rsidR="00421BB3" w:rsidRDefault="00421BB3" w:rsidP="00421BB3">
            <w:pPr>
              <w:pStyle w:val="Header"/>
              <w:ind w:left="-108"/>
              <w:jc w:val="center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05F204D2" w14:textId="77777777" w:rsidR="00421BB3" w:rsidRPr="00B51F15" w:rsidRDefault="00D9185B" w:rsidP="00421BB3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30AFA0AA" w14:textId="77777777" w:rsidR="00421BB3" w:rsidRPr="00046647" w:rsidRDefault="00421BB3" w:rsidP="00421BB3">
            <w:pPr>
              <w:pStyle w:val="Header"/>
              <w:rPr>
                <w:sz w:val="16"/>
                <w:szCs w:val="16"/>
              </w:rPr>
            </w:pPr>
            <w:r w:rsidRPr="00C35F0C">
              <w:rPr>
                <w:sz w:val="16"/>
                <w:szCs w:val="16"/>
              </w:rPr>
              <w:t>If Yes, go to Question 4. Test for portability in the IQ.</w:t>
            </w:r>
          </w:p>
          <w:p w14:paraId="5CB37252" w14:textId="77777777" w:rsidR="00421BB3" w:rsidRPr="00046647" w:rsidRDefault="00421BB3" w:rsidP="00421BB3">
            <w:pPr>
              <w:pStyle w:val="Header"/>
              <w:rPr>
                <w:sz w:val="16"/>
                <w:szCs w:val="16"/>
              </w:rPr>
            </w:pPr>
            <w:r w:rsidRPr="00C35F0C">
              <w:rPr>
                <w:sz w:val="16"/>
                <w:szCs w:val="16"/>
              </w:rPr>
              <w:t>If No, skip to Question 5.</w:t>
            </w:r>
          </w:p>
        </w:tc>
      </w:tr>
      <w:tr w:rsidR="00421BB3" w14:paraId="53F970B9" w14:textId="77777777" w:rsidTr="00421BB3">
        <w:trPr>
          <w:cantSplit/>
          <w:trHeight w:val="394"/>
        </w:trPr>
        <w:tc>
          <w:tcPr>
            <w:tcW w:w="648" w:type="dxa"/>
          </w:tcPr>
          <w:p w14:paraId="048C3CDE" w14:textId="77777777" w:rsidR="00421BB3" w:rsidRDefault="00421BB3" w:rsidP="00421BB3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14:paraId="1307B225" w14:textId="77777777" w:rsidR="00421BB3" w:rsidRDefault="00421BB3" w:rsidP="00421BB3">
            <w:r>
              <w:t>Has the equipment portability been previously qualified?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49F056" w14:textId="77777777" w:rsidR="00421BB3" w:rsidRPr="00B51F15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1495E43E" w14:textId="77777777" w:rsidR="00421BB3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  <w:p w14:paraId="5561DF8F" w14:textId="77777777" w:rsidR="00421BB3" w:rsidRPr="00B51F15" w:rsidRDefault="00421BB3" w:rsidP="00421BB3">
            <w:pPr>
              <w:pStyle w:val="Header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A6444" w14:textId="77777777" w:rsidR="00421BB3" w:rsidRDefault="00421BB3" w:rsidP="00421BB3">
            <w:pPr>
              <w:pStyle w:val="Header"/>
              <w:ind w:left="-108"/>
              <w:jc w:val="center"/>
              <w:rPr>
                <w:sz w:val="20"/>
                <w:lang w:eastAsia="en-GB"/>
              </w:rPr>
            </w:pPr>
            <w:r>
              <w:rPr>
                <w:sz w:val="20"/>
                <w:lang w:eastAsia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lang w:eastAsia="en-GB"/>
              </w:rPr>
              <w:instrText xml:space="preserve"> FORMCHECKBOX </w:instrText>
            </w:r>
            <w:r w:rsidR="00C57A77">
              <w:rPr>
                <w:sz w:val="20"/>
                <w:lang w:eastAsia="en-GB"/>
              </w:rPr>
            </w:r>
            <w:r w:rsidR="00C57A77">
              <w:rPr>
                <w:sz w:val="20"/>
                <w:lang w:eastAsia="en-GB"/>
              </w:rPr>
              <w:fldChar w:fldCharType="separate"/>
            </w:r>
            <w:r>
              <w:rPr>
                <w:sz w:val="20"/>
                <w:lang w:eastAsia="en-GB"/>
              </w:rPr>
              <w:fldChar w:fldCharType="end"/>
            </w:r>
          </w:p>
          <w:p w14:paraId="3D754D16" w14:textId="77777777" w:rsidR="00421BB3" w:rsidRDefault="00421BB3" w:rsidP="00421BB3">
            <w:pPr>
              <w:pStyle w:val="Header"/>
              <w:ind w:left="-108"/>
              <w:jc w:val="center"/>
              <w:rPr>
                <w:sz w:val="20"/>
                <w:lang w:eastAsia="en-GB"/>
              </w:rPr>
            </w:pPr>
            <w:r>
              <w:rPr>
                <w:sz w:val="20"/>
                <w:lang w:eastAsia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lang w:eastAsia="en-GB"/>
              </w:rPr>
              <w:instrText xml:space="preserve"> FORMCHECKBOX </w:instrText>
            </w:r>
            <w:r w:rsidR="00C57A77">
              <w:rPr>
                <w:sz w:val="20"/>
                <w:lang w:eastAsia="en-GB"/>
              </w:rPr>
            </w:r>
            <w:r w:rsidR="00C57A77">
              <w:rPr>
                <w:sz w:val="20"/>
                <w:lang w:eastAsia="en-GB"/>
              </w:rPr>
              <w:fldChar w:fldCharType="separate"/>
            </w:r>
            <w:r>
              <w:rPr>
                <w:sz w:val="20"/>
                <w:lang w:eastAsia="en-GB"/>
              </w:rPr>
              <w:fldChar w:fldCharType="end"/>
            </w:r>
          </w:p>
          <w:p w14:paraId="581B0A4D" w14:textId="0A51E2F8" w:rsidR="00421BB3" w:rsidRDefault="007209B3" w:rsidP="00421BB3">
            <w:pPr>
              <w:pStyle w:val="Header"/>
              <w:ind w:left="-108"/>
              <w:jc w:val="center"/>
              <w:rPr>
                <w:sz w:val="20"/>
                <w:lang w:eastAsia="en-GB"/>
              </w:rPr>
            </w:pPr>
            <w:r>
              <w:rPr>
                <w:sz w:val="20"/>
                <w:lang w:eastAsia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lang w:eastAsia="en-GB"/>
              </w:rPr>
              <w:instrText xml:space="preserve"> FORMCHECKBOX </w:instrText>
            </w:r>
            <w:r w:rsidR="00C57A77">
              <w:rPr>
                <w:sz w:val="20"/>
                <w:lang w:eastAsia="en-GB"/>
              </w:rPr>
            </w:r>
            <w:r w:rsidR="00C57A77">
              <w:rPr>
                <w:sz w:val="20"/>
                <w:lang w:eastAsia="en-GB"/>
              </w:rPr>
              <w:fldChar w:fldCharType="separate"/>
            </w:r>
            <w:r>
              <w:rPr>
                <w:sz w:val="20"/>
                <w:lang w:eastAsia="en-GB"/>
              </w:rPr>
              <w:fldChar w:fldCharType="end"/>
            </w:r>
          </w:p>
          <w:p w14:paraId="2067067D" w14:textId="77777777" w:rsidR="00421BB3" w:rsidRPr="00B51F15" w:rsidRDefault="00421BB3" w:rsidP="00046647">
            <w:pPr>
              <w:pStyle w:val="Header"/>
              <w:rPr>
                <w:sz w:val="20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2B70AD12" w14:textId="77777777" w:rsidR="00421BB3" w:rsidRDefault="00421BB3" w:rsidP="00421BB3">
            <w:pPr>
              <w:pStyle w:val="Header"/>
              <w:rPr>
                <w:sz w:val="16"/>
              </w:rPr>
            </w:pPr>
            <w:r w:rsidRPr="00B51F15">
              <w:rPr>
                <w:sz w:val="16"/>
              </w:rPr>
              <w:t>If Yes</w:t>
            </w:r>
            <w:r>
              <w:rPr>
                <w:sz w:val="16"/>
              </w:rPr>
              <w:t>, record reference</w:t>
            </w:r>
          </w:p>
          <w:p w14:paraId="1CAC6634" w14:textId="77777777" w:rsidR="00421BB3" w:rsidRPr="00537325" w:rsidRDefault="00421BB3" w:rsidP="00421BB3">
            <w:pPr>
              <w:pStyle w:val="Header"/>
              <w:rPr>
                <w:sz w:val="20"/>
                <w:szCs w:val="20"/>
              </w:rPr>
            </w:pPr>
            <w:r w:rsidRPr="00537325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_________</w:t>
            </w:r>
          </w:p>
          <w:p w14:paraId="1CD9AA7D" w14:textId="77777777" w:rsidR="00421BB3" w:rsidRDefault="00421BB3" w:rsidP="00421BB3">
            <w:pPr>
              <w:pStyle w:val="Header"/>
              <w:rPr>
                <w:sz w:val="16"/>
              </w:rPr>
            </w:pPr>
          </w:p>
          <w:p w14:paraId="656E4FD4" w14:textId="77777777" w:rsidR="00421BB3" w:rsidRPr="000F74BB" w:rsidRDefault="00421BB3" w:rsidP="00421BB3">
            <w:pPr>
              <w:pStyle w:val="Header"/>
              <w:rPr>
                <w:sz w:val="16"/>
              </w:rPr>
            </w:pPr>
            <w:r>
              <w:rPr>
                <w:sz w:val="16"/>
              </w:rPr>
              <w:t>If No, Include test for portability in IQ</w:t>
            </w:r>
          </w:p>
        </w:tc>
      </w:tr>
      <w:tr w:rsidR="00421BB3" w14:paraId="37904D65" w14:textId="77777777" w:rsidTr="00046647">
        <w:trPr>
          <w:cantSplit/>
          <w:trHeight w:val="394"/>
        </w:trPr>
        <w:tc>
          <w:tcPr>
            <w:tcW w:w="648" w:type="dxa"/>
          </w:tcPr>
          <w:p w14:paraId="23665AF3" w14:textId="77777777" w:rsidR="00421BB3" w:rsidRDefault="00421BB3" w:rsidP="00421BB3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28BBEBC7" w14:textId="77777777" w:rsidR="00421BB3" w:rsidRDefault="00421BB3" w:rsidP="00421BB3">
            <w:r>
              <w:t>Has the IQ been previously completed for the Equipment?</w:t>
            </w:r>
          </w:p>
        </w:tc>
        <w:tc>
          <w:tcPr>
            <w:tcW w:w="630" w:type="dxa"/>
            <w:tcBorders>
              <w:top w:val="single" w:sz="4" w:space="0" w:color="auto"/>
              <w:right w:val="nil"/>
            </w:tcBorders>
          </w:tcPr>
          <w:p w14:paraId="4C51006B" w14:textId="77777777" w:rsidR="00421BB3" w:rsidRPr="00B51F15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5A89DB84" w14:textId="77777777" w:rsidR="00421BB3" w:rsidRPr="000F74BB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14:paraId="75B73E34" w14:textId="77777777" w:rsidR="00421BB3" w:rsidRDefault="00421BB3" w:rsidP="00421BB3">
            <w:pPr>
              <w:pStyle w:val="Header"/>
              <w:ind w:left="-108"/>
              <w:jc w:val="center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11DA3646" w14:textId="77777777" w:rsidR="00421BB3" w:rsidRPr="000F74BB" w:rsidRDefault="00D9185B" w:rsidP="00421BB3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7B60C5C3" w14:textId="77777777" w:rsidR="00421BB3" w:rsidRDefault="00421BB3" w:rsidP="00421BB3">
            <w:pPr>
              <w:pStyle w:val="Header"/>
              <w:rPr>
                <w:sz w:val="16"/>
              </w:rPr>
            </w:pPr>
            <w:r w:rsidRPr="000F74BB">
              <w:rPr>
                <w:sz w:val="16"/>
              </w:rPr>
              <w:t>If Yes</w:t>
            </w:r>
            <w:r>
              <w:rPr>
                <w:sz w:val="16"/>
              </w:rPr>
              <w:t>,</w:t>
            </w:r>
            <w:r w:rsidRPr="000F74BB">
              <w:rPr>
                <w:sz w:val="16"/>
              </w:rPr>
              <w:t xml:space="preserve"> move to </w:t>
            </w:r>
            <w:r>
              <w:rPr>
                <w:sz w:val="16"/>
              </w:rPr>
              <w:t xml:space="preserve">next </w:t>
            </w:r>
            <w:r w:rsidRPr="000F74BB">
              <w:rPr>
                <w:sz w:val="16"/>
              </w:rPr>
              <w:t>question to determine requirement</w:t>
            </w:r>
            <w:r>
              <w:rPr>
                <w:sz w:val="16"/>
              </w:rPr>
              <w:t>.</w:t>
            </w:r>
          </w:p>
          <w:p w14:paraId="4A8FBBBB" w14:textId="77777777" w:rsidR="00421BB3" w:rsidRDefault="00421BB3" w:rsidP="00421BB3">
            <w:pPr>
              <w:pStyle w:val="Header"/>
              <w:rPr>
                <w:sz w:val="16"/>
              </w:rPr>
            </w:pPr>
          </w:p>
          <w:p w14:paraId="0721D25F" w14:textId="77777777" w:rsidR="00421BB3" w:rsidRPr="000F74BB" w:rsidRDefault="00421BB3" w:rsidP="00421BB3">
            <w:pPr>
              <w:pStyle w:val="Header"/>
              <w:rPr>
                <w:sz w:val="16"/>
              </w:rPr>
            </w:pPr>
            <w:r w:rsidRPr="00AF25B7">
              <w:rPr>
                <w:sz w:val="16"/>
              </w:rPr>
              <w:t>If No</w:t>
            </w:r>
            <w:r>
              <w:rPr>
                <w:sz w:val="16"/>
              </w:rPr>
              <w:t>,</w:t>
            </w:r>
            <w:r w:rsidRPr="00AF25B7">
              <w:rPr>
                <w:sz w:val="16"/>
              </w:rPr>
              <w:t xml:space="preserve"> IQ is required</w:t>
            </w:r>
            <w:r>
              <w:rPr>
                <w:sz w:val="16"/>
              </w:rPr>
              <w:t>.</w:t>
            </w:r>
          </w:p>
        </w:tc>
      </w:tr>
      <w:tr w:rsidR="00421BB3" w14:paraId="09F7BC59" w14:textId="77777777" w:rsidTr="00046647">
        <w:trPr>
          <w:cantSplit/>
          <w:trHeight w:val="394"/>
        </w:trPr>
        <w:tc>
          <w:tcPr>
            <w:tcW w:w="648" w:type="dxa"/>
          </w:tcPr>
          <w:p w14:paraId="35F5EF16" w14:textId="77777777" w:rsidR="00421BB3" w:rsidRDefault="00421BB3" w:rsidP="00421BB3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36E1FF33" w14:textId="77777777" w:rsidR="00421BB3" w:rsidRDefault="00421BB3" w:rsidP="00421BB3">
            <w:r>
              <w:t>Is there a change to the location / utilities?</w:t>
            </w:r>
          </w:p>
        </w:tc>
        <w:tc>
          <w:tcPr>
            <w:tcW w:w="630" w:type="dxa"/>
            <w:tcBorders>
              <w:right w:val="nil"/>
            </w:tcBorders>
          </w:tcPr>
          <w:p w14:paraId="17082A10" w14:textId="77777777" w:rsidR="00421BB3" w:rsidRPr="00B51F15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2F4255D2" w14:textId="77777777" w:rsidR="00421BB3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1EE320FF" w14:textId="77777777" w:rsidR="00421BB3" w:rsidRDefault="00421BB3" w:rsidP="00421BB3">
            <w:pPr>
              <w:pStyle w:val="Header"/>
              <w:ind w:left="-108"/>
              <w:jc w:val="center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0A75A9F6" w14:textId="77777777" w:rsidR="00421BB3" w:rsidRDefault="00D9185B" w:rsidP="00421BB3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5F05F53E" w14:textId="77777777" w:rsidR="00421BB3" w:rsidRDefault="00421BB3" w:rsidP="00421BB3">
            <w:pPr>
              <w:pStyle w:val="Header"/>
              <w:rPr>
                <w:sz w:val="16"/>
              </w:rPr>
            </w:pPr>
            <w:r>
              <w:rPr>
                <w:sz w:val="16"/>
              </w:rPr>
              <w:t>If Yes,</w:t>
            </w:r>
            <w:r w:rsidRPr="00AF25B7">
              <w:rPr>
                <w:sz w:val="16"/>
              </w:rPr>
              <w:t xml:space="preserve"> IQ is required</w:t>
            </w:r>
            <w:r>
              <w:rPr>
                <w:sz w:val="16"/>
              </w:rPr>
              <w:t>.  OQ, PQ and/or Verification Study may be required.</w:t>
            </w:r>
          </w:p>
          <w:p w14:paraId="029E322E" w14:textId="77777777" w:rsidR="00421BB3" w:rsidRDefault="00421BB3" w:rsidP="00421BB3">
            <w:pPr>
              <w:pStyle w:val="Header"/>
            </w:pPr>
          </w:p>
        </w:tc>
      </w:tr>
      <w:tr w:rsidR="00421BB3" w14:paraId="2A12021B" w14:textId="77777777" w:rsidTr="00046647">
        <w:trPr>
          <w:cantSplit/>
          <w:trHeight w:val="394"/>
        </w:trPr>
        <w:tc>
          <w:tcPr>
            <w:tcW w:w="648" w:type="dxa"/>
          </w:tcPr>
          <w:p w14:paraId="00014734" w14:textId="77777777" w:rsidR="00421BB3" w:rsidRDefault="00421BB3" w:rsidP="00421BB3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4C154815" w14:textId="77777777" w:rsidR="00421BB3" w:rsidRDefault="00F55BFC" w:rsidP="00421BB3">
            <w:r>
              <w:t xml:space="preserve">Can </w:t>
            </w:r>
            <w:r w:rsidR="00421BB3">
              <w:t>the change potentially affect Safety</w:t>
            </w:r>
            <w:r w:rsidR="00DA073E">
              <w:t>/Process</w:t>
            </w:r>
            <w:r w:rsidR="00421BB3">
              <w:t xml:space="preserve"> controls on the Equipment?</w:t>
            </w:r>
          </w:p>
        </w:tc>
        <w:tc>
          <w:tcPr>
            <w:tcW w:w="630" w:type="dxa"/>
            <w:tcBorders>
              <w:right w:val="nil"/>
            </w:tcBorders>
          </w:tcPr>
          <w:p w14:paraId="677B3309" w14:textId="77777777" w:rsidR="00421BB3" w:rsidRPr="00B51F15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7C61C618" w14:textId="77777777" w:rsidR="00421BB3" w:rsidRPr="00AF25B7" w:rsidRDefault="00421BB3" w:rsidP="00421BB3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4DF98127" w14:textId="70B6A278" w:rsidR="00421BB3" w:rsidRDefault="007209B3" w:rsidP="00421BB3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77DC8783" w14:textId="0FC1B024" w:rsidR="00421BB3" w:rsidRPr="00AF25B7" w:rsidRDefault="007209B3" w:rsidP="00421BB3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62479E54" w14:textId="77777777" w:rsidR="00421BB3" w:rsidRDefault="00421BB3" w:rsidP="00421BB3">
            <w:pPr>
              <w:pStyle w:val="Header"/>
              <w:rPr>
                <w:sz w:val="16"/>
              </w:rPr>
            </w:pPr>
            <w:r w:rsidRPr="00AF25B7">
              <w:rPr>
                <w:sz w:val="16"/>
              </w:rPr>
              <w:t xml:space="preserve">If </w:t>
            </w:r>
            <w:r>
              <w:rPr>
                <w:sz w:val="16"/>
              </w:rPr>
              <w:t>Yes,</w:t>
            </w:r>
            <w:r w:rsidRPr="00AF25B7">
              <w:rPr>
                <w:sz w:val="16"/>
              </w:rPr>
              <w:t xml:space="preserve"> IQ is required</w:t>
            </w:r>
            <w:r>
              <w:rPr>
                <w:sz w:val="16"/>
              </w:rPr>
              <w:t>.</w:t>
            </w:r>
          </w:p>
          <w:p w14:paraId="7091F286" w14:textId="77777777" w:rsidR="00421BB3" w:rsidRDefault="00421BB3" w:rsidP="00421BB3">
            <w:pPr>
              <w:pStyle w:val="Header"/>
            </w:pPr>
          </w:p>
        </w:tc>
      </w:tr>
      <w:tr w:rsidR="003A4481" w14:paraId="3AB6B3B6" w14:textId="77777777" w:rsidTr="49314CD1">
        <w:trPr>
          <w:cantSplit/>
          <w:trHeight w:val="394"/>
        </w:trPr>
        <w:tc>
          <w:tcPr>
            <w:tcW w:w="648" w:type="dxa"/>
          </w:tcPr>
          <w:p w14:paraId="0FE7905E" w14:textId="77777777" w:rsidR="003A4481" w:rsidRDefault="003A4481" w:rsidP="003A4481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419A0F5C" w14:textId="77777777" w:rsidR="003A4481" w:rsidRDefault="003A4481" w:rsidP="003A4481">
            <w:r>
              <w:t xml:space="preserve">Is the change involving a duplicate equipment? </w:t>
            </w:r>
          </w:p>
        </w:tc>
        <w:tc>
          <w:tcPr>
            <w:tcW w:w="630" w:type="dxa"/>
            <w:tcBorders>
              <w:right w:val="nil"/>
            </w:tcBorders>
          </w:tcPr>
          <w:p w14:paraId="4E4C1284" w14:textId="77777777" w:rsidR="003A4481" w:rsidRPr="00B51F15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576F207A" w14:textId="77777777" w:rsidR="003A4481" w:rsidRPr="00B51F15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5D3DCFF2" w14:textId="77777777" w:rsidR="003A4481" w:rsidRDefault="003A4481" w:rsidP="003A4481">
            <w:pPr>
              <w:pStyle w:val="Header"/>
              <w:ind w:left="-108"/>
              <w:jc w:val="center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275F58C6" w14:textId="77777777" w:rsidR="003A4481" w:rsidRPr="00B51F15" w:rsidRDefault="00D9185B" w:rsidP="003A4481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0FDD5FF3" w14:textId="77777777" w:rsidR="003A4481" w:rsidRPr="00AF25B7" w:rsidRDefault="003A4481" w:rsidP="003A4481">
            <w:pPr>
              <w:pStyle w:val="Header"/>
              <w:rPr>
                <w:sz w:val="16"/>
              </w:rPr>
            </w:pPr>
            <w:r>
              <w:rPr>
                <w:sz w:val="16"/>
              </w:rPr>
              <w:t xml:space="preserve">If Yes, IQ, </w:t>
            </w:r>
            <w:proofErr w:type="gramStart"/>
            <w:r>
              <w:rPr>
                <w:sz w:val="16"/>
              </w:rPr>
              <w:t>then  either</w:t>
            </w:r>
            <w:proofErr w:type="gramEnd"/>
            <w:r>
              <w:rPr>
                <w:sz w:val="16"/>
              </w:rPr>
              <w:t xml:space="preserve"> OQ or PQ are required</w:t>
            </w:r>
          </w:p>
        </w:tc>
      </w:tr>
      <w:tr w:rsidR="003A4481" w14:paraId="7A08999D" w14:textId="77777777" w:rsidTr="00046647">
        <w:trPr>
          <w:cantSplit/>
          <w:trHeight w:val="260"/>
        </w:trPr>
        <w:tc>
          <w:tcPr>
            <w:tcW w:w="648" w:type="dxa"/>
          </w:tcPr>
          <w:p w14:paraId="0E191D12" w14:textId="77777777" w:rsidR="003A4481" w:rsidRDefault="003A4481" w:rsidP="003A4481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747CE7BE" w14:textId="77777777" w:rsidR="003A4481" w:rsidRDefault="00F55BFC" w:rsidP="003A4481">
            <w:r>
              <w:t xml:space="preserve">Can </w:t>
            </w:r>
            <w:r w:rsidR="003A4481">
              <w:t>the change affect the range of parameters for the Process?</w:t>
            </w:r>
          </w:p>
        </w:tc>
        <w:tc>
          <w:tcPr>
            <w:tcW w:w="630" w:type="dxa"/>
            <w:tcBorders>
              <w:right w:val="nil"/>
            </w:tcBorders>
          </w:tcPr>
          <w:p w14:paraId="76D36AAB" w14:textId="77777777" w:rsidR="003A4481" w:rsidRPr="00B51F15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27B00BB2" w14:textId="77777777" w:rsidR="003A4481" w:rsidRPr="00AF25B7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27BD82F5" w14:textId="77777777" w:rsidR="003A4481" w:rsidRDefault="003A4481" w:rsidP="003A4481">
            <w:pPr>
              <w:pStyle w:val="Header"/>
              <w:ind w:left="-108"/>
              <w:jc w:val="center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2C55BBEF" w14:textId="77777777" w:rsidR="003A4481" w:rsidRPr="00AF25B7" w:rsidRDefault="00D9185B" w:rsidP="003A4481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70178BE0" w14:textId="77777777" w:rsidR="003A4481" w:rsidRDefault="003A4481" w:rsidP="003A4481">
            <w:pPr>
              <w:pStyle w:val="Header"/>
              <w:rPr>
                <w:sz w:val="16"/>
              </w:rPr>
            </w:pPr>
            <w:r>
              <w:rPr>
                <w:sz w:val="16"/>
              </w:rPr>
              <w:t>If Yes, O</w:t>
            </w:r>
            <w:r w:rsidRPr="00AF25B7">
              <w:rPr>
                <w:sz w:val="16"/>
              </w:rPr>
              <w:t xml:space="preserve">Q </w:t>
            </w:r>
            <w:r>
              <w:rPr>
                <w:sz w:val="16"/>
              </w:rPr>
              <w:t xml:space="preserve">(or </w:t>
            </w:r>
            <w:r w:rsidR="009D0573">
              <w:rPr>
                <w:sz w:val="16"/>
              </w:rPr>
              <w:t xml:space="preserve">Process </w:t>
            </w:r>
            <w:r>
              <w:rPr>
                <w:sz w:val="16"/>
              </w:rPr>
              <w:t>Verification Study</w:t>
            </w:r>
            <w:r w:rsidR="0072124E">
              <w:rPr>
                <w:sz w:val="16"/>
              </w:rPr>
              <w:t xml:space="preserve"> if needed</w:t>
            </w:r>
            <w:r>
              <w:rPr>
                <w:sz w:val="16"/>
              </w:rPr>
              <w:t xml:space="preserve">) </w:t>
            </w:r>
            <w:r w:rsidRPr="00AF25B7">
              <w:rPr>
                <w:sz w:val="16"/>
              </w:rPr>
              <w:t>is required</w:t>
            </w:r>
            <w:r>
              <w:rPr>
                <w:sz w:val="16"/>
              </w:rPr>
              <w:t>.</w:t>
            </w:r>
          </w:p>
          <w:p w14:paraId="525DF83A" w14:textId="77777777" w:rsidR="003A4481" w:rsidRDefault="003A4481" w:rsidP="003A4481">
            <w:pPr>
              <w:pStyle w:val="Header"/>
            </w:pPr>
          </w:p>
        </w:tc>
      </w:tr>
      <w:tr w:rsidR="003A4481" w14:paraId="7A190256" w14:textId="77777777" w:rsidTr="00046647">
        <w:trPr>
          <w:cantSplit/>
          <w:trHeight w:val="394"/>
        </w:trPr>
        <w:tc>
          <w:tcPr>
            <w:tcW w:w="648" w:type="dxa"/>
          </w:tcPr>
          <w:p w14:paraId="36FA265B" w14:textId="77777777" w:rsidR="003A4481" w:rsidRDefault="003A4481" w:rsidP="003A4481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359E3086" w14:textId="77777777" w:rsidR="003A4481" w:rsidRDefault="00F55BFC" w:rsidP="003A4481">
            <w:r>
              <w:t xml:space="preserve">Can </w:t>
            </w:r>
            <w:r w:rsidR="003A4481">
              <w:t>the change affect the worst-case product/conditions for the Process?</w:t>
            </w:r>
          </w:p>
        </w:tc>
        <w:tc>
          <w:tcPr>
            <w:tcW w:w="630" w:type="dxa"/>
            <w:tcBorders>
              <w:right w:val="nil"/>
            </w:tcBorders>
          </w:tcPr>
          <w:p w14:paraId="10B858C1" w14:textId="77777777" w:rsidR="003A4481" w:rsidRPr="00B51F15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0B318FF3" w14:textId="77777777" w:rsidR="003A4481" w:rsidRPr="00AF25B7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076C1AB9" w14:textId="77777777" w:rsidR="003A4481" w:rsidRDefault="003A4481" w:rsidP="003A4481">
            <w:pPr>
              <w:pStyle w:val="Header"/>
              <w:ind w:left="-108"/>
              <w:jc w:val="center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5949DC95" w14:textId="77777777" w:rsidR="003A4481" w:rsidRPr="00AF25B7" w:rsidRDefault="00D9185B" w:rsidP="003A4481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01A034DF" w14:textId="77777777" w:rsidR="003A4481" w:rsidRDefault="003A4481" w:rsidP="003A4481">
            <w:pPr>
              <w:pStyle w:val="Header"/>
            </w:pPr>
            <w:r>
              <w:rPr>
                <w:sz w:val="16"/>
              </w:rPr>
              <w:t>If Yes, O</w:t>
            </w:r>
            <w:r w:rsidRPr="00AF25B7">
              <w:rPr>
                <w:sz w:val="16"/>
              </w:rPr>
              <w:t>Q</w:t>
            </w:r>
            <w:r>
              <w:rPr>
                <w:sz w:val="16"/>
              </w:rPr>
              <w:t xml:space="preserve"> (or </w:t>
            </w:r>
            <w:r w:rsidR="009D0573">
              <w:rPr>
                <w:sz w:val="16"/>
              </w:rPr>
              <w:t xml:space="preserve">Process </w:t>
            </w:r>
            <w:r>
              <w:rPr>
                <w:sz w:val="16"/>
              </w:rPr>
              <w:t xml:space="preserve">Verification Study) </w:t>
            </w:r>
            <w:r w:rsidRPr="00AF25B7">
              <w:rPr>
                <w:sz w:val="16"/>
              </w:rPr>
              <w:t>is required</w:t>
            </w:r>
            <w:r>
              <w:rPr>
                <w:sz w:val="16"/>
              </w:rPr>
              <w:t>.</w:t>
            </w:r>
          </w:p>
        </w:tc>
      </w:tr>
      <w:tr w:rsidR="003A4481" w14:paraId="08A26D03" w14:textId="77777777" w:rsidTr="00046647">
        <w:trPr>
          <w:cantSplit/>
          <w:trHeight w:val="394"/>
        </w:trPr>
        <w:tc>
          <w:tcPr>
            <w:tcW w:w="648" w:type="dxa"/>
          </w:tcPr>
          <w:p w14:paraId="2C7B8758" w14:textId="77777777" w:rsidR="003A4481" w:rsidRDefault="003A4481" w:rsidP="003A4481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1A0401C7" w14:textId="77777777" w:rsidR="003A4481" w:rsidRDefault="00F55BFC" w:rsidP="003A4481">
            <w:r>
              <w:t xml:space="preserve">Can </w:t>
            </w:r>
            <w:r w:rsidR="003A4481">
              <w:t xml:space="preserve">the change affect the fixed </w:t>
            </w:r>
            <w:r w:rsidR="00DA073E">
              <w:t>n</w:t>
            </w:r>
            <w:r w:rsidR="003A4481">
              <w:t xml:space="preserve">ominal parameters </w:t>
            </w:r>
            <w:r w:rsidR="00DA073E">
              <w:t>within the parameters range validated in OQ?</w:t>
            </w:r>
            <w:r w:rsidR="00102CBE">
              <w:t xml:space="preserve"> Or can the change impact</w:t>
            </w:r>
            <w:r w:rsidR="00102CBE" w:rsidRPr="00102CBE">
              <w:t xml:space="preserve"> CTQ’s and the change is within existing validated range (verified by data)</w:t>
            </w:r>
            <w:r w:rsidR="00C157F9">
              <w:t>?</w:t>
            </w:r>
          </w:p>
        </w:tc>
        <w:tc>
          <w:tcPr>
            <w:tcW w:w="630" w:type="dxa"/>
            <w:tcBorders>
              <w:right w:val="nil"/>
            </w:tcBorders>
          </w:tcPr>
          <w:p w14:paraId="26C4FBB9" w14:textId="77777777" w:rsidR="003A4481" w:rsidRPr="00B51F15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6DF9A62C" w14:textId="77777777" w:rsidR="003A4481" w:rsidRPr="00AF25B7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1D68C825" w14:textId="77777777" w:rsidR="003A4481" w:rsidRDefault="003A4481" w:rsidP="003A4481">
            <w:pPr>
              <w:pStyle w:val="Header"/>
              <w:ind w:left="-108"/>
              <w:jc w:val="center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57D2E51E" w14:textId="77777777" w:rsidR="003A4481" w:rsidRPr="00AF25B7" w:rsidRDefault="00D9185B" w:rsidP="003A4481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50AC9A25" w14:textId="77777777" w:rsidR="003A4481" w:rsidRDefault="003A4481" w:rsidP="003A4481">
            <w:pPr>
              <w:pStyle w:val="Header"/>
            </w:pPr>
            <w:r>
              <w:rPr>
                <w:sz w:val="16"/>
              </w:rPr>
              <w:t>If Yes, P</w:t>
            </w:r>
            <w:r w:rsidRPr="00AF25B7">
              <w:rPr>
                <w:sz w:val="16"/>
              </w:rPr>
              <w:t>Q</w:t>
            </w:r>
            <w:r w:rsidR="00DA073E">
              <w:rPr>
                <w:sz w:val="16"/>
              </w:rPr>
              <w:t xml:space="preserve">/Process Confirmation Run   </w:t>
            </w:r>
            <w:proofErr w:type="gramStart"/>
            <w:r w:rsidR="00DA073E">
              <w:rPr>
                <w:sz w:val="16"/>
              </w:rPr>
              <w:t xml:space="preserve">  </w:t>
            </w:r>
            <w:r w:rsidRPr="00AF25B7">
              <w:rPr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 xml:space="preserve">or </w:t>
            </w:r>
            <w:proofErr w:type="spellStart"/>
            <w:r w:rsidR="00F55BFC">
              <w:rPr>
                <w:sz w:val="16"/>
              </w:rPr>
              <w:t>Proces</w:t>
            </w:r>
            <w:proofErr w:type="spellEnd"/>
            <w:r w:rsidR="00F55BFC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Verification Study) </w:t>
            </w:r>
            <w:r w:rsidRPr="00AF25B7">
              <w:rPr>
                <w:sz w:val="16"/>
              </w:rPr>
              <w:t>is required</w:t>
            </w:r>
            <w:r>
              <w:rPr>
                <w:sz w:val="16"/>
              </w:rPr>
              <w:t>.</w:t>
            </w:r>
            <w:r>
              <w:t xml:space="preserve"> </w:t>
            </w:r>
          </w:p>
        </w:tc>
      </w:tr>
      <w:tr w:rsidR="003A4481" w14:paraId="7F0CBA13" w14:textId="77777777" w:rsidTr="00046647">
        <w:trPr>
          <w:cantSplit/>
          <w:trHeight w:val="394"/>
        </w:trPr>
        <w:tc>
          <w:tcPr>
            <w:tcW w:w="648" w:type="dxa"/>
          </w:tcPr>
          <w:p w14:paraId="5A3CD153" w14:textId="77777777" w:rsidR="003A4481" w:rsidRDefault="003A4481" w:rsidP="003A4481">
            <w:pPr>
              <w:numPr>
                <w:ilvl w:val="0"/>
                <w:numId w:val="25"/>
              </w:numPr>
              <w:tabs>
                <w:tab w:val="left" w:pos="180"/>
              </w:tabs>
              <w:jc w:val="center"/>
            </w:pPr>
          </w:p>
        </w:tc>
        <w:tc>
          <w:tcPr>
            <w:tcW w:w="5400" w:type="dxa"/>
            <w:vAlign w:val="center"/>
          </w:tcPr>
          <w:p w14:paraId="6A3730B2" w14:textId="77777777" w:rsidR="003A4481" w:rsidRDefault="003A4481" w:rsidP="003A4481">
            <w:r>
              <w:t>Is the change a new product/process introduction?</w:t>
            </w:r>
          </w:p>
        </w:tc>
        <w:tc>
          <w:tcPr>
            <w:tcW w:w="630" w:type="dxa"/>
            <w:tcBorders>
              <w:right w:val="nil"/>
            </w:tcBorders>
          </w:tcPr>
          <w:p w14:paraId="62540ACF" w14:textId="77777777" w:rsidR="003A4481" w:rsidRPr="00B51F15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4D2F817D" w14:textId="77777777" w:rsidR="003A4481" w:rsidRPr="00AF25B7" w:rsidRDefault="003A4481" w:rsidP="003A4481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32876D88" w14:textId="77777777" w:rsidR="003A4481" w:rsidRDefault="00D9185B" w:rsidP="003A4481">
            <w:pPr>
              <w:pStyle w:val="Header"/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1081BB13" w14:textId="77777777" w:rsidR="003A4481" w:rsidRPr="00AF25B7" w:rsidRDefault="003A4481" w:rsidP="003A4481">
            <w:pPr>
              <w:pStyle w:val="Header"/>
              <w:ind w:left="-108"/>
              <w:jc w:val="center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3150" w:type="dxa"/>
          </w:tcPr>
          <w:p w14:paraId="5BF27203" w14:textId="77777777" w:rsidR="003A4481" w:rsidRDefault="003A4481" w:rsidP="003A4481">
            <w:pPr>
              <w:pStyle w:val="Header"/>
            </w:pPr>
            <w:r>
              <w:rPr>
                <w:sz w:val="16"/>
              </w:rPr>
              <w:t>If Yes, OQ &amp; P</w:t>
            </w:r>
            <w:r w:rsidRPr="00AF25B7">
              <w:rPr>
                <w:sz w:val="16"/>
              </w:rPr>
              <w:t>Q</w:t>
            </w:r>
            <w:r>
              <w:rPr>
                <w:sz w:val="16"/>
              </w:rPr>
              <w:t xml:space="preserve"> (or </w:t>
            </w:r>
            <w:r w:rsidR="00F55BFC">
              <w:rPr>
                <w:sz w:val="16"/>
              </w:rPr>
              <w:t xml:space="preserve">Process </w:t>
            </w:r>
            <w:r>
              <w:rPr>
                <w:sz w:val="16"/>
              </w:rPr>
              <w:t>Verification Study)</w:t>
            </w:r>
            <w:r w:rsidRPr="00AF25B7">
              <w:rPr>
                <w:sz w:val="16"/>
              </w:rPr>
              <w:t xml:space="preserve"> is required</w:t>
            </w:r>
            <w:r>
              <w:rPr>
                <w:sz w:val="16"/>
              </w:rPr>
              <w:t>.</w:t>
            </w:r>
            <w:r>
              <w:t xml:space="preserve"> </w:t>
            </w:r>
          </w:p>
        </w:tc>
      </w:tr>
    </w:tbl>
    <w:p w14:paraId="264B54B4" w14:textId="13E4EEE8" w:rsidR="00D51313" w:rsidRDefault="00D51313" w:rsidP="00D51313">
      <w:pPr>
        <w:rPr>
          <w:lang w:val="en-US"/>
        </w:rPr>
      </w:pPr>
      <w:r>
        <w:rPr>
          <w:lang w:val="en-US"/>
        </w:rPr>
        <w:t xml:space="preserve"> </w:t>
      </w:r>
      <w:r w:rsidR="002050F3">
        <w:rPr>
          <w:lang w:val="en-US"/>
        </w:rPr>
        <w:t>Note: if additional details are needed, document them in the validation plan</w:t>
      </w:r>
      <w:r w:rsidR="00314701">
        <w:rPr>
          <w:lang w:val="en-US"/>
        </w:rPr>
        <w:t xml:space="preserve"> or protocol</w:t>
      </w:r>
      <w:r w:rsidR="00A32580">
        <w:rPr>
          <w:lang w:val="en-US"/>
        </w:rPr>
        <w:t>.</w:t>
      </w:r>
    </w:p>
    <w:p w14:paraId="50ADFD0B" w14:textId="77777777" w:rsidR="00E36D77" w:rsidRPr="000F74BB" w:rsidRDefault="00E36D77" w:rsidP="00D51313"/>
    <w:p w14:paraId="32FD4326" w14:textId="77777777" w:rsidR="00D51313" w:rsidRDefault="00D51313" w:rsidP="00D51313">
      <w:pPr>
        <w:pStyle w:val="Heading1"/>
        <w:rPr>
          <w:sz w:val="28"/>
          <w:szCs w:val="28"/>
          <w:lang w:val="en-US"/>
        </w:rPr>
      </w:pPr>
      <w:bookmarkStart w:id="7" w:name="_Hlk480351702"/>
      <w:r w:rsidRPr="00123BD6">
        <w:rPr>
          <w:sz w:val="28"/>
          <w:szCs w:val="28"/>
          <w:lang w:val="en-US"/>
        </w:rPr>
        <w:t>Validation Plan</w:t>
      </w:r>
      <w:r w:rsidR="00FE7498">
        <w:rPr>
          <w:sz w:val="28"/>
          <w:szCs w:val="28"/>
          <w:lang w:val="en-US"/>
        </w:rPr>
        <w:t xml:space="preserve"> &amp; Validation Summary Report</w:t>
      </w:r>
      <w:r w:rsidRPr="00123BD6">
        <w:rPr>
          <w:sz w:val="28"/>
          <w:szCs w:val="28"/>
          <w:lang w:val="en-US"/>
        </w:rPr>
        <w:t xml:space="preserve"> Determination 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040"/>
        <w:gridCol w:w="578"/>
        <w:gridCol w:w="412"/>
        <w:gridCol w:w="3487"/>
      </w:tblGrid>
      <w:tr w:rsidR="002B330F" w14:paraId="1800FFC7" w14:textId="77777777" w:rsidTr="003822BC">
        <w:trPr>
          <w:trHeight w:val="225"/>
          <w:tblHeader/>
        </w:trPr>
        <w:tc>
          <w:tcPr>
            <w:tcW w:w="648" w:type="dxa"/>
            <w:shd w:val="clear" w:color="auto" w:fill="E6E6E6"/>
          </w:tcPr>
          <w:p w14:paraId="3905E6C4" w14:textId="77777777" w:rsidR="002B330F" w:rsidRDefault="002B330F" w:rsidP="004B25CB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040" w:type="dxa"/>
            <w:shd w:val="clear" w:color="auto" w:fill="E6E6E6"/>
          </w:tcPr>
          <w:p w14:paraId="3272BE80" w14:textId="77777777" w:rsidR="002B330F" w:rsidRDefault="002B330F" w:rsidP="004B25CB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7031168" w14:textId="77777777" w:rsidR="002B330F" w:rsidRDefault="002B330F" w:rsidP="00537325">
            <w:pPr>
              <w:pStyle w:val="Header"/>
              <w:ind w:right="-108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3487" w:type="dxa"/>
            <w:shd w:val="clear" w:color="auto" w:fill="E6E6E6"/>
          </w:tcPr>
          <w:p w14:paraId="4BBFCBF9" w14:textId="77777777" w:rsidR="002B330F" w:rsidRDefault="00C2191A" w:rsidP="004B25CB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B330F" w14:paraId="70252B79" w14:textId="77777777" w:rsidTr="003822BC">
        <w:trPr>
          <w:trHeight w:val="845"/>
        </w:trPr>
        <w:tc>
          <w:tcPr>
            <w:tcW w:w="648" w:type="dxa"/>
            <w:vAlign w:val="center"/>
          </w:tcPr>
          <w:p w14:paraId="7961337B" w14:textId="77777777" w:rsidR="002B330F" w:rsidRDefault="002B330F" w:rsidP="00537325">
            <w:pPr>
              <w:numPr>
                <w:ilvl w:val="0"/>
                <w:numId w:val="27"/>
              </w:numPr>
              <w:tabs>
                <w:tab w:val="left" w:pos="180"/>
              </w:tabs>
            </w:pPr>
          </w:p>
        </w:tc>
        <w:tc>
          <w:tcPr>
            <w:tcW w:w="5040" w:type="dxa"/>
            <w:vAlign w:val="center"/>
          </w:tcPr>
          <w:p w14:paraId="2100ECBF" w14:textId="77777777" w:rsidR="002B330F" w:rsidRDefault="002B330F" w:rsidP="002B330F">
            <w:r w:rsidRPr="008F0830">
              <w:t xml:space="preserve">Is this </w:t>
            </w:r>
            <w:r w:rsidR="00C2191A">
              <w:t>a p</w:t>
            </w:r>
            <w:proofErr w:type="spellStart"/>
            <w:r w:rsidR="00C2191A">
              <w:rPr>
                <w:lang w:val="en-US"/>
              </w:rPr>
              <w:t>roject</w:t>
            </w:r>
            <w:proofErr w:type="spellEnd"/>
            <w:r w:rsidR="00C2191A">
              <w:rPr>
                <w:lang w:val="en-US"/>
              </w:rPr>
              <w:t xml:space="preserve"> involving more than one</w:t>
            </w:r>
            <w:r w:rsidR="00C2191A" w:rsidRPr="00273D06">
              <w:rPr>
                <w:lang w:val="en-US"/>
              </w:rPr>
              <w:t xml:space="preserve"> system, equipment, and/or processes</w:t>
            </w:r>
            <w:r w:rsidR="00A32580">
              <w:rPr>
                <w:lang w:val="en-US"/>
              </w:rPr>
              <w:t>?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3B8726FD" w14:textId="77777777" w:rsidR="002B330F" w:rsidRPr="00B51F15" w:rsidRDefault="002B330F" w:rsidP="002B330F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4AEF9C50" w14:textId="77777777" w:rsidR="002B330F" w:rsidRPr="00B51F15" w:rsidRDefault="002B330F" w:rsidP="0053732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412" w:type="dxa"/>
            <w:tcBorders>
              <w:left w:val="nil"/>
            </w:tcBorders>
            <w:vAlign w:val="center"/>
          </w:tcPr>
          <w:p w14:paraId="654C922F" w14:textId="77777777" w:rsidR="002B330F" w:rsidRDefault="00D9185B" w:rsidP="0053732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45910F35" w14:textId="77777777" w:rsidR="002B330F" w:rsidRPr="00B51F15" w:rsidRDefault="002B330F" w:rsidP="00537325">
            <w:pPr>
              <w:pStyle w:val="Header"/>
              <w:ind w:left="-108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</w:tc>
        <w:tc>
          <w:tcPr>
            <w:tcW w:w="3487" w:type="dxa"/>
          </w:tcPr>
          <w:p w14:paraId="690140F0" w14:textId="77777777" w:rsidR="002B330F" w:rsidRDefault="00D9185B" w:rsidP="004B25CB">
            <w:pPr>
              <w:pStyle w:val="Header"/>
              <w:rPr>
                <w:sz w:val="20"/>
              </w:rPr>
            </w:pPr>
            <w:r>
              <w:rPr>
                <w:sz w:val="20"/>
              </w:rPr>
              <w:t>Introducing a process that will be made up of multiple process steps involving multiple pieces of equipment</w:t>
            </w:r>
          </w:p>
        </w:tc>
      </w:tr>
      <w:tr w:rsidR="002B330F" w14:paraId="1355009E" w14:textId="77777777" w:rsidTr="003822BC">
        <w:trPr>
          <w:trHeight w:val="980"/>
        </w:trPr>
        <w:tc>
          <w:tcPr>
            <w:tcW w:w="648" w:type="dxa"/>
            <w:vAlign w:val="center"/>
          </w:tcPr>
          <w:p w14:paraId="5D01BD90" w14:textId="77777777" w:rsidR="002B330F" w:rsidRDefault="002B330F" w:rsidP="00537325">
            <w:pPr>
              <w:numPr>
                <w:ilvl w:val="0"/>
                <w:numId w:val="27"/>
              </w:numPr>
              <w:tabs>
                <w:tab w:val="left" w:pos="180"/>
              </w:tabs>
            </w:pPr>
          </w:p>
        </w:tc>
        <w:tc>
          <w:tcPr>
            <w:tcW w:w="5040" w:type="dxa"/>
            <w:vAlign w:val="center"/>
          </w:tcPr>
          <w:p w14:paraId="26D219DA" w14:textId="77777777" w:rsidR="002B330F" w:rsidRDefault="00A32580" w:rsidP="002B330F">
            <w:r>
              <w:t xml:space="preserve">Is this a </w:t>
            </w:r>
            <w:r w:rsidRPr="00273D06">
              <w:rPr>
                <w:lang w:val="en-US"/>
              </w:rPr>
              <w:t>Validation/ Verification of new product introductions</w:t>
            </w:r>
            <w:r>
              <w:t>?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6536802F" w14:textId="77777777" w:rsidR="002B330F" w:rsidRPr="00B51F15" w:rsidRDefault="002B330F" w:rsidP="002B330F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76E0698E" w14:textId="77777777" w:rsidR="002B330F" w:rsidRDefault="002B330F" w:rsidP="0053732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412" w:type="dxa"/>
            <w:tcBorders>
              <w:left w:val="nil"/>
            </w:tcBorders>
            <w:vAlign w:val="center"/>
          </w:tcPr>
          <w:p w14:paraId="1A3E6EAA" w14:textId="29C870BA" w:rsidR="002B330F" w:rsidRDefault="007209B3" w:rsidP="0053732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  <w:p w14:paraId="68282FD2" w14:textId="323BF0A9" w:rsidR="002B330F" w:rsidRDefault="007209B3" w:rsidP="0053732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487" w:type="dxa"/>
          </w:tcPr>
          <w:p w14:paraId="68BF70BD" w14:textId="7774A596" w:rsidR="002B330F" w:rsidRDefault="00D9185B" w:rsidP="004B25CB">
            <w:pPr>
              <w:pStyle w:val="Header"/>
              <w:rPr>
                <w:sz w:val="20"/>
              </w:rPr>
            </w:pPr>
            <w:r>
              <w:rPr>
                <w:sz w:val="20"/>
              </w:rPr>
              <w:t xml:space="preserve">This is a </w:t>
            </w:r>
            <w:r w:rsidR="007209B3">
              <w:rPr>
                <w:sz w:val="20"/>
              </w:rPr>
              <w:t xml:space="preserve">service </w:t>
            </w:r>
            <w:r>
              <w:rPr>
                <w:sz w:val="20"/>
              </w:rPr>
              <w:t xml:space="preserve">validation/verification for </w:t>
            </w:r>
            <w:r w:rsidR="007209B3">
              <w:rPr>
                <w:sz w:val="20"/>
              </w:rPr>
              <w:t>a new product introduction</w:t>
            </w:r>
            <w:r w:rsidR="00C76C49">
              <w:rPr>
                <w:sz w:val="20"/>
              </w:rPr>
              <w:t xml:space="preserve"> (new to the service </w:t>
            </w:r>
            <w:proofErr w:type="spellStart"/>
            <w:r w:rsidR="00C76C49">
              <w:rPr>
                <w:sz w:val="20"/>
              </w:rPr>
              <w:t>centers</w:t>
            </w:r>
            <w:proofErr w:type="spellEnd"/>
            <w:r w:rsidR="00C76C49">
              <w:rPr>
                <w:sz w:val="20"/>
              </w:rPr>
              <w:t>)</w:t>
            </w:r>
            <w:r w:rsidR="007209B3">
              <w:rPr>
                <w:sz w:val="20"/>
              </w:rPr>
              <w:t xml:space="preserve">. </w:t>
            </w:r>
          </w:p>
        </w:tc>
      </w:tr>
      <w:tr w:rsidR="002B330F" w14:paraId="3B2A6BAE" w14:textId="77777777" w:rsidTr="003822BC">
        <w:trPr>
          <w:trHeight w:val="800"/>
        </w:trPr>
        <w:tc>
          <w:tcPr>
            <w:tcW w:w="648" w:type="dxa"/>
            <w:vAlign w:val="center"/>
          </w:tcPr>
          <w:p w14:paraId="3F056DD6" w14:textId="77777777" w:rsidR="002B330F" w:rsidRDefault="002B330F" w:rsidP="00537325">
            <w:pPr>
              <w:numPr>
                <w:ilvl w:val="0"/>
                <w:numId w:val="27"/>
              </w:numPr>
              <w:tabs>
                <w:tab w:val="left" w:pos="180"/>
              </w:tabs>
            </w:pPr>
          </w:p>
        </w:tc>
        <w:tc>
          <w:tcPr>
            <w:tcW w:w="5040" w:type="dxa"/>
            <w:vAlign w:val="center"/>
          </w:tcPr>
          <w:p w14:paraId="4E538CAC" w14:textId="77777777" w:rsidR="002B330F" w:rsidRDefault="00A32580" w:rsidP="002B330F">
            <w:r>
              <w:t>Does this project include v</w:t>
            </w:r>
            <w:r w:rsidRPr="008F0830">
              <w:t>alidations/ verific</w:t>
            </w:r>
            <w:r>
              <w:t xml:space="preserve">ations for </w:t>
            </w:r>
            <w:r w:rsidRPr="008F0830">
              <w:t>process transfers between sites?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76488BD5" w14:textId="77777777" w:rsidR="002B330F" w:rsidRPr="00B51F15" w:rsidRDefault="002B330F" w:rsidP="002B330F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Yes</w:t>
            </w:r>
          </w:p>
          <w:p w14:paraId="5829530D" w14:textId="77777777" w:rsidR="002B330F" w:rsidRPr="00AF25B7" w:rsidRDefault="002B330F" w:rsidP="00537325">
            <w:pPr>
              <w:pStyle w:val="Header"/>
              <w:jc w:val="right"/>
              <w:rPr>
                <w:sz w:val="20"/>
              </w:rPr>
            </w:pPr>
            <w:r w:rsidRPr="00B51F15">
              <w:rPr>
                <w:sz w:val="20"/>
              </w:rPr>
              <w:t>No</w:t>
            </w:r>
          </w:p>
        </w:tc>
        <w:tc>
          <w:tcPr>
            <w:tcW w:w="412" w:type="dxa"/>
            <w:tcBorders>
              <w:left w:val="nil"/>
            </w:tcBorders>
            <w:vAlign w:val="center"/>
          </w:tcPr>
          <w:p w14:paraId="4464107C" w14:textId="77777777" w:rsidR="002B330F" w:rsidRDefault="002B330F" w:rsidP="00537325">
            <w:pPr>
              <w:pStyle w:val="Header"/>
              <w:ind w:left="-108"/>
              <w:rPr>
                <w:sz w:val="20"/>
              </w:rPr>
            </w:pPr>
            <w:r w:rsidRPr="00B51F15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1F15"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 w:rsidRPr="00B51F15">
              <w:rPr>
                <w:sz w:val="20"/>
              </w:rPr>
              <w:fldChar w:fldCharType="end"/>
            </w:r>
          </w:p>
          <w:p w14:paraId="4DD93B10" w14:textId="77777777" w:rsidR="002B330F" w:rsidRPr="00AF25B7" w:rsidRDefault="00D9185B" w:rsidP="00537325">
            <w:pPr>
              <w:pStyle w:val="Header"/>
              <w:ind w:left="-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57A77">
              <w:rPr>
                <w:sz w:val="20"/>
              </w:rPr>
            </w:r>
            <w:r w:rsidR="00C57A77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487" w:type="dxa"/>
          </w:tcPr>
          <w:p w14:paraId="21BBC2BC" w14:textId="5DC9BB47" w:rsidR="002B330F" w:rsidRDefault="00D9185B" w:rsidP="004B25CB">
            <w:pPr>
              <w:pStyle w:val="Header"/>
              <w:rPr>
                <w:sz w:val="20"/>
              </w:rPr>
            </w:pPr>
            <w:r>
              <w:rPr>
                <w:sz w:val="20"/>
              </w:rPr>
              <w:t xml:space="preserve">This is not a process transfer. This is considered </w:t>
            </w:r>
            <w:r w:rsidR="00F778DA">
              <w:rPr>
                <w:sz w:val="20"/>
              </w:rPr>
              <w:t xml:space="preserve">a new process </w:t>
            </w:r>
            <w:r w:rsidR="00C76C49">
              <w:rPr>
                <w:sz w:val="20"/>
              </w:rPr>
              <w:t>introduced</w:t>
            </w:r>
            <w:r w:rsidR="00F778DA">
              <w:rPr>
                <w:sz w:val="20"/>
              </w:rPr>
              <w:t xml:space="preserve"> at</w:t>
            </w:r>
            <w:r w:rsidR="00C76C49">
              <w:rPr>
                <w:sz w:val="20"/>
              </w:rPr>
              <w:t xml:space="preserve"> International Service </w:t>
            </w:r>
            <w:proofErr w:type="spellStart"/>
            <w:r w:rsidR="00C76C49">
              <w:rPr>
                <w:sz w:val="20"/>
              </w:rPr>
              <w:t>Centers</w:t>
            </w:r>
            <w:proofErr w:type="spellEnd"/>
            <w:r w:rsidR="00F778DA">
              <w:rPr>
                <w:sz w:val="20"/>
              </w:rPr>
              <w:t xml:space="preserve">. </w:t>
            </w:r>
          </w:p>
        </w:tc>
      </w:tr>
    </w:tbl>
    <w:p w14:paraId="6571D3B1" w14:textId="77777777" w:rsidR="00080DDA" w:rsidRDefault="00080DDA" w:rsidP="000F74BB">
      <w:pPr>
        <w:rPr>
          <w:color w:val="000000"/>
          <w:szCs w:val="22"/>
        </w:rPr>
      </w:pPr>
      <w:bookmarkStart w:id="8" w:name="_Hlk479658665"/>
    </w:p>
    <w:p w14:paraId="5AD31334" w14:textId="77777777" w:rsidR="00E42942" w:rsidRPr="000F74BB" w:rsidRDefault="00080DDA" w:rsidP="000F74BB">
      <w:r w:rsidRPr="00305C20">
        <w:rPr>
          <w:color w:val="000000"/>
          <w:szCs w:val="22"/>
        </w:rPr>
        <w:t>If any questions in the table above are answered with a “</w:t>
      </w:r>
      <w:r w:rsidRPr="000F74BB">
        <w:rPr>
          <w:b/>
          <w:color w:val="000000"/>
          <w:szCs w:val="22"/>
        </w:rPr>
        <w:t>Yes</w:t>
      </w:r>
      <w:r w:rsidRPr="00305C20">
        <w:rPr>
          <w:color w:val="000000"/>
          <w:szCs w:val="22"/>
        </w:rPr>
        <w:t xml:space="preserve">” response, then </w:t>
      </w:r>
      <w:r w:rsidRPr="000F74BB">
        <w:rPr>
          <w:b/>
          <w:color w:val="000000"/>
          <w:szCs w:val="22"/>
        </w:rPr>
        <w:t>a Validation Plan</w:t>
      </w:r>
      <w:r w:rsidR="00FE7498">
        <w:rPr>
          <w:b/>
          <w:color w:val="000000"/>
          <w:szCs w:val="22"/>
        </w:rPr>
        <w:t xml:space="preserve"> </w:t>
      </w:r>
      <w:r w:rsidR="00CA0ED1">
        <w:rPr>
          <w:b/>
          <w:color w:val="000000"/>
          <w:szCs w:val="22"/>
        </w:rPr>
        <w:t>and</w:t>
      </w:r>
      <w:r w:rsidR="00FE7498">
        <w:rPr>
          <w:b/>
          <w:color w:val="000000"/>
          <w:szCs w:val="22"/>
        </w:rPr>
        <w:t xml:space="preserve"> Validation Summary Report are</w:t>
      </w:r>
      <w:r w:rsidRPr="000F74BB">
        <w:rPr>
          <w:b/>
          <w:color w:val="000000"/>
          <w:szCs w:val="22"/>
        </w:rPr>
        <w:t xml:space="preserve"> </w:t>
      </w:r>
      <w:r w:rsidR="00CA0ED1">
        <w:rPr>
          <w:b/>
          <w:color w:val="000000"/>
          <w:szCs w:val="22"/>
        </w:rPr>
        <w:t>required</w:t>
      </w:r>
      <w:r w:rsidRPr="00305C20">
        <w:rPr>
          <w:color w:val="000000"/>
          <w:szCs w:val="22"/>
        </w:rPr>
        <w:t>.</w:t>
      </w:r>
    </w:p>
    <w:bookmarkEnd w:id="8"/>
    <w:p w14:paraId="6E948CED" w14:textId="77777777" w:rsidR="00E42942" w:rsidRPr="00305C20" w:rsidRDefault="00E42942" w:rsidP="000F74BB">
      <w:pPr>
        <w:rPr>
          <w:lang w:val="en-US"/>
        </w:rPr>
      </w:pPr>
    </w:p>
    <w:p w14:paraId="53EF5489" w14:textId="77777777" w:rsidR="00157B7A" w:rsidRDefault="00157B7A" w:rsidP="00157B7A">
      <w:pPr>
        <w:spacing w:after="120"/>
        <w:rPr>
          <w:color w:val="000000"/>
          <w:szCs w:val="22"/>
        </w:rPr>
      </w:pPr>
      <w:r w:rsidRPr="000F74BB">
        <w:rPr>
          <w:color w:val="000000"/>
          <w:szCs w:val="22"/>
        </w:rPr>
        <w:t>If all questions in the table above are answered with a “</w:t>
      </w:r>
      <w:r w:rsidRPr="00E62DA9">
        <w:rPr>
          <w:b/>
          <w:color w:val="000000"/>
          <w:szCs w:val="22"/>
        </w:rPr>
        <w:t>No</w:t>
      </w:r>
      <w:r w:rsidRPr="000F74BB">
        <w:rPr>
          <w:color w:val="000000"/>
          <w:szCs w:val="22"/>
        </w:rPr>
        <w:t xml:space="preserve">” response, then </w:t>
      </w:r>
      <w:r w:rsidRPr="00E62DA9">
        <w:rPr>
          <w:b/>
          <w:color w:val="000000"/>
          <w:szCs w:val="22"/>
        </w:rPr>
        <w:t xml:space="preserve">a Validation Plan </w:t>
      </w:r>
      <w:r w:rsidR="00CA0ED1">
        <w:rPr>
          <w:b/>
          <w:color w:val="000000"/>
          <w:szCs w:val="22"/>
        </w:rPr>
        <w:t>and Validation Summary Report are</w:t>
      </w:r>
      <w:r w:rsidRPr="00E62DA9">
        <w:rPr>
          <w:b/>
          <w:color w:val="000000"/>
          <w:szCs w:val="22"/>
        </w:rPr>
        <w:t xml:space="preserve"> not </w:t>
      </w:r>
      <w:r w:rsidR="00CA0ED1">
        <w:rPr>
          <w:b/>
          <w:color w:val="000000"/>
          <w:szCs w:val="22"/>
        </w:rPr>
        <w:t>required</w:t>
      </w:r>
      <w:r w:rsidRPr="000F74BB">
        <w:rPr>
          <w:color w:val="000000"/>
          <w:szCs w:val="22"/>
        </w:rPr>
        <w:t xml:space="preserve"> but may be created at the discretion of the Project Team. </w:t>
      </w:r>
      <w:r w:rsidR="004B25CB">
        <w:rPr>
          <w:color w:val="000000"/>
          <w:szCs w:val="22"/>
        </w:rPr>
        <w:t>In</w:t>
      </w:r>
      <w:r w:rsidR="008F0830">
        <w:rPr>
          <w:color w:val="000000"/>
          <w:szCs w:val="22"/>
        </w:rPr>
        <w:t xml:space="preserve"> this</w:t>
      </w:r>
      <w:r w:rsidR="004B25CB">
        <w:rPr>
          <w:color w:val="000000"/>
          <w:szCs w:val="22"/>
        </w:rPr>
        <w:t xml:space="preserve"> case, indicate below if a Validation Plan</w:t>
      </w:r>
      <w:r w:rsidR="00CA0ED1">
        <w:rPr>
          <w:color w:val="000000"/>
          <w:szCs w:val="22"/>
        </w:rPr>
        <w:t>/Validation Summary Report</w:t>
      </w:r>
      <w:r w:rsidR="004B25CB">
        <w:rPr>
          <w:color w:val="000000"/>
          <w:szCs w:val="22"/>
        </w:rPr>
        <w:t xml:space="preserve"> will be created:</w:t>
      </w:r>
    </w:p>
    <w:p w14:paraId="1F8AF01A" w14:textId="77777777" w:rsidR="006E2A0B" w:rsidRDefault="004B25CB" w:rsidP="006E2A0B">
      <w:pPr>
        <w:spacing w:after="120"/>
        <w:rPr>
          <w:sz w:val="20"/>
        </w:rPr>
      </w:pPr>
      <w:r w:rsidRPr="00B51F15">
        <w:rPr>
          <w:sz w:val="20"/>
        </w:rPr>
        <w:t xml:space="preserve">Yes </w:t>
      </w:r>
      <w:r>
        <w:rPr>
          <w:sz w:val="20"/>
        </w:rPr>
        <w:t xml:space="preserve"> </w:t>
      </w:r>
      <w:r w:rsidR="00F778DA">
        <w:rPr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778DA">
        <w:rPr>
          <w:sz w:val="20"/>
        </w:rPr>
        <w:instrText xml:space="preserve"> FORMCHECKBOX </w:instrText>
      </w:r>
      <w:r w:rsidR="00C57A77">
        <w:rPr>
          <w:sz w:val="20"/>
        </w:rPr>
      </w:r>
      <w:r w:rsidR="00C57A77">
        <w:rPr>
          <w:sz w:val="20"/>
        </w:rPr>
        <w:fldChar w:fldCharType="separate"/>
      </w:r>
      <w:r w:rsidR="00F778DA">
        <w:rPr>
          <w:sz w:val="20"/>
        </w:rPr>
        <w:fldChar w:fldCharType="end"/>
      </w:r>
      <w:r w:rsidRPr="00B51F15">
        <w:rPr>
          <w:sz w:val="20"/>
        </w:rPr>
        <w:t xml:space="preserve"> </w:t>
      </w:r>
      <w:r w:rsidR="006E2A0B">
        <w:rPr>
          <w:sz w:val="20"/>
        </w:rPr>
        <w:t xml:space="preserve">  </w:t>
      </w:r>
      <w:r w:rsidR="006E2A0B" w:rsidRPr="00B51F15">
        <w:rPr>
          <w:sz w:val="20"/>
        </w:rPr>
        <w:t>No</w:t>
      </w:r>
      <w:r w:rsidR="006E2A0B">
        <w:rPr>
          <w:sz w:val="20"/>
        </w:rPr>
        <w:t xml:space="preserve">  </w:t>
      </w:r>
      <w:r w:rsidR="006E2A0B" w:rsidRPr="00B51F15">
        <w:rPr>
          <w:sz w:val="20"/>
        </w:rPr>
        <w:t xml:space="preserve"> </w:t>
      </w:r>
      <w:r w:rsidR="006E2A0B">
        <w:rPr>
          <w:sz w:val="20"/>
        </w:rPr>
        <w:t xml:space="preserve"> </w:t>
      </w:r>
      <w:r w:rsidR="006E2A0B" w:rsidRPr="00B51F15">
        <w:rPr>
          <w:sz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6E2A0B" w:rsidRPr="00B51F15">
        <w:rPr>
          <w:sz w:val="20"/>
        </w:rPr>
        <w:instrText xml:space="preserve"> FORMCHECKBOX </w:instrText>
      </w:r>
      <w:r w:rsidR="00C57A77">
        <w:rPr>
          <w:sz w:val="20"/>
        </w:rPr>
      </w:r>
      <w:r w:rsidR="00C57A77">
        <w:rPr>
          <w:sz w:val="20"/>
        </w:rPr>
        <w:fldChar w:fldCharType="separate"/>
      </w:r>
      <w:r w:rsidR="006E2A0B" w:rsidRPr="00B51F15">
        <w:rPr>
          <w:sz w:val="20"/>
        </w:rPr>
        <w:fldChar w:fldCharType="end"/>
      </w:r>
      <w:r w:rsidR="006E2A0B">
        <w:rPr>
          <w:sz w:val="20"/>
        </w:rPr>
        <w:t xml:space="preserve">   </w:t>
      </w:r>
    </w:p>
    <w:p w14:paraId="4F4CE90D" w14:textId="096E2A1F" w:rsidR="000B03E0" w:rsidRDefault="000B03E0" w:rsidP="004B25CB">
      <w:pPr>
        <w:pStyle w:val="Header"/>
        <w:rPr>
          <w:sz w:val="20"/>
        </w:rPr>
      </w:pPr>
    </w:p>
    <w:p w14:paraId="62528C80" w14:textId="77777777" w:rsidR="00E36D77" w:rsidRDefault="00E36D77" w:rsidP="004B25CB">
      <w:pPr>
        <w:pStyle w:val="Header"/>
        <w:rPr>
          <w:sz w:val="20"/>
        </w:rPr>
      </w:pPr>
    </w:p>
    <w:p w14:paraId="54957409" w14:textId="77777777" w:rsidR="00C2191A" w:rsidRDefault="000B03E0" w:rsidP="00046647">
      <w:pPr>
        <w:pStyle w:val="Heading1"/>
        <w:rPr>
          <w:sz w:val="28"/>
          <w:szCs w:val="28"/>
          <w:lang w:val="en-US"/>
        </w:rPr>
      </w:pPr>
      <w:r w:rsidRPr="00046647">
        <w:rPr>
          <w:sz w:val="28"/>
          <w:szCs w:val="28"/>
          <w:lang w:val="en-US"/>
        </w:rPr>
        <w:t xml:space="preserve">Comments  </w:t>
      </w:r>
    </w:p>
    <w:p w14:paraId="04914EB8" w14:textId="08F8BA25" w:rsidR="00F778DA" w:rsidRDefault="00F778DA" w:rsidP="00F778DA">
      <w:pPr>
        <w:rPr>
          <w:lang w:val="en-US"/>
        </w:rPr>
      </w:pPr>
      <w:r>
        <w:rPr>
          <w:lang w:val="en-US"/>
        </w:rPr>
        <w:t>An OQ is not required since the associated process equipment have single point operational parameters and not operational ranges.</w:t>
      </w:r>
    </w:p>
    <w:p w14:paraId="5585AD54" w14:textId="77777777" w:rsidR="00F778DA" w:rsidRDefault="00F778DA" w:rsidP="00F778DA">
      <w:pPr>
        <w:ind w:firstLine="720"/>
        <w:rPr>
          <w:lang w:val="en-US"/>
        </w:rPr>
      </w:pPr>
    </w:p>
    <w:p w14:paraId="04574A1C" w14:textId="6D8AA2BE" w:rsidR="00F778DA" w:rsidRDefault="00F778DA" w:rsidP="00F778DA">
      <w:r>
        <w:rPr>
          <w:lang w:val="en-US"/>
        </w:rPr>
        <w:t xml:space="preserve">An Equipment software validation is not required due to the fact that the equipment that will be used in this service process has off the shelf software installed by the manufacture. </w:t>
      </w:r>
      <w:r w:rsidR="00A90227">
        <w:t>Additionally, validation of the Mega Power Calibration software is the responsibility of Megadyne Medical Products as the original equipment manufacturer</w:t>
      </w:r>
      <w:bookmarkStart w:id="9" w:name="_GoBack"/>
      <w:bookmarkEnd w:id="9"/>
      <w:r w:rsidR="00A90227">
        <w:t>.</w:t>
      </w:r>
    </w:p>
    <w:p w14:paraId="78D78F30" w14:textId="009D2252" w:rsidR="00E36D77" w:rsidRDefault="00E36D77" w:rsidP="00F778DA"/>
    <w:p w14:paraId="273A5D43" w14:textId="1890E356" w:rsidR="00E36D77" w:rsidRPr="00A32580" w:rsidRDefault="00E36D77" w:rsidP="00F778DA">
      <w:pPr>
        <w:rPr>
          <w:lang w:val="en-US"/>
        </w:rPr>
      </w:pPr>
      <w:r>
        <w:t>Validation Plans, Installation Qualifications, Performance Qualifications, and Validations Summaries will be created for each International Service Center to be qualified.  Validations will follow the intent and templates of PR-</w:t>
      </w:r>
      <w:proofErr w:type="gramStart"/>
      <w:r>
        <w:t>0000089, but</w:t>
      </w:r>
      <w:proofErr w:type="gramEnd"/>
      <w:r>
        <w:t xml:space="preserve"> will be executed and documented using the document control system of the each international </w:t>
      </w:r>
      <w:proofErr w:type="spellStart"/>
      <w:r>
        <w:t>center</w:t>
      </w:r>
      <w:proofErr w:type="spellEnd"/>
      <w:r>
        <w:t>.</w:t>
      </w:r>
    </w:p>
    <w:p w14:paraId="23C2B870" w14:textId="77777777" w:rsidR="000B03E0" w:rsidRPr="00046647" w:rsidRDefault="000B03E0" w:rsidP="00046647">
      <w:pPr>
        <w:pStyle w:val="Heading1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lastRenderedPageBreak/>
        <w:t xml:space="preserve"> </w:t>
      </w:r>
      <w:r w:rsidRPr="00046647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046647">
        <w:rPr>
          <w:lang w:val="en-US"/>
        </w:rPr>
        <w:instrText xml:space="preserve"> FORMCHECKBOX </w:instrText>
      </w:r>
      <w:r w:rsidR="00C57A77">
        <w:rPr>
          <w:lang w:val="en-US"/>
        </w:rPr>
      </w:r>
      <w:r w:rsidR="00C57A77">
        <w:rPr>
          <w:lang w:val="en-US"/>
        </w:rPr>
        <w:fldChar w:fldCharType="separate"/>
      </w:r>
      <w:r w:rsidRPr="00046647">
        <w:fldChar w:fldCharType="end"/>
      </w:r>
      <w:r w:rsidRPr="00046647">
        <w:rPr>
          <w:lang w:val="en-US"/>
        </w:rPr>
        <w:t xml:space="preserve">  None</w:t>
      </w:r>
    </w:p>
    <w:p w14:paraId="002A773C" w14:textId="77777777" w:rsidR="000B03E0" w:rsidRDefault="000B03E0" w:rsidP="004B25CB">
      <w:pPr>
        <w:pStyle w:val="Header"/>
        <w:rPr>
          <w:sz w:val="20"/>
        </w:rPr>
      </w:pPr>
    </w:p>
    <w:p w14:paraId="782CE467" w14:textId="77777777" w:rsidR="000B03E0" w:rsidRDefault="000B03E0" w:rsidP="004B25CB">
      <w:pPr>
        <w:pStyle w:val="Header"/>
        <w:rPr>
          <w:sz w:val="20"/>
        </w:rPr>
      </w:pPr>
    </w:p>
    <w:p w14:paraId="6D4338AE" w14:textId="77777777" w:rsidR="000B03E0" w:rsidRPr="00B51F15" w:rsidRDefault="000B03E0" w:rsidP="004B25CB">
      <w:pPr>
        <w:pStyle w:val="Header"/>
        <w:rPr>
          <w:sz w:val="20"/>
        </w:rPr>
      </w:pPr>
    </w:p>
    <w:bookmarkEnd w:id="7"/>
    <w:p w14:paraId="46E25DC7" w14:textId="77777777" w:rsidR="007533DB" w:rsidRPr="00046647" w:rsidRDefault="007533DB" w:rsidP="002F59A1">
      <w:pPr>
        <w:pStyle w:val="Heading1"/>
        <w:rPr>
          <w:sz w:val="28"/>
          <w:szCs w:val="28"/>
          <w:lang w:val="en-US"/>
        </w:rPr>
      </w:pPr>
      <w:r w:rsidRPr="00046647">
        <w:rPr>
          <w:sz w:val="28"/>
          <w:szCs w:val="28"/>
          <w:lang w:val="en-US"/>
        </w:rPr>
        <w:t>Originator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30"/>
        <w:gridCol w:w="2955"/>
        <w:gridCol w:w="3546"/>
      </w:tblGrid>
      <w:tr w:rsidR="00DF7A5B" w:rsidRPr="00D1547F" w14:paraId="7798D95B" w14:textId="77777777" w:rsidTr="00F42623">
        <w:trPr>
          <w:trHeight w:val="349"/>
          <w:tblHeader/>
        </w:trPr>
        <w:tc>
          <w:tcPr>
            <w:tcW w:w="1659" w:type="pct"/>
            <w:shd w:val="clear" w:color="auto" w:fill="D9D9D9" w:themeFill="background1" w:themeFillShade="D9"/>
          </w:tcPr>
          <w:p w14:paraId="75346ACA" w14:textId="77777777" w:rsidR="00DF7A5B" w:rsidRPr="00D1547F" w:rsidRDefault="00DF7A5B" w:rsidP="00F42623">
            <w:pPr>
              <w:pStyle w:val="vT-Title-C"/>
            </w:pPr>
            <w:r w:rsidRPr="00D1547F">
              <w:t>Name/Title</w:t>
            </w:r>
          </w:p>
        </w:tc>
        <w:tc>
          <w:tcPr>
            <w:tcW w:w="1518" w:type="pct"/>
            <w:shd w:val="clear" w:color="auto" w:fill="D9D9D9" w:themeFill="background1" w:themeFillShade="D9"/>
          </w:tcPr>
          <w:p w14:paraId="76F1BCDE" w14:textId="77777777" w:rsidR="00DF7A5B" w:rsidRPr="00D1547F" w:rsidRDefault="00DF7A5B" w:rsidP="00F42623">
            <w:pPr>
              <w:pStyle w:val="vT-Title-C"/>
            </w:pPr>
            <w:r w:rsidRPr="00D1547F">
              <w:t>Signature</w:t>
            </w:r>
          </w:p>
        </w:tc>
        <w:tc>
          <w:tcPr>
            <w:tcW w:w="1822" w:type="pct"/>
            <w:shd w:val="clear" w:color="auto" w:fill="D9D9D9" w:themeFill="background1" w:themeFillShade="D9"/>
          </w:tcPr>
          <w:p w14:paraId="32E789A9" w14:textId="77777777" w:rsidR="00DF7A5B" w:rsidRPr="00D1547F" w:rsidRDefault="00DF7A5B" w:rsidP="00F42623">
            <w:pPr>
              <w:pStyle w:val="vT-Title-C"/>
            </w:pPr>
            <w:r w:rsidRPr="00D1547F">
              <w:t>Date</w:t>
            </w:r>
          </w:p>
        </w:tc>
      </w:tr>
      <w:tr w:rsidR="00DF7A5B" w:rsidRPr="00D1547F" w14:paraId="171DBAF6" w14:textId="77777777" w:rsidTr="00F778DA">
        <w:trPr>
          <w:trHeight w:val="651"/>
        </w:trPr>
        <w:tc>
          <w:tcPr>
            <w:tcW w:w="1659" w:type="pct"/>
            <w:vAlign w:val="center"/>
          </w:tcPr>
          <w:p w14:paraId="3DD76468" w14:textId="64E3BAA7" w:rsidR="00DF7A5B" w:rsidRPr="00D1547F" w:rsidRDefault="00A90227" w:rsidP="00F42623">
            <w:pPr>
              <w:pStyle w:val="vT-Txt-L"/>
              <w:rPr>
                <w:highlight w:val="cyan"/>
              </w:rPr>
            </w:pPr>
            <w:r w:rsidRPr="00A90227">
              <w:t>Jason Stivers</w:t>
            </w:r>
          </w:p>
        </w:tc>
        <w:tc>
          <w:tcPr>
            <w:tcW w:w="1518" w:type="pct"/>
            <w:vAlign w:val="center"/>
          </w:tcPr>
          <w:p w14:paraId="0B33B670" w14:textId="77777777" w:rsidR="00DF7A5B" w:rsidRPr="00D1547F" w:rsidRDefault="00F778DA" w:rsidP="00F778DA">
            <w:pPr>
              <w:pStyle w:val="vT-Txt-L"/>
              <w:jc w:val="center"/>
              <w:rPr>
                <w:highlight w:val="cyan"/>
              </w:rPr>
            </w:pPr>
            <w:r w:rsidRPr="00EB6D84">
              <w:rPr>
                <w:sz w:val="18"/>
                <w:szCs w:val="18"/>
                <w:lang w:val="en-US" w:eastAsia="en-GB"/>
              </w:rPr>
              <w:t>eSig in EPI</w:t>
            </w:r>
            <w:r w:rsidRPr="00EB6D84">
              <w:rPr>
                <w:sz w:val="14"/>
                <w:szCs w:val="14"/>
                <w:lang w:val="en-US" w:eastAsia="en-GB"/>
              </w:rPr>
              <w:t>CENTER</w:t>
            </w:r>
          </w:p>
        </w:tc>
        <w:tc>
          <w:tcPr>
            <w:tcW w:w="1822" w:type="pct"/>
            <w:vAlign w:val="center"/>
          </w:tcPr>
          <w:p w14:paraId="59EA9332" w14:textId="77777777" w:rsidR="00DF7A5B" w:rsidRPr="00D1547F" w:rsidRDefault="00F778DA" w:rsidP="00F778DA">
            <w:pPr>
              <w:pStyle w:val="vT-Txt-L"/>
              <w:jc w:val="center"/>
              <w:rPr>
                <w:highlight w:val="cyan"/>
              </w:rPr>
            </w:pPr>
            <w:r w:rsidRPr="00EB6D84">
              <w:rPr>
                <w:sz w:val="18"/>
                <w:szCs w:val="18"/>
                <w:lang w:val="en-US" w:eastAsia="en-GB"/>
              </w:rPr>
              <w:t>eSig in EPI</w:t>
            </w:r>
            <w:r w:rsidRPr="00EB6D84">
              <w:rPr>
                <w:sz w:val="14"/>
                <w:szCs w:val="14"/>
                <w:lang w:val="en-US" w:eastAsia="en-GB"/>
              </w:rPr>
              <w:t>CENTER</w:t>
            </w:r>
          </w:p>
        </w:tc>
      </w:tr>
    </w:tbl>
    <w:p w14:paraId="6A9A2204" w14:textId="77777777" w:rsidR="00614AE5" w:rsidRDefault="00614AE5" w:rsidP="000F74BB"/>
    <w:p w14:paraId="3617EB90" w14:textId="5601498E" w:rsidR="002F59A1" w:rsidRPr="00046647" w:rsidRDefault="002F59A1" w:rsidP="002F59A1">
      <w:pPr>
        <w:pStyle w:val="Heading1"/>
        <w:rPr>
          <w:sz w:val="28"/>
          <w:szCs w:val="28"/>
          <w:lang w:val="en-US"/>
        </w:rPr>
      </w:pPr>
      <w:r w:rsidRPr="00046647">
        <w:rPr>
          <w:sz w:val="28"/>
          <w:szCs w:val="28"/>
          <w:lang w:val="en-US"/>
        </w:rPr>
        <w:t>Approvals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31"/>
        <w:gridCol w:w="2954"/>
        <w:gridCol w:w="3546"/>
      </w:tblGrid>
      <w:tr w:rsidR="00DF7A5B" w:rsidRPr="00D1547F" w14:paraId="2A0FF701" w14:textId="77777777" w:rsidTr="000F74BB">
        <w:trPr>
          <w:trHeight w:val="580"/>
          <w:tblHeader/>
        </w:trPr>
        <w:tc>
          <w:tcPr>
            <w:tcW w:w="1660" w:type="pct"/>
            <w:shd w:val="clear" w:color="auto" w:fill="D9D9D9" w:themeFill="background1" w:themeFillShade="D9"/>
            <w:vAlign w:val="center"/>
          </w:tcPr>
          <w:p w14:paraId="4EB4D3AB" w14:textId="77777777" w:rsidR="00DF7A5B" w:rsidRPr="00D1547F" w:rsidRDefault="00DF7A5B" w:rsidP="00F42623">
            <w:pPr>
              <w:pStyle w:val="vT-Title-C"/>
            </w:pPr>
            <w:r w:rsidRPr="00D1547F">
              <w:t>Name/Title</w:t>
            </w:r>
          </w:p>
        </w:tc>
        <w:tc>
          <w:tcPr>
            <w:tcW w:w="1518" w:type="pct"/>
            <w:shd w:val="clear" w:color="auto" w:fill="D9D9D9" w:themeFill="background1" w:themeFillShade="D9"/>
            <w:vAlign w:val="center"/>
          </w:tcPr>
          <w:p w14:paraId="0A293798" w14:textId="77777777" w:rsidR="00DF7A5B" w:rsidRPr="00D1547F" w:rsidRDefault="00DF7A5B" w:rsidP="00F42623">
            <w:pPr>
              <w:pStyle w:val="vT-Title-C"/>
            </w:pPr>
            <w:r w:rsidRPr="00D1547F">
              <w:t>Signature</w:t>
            </w:r>
          </w:p>
        </w:tc>
        <w:tc>
          <w:tcPr>
            <w:tcW w:w="1822" w:type="pct"/>
            <w:shd w:val="clear" w:color="auto" w:fill="D9D9D9" w:themeFill="background1" w:themeFillShade="D9"/>
            <w:vAlign w:val="center"/>
          </w:tcPr>
          <w:p w14:paraId="6A4667FB" w14:textId="77777777" w:rsidR="00DF7A5B" w:rsidRPr="00D1547F" w:rsidRDefault="00DF7A5B" w:rsidP="00F42623">
            <w:pPr>
              <w:pStyle w:val="vT-Title-C"/>
            </w:pPr>
            <w:r w:rsidRPr="00D1547F">
              <w:t>Date</w:t>
            </w:r>
          </w:p>
        </w:tc>
      </w:tr>
      <w:tr w:rsidR="00F778DA" w:rsidRPr="00D1547F" w14:paraId="4DF9CA5D" w14:textId="77777777" w:rsidTr="00C2605F">
        <w:trPr>
          <w:trHeight w:val="740"/>
        </w:trPr>
        <w:tc>
          <w:tcPr>
            <w:tcW w:w="1660" w:type="pct"/>
            <w:shd w:val="clear" w:color="auto" w:fill="auto"/>
            <w:vAlign w:val="center"/>
          </w:tcPr>
          <w:p w14:paraId="4183ADA4" w14:textId="77777777" w:rsidR="00F778DA" w:rsidRPr="00FD10D2" w:rsidRDefault="00F778DA" w:rsidP="00F778DA">
            <w:pPr>
              <w:pStyle w:val="vT-Txt-L"/>
            </w:pPr>
            <w:r w:rsidRPr="00FD10D2">
              <w:t>Service Manager</w:t>
            </w:r>
          </w:p>
          <w:p w14:paraId="73A942F8" w14:textId="62C5B6C3" w:rsidR="00F778DA" w:rsidRPr="00FD10D2" w:rsidRDefault="00E36D77" w:rsidP="00F778DA">
            <w:pPr>
              <w:pStyle w:val="vT-Txt-L"/>
            </w:pPr>
            <w:r>
              <w:t>Shannon Gillespie</w:t>
            </w:r>
            <w:r w:rsidR="00F778DA">
              <w:t>, Service Manager</w:t>
            </w:r>
          </w:p>
        </w:tc>
        <w:tc>
          <w:tcPr>
            <w:tcW w:w="1518" w:type="pct"/>
            <w:vAlign w:val="center"/>
          </w:tcPr>
          <w:p w14:paraId="3F7B0E7E" w14:textId="77777777" w:rsidR="00F778DA" w:rsidRPr="00D1547F" w:rsidRDefault="00F778DA" w:rsidP="00F778DA">
            <w:pPr>
              <w:pStyle w:val="vT-Txt-L"/>
              <w:jc w:val="center"/>
              <w:rPr>
                <w:highlight w:val="cyan"/>
              </w:rPr>
            </w:pPr>
            <w:r w:rsidRPr="00EB6D84">
              <w:rPr>
                <w:sz w:val="18"/>
                <w:szCs w:val="18"/>
                <w:lang w:val="en-US" w:eastAsia="en-GB"/>
              </w:rPr>
              <w:t>eSig in EPI</w:t>
            </w:r>
            <w:r w:rsidRPr="00EB6D84">
              <w:rPr>
                <w:sz w:val="14"/>
                <w:szCs w:val="14"/>
                <w:lang w:val="en-US" w:eastAsia="en-GB"/>
              </w:rPr>
              <w:t>CENTER</w:t>
            </w:r>
          </w:p>
        </w:tc>
        <w:tc>
          <w:tcPr>
            <w:tcW w:w="1822" w:type="pct"/>
            <w:vAlign w:val="center"/>
          </w:tcPr>
          <w:p w14:paraId="6EE7CEEA" w14:textId="77777777" w:rsidR="00F778DA" w:rsidRPr="00D1547F" w:rsidRDefault="00F778DA" w:rsidP="00F778DA">
            <w:pPr>
              <w:pStyle w:val="vT-Txt-L"/>
              <w:jc w:val="center"/>
              <w:rPr>
                <w:highlight w:val="cyan"/>
              </w:rPr>
            </w:pPr>
            <w:r w:rsidRPr="00EB6D84">
              <w:rPr>
                <w:sz w:val="18"/>
                <w:szCs w:val="18"/>
                <w:lang w:val="en-US" w:eastAsia="en-GB"/>
              </w:rPr>
              <w:t>eSig in EPI</w:t>
            </w:r>
            <w:r w:rsidRPr="00EB6D84">
              <w:rPr>
                <w:sz w:val="14"/>
                <w:szCs w:val="14"/>
                <w:lang w:val="en-US" w:eastAsia="en-GB"/>
              </w:rPr>
              <w:t>CENTER</w:t>
            </w:r>
          </w:p>
        </w:tc>
      </w:tr>
      <w:tr w:rsidR="00F778DA" w:rsidRPr="00D1547F" w14:paraId="1F20320E" w14:textId="77777777" w:rsidTr="00E36D77">
        <w:trPr>
          <w:trHeight w:val="718"/>
        </w:trPr>
        <w:tc>
          <w:tcPr>
            <w:tcW w:w="1660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2D5263C" w14:textId="77777777" w:rsidR="00F778DA" w:rsidRDefault="00F778DA" w:rsidP="00F778DA">
            <w:pPr>
              <w:pStyle w:val="vT-Txt-L"/>
            </w:pPr>
            <w:r w:rsidRPr="000F74BB">
              <w:t>Engineering</w:t>
            </w:r>
          </w:p>
          <w:p w14:paraId="4628741C" w14:textId="52471D56" w:rsidR="00F778DA" w:rsidRPr="000F74BB" w:rsidRDefault="00A90227" w:rsidP="00F778DA">
            <w:pPr>
              <w:pStyle w:val="vT-Txt-L"/>
            </w:pPr>
            <w:r>
              <w:t>Ibrah</w:t>
            </w:r>
            <w:r w:rsidR="00E36D77">
              <w:t>i</w:t>
            </w:r>
            <w:r>
              <w:t>m Bitar</w:t>
            </w:r>
            <w:r w:rsidR="00F778DA">
              <w:t>,</w:t>
            </w:r>
            <w:r w:rsidR="002429E7">
              <w:t xml:space="preserve"> </w:t>
            </w:r>
            <w:r w:rsidR="00F778DA">
              <w:t>Service Engineer</w:t>
            </w:r>
          </w:p>
        </w:tc>
        <w:tc>
          <w:tcPr>
            <w:tcW w:w="1518" w:type="pct"/>
            <w:tcBorders>
              <w:bottom w:val="single" w:sz="6" w:space="0" w:color="auto"/>
            </w:tcBorders>
            <w:vAlign w:val="center"/>
          </w:tcPr>
          <w:p w14:paraId="18FB2560" w14:textId="77777777" w:rsidR="00F778DA" w:rsidRPr="00D1547F" w:rsidRDefault="00F778DA" w:rsidP="00F778DA">
            <w:pPr>
              <w:pStyle w:val="vT-Txt-L"/>
              <w:jc w:val="center"/>
              <w:rPr>
                <w:highlight w:val="cyan"/>
              </w:rPr>
            </w:pPr>
            <w:r w:rsidRPr="00EB6D84">
              <w:rPr>
                <w:sz w:val="18"/>
                <w:szCs w:val="18"/>
                <w:lang w:val="en-US" w:eastAsia="en-GB"/>
              </w:rPr>
              <w:t>eSig in EPI</w:t>
            </w:r>
            <w:r w:rsidRPr="00EB6D84">
              <w:rPr>
                <w:sz w:val="14"/>
                <w:szCs w:val="14"/>
                <w:lang w:val="en-US" w:eastAsia="en-GB"/>
              </w:rPr>
              <w:t>CENTER</w:t>
            </w:r>
          </w:p>
        </w:tc>
        <w:tc>
          <w:tcPr>
            <w:tcW w:w="1822" w:type="pct"/>
            <w:tcBorders>
              <w:bottom w:val="single" w:sz="6" w:space="0" w:color="auto"/>
            </w:tcBorders>
            <w:vAlign w:val="center"/>
          </w:tcPr>
          <w:p w14:paraId="75D59E20" w14:textId="77777777" w:rsidR="00F778DA" w:rsidRPr="00D1547F" w:rsidRDefault="00F778DA" w:rsidP="00F778DA">
            <w:pPr>
              <w:pStyle w:val="vT-Txt-L"/>
              <w:jc w:val="center"/>
              <w:rPr>
                <w:highlight w:val="cyan"/>
              </w:rPr>
            </w:pPr>
            <w:r w:rsidRPr="00EB6D84">
              <w:rPr>
                <w:sz w:val="18"/>
                <w:szCs w:val="18"/>
                <w:lang w:val="en-US" w:eastAsia="en-GB"/>
              </w:rPr>
              <w:t>eSig in EPI</w:t>
            </w:r>
            <w:r w:rsidRPr="00EB6D84">
              <w:rPr>
                <w:sz w:val="14"/>
                <w:szCs w:val="14"/>
                <w:lang w:val="en-US" w:eastAsia="en-GB"/>
              </w:rPr>
              <w:t>CENTER</w:t>
            </w:r>
          </w:p>
        </w:tc>
      </w:tr>
      <w:tr w:rsidR="00F778DA" w:rsidRPr="00D1547F" w14:paraId="6B4E3DBA" w14:textId="77777777" w:rsidTr="00E36D77">
        <w:trPr>
          <w:trHeight w:val="690"/>
        </w:trPr>
        <w:tc>
          <w:tcPr>
            <w:tcW w:w="1660" w:type="pct"/>
            <w:tcBorders>
              <w:bottom w:val="single" w:sz="4" w:space="0" w:color="auto"/>
            </w:tcBorders>
            <w:vAlign w:val="center"/>
          </w:tcPr>
          <w:p w14:paraId="312D0373" w14:textId="77777777" w:rsidR="00F778DA" w:rsidRPr="00CA5D9C" w:rsidRDefault="00F778DA" w:rsidP="00F778DA">
            <w:pPr>
              <w:pStyle w:val="vT-Txt-L"/>
            </w:pPr>
            <w:r w:rsidRPr="00CA5D9C">
              <w:t>Quality</w:t>
            </w:r>
          </w:p>
          <w:p w14:paraId="26EA2DBE" w14:textId="77777777" w:rsidR="00F778DA" w:rsidRPr="00CA5D9C" w:rsidRDefault="00F778DA" w:rsidP="00F778DA">
            <w:pPr>
              <w:pStyle w:val="vT-Txt-L"/>
            </w:pPr>
            <w:r w:rsidRPr="00CA5D9C">
              <w:t>Robert Peters, Customer Quality Team Lead</w:t>
            </w:r>
          </w:p>
        </w:tc>
        <w:tc>
          <w:tcPr>
            <w:tcW w:w="1518" w:type="pct"/>
            <w:tcBorders>
              <w:bottom w:val="single" w:sz="4" w:space="0" w:color="auto"/>
            </w:tcBorders>
            <w:vAlign w:val="center"/>
          </w:tcPr>
          <w:p w14:paraId="00E99922" w14:textId="77777777" w:rsidR="00F778DA" w:rsidRPr="00D1547F" w:rsidRDefault="00F778DA" w:rsidP="00F778DA">
            <w:pPr>
              <w:pStyle w:val="vT-Txt-L"/>
              <w:jc w:val="center"/>
              <w:rPr>
                <w:rFonts w:eastAsia="Calibri"/>
                <w:highlight w:val="cyan"/>
              </w:rPr>
            </w:pPr>
            <w:r w:rsidRPr="00EB6D84">
              <w:rPr>
                <w:sz w:val="18"/>
                <w:szCs w:val="18"/>
                <w:lang w:val="en-US" w:eastAsia="en-GB"/>
              </w:rPr>
              <w:t>eSig in EPI</w:t>
            </w:r>
            <w:r w:rsidRPr="00EB6D84">
              <w:rPr>
                <w:sz w:val="14"/>
                <w:szCs w:val="14"/>
                <w:lang w:val="en-US" w:eastAsia="en-GB"/>
              </w:rPr>
              <w:t>CENTER</w:t>
            </w:r>
          </w:p>
        </w:tc>
        <w:tc>
          <w:tcPr>
            <w:tcW w:w="1822" w:type="pct"/>
            <w:tcBorders>
              <w:bottom w:val="single" w:sz="4" w:space="0" w:color="auto"/>
            </w:tcBorders>
            <w:vAlign w:val="center"/>
          </w:tcPr>
          <w:p w14:paraId="1CA46F4A" w14:textId="77777777" w:rsidR="00F778DA" w:rsidRPr="00D1547F" w:rsidRDefault="00F778DA" w:rsidP="00F778DA">
            <w:pPr>
              <w:pStyle w:val="vT-Txt-L"/>
              <w:jc w:val="center"/>
              <w:rPr>
                <w:rFonts w:eastAsia="Calibri"/>
                <w:highlight w:val="cyan"/>
              </w:rPr>
            </w:pPr>
            <w:r w:rsidRPr="00EB6D84">
              <w:rPr>
                <w:sz w:val="18"/>
                <w:szCs w:val="18"/>
                <w:lang w:val="en-US" w:eastAsia="en-GB"/>
              </w:rPr>
              <w:t>eSig in EPI</w:t>
            </w:r>
            <w:r w:rsidRPr="00EB6D84">
              <w:rPr>
                <w:sz w:val="14"/>
                <w:szCs w:val="14"/>
                <w:lang w:val="en-US" w:eastAsia="en-GB"/>
              </w:rPr>
              <w:t>CENTER</w:t>
            </w:r>
          </w:p>
        </w:tc>
      </w:tr>
    </w:tbl>
    <w:p w14:paraId="3981B529" w14:textId="77777777" w:rsidR="00177821" w:rsidRDefault="00177821">
      <w:pPr>
        <w:rPr>
          <w:sz w:val="20"/>
          <w:szCs w:val="20"/>
        </w:rPr>
      </w:pPr>
      <w:bookmarkStart w:id="10" w:name="_Toc283134297"/>
      <w:bookmarkStart w:id="11" w:name="_Toc131843353"/>
      <w:bookmarkEnd w:id="10"/>
      <w:bookmarkEnd w:id="11"/>
      <w:bookmarkEnd w:id="6"/>
    </w:p>
    <w:sectPr w:rsidR="00177821" w:rsidSect="00C35F0C">
      <w:headerReference w:type="default" r:id="rId11"/>
      <w:footerReference w:type="default" r:id="rId12"/>
      <w:pgSz w:w="11907" w:h="16840" w:code="9"/>
      <w:pgMar w:top="1440" w:right="1080" w:bottom="1440" w:left="1080" w:header="720" w:footer="6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6956E" w14:textId="77777777" w:rsidR="00EA0EFC" w:rsidRDefault="00EA0EFC">
      <w:r>
        <w:separator/>
      </w:r>
    </w:p>
  </w:endnote>
  <w:endnote w:type="continuationSeparator" w:id="0">
    <w:p w14:paraId="00A27599" w14:textId="77777777" w:rsidR="00EA0EFC" w:rsidRDefault="00EA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017E" w14:textId="77777777" w:rsidR="00EA0EFC" w:rsidRDefault="00EA0EFC" w:rsidP="000138A3">
    <w:pPr>
      <w:tabs>
        <w:tab w:val="center" w:pos="4320"/>
        <w:tab w:val="right" w:pos="8640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100645630/Rev 5</w:t>
    </w:r>
  </w:p>
  <w:p w14:paraId="2B94451F" w14:textId="77777777" w:rsidR="00EA0EFC" w:rsidRPr="000138A3" w:rsidRDefault="00EA0EFC" w:rsidP="000138A3">
    <w:pPr>
      <w:tabs>
        <w:tab w:val="center" w:pos="4320"/>
        <w:tab w:val="right" w:pos="8640"/>
      </w:tabs>
      <w:rPr>
        <w:sz w:val="20"/>
        <w:szCs w:val="20"/>
        <w:lang w:val="en-US"/>
      </w:rPr>
    </w:pPr>
    <w:r w:rsidRPr="000138A3">
      <w:rPr>
        <w:sz w:val="20"/>
        <w:szCs w:val="20"/>
        <w:lang w:val="en-US"/>
      </w:rPr>
      <w:t xml:space="preserve">CONFIDENTIAL use pursuant to Company Procedures                                           </w:t>
    </w:r>
    <w:r>
      <w:rPr>
        <w:sz w:val="20"/>
        <w:szCs w:val="20"/>
        <w:lang w:val="en-US"/>
      </w:rPr>
      <w:t xml:space="preserve">          </w:t>
    </w:r>
    <w:r w:rsidRPr="000138A3">
      <w:rPr>
        <w:sz w:val="20"/>
        <w:szCs w:val="20"/>
        <w:lang w:val="en-US"/>
      </w:rPr>
      <w:t xml:space="preserve">Page </w:t>
    </w:r>
    <w:r w:rsidRPr="000138A3">
      <w:rPr>
        <w:sz w:val="20"/>
        <w:szCs w:val="20"/>
        <w:lang w:val="en-US"/>
      </w:rPr>
      <w:fldChar w:fldCharType="begin"/>
    </w:r>
    <w:r w:rsidRPr="000138A3">
      <w:rPr>
        <w:sz w:val="20"/>
        <w:szCs w:val="20"/>
        <w:lang w:val="en-US"/>
      </w:rPr>
      <w:instrText xml:space="preserve"> PAGE </w:instrText>
    </w:r>
    <w:r w:rsidRPr="000138A3">
      <w:rPr>
        <w:sz w:val="20"/>
        <w:szCs w:val="20"/>
        <w:lang w:val="en-US"/>
      </w:rPr>
      <w:fldChar w:fldCharType="separate"/>
    </w:r>
    <w:r>
      <w:rPr>
        <w:noProof/>
        <w:sz w:val="20"/>
        <w:szCs w:val="20"/>
        <w:lang w:val="en-US"/>
      </w:rPr>
      <w:t>7</w:t>
    </w:r>
    <w:r w:rsidRPr="000138A3">
      <w:rPr>
        <w:noProof/>
        <w:sz w:val="20"/>
        <w:szCs w:val="20"/>
        <w:lang w:val="en-US"/>
      </w:rPr>
      <w:fldChar w:fldCharType="end"/>
    </w:r>
    <w:r w:rsidRPr="000138A3">
      <w:rPr>
        <w:sz w:val="20"/>
        <w:szCs w:val="20"/>
        <w:lang w:val="en-US"/>
      </w:rPr>
      <w:t xml:space="preserve"> of </w:t>
    </w:r>
    <w:r w:rsidRPr="000138A3">
      <w:rPr>
        <w:sz w:val="20"/>
        <w:szCs w:val="20"/>
        <w:lang w:val="en-US"/>
      </w:rPr>
      <w:fldChar w:fldCharType="begin"/>
    </w:r>
    <w:r w:rsidRPr="000138A3">
      <w:rPr>
        <w:sz w:val="20"/>
        <w:szCs w:val="20"/>
        <w:lang w:val="en-US"/>
      </w:rPr>
      <w:instrText xml:space="preserve"> NUMPAGES </w:instrText>
    </w:r>
    <w:r w:rsidRPr="000138A3">
      <w:rPr>
        <w:sz w:val="20"/>
        <w:szCs w:val="20"/>
        <w:lang w:val="en-US"/>
      </w:rPr>
      <w:fldChar w:fldCharType="separate"/>
    </w:r>
    <w:r>
      <w:rPr>
        <w:noProof/>
        <w:sz w:val="20"/>
        <w:szCs w:val="20"/>
        <w:lang w:val="en-US"/>
      </w:rPr>
      <w:t>7</w:t>
    </w:r>
    <w:r w:rsidRPr="000138A3">
      <w:rPr>
        <w:noProof/>
        <w:sz w:val="20"/>
        <w:szCs w:val="20"/>
        <w:lang w:val="en-US"/>
      </w:rPr>
      <w:fldChar w:fldCharType="end"/>
    </w:r>
  </w:p>
  <w:p w14:paraId="722C83F6" w14:textId="77777777" w:rsidR="00EA0EFC" w:rsidRPr="000138A3" w:rsidRDefault="00EA0EFC" w:rsidP="000138A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C1899" w14:textId="77777777" w:rsidR="00EA0EFC" w:rsidRDefault="00EA0EFC">
      <w:r>
        <w:separator/>
      </w:r>
    </w:p>
  </w:footnote>
  <w:footnote w:type="continuationSeparator" w:id="0">
    <w:p w14:paraId="716CA346" w14:textId="77777777" w:rsidR="00EA0EFC" w:rsidRDefault="00EA0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36" w:type="dxa"/>
      <w:tblLook w:val="04A0" w:firstRow="1" w:lastRow="0" w:firstColumn="1" w:lastColumn="0" w:noHBand="0" w:noVBand="1"/>
    </w:tblPr>
    <w:tblGrid>
      <w:gridCol w:w="8100"/>
      <w:gridCol w:w="2736"/>
    </w:tblGrid>
    <w:tr w:rsidR="00EA0EFC" w:rsidRPr="00046647" w14:paraId="06857B2A" w14:textId="77777777" w:rsidTr="000138A3">
      <w:tc>
        <w:tcPr>
          <w:tcW w:w="8100" w:type="dxa"/>
        </w:tcPr>
        <w:p w14:paraId="4881C35D" w14:textId="77777777" w:rsidR="00EA0EFC" w:rsidRPr="00046647" w:rsidRDefault="00EA0EFC" w:rsidP="00046647">
          <w:pPr>
            <w:tabs>
              <w:tab w:val="center" w:pos="4320"/>
              <w:tab w:val="right" w:pos="8640"/>
            </w:tabs>
            <w:spacing w:before="20" w:after="20"/>
            <w:rPr>
              <w:sz w:val="20"/>
              <w:lang w:val="en-US"/>
            </w:rPr>
          </w:pPr>
          <w:r w:rsidRPr="00046647">
            <w:rPr>
              <w:sz w:val="20"/>
              <w:lang w:val="en-US"/>
            </w:rPr>
            <w:t>Form Non-PPE</w:t>
          </w:r>
        </w:p>
        <w:p w14:paraId="35308F51" w14:textId="77777777" w:rsidR="00EA0EFC" w:rsidRPr="00046647" w:rsidRDefault="00EA0EFC" w:rsidP="00046647">
          <w:pPr>
            <w:tabs>
              <w:tab w:val="center" w:pos="4320"/>
              <w:tab w:val="right" w:pos="8640"/>
            </w:tabs>
            <w:spacing w:before="20" w:after="20"/>
            <w:rPr>
              <w:sz w:val="20"/>
              <w:lang w:val="en-US"/>
            </w:rPr>
          </w:pPr>
          <w:r w:rsidRPr="00046647">
            <w:rPr>
              <w:sz w:val="20"/>
              <w:lang w:val="en-US"/>
            </w:rPr>
            <w:t>Quality System</w:t>
          </w:r>
        </w:p>
        <w:p w14:paraId="22F6E9AC" w14:textId="77777777" w:rsidR="00EA0EFC" w:rsidRPr="00046647" w:rsidRDefault="00EA0EFC" w:rsidP="00046647">
          <w:pPr>
            <w:tabs>
              <w:tab w:val="center" w:pos="4320"/>
              <w:tab w:val="right" w:pos="8640"/>
            </w:tabs>
            <w:spacing w:before="20" w:after="20"/>
            <w:rPr>
              <w:sz w:val="20"/>
              <w:lang w:val="en-US"/>
            </w:rPr>
          </w:pPr>
          <w:r w:rsidRPr="00046647">
            <w:rPr>
              <w:sz w:val="20"/>
              <w:lang w:val="en-US"/>
            </w:rPr>
            <w:t xml:space="preserve">Franchise Validation </w:t>
          </w:r>
          <w:r>
            <w:rPr>
              <w:sz w:val="20"/>
              <w:lang w:val="en-US"/>
            </w:rPr>
            <w:t>Assessment</w:t>
          </w:r>
          <w:r w:rsidRPr="00046647">
            <w:rPr>
              <w:sz w:val="20"/>
              <w:lang w:val="en-US"/>
            </w:rPr>
            <w:t xml:space="preserve"> Form (Shared)</w:t>
          </w:r>
        </w:p>
      </w:tc>
      <w:tc>
        <w:tcPr>
          <w:tcW w:w="2736" w:type="dxa"/>
        </w:tcPr>
        <w:p w14:paraId="756F3DC1" w14:textId="77777777" w:rsidR="00EA0EFC" w:rsidRPr="00046647" w:rsidRDefault="00EA0EFC" w:rsidP="00046647">
          <w:pPr>
            <w:tabs>
              <w:tab w:val="center" w:pos="4320"/>
              <w:tab w:val="right" w:pos="8640"/>
            </w:tabs>
            <w:spacing w:before="20" w:after="20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100645630</w:t>
          </w:r>
          <w:r w:rsidRPr="00046647">
            <w:rPr>
              <w:sz w:val="20"/>
              <w:lang w:val="en-US"/>
            </w:rPr>
            <w:t xml:space="preserve"> | Rev: </w:t>
          </w:r>
          <w:r>
            <w:rPr>
              <w:sz w:val="20"/>
              <w:lang w:val="en-US"/>
            </w:rPr>
            <w:t>5</w:t>
          </w:r>
        </w:p>
        <w:p w14:paraId="47A0FFE3" w14:textId="77777777" w:rsidR="00EA0EFC" w:rsidRPr="00046647" w:rsidRDefault="00EA0EFC" w:rsidP="00046647">
          <w:pPr>
            <w:tabs>
              <w:tab w:val="center" w:pos="4320"/>
              <w:tab w:val="right" w:pos="8640"/>
            </w:tabs>
            <w:spacing w:before="20" w:after="20"/>
            <w:rPr>
              <w:sz w:val="20"/>
              <w:lang w:val="en-US"/>
            </w:rPr>
          </w:pPr>
          <w:r w:rsidRPr="00046647">
            <w:rPr>
              <w:sz w:val="20"/>
              <w:lang w:val="en-US"/>
            </w:rPr>
            <w:t xml:space="preserve">CO: </w:t>
          </w:r>
          <w:r>
            <w:rPr>
              <w:sz w:val="20"/>
              <w:lang w:val="en-US"/>
            </w:rPr>
            <w:t>100749730</w:t>
          </w:r>
        </w:p>
      </w:tc>
    </w:tr>
  </w:tbl>
  <w:p w14:paraId="49D2A99D" w14:textId="6F96AE74" w:rsidR="00EA0EFC" w:rsidRDefault="00EA0EFC" w:rsidP="00EA0EFC">
    <w:pPr>
      <w:pStyle w:val="Header"/>
    </w:pPr>
    <w:r>
      <w:t>DOC028147A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E89"/>
    <w:multiLevelType w:val="hybridMultilevel"/>
    <w:tmpl w:val="C428EA4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BEF04AA"/>
    <w:multiLevelType w:val="hybridMultilevel"/>
    <w:tmpl w:val="1B005240"/>
    <w:lvl w:ilvl="0" w:tplc="DB1A3672">
      <w:start w:val="1"/>
      <w:numFmt w:val="bullet"/>
      <w:pStyle w:val="BulletL2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7378"/>
    <w:multiLevelType w:val="hybridMultilevel"/>
    <w:tmpl w:val="1E563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023F"/>
    <w:multiLevelType w:val="hybridMultilevel"/>
    <w:tmpl w:val="8E329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76F0F"/>
    <w:multiLevelType w:val="hybridMultilevel"/>
    <w:tmpl w:val="B34284E8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002B6A"/>
    <w:multiLevelType w:val="hybridMultilevel"/>
    <w:tmpl w:val="43A2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40B1D"/>
    <w:multiLevelType w:val="hybridMultilevel"/>
    <w:tmpl w:val="03E6EA8E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F4AFF"/>
    <w:multiLevelType w:val="hybridMultilevel"/>
    <w:tmpl w:val="53540F10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F0C6C"/>
    <w:multiLevelType w:val="hybridMultilevel"/>
    <w:tmpl w:val="B34284E8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F7175A"/>
    <w:multiLevelType w:val="multilevel"/>
    <w:tmpl w:val="C75EE720"/>
    <w:lvl w:ilvl="0">
      <w:start w:val="1"/>
      <w:numFmt w:val="decimal"/>
      <w:pStyle w:val="Appendix"/>
      <w:lvlText w:val="Appendix %1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  <w:rPr>
        <w:rFonts w:hint="default"/>
      </w:rPr>
    </w:lvl>
  </w:abstractNum>
  <w:abstractNum w:abstractNumId="10" w15:restartNumberingAfterBreak="0">
    <w:nsid w:val="36132294"/>
    <w:multiLevelType w:val="hybridMultilevel"/>
    <w:tmpl w:val="53540F10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A16895"/>
    <w:multiLevelType w:val="hybridMultilevel"/>
    <w:tmpl w:val="53540F10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A69C9"/>
    <w:multiLevelType w:val="hybridMultilevel"/>
    <w:tmpl w:val="9EF0F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4E5790"/>
    <w:multiLevelType w:val="hybridMultilevel"/>
    <w:tmpl w:val="11BC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944F4"/>
    <w:multiLevelType w:val="hybridMultilevel"/>
    <w:tmpl w:val="D6A62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BD19E9"/>
    <w:multiLevelType w:val="hybridMultilevel"/>
    <w:tmpl w:val="53540F10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D64397"/>
    <w:multiLevelType w:val="hybridMultilevel"/>
    <w:tmpl w:val="B34284E8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F43242"/>
    <w:multiLevelType w:val="hybridMultilevel"/>
    <w:tmpl w:val="B34284E8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997341"/>
    <w:multiLevelType w:val="multilevel"/>
    <w:tmpl w:val="B4DAC4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E33515E"/>
    <w:multiLevelType w:val="hybridMultilevel"/>
    <w:tmpl w:val="A8C2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E090A"/>
    <w:multiLevelType w:val="multilevel"/>
    <w:tmpl w:val="64DEF488"/>
    <w:lvl w:ilvl="0">
      <w:start w:val="1"/>
      <w:numFmt w:val="decimal"/>
      <w:lvlText w:val="%1.0"/>
      <w:lvlJc w:val="left"/>
      <w:pPr>
        <w:tabs>
          <w:tab w:val="num" w:pos="1800"/>
        </w:tabs>
        <w:ind w:left="1440" w:firstLine="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1712" w:firstLine="13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CB977AD"/>
    <w:multiLevelType w:val="hybridMultilevel"/>
    <w:tmpl w:val="17B6E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E6829"/>
    <w:multiLevelType w:val="hybridMultilevel"/>
    <w:tmpl w:val="9926D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179F"/>
    <w:multiLevelType w:val="hybridMultilevel"/>
    <w:tmpl w:val="E8640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33470"/>
    <w:multiLevelType w:val="hybridMultilevel"/>
    <w:tmpl w:val="F66A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722C2"/>
    <w:multiLevelType w:val="hybridMultilevel"/>
    <w:tmpl w:val="C3AAE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C6E68"/>
    <w:multiLevelType w:val="hybridMultilevel"/>
    <w:tmpl w:val="B34284E8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685188"/>
    <w:multiLevelType w:val="hybridMultilevel"/>
    <w:tmpl w:val="5CE2E170"/>
    <w:lvl w:ilvl="0" w:tplc="383008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B6314"/>
    <w:multiLevelType w:val="multilevel"/>
    <w:tmpl w:val="93C8C4A2"/>
    <w:lvl w:ilvl="0">
      <w:start w:val="1"/>
      <w:numFmt w:val="decimal"/>
      <w:pStyle w:val="1st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36F4C40"/>
    <w:multiLevelType w:val="hybridMultilevel"/>
    <w:tmpl w:val="53540F10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005F56"/>
    <w:multiLevelType w:val="hybridMultilevel"/>
    <w:tmpl w:val="6DF48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113E3"/>
    <w:multiLevelType w:val="hybridMultilevel"/>
    <w:tmpl w:val="6602EB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E2D66AA"/>
    <w:multiLevelType w:val="hybridMultilevel"/>
    <w:tmpl w:val="B34284E8"/>
    <w:lvl w:ilvl="0" w:tplc="25CC71BA">
      <w:start w:val="1"/>
      <w:numFmt w:val="decimal"/>
      <w:lvlText w:val="%1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2"/>
  </w:num>
  <w:num w:numId="5">
    <w:abstractNumId w:val="28"/>
  </w:num>
  <w:num w:numId="6">
    <w:abstractNumId w:val="20"/>
  </w:num>
  <w:num w:numId="7">
    <w:abstractNumId w:val="20"/>
  </w:num>
  <w:num w:numId="8">
    <w:abstractNumId w:val="12"/>
  </w:num>
  <w:num w:numId="9">
    <w:abstractNumId w:val="27"/>
  </w:num>
  <w:num w:numId="10">
    <w:abstractNumId w:val="13"/>
  </w:num>
  <w:num w:numId="11">
    <w:abstractNumId w:val="0"/>
  </w:num>
  <w:num w:numId="12">
    <w:abstractNumId w:val="25"/>
  </w:num>
  <w:num w:numId="13">
    <w:abstractNumId w:val="30"/>
  </w:num>
  <w:num w:numId="14">
    <w:abstractNumId w:val="18"/>
  </w:num>
  <w:num w:numId="15">
    <w:abstractNumId w:val="23"/>
  </w:num>
  <w:num w:numId="16">
    <w:abstractNumId w:val="21"/>
  </w:num>
  <w:num w:numId="17">
    <w:abstractNumId w:val="31"/>
  </w:num>
  <w:num w:numId="18">
    <w:abstractNumId w:val="22"/>
  </w:num>
  <w:num w:numId="19">
    <w:abstractNumId w:val="3"/>
  </w:num>
  <w:num w:numId="20">
    <w:abstractNumId w:val="24"/>
  </w:num>
  <w:num w:numId="21">
    <w:abstractNumId w:val="4"/>
  </w:num>
  <w:num w:numId="22">
    <w:abstractNumId w:val="18"/>
  </w:num>
  <w:num w:numId="23">
    <w:abstractNumId w:val="14"/>
  </w:num>
  <w:num w:numId="24">
    <w:abstractNumId w:val="18"/>
  </w:num>
  <w:num w:numId="25">
    <w:abstractNumId w:val="6"/>
  </w:num>
  <w:num w:numId="26">
    <w:abstractNumId w:val="8"/>
  </w:num>
  <w:num w:numId="27">
    <w:abstractNumId w:val="17"/>
  </w:num>
  <w:num w:numId="28">
    <w:abstractNumId w:val="18"/>
  </w:num>
  <w:num w:numId="29">
    <w:abstractNumId w:val="16"/>
  </w:num>
  <w:num w:numId="30">
    <w:abstractNumId w:val="32"/>
  </w:num>
  <w:num w:numId="31">
    <w:abstractNumId w:val="11"/>
  </w:num>
  <w:num w:numId="32">
    <w:abstractNumId w:val="7"/>
  </w:num>
  <w:num w:numId="33">
    <w:abstractNumId w:val="15"/>
  </w:num>
  <w:num w:numId="34">
    <w:abstractNumId w:val="29"/>
  </w:num>
  <w:num w:numId="35">
    <w:abstractNumId w:val="10"/>
  </w:num>
  <w:num w:numId="36">
    <w:abstractNumId w:val="5"/>
  </w:num>
  <w:num w:numId="37">
    <w:abstractNumId w:val="19"/>
  </w:num>
  <w:num w:numId="38">
    <w:abstractNumId w:val="26"/>
  </w:num>
  <w:num w:numId="39">
    <w:abstractNumId w:val="18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CA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formatting="1" w:enforcement="0"/>
  <w:defaultTabStop w:val="720"/>
  <w:hyphenationZone w:val="425"/>
  <w:drawingGridHorizontalSpacing w:val="110"/>
  <w:drawingGridVerticalSpacing w:val="113"/>
  <w:displayHorizontalDrawingGridEvery w:val="2"/>
  <w:displayVerticalDrawingGridEvery w:val="2"/>
  <w:noPunctuationKerning/>
  <w:characterSpacingControl w:val="doNotCompress"/>
  <w:hdrShapeDefaults>
    <o:shapedefaults v:ext="edit" spidmax="1638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F9"/>
    <w:rsid w:val="00000FEF"/>
    <w:rsid w:val="000052C4"/>
    <w:rsid w:val="00005A11"/>
    <w:rsid w:val="00010620"/>
    <w:rsid w:val="000138A3"/>
    <w:rsid w:val="00014757"/>
    <w:rsid w:val="00014864"/>
    <w:rsid w:val="00015367"/>
    <w:rsid w:val="000221DC"/>
    <w:rsid w:val="00022507"/>
    <w:rsid w:val="0002318B"/>
    <w:rsid w:val="00023870"/>
    <w:rsid w:val="00024041"/>
    <w:rsid w:val="00026D69"/>
    <w:rsid w:val="00030CC9"/>
    <w:rsid w:val="00031787"/>
    <w:rsid w:val="00034556"/>
    <w:rsid w:val="00035BAA"/>
    <w:rsid w:val="000414B7"/>
    <w:rsid w:val="00041F2E"/>
    <w:rsid w:val="000420BD"/>
    <w:rsid w:val="0004472B"/>
    <w:rsid w:val="00046647"/>
    <w:rsid w:val="000474C8"/>
    <w:rsid w:val="000477EC"/>
    <w:rsid w:val="00047AF6"/>
    <w:rsid w:val="00055C5F"/>
    <w:rsid w:val="00055E64"/>
    <w:rsid w:val="0005639D"/>
    <w:rsid w:val="00057511"/>
    <w:rsid w:val="000600E2"/>
    <w:rsid w:val="000606B1"/>
    <w:rsid w:val="000620A7"/>
    <w:rsid w:val="0006267B"/>
    <w:rsid w:val="00063369"/>
    <w:rsid w:val="00064AAB"/>
    <w:rsid w:val="00064C17"/>
    <w:rsid w:val="000656CE"/>
    <w:rsid w:val="00066BED"/>
    <w:rsid w:val="00067EB0"/>
    <w:rsid w:val="00070A68"/>
    <w:rsid w:val="00072A28"/>
    <w:rsid w:val="0007317E"/>
    <w:rsid w:val="00074714"/>
    <w:rsid w:val="00076589"/>
    <w:rsid w:val="000766E1"/>
    <w:rsid w:val="00076E49"/>
    <w:rsid w:val="00080DDA"/>
    <w:rsid w:val="0008396E"/>
    <w:rsid w:val="00084065"/>
    <w:rsid w:val="0008563B"/>
    <w:rsid w:val="00087EB4"/>
    <w:rsid w:val="00087FE5"/>
    <w:rsid w:val="00090080"/>
    <w:rsid w:val="000917E0"/>
    <w:rsid w:val="00092EC2"/>
    <w:rsid w:val="00092EE8"/>
    <w:rsid w:val="00093403"/>
    <w:rsid w:val="0009500F"/>
    <w:rsid w:val="00096E79"/>
    <w:rsid w:val="000A085A"/>
    <w:rsid w:val="000A4520"/>
    <w:rsid w:val="000A69F9"/>
    <w:rsid w:val="000A6A61"/>
    <w:rsid w:val="000A79A3"/>
    <w:rsid w:val="000B03E0"/>
    <w:rsid w:val="000B04AC"/>
    <w:rsid w:val="000B5E71"/>
    <w:rsid w:val="000C0040"/>
    <w:rsid w:val="000C21D3"/>
    <w:rsid w:val="000C2AEE"/>
    <w:rsid w:val="000C4BE3"/>
    <w:rsid w:val="000C6FD3"/>
    <w:rsid w:val="000D2852"/>
    <w:rsid w:val="000D32C1"/>
    <w:rsid w:val="000D3592"/>
    <w:rsid w:val="000E2950"/>
    <w:rsid w:val="000E54F4"/>
    <w:rsid w:val="000E6B18"/>
    <w:rsid w:val="000F026F"/>
    <w:rsid w:val="000F74BB"/>
    <w:rsid w:val="0010177B"/>
    <w:rsid w:val="00101813"/>
    <w:rsid w:val="001028E9"/>
    <w:rsid w:val="00102CBE"/>
    <w:rsid w:val="00104713"/>
    <w:rsid w:val="00104E3E"/>
    <w:rsid w:val="00107B73"/>
    <w:rsid w:val="0011054E"/>
    <w:rsid w:val="0011253D"/>
    <w:rsid w:val="00114C29"/>
    <w:rsid w:val="00114F91"/>
    <w:rsid w:val="001167ED"/>
    <w:rsid w:val="00117AD9"/>
    <w:rsid w:val="001203D5"/>
    <w:rsid w:val="00120C3A"/>
    <w:rsid w:val="00121144"/>
    <w:rsid w:val="00122DB2"/>
    <w:rsid w:val="00123BD6"/>
    <w:rsid w:val="001256A2"/>
    <w:rsid w:val="00126597"/>
    <w:rsid w:val="001265AC"/>
    <w:rsid w:val="00126A98"/>
    <w:rsid w:val="00140CF2"/>
    <w:rsid w:val="00140DA1"/>
    <w:rsid w:val="001425CB"/>
    <w:rsid w:val="00144940"/>
    <w:rsid w:val="00145CC1"/>
    <w:rsid w:val="00146466"/>
    <w:rsid w:val="00146561"/>
    <w:rsid w:val="001474CC"/>
    <w:rsid w:val="001518E0"/>
    <w:rsid w:val="00152CD4"/>
    <w:rsid w:val="001556D1"/>
    <w:rsid w:val="0015654A"/>
    <w:rsid w:val="00156B1B"/>
    <w:rsid w:val="001575FE"/>
    <w:rsid w:val="00157B7A"/>
    <w:rsid w:val="0016161A"/>
    <w:rsid w:val="00165CF7"/>
    <w:rsid w:val="00170DC9"/>
    <w:rsid w:val="0017194E"/>
    <w:rsid w:val="001723B7"/>
    <w:rsid w:val="00174128"/>
    <w:rsid w:val="00175935"/>
    <w:rsid w:val="00177821"/>
    <w:rsid w:val="00177D36"/>
    <w:rsid w:val="00177F80"/>
    <w:rsid w:val="00180E64"/>
    <w:rsid w:val="00182843"/>
    <w:rsid w:val="00187FFA"/>
    <w:rsid w:val="001906F3"/>
    <w:rsid w:val="00194F8C"/>
    <w:rsid w:val="00196BA6"/>
    <w:rsid w:val="001A252F"/>
    <w:rsid w:val="001A45BC"/>
    <w:rsid w:val="001A5B65"/>
    <w:rsid w:val="001B00E3"/>
    <w:rsid w:val="001C0784"/>
    <w:rsid w:val="001C17D1"/>
    <w:rsid w:val="001C22C1"/>
    <w:rsid w:val="001C2A17"/>
    <w:rsid w:val="001C4133"/>
    <w:rsid w:val="001C4E2A"/>
    <w:rsid w:val="001C6090"/>
    <w:rsid w:val="001D2437"/>
    <w:rsid w:val="001D31FD"/>
    <w:rsid w:val="001E0875"/>
    <w:rsid w:val="001E0ED6"/>
    <w:rsid w:val="001E6C84"/>
    <w:rsid w:val="001E763B"/>
    <w:rsid w:val="001E7B4B"/>
    <w:rsid w:val="001F0DD1"/>
    <w:rsid w:val="001F0DEB"/>
    <w:rsid w:val="001F1B2F"/>
    <w:rsid w:val="001F1B3F"/>
    <w:rsid w:val="001F1CBA"/>
    <w:rsid w:val="001F3C3F"/>
    <w:rsid w:val="001F7280"/>
    <w:rsid w:val="0020317E"/>
    <w:rsid w:val="002050F3"/>
    <w:rsid w:val="002071DE"/>
    <w:rsid w:val="00210CD0"/>
    <w:rsid w:val="00213344"/>
    <w:rsid w:val="00213B3B"/>
    <w:rsid w:val="002141E5"/>
    <w:rsid w:val="00215774"/>
    <w:rsid w:val="00225ECC"/>
    <w:rsid w:val="00226475"/>
    <w:rsid w:val="002275FA"/>
    <w:rsid w:val="00230691"/>
    <w:rsid w:val="00231E58"/>
    <w:rsid w:val="002358B4"/>
    <w:rsid w:val="002366C5"/>
    <w:rsid w:val="00236A69"/>
    <w:rsid w:val="00236B06"/>
    <w:rsid w:val="002429E7"/>
    <w:rsid w:val="0025015A"/>
    <w:rsid w:val="00251607"/>
    <w:rsid w:val="002557D9"/>
    <w:rsid w:val="00255B24"/>
    <w:rsid w:val="00256472"/>
    <w:rsid w:val="00257E67"/>
    <w:rsid w:val="0026097F"/>
    <w:rsid w:val="00261646"/>
    <w:rsid w:val="00261D8C"/>
    <w:rsid w:val="00262948"/>
    <w:rsid w:val="0027212E"/>
    <w:rsid w:val="002730B5"/>
    <w:rsid w:val="00273E0C"/>
    <w:rsid w:val="0027420A"/>
    <w:rsid w:val="0027783C"/>
    <w:rsid w:val="00280DA6"/>
    <w:rsid w:val="00282196"/>
    <w:rsid w:val="00282BC5"/>
    <w:rsid w:val="00283090"/>
    <w:rsid w:val="002834C0"/>
    <w:rsid w:val="00283930"/>
    <w:rsid w:val="00287B8D"/>
    <w:rsid w:val="002900B6"/>
    <w:rsid w:val="002937CB"/>
    <w:rsid w:val="002939A1"/>
    <w:rsid w:val="002954D7"/>
    <w:rsid w:val="00297727"/>
    <w:rsid w:val="002A13DE"/>
    <w:rsid w:val="002A1F50"/>
    <w:rsid w:val="002A235B"/>
    <w:rsid w:val="002A244C"/>
    <w:rsid w:val="002B024F"/>
    <w:rsid w:val="002B14E2"/>
    <w:rsid w:val="002B330F"/>
    <w:rsid w:val="002B6B47"/>
    <w:rsid w:val="002B7CD3"/>
    <w:rsid w:val="002C0652"/>
    <w:rsid w:val="002C0707"/>
    <w:rsid w:val="002C21AA"/>
    <w:rsid w:val="002C366F"/>
    <w:rsid w:val="002C4F49"/>
    <w:rsid w:val="002C6AA4"/>
    <w:rsid w:val="002D3548"/>
    <w:rsid w:val="002D3DD7"/>
    <w:rsid w:val="002D62A1"/>
    <w:rsid w:val="002D699C"/>
    <w:rsid w:val="002D7950"/>
    <w:rsid w:val="002E228D"/>
    <w:rsid w:val="002E2F7E"/>
    <w:rsid w:val="002E35EC"/>
    <w:rsid w:val="002F0158"/>
    <w:rsid w:val="002F4062"/>
    <w:rsid w:val="002F59A1"/>
    <w:rsid w:val="002F6AF5"/>
    <w:rsid w:val="00300B33"/>
    <w:rsid w:val="00304F48"/>
    <w:rsid w:val="00305C20"/>
    <w:rsid w:val="00306E2E"/>
    <w:rsid w:val="00307889"/>
    <w:rsid w:val="00310D3A"/>
    <w:rsid w:val="003118E5"/>
    <w:rsid w:val="00311E2D"/>
    <w:rsid w:val="003143D6"/>
    <w:rsid w:val="00314701"/>
    <w:rsid w:val="00314A10"/>
    <w:rsid w:val="00314A4C"/>
    <w:rsid w:val="00314A63"/>
    <w:rsid w:val="00317AA3"/>
    <w:rsid w:val="003200C8"/>
    <w:rsid w:val="003241C3"/>
    <w:rsid w:val="00325C2D"/>
    <w:rsid w:val="00326134"/>
    <w:rsid w:val="00330B32"/>
    <w:rsid w:val="00333207"/>
    <w:rsid w:val="00334040"/>
    <w:rsid w:val="00335BD6"/>
    <w:rsid w:val="00335EC9"/>
    <w:rsid w:val="00335EF3"/>
    <w:rsid w:val="003378BE"/>
    <w:rsid w:val="00341B57"/>
    <w:rsid w:val="00343107"/>
    <w:rsid w:val="00343890"/>
    <w:rsid w:val="00346530"/>
    <w:rsid w:val="003512C8"/>
    <w:rsid w:val="00352184"/>
    <w:rsid w:val="003571E4"/>
    <w:rsid w:val="0035778B"/>
    <w:rsid w:val="0036107B"/>
    <w:rsid w:val="00361A9D"/>
    <w:rsid w:val="00365744"/>
    <w:rsid w:val="00366917"/>
    <w:rsid w:val="00371693"/>
    <w:rsid w:val="003720BB"/>
    <w:rsid w:val="00374965"/>
    <w:rsid w:val="003751A9"/>
    <w:rsid w:val="003822BC"/>
    <w:rsid w:val="003849B5"/>
    <w:rsid w:val="00387377"/>
    <w:rsid w:val="00394103"/>
    <w:rsid w:val="00394FE9"/>
    <w:rsid w:val="00397422"/>
    <w:rsid w:val="003A09F7"/>
    <w:rsid w:val="003A3977"/>
    <w:rsid w:val="003A4481"/>
    <w:rsid w:val="003A58D3"/>
    <w:rsid w:val="003A6FC5"/>
    <w:rsid w:val="003A7618"/>
    <w:rsid w:val="003B0701"/>
    <w:rsid w:val="003B1D08"/>
    <w:rsid w:val="003B434D"/>
    <w:rsid w:val="003C0E3C"/>
    <w:rsid w:val="003C234A"/>
    <w:rsid w:val="003C23E5"/>
    <w:rsid w:val="003C455A"/>
    <w:rsid w:val="003C4BD5"/>
    <w:rsid w:val="003D06CF"/>
    <w:rsid w:val="003D37EE"/>
    <w:rsid w:val="003D7B35"/>
    <w:rsid w:val="003F0B6E"/>
    <w:rsid w:val="003F18EA"/>
    <w:rsid w:val="003F3812"/>
    <w:rsid w:val="003F39BD"/>
    <w:rsid w:val="003F4635"/>
    <w:rsid w:val="003F5CC9"/>
    <w:rsid w:val="003F6C0A"/>
    <w:rsid w:val="00400A59"/>
    <w:rsid w:val="00406F15"/>
    <w:rsid w:val="0040720C"/>
    <w:rsid w:val="0041195D"/>
    <w:rsid w:val="0041257B"/>
    <w:rsid w:val="0041273E"/>
    <w:rsid w:val="00413B29"/>
    <w:rsid w:val="00414055"/>
    <w:rsid w:val="00416E6A"/>
    <w:rsid w:val="00420EEB"/>
    <w:rsid w:val="00421BB3"/>
    <w:rsid w:val="00421F75"/>
    <w:rsid w:val="00423331"/>
    <w:rsid w:val="004259B5"/>
    <w:rsid w:val="004265B9"/>
    <w:rsid w:val="004272D8"/>
    <w:rsid w:val="00432382"/>
    <w:rsid w:val="0043754D"/>
    <w:rsid w:val="0044027A"/>
    <w:rsid w:val="0044051B"/>
    <w:rsid w:val="00441A47"/>
    <w:rsid w:val="0044408E"/>
    <w:rsid w:val="004454A6"/>
    <w:rsid w:val="00447D34"/>
    <w:rsid w:val="0045049C"/>
    <w:rsid w:val="00451E20"/>
    <w:rsid w:val="00454DA1"/>
    <w:rsid w:val="0046400E"/>
    <w:rsid w:val="0046516A"/>
    <w:rsid w:val="004713C9"/>
    <w:rsid w:val="004719C6"/>
    <w:rsid w:val="00471B69"/>
    <w:rsid w:val="00472A76"/>
    <w:rsid w:val="0047656C"/>
    <w:rsid w:val="00476E08"/>
    <w:rsid w:val="00476E2C"/>
    <w:rsid w:val="00480C15"/>
    <w:rsid w:val="0048243A"/>
    <w:rsid w:val="00482605"/>
    <w:rsid w:val="0048288B"/>
    <w:rsid w:val="0048455A"/>
    <w:rsid w:val="00485ABB"/>
    <w:rsid w:val="00486814"/>
    <w:rsid w:val="0049083A"/>
    <w:rsid w:val="00490C2D"/>
    <w:rsid w:val="004917A5"/>
    <w:rsid w:val="004935BF"/>
    <w:rsid w:val="004951CC"/>
    <w:rsid w:val="004974D4"/>
    <w:rsid w:val="004975D0"/>
    <w:rsid w:val="004A03D0"/>
    <w:rsid w:val="004A045E"/>
    <w:rsid w:val="004A37A2"/>
    <w:rsid w:val="004A3929"/>
    <w:rsid w:val="004A448A"/>
    <w:rsid w:val="004A59F8"/>
    <w:rsid w:val="004A768F"/>
    <w:rsid w:val="004B1B8E"/>
    <w:rsid w:val="004B25CB"/>
    <w:rsid w:val="004B4FF6"/>
    <w:rsid w:val="004B5467"/>
    <w:rsid w:val="004B6814"/>
    <w:rsid w:val="004B6F68"/>
    <w:rsid w:val="004C043A"/>
    <w:rsid w:val="004C4521"/>
    <w:rsid w:val="004C7021"/>
    <w:rsid w:val="004D4F92"/>
    <w:rsid w:val="004D5794"/>
    <w:rsid w:val="004E1740"/>
    <w:rsid w:val="004E4FEC"/>
    <w:rsid w:val="004E598B"/>
    <w:rsid w:val="004F089D"/>
    <w:rsid w:val="004F4661"/>
    <w:rsid w:val="004F7072"/>
    <w:rsid w:val="0050055B"/>
    <w:rsid w:val="00500B08"/>
    <w:rsid w:val="005027B3"/>
    <w:rsid w:val="00504125"/>
    <w:rsid w:val="00507B14"/>
    <w:rsid w:val="0051102A"/>
    <w:rsid w:val="0051133E"/>
    <w:rsid w:val="005123C7"/>
    <w:rsid w:val="00512E2D"/>
    <w:rsid w:val="00514235"/>
    <w:rsid w:val="00515787"/>
    <w:rsid w:val="00517540"/>
    <w:rsid w:val="005233BE"/>
    <w:rsid w:val="00523484"/>
    <w:rsid w:val="00525628"/>
    <w:rsid w:val="00527746"/>
    <w:rsid w:val="00530944"/>
    <w:rsid w:val="00531049"/>
    <w:rsid w:val="0053597B"/>
    <w:rsid w:val="00536492"/>
    <w:rsid w:val="00536A33"/>
    <w:rsid w:val="00537325"/>
    <w:rsid w:val="00537467"/>
    <w:rsid w:val="0053772C"/>
    <w:rsid w:val="00541F79"/>
    <w:rsid w:val="0054559B"/>
    <w:rsid w:val="00546BD8"/>
    <w:rsid w:val="00547FB2"/>
    <w:rsid w:val="005519EF"/>
    <w:rsid w:val="00552666"/>
    <w:rsid w:val="00554736"/>
    <w:rsid w:val="005576CA"/>
    <w:rsid w:val="00560829"/>
    <w:rsid w:val="00561EBD"/>
    <w:rsid w:val="00563BFB"/>
    <w:rsid w:val="005646BD"/>
    <w:rsid w:val="00566F71"/>
    <w:rsid w:val="005716B5"/>
    <w:rsid w:val="00571905"/>
    <w:rsid w:val="00576481"/>
    <w:rsid w:val="005764DD"/>
    <w:rsid w:val="00576757"/>
    <w:rsid w:val="00576EDC"/>
    <w:rsid w:val="00581D9D"/>
    <w:rsid w:val="00582C9B"/>
    <w:rsid w:val="00583798"/>
    <w:rsid w:val="00590133"/>
    <w:rsid w:val="00591D3B"/>
    <w:rsid w:val="00592B7D"/>
    <w:rsid w:val="00592BC8"/>
    <w:rsid w:val="0059411C"/>
    <w:rsid w:val="00595005"/>
    <w:rsid w:val="005A343E"/>
    <w:rsid w:val="005A5887"/>
    <w:rsid w:val="005B2BA9"/>
    <w:rsid w:val="005B5C8A"/>
    <w:rsid w:val="005B6A39"/>
    <w:rsid w:val="005C1606"/>
    <w:rsid w:val="005C199F"/>
    <w:rsid w:val="005C277A"/>
    <w:rsid w:val="005C6428"/>
    <w:rsid w:val="005D2658"/>
    <w:rsid w:val="005D61CF"/>
    <w:rsid w:val="005D6BAE"/>
    <w:rsid w:val="005D714A"/>
    <w:rsid w:val="005E0D57"/>
    <w:rsid w:val="005E2614"/>
    <w:rsid w:val="005E2D1C"/>
    <w:rsid w:val="005E4F85"/>
    <w:rsid w:val="005E5888"/>
    <w:rsid w:val="005E6098"/>
    <w:rsid w:val="005F176C"/>
    <w:rsid w:val="005F18EE"/>
    <w:rsid w:val="005F31E9"/>
    <w:rsid w:val="005F3558"/>
    <w:rsid w:val="006002DB"/>
    <w:rsid w:val="00603AAB"/>
    <w:rsid w:val="006047A5"/>
    <w:rsid w:val="006058B1"/>
    <w:rsid w:val="0060609D"/>
    <w:rsid w:val="006134D3"/>
    <w:rsid w:val="00614AE5"/>
    <w:rsid w:val="00621E38"/>
    <w:rsid w:val="00622019"/>
    <w:rsid w:val="00622205"/>
    <w:rsid w:val="0062416F"/>
    <w:rsid w:val="00624ACA"/>
    <w:rsid w:val="00624CE2"/>
    <w:rsid w:val="006256A6"/>
    <w:rsid w:val="006273F5"/>
    <w:rsid w:val="00627512"/>
    <w:rsid w:val="00633AB7"/>
    <w:rsid w:val="00642210"/>
    <w:rsid w:val="006447C8"/>
    <w:rsid w:val="0065217F"/>
    <w:rsid w:val="006526D3"/>
    <w:rsid w:val="00652A48"/>
    <w:rsid w:val="00652BB5"/>
    <w:rsid w:val="006564A7"/>
    <w:rsid w:val="0066317C"/>
    <w:rsid w:val="00663E35"/>
    <w:rsid w:val="00664187"/>
    <w:rsid w:val="00664440"/>
    <w:rsid w:val="006676D7"/>
    <w:rsid w:val="00667EC8"/>
    <w:rsid w:val="00670EF7"/>
    <w:rsid w:val="00671451"/>
    <w:rsid w:val="00676A12"/>
    <w:rsid w:val="00681150"/>
    <w:rsid w:val="00683D08"/>
    <w:rsid w:val="00684AE9"/>
    <w:rsid w:val="0069582C"/>
    <w:rsid w:val="00696BAB"/>
    <w:rsid w:val="006A027E"/>
    <w:rsid w:val="006A121B"/>
    <w:rsid w:val="006A23A2"/>
    <w:rsid w:val="006B3BDE"/>
    <w:rsid w:val="006B670C"/>
    <w:rsid w:val="006B79B7"/>
    <w:rsid w:val="006C6A15"/>
    <w:rsid w:val="006C7114"/>
    <w:rsid w:val="006C768F"/>
    <w:rsid w:val="006D016E"/>
    <w:rsid w:val="006D4688"/>
    <w:rsid w:val="006D68C0"/>
    <w:rsid w:val="006E134D"/>
    <w:rsid w:val="006E24A8"/>
    <w:rsid w:val="006E2A0B"/>
    <w:rsid w:val="006E365A"/>
    <w:rsid w:val="006E5151"/>
    <w:rsid w:val="006E5C5D"/>
    <w:rsid w:val="006E74E3"/>
    <w:rsid w:val="006F41D9"/>
    <w:rsid w:val="006F4F56"/>
    <w:rsid w:val="006F619D"/>
    <w:rsid w:val="006F69B8"/>
    <w:rsid w:val="00704966"/>
    <w:rsid w:val="007049CC"/>
    <w:rsid w:val="00705889"/>
    <w:rsid w:val="00706AF1"/>
    <w:rsid w:val="00706C19"/>
    <w:rsid w:val="00706E3D"/>
    <w:rsid w:val="007116CC"/>
    <w:rsid w:val="00711777"/>
    <w:rsid w:val="007120D3"/>
    <w:rsid w:val="007123BA"/>
    <w:rsid w:val="007125C8"/>
    <w:rsid w:val="00713105"/>
    <w:rsid w:val="0071367A"/>
    <w:rsid w:val="00714181"/>
    <w:rsid w:val="007147EF"/>
    <w:rsid w:val="007170B3"/>
    <w:rsid w:val="007209B3"/>
    <w:rsid w:val="0072124E"/>
    <w:rsid w:val="00721C51"/>
    <w:rsid w:val="00722067"/>
    <w:rsid w:val="007272D0"/>
    <w:rsid w:val="007277AE"/>
    <w:rsid w:val="0073089A"/>
    <w:rsid w:val="00732D0B"/>
    <w:rsid w:val="0073750D"/>
    <w:rsid w:val="00737F82"/>
    <w:rsid w:val="00742377"/>
    <w:rsid w:val="00743FF7"/>
    <w:rsid w:val="00744628"/>
    <w:rsid w:val="00744FAA"/>
    <w:rsid w:val="007469F9"/>
    <w:rsid w:val="00747238"/>
    <w:rsid w:val="0074782A"/>
    <w:rsid w:val="007533DB"/>
    <w:rsid w:val="00753E39"/>
    <w:rsid w:val="00755258"/>
    <w:rsid w:val="0076293A"/>
    <w:rsid w:val="00763ACA"/>
    <w:rsid w:val="00765690"/>
    <w:rsid w:val="00767C74"/>
    <w:rsid w:val="007703AB"/>
    <w:rsid w:val="007719A0"/>
    <w:rsid w:val="00773CAD"/>
    <w:rsid w:val="0078255E"/>
    <w:rsid w:val="00784188"/>
    <w:rsid w:val="00784D97"/>
    <w:rsid w:val="00784E97"/>
    <w:rsid w:val="00785579"/>
    <w:rsid w:val="007877DE"/>
    <w:rsid w:val="007878C7"/>
    <w:rsid w:val="00791923"/>
    <w:rsid w:val="007919FD"/>
    <w:rsid w:val="00794928"/>
    <w:rsid w:val="0079577A"/>
    <w:rsid w:val="0079593A"/>
    <w:rsid w:val="007A2B54"/>
    <w:rsid w:val="007A62C9"/>
    <w:rsid w:val="007B2B1E"/>
    <w:rsid w:val="007B2F9A"/>
    <w:rsid w:val="007B5B73"/>
    <w:rsid w:val="007B64A0"/>
    <w:rsid w:val="007C4BD9"/>
    <w:rsid w:val="007C4FFC"/>
    <w:rsid w:val="007C5CE1"/>
    <w:rsid w:val="007C6FE6"/>
    <w:rsid w:val="007D08E2"/>
    <w:rsid w:val="007D2C16"/>
    <w:rsid w:val="007D35D3"/>
    <w:rsid w:val="007D7889"/>
    <w:rsid w:val="007E05E1"/>
    <w:rsid w:val="007E34C0"/>
    <w:rsid w:val="007E44B1"/>
    <w:rsid w:val="007E5DB7"/>
    <w:rsid w:val="007E5E4F"/>
    <w:rsid w:val="007E608C"/>
    <w:rsid w:val="007E79A2"/>
    <w:rsid w:val="007F7168"/>
    <w:rsid w:val="007F79F9"/>
    <w:rsid w:val="00801302"/>
    <w:rsid w:val="00803150"/>
    <w:rsid w:val="00803352"/>
    <w:rsid w:val="00804D49"/>
    <w:rsid w:val="0081123D"/>
    <w:rsid w:val="008121ED"/>
    <w:rsid w:val="00817BBD"/>
    <w:rsid w:val="00821FBB"/>
    <w:rsid w:val="00822658"/>
    <w:rsid w:val="00824054"/>
    <w:rsid w:val="00825D45"/>
    <w:rsid w:val="008264A7"/>
    <w:rsid w:val="008273A1"/>
    <w:rsid w:val="008323E9"/>
    <w:rsid w:val="008338C7"/>
    <w:rsid w:val="00833EE7"/>
    <w:rsid w:val="00834202"/>
    <w:rsid w:val="008351D1"/>
    <w:rsid w:val="00841EF6"/>
    <w:rsid w:val="008442BC"/>
    <w:rsid w:val="00847C29"/>
    <w:rsid w:val="008517CB"/>
    <w:rsid w:val="00853C59"/>
    <w:rsid w:val="008546CA"/>
    <w:rsid w:val="008558C9"/>
    <w:rsid w:val="008568A2"/>
    <w:rsid w:val="008605BD"/>
    <w:rsid w:val="00863AD5"/>
    <w:rsid w:val="00863D15"/>
    <w:rsid w:val="00865A6A"/>
    <w:rsid w:val="00872000"/>
    <w:rsid w:val="00872677"/>
    <w:rsid w:val="00875239"/>
    <w:rsid w:val="00875C6D"/>
    <w:rsid w:val="008839AC"/>
    <w:rsid w:val="00884550"/>
    <w:rsid w:val="00886F2F"/>
    <w:rsid w:val="00887909"/>
    <w:rsid w:val="008916FE"/>
    <w:rsid w:val="00893795"/>
    <w:rsid w:val="00894596"/>
    <w:rsid w:val="00895BBE"/>
    <w:rsid w:val="008A0365"/>
    <w:rsid w:val="008A4EC5"/>
    <w:rsid w:val="008A5728"/>
    <w:rsid w:val="008A5C17"/>
    <w:rsid w:val="008B0684"/>
    <w:rsid w:val="008B0A34"/>
    <w:rsid w:val="008B0E4C"/>
    <w:rsid w:val="008B1A83"/>
    <w:rsid w:val="008B1F38"/>
    <w:rsid w:val="008B2732"/>
    <w:rsid w:val="008B3ED9"/>
    <w:rsid w:val="008C2D68"/>
    <w:rsid w:val="008C3F3D"/>
    <w:rsid w:val="008D0810"/>
    <w:rsid w:val="008D1586"/>
    <w:rsid w:val="008D382F"/>
    <w:rsid w:val="008D7752"/>
    <w:rsid w:val="008E2901"/>
    <w:rsid w:val="008E384E"/>
    <w:rsid w:val="008E3BCB"/>
    <w:rsid w:val="008E6F99"/>
    <w:rsid w:val="008E758D"/>
    <w:rsid w:val="008E7B89"/>
    <w:rsid w:val="008E7F90"/>
    <w:rsid w:val="008F0830"/>
    <w:rsid w:val="008F14A8"/>
    <w:rsid w:val="008F2919"/>
    <w:rsid w:val="008F3BA1"/>
    <w:rsid w:val="008F464F"/>
    <w:rsid w:val="008F729D"/>
    <w:rsid w:val="00900357"/>
    <w:rsid w:val="00900A7B"/>
    <w:rsid w:val="009010B6"/>
    <w:rsid w:val="009047D2"/>
    <w:rsid w:val="0090553C"/>
    <w:rsid w:val="00910819"/>
    <w:rsid w:val="00912103"/>
    <w:rsid w:val="0092147A"/>
    <w:rsid w:val="00922DC3"/>
    <w:rsid w:val="00925DFD"/>
    <w:rsid w:val="00926AE3"/>
    <w:rsid w:val="0093103A"/>
    <w:rsid w:val="00931811"/>
    <w:rsid w:val="00932F2B"/>
    <w:rsid w:val="00933411"/>
    <w:rsid w:val="009343AA"/>
    <w:rsid w:val="00935DC8"/>
    <w:rsid w:val="00936AFA"/>
    <w:rsid w:val="0094040B"/>
    <w:rsid w:val="0094496C"/>
    <w:rsid w:val="00944DF4"/>
    <w:rsid w:val="00945CDD"/>
    <w:rsid w:val="00945F13"/>
    <w:rsid w:val="00946970"/>
    <w:rsid w:val="00947DA3"/>
    <w:rsid w:val="009500D9"/>
    <w:rsid w:val="00955ECF"/>
    <w:rsid w:val="00962127"/>
    <w:rsid w:val="00962B18"/>
    <w:rsid w:val="0096344C"/>
    <w:rsid w:val="00963985"/>
    <w:rsid w:val="00963B15"/>
    <w:rsid w:val="00967C6E"/>
    <w:rsid w:val="00971B7C"/>
    <w:rsid w:val="009740B6"/>
    <w:rsid w:val="00977632"/>
    <w:rsid w:val="0097763C"/>
    <w:rsid w:val="0098093C"/>
    <w:rsid w:val="00980D6B"/>
    <w:rsid w:val="00984D88"/>
    <w:rsid w:val="00986B2F"/>
    <w:rsid w:val="00986BF5"/>
    <w:rsid w:val="0099193D"/>
    <w:rsid w:val="00991FE4"/>
    <w:rsid w:val="00994DD6"/>
    <w:rsid w:val="009962DA"/>
    <w:rsid w:val="0099721B"/>
    <w:rsid w:val="00997A5F"/>
    <w:rsid w:val="009A1FD7"/>
    <w:rsid w:val="009A32B4"/>
    <w:rsid w:val="009A369A"/>
    <w:rsid w:val="009A3EBF"/>
    <w:rsid w:val="009A5392"/>
    <w:rsid w:val="009A6D3B"/>
    <w:rsid w:val="009A71D0"/>
    <w:rsid w:val="009A7976"/>
    <w:rsid w:val="009B11C1"/>
    <w:rsid w:val="009B121D"/>
    <w:rsid w:val="009B2375"/>
    <w:rsid w:val="009B6BF7"/>
    <w:rsid w:val="009B6C6D"/>
    <w:rsid w:val="009B7A7F"/>
    <w:rsid w:val="009C16A4"/>
    <w:rsid w:val="009C19B4"/>
    <w:rsid w:val="009C2B66"/>
    <w:rsid w:val="009C4A0D"/>
    <w:rsid w:val="009C56E9"/>
    <w:rsid w:val="009D0573"/>
    <w:rsid w:val="009D3259"/>
    <w:rsid w:val="009D3635"/>
    <w:rsid w:val="009D3CAA"/>
    <w:rsid w:val="009D4E7D"/>
    <w:rsid w:val="009D6D9B"/>
    <w:rsid w:val="009D7E63"/>
    <w:rsid w:val="009E395C"/>
    <w:rsid w:val="009E461E"/>
    <w:rsid w:val="009F5D76"/>
    <w:rsid w:val="00A01C23"/>
    <w:rsid w:val="00A039A7"/>
    <w:rsid w:val="00A04A8D"/>
    <w:rsid w:val="00A04D2F"/>
    <w:rsid w:val="00A05F3B"/>
    <w:rsid w:val="00A079C9"/>
    <w:rsid w:val="00A12234"/>
    <w:rsid w:val="00A13424"/>
    <w:rsid w:val="00A14946"/>
    <w:rsid w:val="00A2017D"/>
    <w:rsid w:val="00A22247"/>
    <w:rsid w:val="00A24E58"/>
    <w:rsid w:val="00A25FDA"/>
    <w:rsid w:val="00A2645A"/>
    <w:rsid w:val="00A312EF"/>
    <w:rsid w:val="00A32580"/>
    <w:rsid w:val="00A338F6"/>
    <w:rsid w:val="00A44366"/>
    <w:rsid w:val="00A503D2"/>
    <w:rsid w:val="00A514B9"/>
    <w:rsid w:val="00A53894"/>
    <w:rsid w:val="00A5694D"/>
    <w:rsid w:val="00A57880"/>
    <w:rsid w:val="00A57BCA"/>
    <w:rsid w:val="00A62633"/>
    <w:rsid w:val="00A62C7C"/>
    <w:rsid w:val="00A65195"/>
    <w:rsid w:val="00A72607"/>
    <w:rsid w:val="00A73738"/>
    <w:rsid w:val="00A76159"/>
    <w:rsid w:val="00A77C5F"/>
    <w:rsid w:val="00A81027"/>
    <w:rsid w:val="00A813CD"/>
    <w:rsid w:val="00A81BB1"/>
    <w:rsid w:val="00A8201F"/>
    <w:rsid w:val="00A848C3"/>
    <w:rsid w:val="00A85F90"/>
    <w:rsid w:val="00A85FF2"/>
    <w:rsid w:val="00A87D78"/>
    <w:rsid w:val="00A90227"/>
    <w:rsid w:val="00A94E7D"/>
    <w:rsid w:val="00A9504E"/>
    <w:rsid w:val="00A9649E"/>
    <w:rsid w:val="00AA07DD"/>
    <w:rsid w:val="00AA3A21"/>
    <w:rsid w:val="00AA56DE"/>
    <w:rsid w:val="00AB14B7"/>
    <w:rsid w:val="00AB5063"/>
    <w:rsid w:val="00AB534B"/>
    <w:rsid w:val="00AB5999"/>
    <w:rsid w:val="00AC09E4"/>
    <w:rsid w:val="00AC0AA8"/>
    <w:rsid w:val="00AC128A"/>
    <w:rsid w:val="00AC1F03"/>
    <w:rsid w:val="00AC36AC"/>
    <w:rsid w:val="00AC3973"/>
    <w:rsid w:val="00AC6515"/>
    <w:rsid w:val="00AC74FE"/>
    <w:rsid w:val="00AD4FBD"/>
    <w:rsid w:val="00AD5727"/>
    <w:rsid w:val="00AE0500"/>
    <w:rsid w:val="00AE0BFB"/>
    <w:rsid w:val="00AE2672"/>
    <w:rsid w:val="00AE38B1"/>
    <w:rsid w:val="00AE3CE8"/>
    <w:rsid w:val="00AE711F"/>
    <w:rsid w:val="00AF0DAF"/>
    <w:rsid w:val="00AF1B76"/>
    <w:rsid w:val="00AF3C07"/>
    <w:rsid w:val="00AF4F27"/>
    <w:rsid w:val="00B0171D"/>
    <w:rsid w:val="00B022B2"/>
    <w:rsid w:val="00B02B6B"/>
    <w:rsid w:val="00B05F03"/>
    <w:rsid w:val="00B10042"/>
    <w:rsid w:val="00B13F72"/>
    <w:rsid w:val="00B15DC8"/>
    <w:rsid w:val="00B2012B"/>
    <w:rsid w:val="00B21434"/>
    <w:rsid w:val="00B22AC2"/>
    <w:rsid w:val="00B23F95"/>
    <w:rsid w:val="00B32462"/>
    <w:rsid w:val="00B36FC8"/>
    <w:rsid w:val="00B4317A"/>
    <w:rsid w:val="00B43B7D"/>
    <w:rsid w:val="00B451C6"/>
    <w:rsid w:val="00B46EA4"/>
    <w:rsid w:val="00B50B62"/>
    <w:rsid w:val="00B51CCF"/>
    <w:rsid w:val="00B54068"/>
    <w:rsid w:val="00B5797E"/>
    <w:rsid w:val="00B61074"/>
    <w:rsid w:val="00B62D06"/>
    <w:rsid w:val="00B66F6C"/>
    <w:rsid w:val="00B67D2D"/>
    <w:rsid w:val="00B67D3C"/>
    <w:rsid w:val="00B730FB"/>
    <w:rsid w:val="00B75D14"/>
    <w:rsid w:val="00B75EC0"/>
    <w:rsid w:val="00B808B0"/>
    <w:rsid w:val="00B810D5"/>
    <w:rsid w:val="00B827C2"/>
    <w:rsid w:val="00B858F9"/>
    <w:rsid w:val="00B8676E"/>
    <w:rsid w:val="00B90509"/>
    <w:rsid w:val="00B92D62"/>
    <w:rsid w:val="00B93BD0"/>
    <w:rsid w:val="00B9736B"/>
    <w:rsid w:val="00BA4059"/>
    <w:rsid w:val="00BB00BA"/>
    <w:rsid w:val="00BB437D"/>
    <w:rsid w:val="00BB650D"/>
    <w:rsid w:val="00BC2E29"/>
    <w:rsid w:val="00BC5510"/>
    <w:rsid w:val="00BC7799"/>
    <w:rsid w:val="00BD4BAF"/>
    <w:rsid w:val="00BD5276"/>
    <w:rsid w:val="00BD5DF5"/>
    <w:rsid w:val="00BD5E45"/>
    <w:rsid w:val="00BF0F8B"/>
    <w:rsid w:val="00BF3DA9"/>
    <w:rsid w:val="00BF5F5E"/>
    <w:rsid w:val="00BF7809"/>
    <w:rsid w:val="00BF7BE5"/>
    <w:rsid w:val="00C048E0"/>
    <w:rsid w:val="00C10461"/>
    <w:rsid w:val="00C10DA2"/>
    <w:rsid w:val="00C1259D"/>
    <w:rsid w:val="00C12E32"/>
    <w:rsid w:val="00C157F9"/>
    <w:rsid w:val="00C1764B"/>
    <w:rsid w:val="00C2191A"/>
    <w:rsid w:val="00C2443E"/>
    <w:rsid w:val="00C24A68"/>
    <w:rsid w:val="00C2605F"/>
    <w:rsid w:val="00C270F6"/>
    <w:rsid w:val="00C322B5"/>
    <w:rsid w:val="00C323EC"/>
    <w:rsid w:val="00C34F34"/>
    <w:rsid w:val="00C35F0C"/>
    <w:rsid w:val="00C36CB7"/>
    <w:rsid w:val="00C44D06"/>
    <w:rsid w:val="00C45743"/>
    <w:rsid w:val="00C4578E"/>
    <w:rsid w:val="00C458C0"/>
    <w:rsid w:val="00C4612C"/>
    <w:rsid w:val="00C50EFC"/>
    <w:rsid w:val="00C51395"/>
    <w:rsid w:val="00C57A77"/>
    <w:rsid w:val="00C57CCE"/>
    <w:rsid w:val="00C6056B"/>
    <w:rsid w:val="00C60704"/>
    <w:rsid w:val="00C6608A"/>
    <w:rsid w:val="00C73BDE"/>
    <w:rsid w:val="00C76C49"/>
    <w:rsid w:val="00C81177"/>
    <w:rsid w:val="00C84647"/>
    <w:rsid w:val="00C87E30"/>
    <w:rsid w:val="00C901E1"/>
    <w:rsid w:val="00C91673"/>
    <w:rsid w:val="00C91CE7"/>
    <w:rsid w:val="00C97B9A"/>
    <w:rsid w:val="00CA0190"/>
    <w:rsid w:val="00CA0ED1"/>
    <w:rsid w:val="00CA20F3"/>
    <w:rsid w:val="00CB2635"/>
    <w:rsid w:val="00CB3A1C"/>
    <w:rsid w:val="00CB5FB4"/>
    <w:rsid w:val="00CC03AC"/>
    <w:rsid w:val="00CC1117"/>
    <w:rsid w:val="00CC25D2"/>
    <w:rsid w:val="00CC3A85"/>
    <w:rsid w:val="00CC3B20"/>
    <w:rsid w:val="00CD014B"/>
    <w:rsid w:val="00CD2058"/>
    <w:rsid w:val="00CD61C1"/>
    <w:rsid w:val="00CD6575"/>
    <w:rsid w:val="00CE305F"/>
    <w:rsid w:val="00CE3474"/>
    <w:rsid w:val="00CE3B0F"/>
    <w:rsid w:val="00CE4005"/>
    <w:rsid w:val="00CE5748"/>
    <w:rsid w:val="00CE5A66"/>
    <w:rsid w:val="00CE6098"/>
    <w:rsid w:val="00CE7B8F"/>
    <w:rsid w:val="00CF0972"/>
    <w:rsid w:val="00CF2500"/>
    <w:rsid w:val="00CF4A9D"/>
    <w:rsid w:val="00D0297C"/>
    <w:rsid w:val="00D02F5C"/>
    <w:rsid w:val="00D05CDD"/>
    <w:rsid w:val="00D07271"/>
    <w:rsid w:val="00D15241"/>
    <w:rsid w:val="00D17F54"/>
    <w:rsid w:val="00D208D2"/>
    <w:rsid w:val="00D21F8A"/>
    <w:rsid w:val="00D24F7F"/>
    <w:rsid w:val="00D26E15"/>
    <w:rsid w:val="00D27394"/>
    <w:rsid w:val="00D31DFE"/>
    <w:rsid w:val="00D344BB"/>
    <w:rsid w:val="00D34F9D"/>
    <w:rsid w:val="00D3540E"/>
    <w:rsid w:val="00D35E2F"/>
    <w:rsid w:val="00D35F07"/>
    <w:rsid w:val="00D36A77"/>
    <w:rsid w:val="00D37E6E"/>
    <w:rsid w:val="00D45ABD"/>
    <w:rsid w:val="00D51313"/>
    <w:rsid w:val="00D524DE"/>
    <w:rsid w:val="00D53D3E"/>
    <w:rsid w:val="00D56FDE"/>
    <w:rsid w:val="00D57926"/>
    <w:rsid w:val="00D60589"/>
    <w:rsid w:val="00D622AC"/>
    <w:rsid w:val="00D63123"/>
    <w:rsid w:val="00D6387A"/>
    <w:rsid w:val="00D655F1"/>
    <w:rsid w:val="00D65812"/>
    <w:rsid w:val="00D71BA9"/>
    <w:rsid w:val="00D73D87"/>
    <w:rsid w:val="00D764BB"/>
    <w:rsid w:val="00D803FB"/>
    <w:rsid w:val="00D80859"/>
    <w:rsid w:val="00D8089F"/>
    <w:rsid w:val="00D81F76"/>
    <w:rsid w:val="00D820C4"/>
    <w:rsid w:val="00D84ED8"/>
    <w:rsid w:val="00D871BA"/>
    <w:rsid w:val="00D87AFC"/>
    <w:rsid w:val="00D87D04"/>
    <w:rsid w:val="00D9185B"/>
    <w:rsid w:val="00D93A77"/>
    <w:rsid w:val="00D96207"/>
    <w:rsid w:val="00D9653E"/>
    <w:rsid w:val="00DA073E"/>
    <w:rsid w:val="00DA33A3"/>
    <w:rsid w:val="00DA5929"/>
    <w:rsid w:val="00DA5E9B"/>
    <w:rsid w:val="00DA6BA3"/>
    <w:rsid w:val="00DB06D6"/>
    <w:rsid w:val="00DB31B4"/>
    <w:rsid w:val="00DB37E4"/>
    <w:rsid w:val="00DB7B84"/>
    <w:rsid w:val="00DB7FA6"/>
    <w:rsid w:val="00DC59E8"/>
    <w:rsid w:val="00DC609F"/>
    <w:rsid w:val="00DD0D2B"/>
    <w:rsid w:val="00DD17F3"/>
    <w:rsid w:val="00DD2853"/>
    <w:rsid w:val="00DD2CFE"/>
    <w:rsid w:val="00DD608C"/>
    <w:rsid w:val="00DD6155"/>
    <w:rsid w:val="00DE37B9"/>
    <w:rsid w:val="00DE39DD"/>
    <w:rsid w:val="00DE43F9"/>
    <w:rsid w:val="00DE5F44"/>
    <w:rsid w:val="00DE707C"/>
    <w:rsid w:val="00DE74EC"/>
    <w:rsid w:val="00DF35FF"/>
    <w:rsid w:val="00DF3BF5"/>
    <w:rsid w:val="00DF7A5B"/>
    <w:rsid w:val="00E005A9"/>
    <w:rsid w:val="00E01157"/>
    <w:rsid w:val="00E01188"/>
    <w:rsid w:val="00E03322"/>
    <w:rsid w:val="00E03F11"/>
    <w:rsid w:val="00E04043"/>
    <w:rsid w:val="00E04664"/>
    <w:rsid w:val="00E07FF8"/>
    <w:rsid w:val="00E10B24"/>
    <w:rsid w:val="00E1250C"/>
    <w:rsid w:val="00E12953"/>
    <w:rsid w:val="00E14A0C"/>
    <w:rsid w:val="00E1744A"/>
    <w:rsid w:val="00E17A35"/>
    <w:rsid w:val="00E17D3C"/>
    <w:rsid w:val="00E21C73"/>
    <w:rsid w:val="00E27501"/>
    <w:rsid w:val="00E314BB"/>
    <w:rsid w:val="00E316DF"/>
    <w:rsid w:val="00E35787"/>
    <w:rsid w:val="00E35A1F"/>
    <w:rsid w:val="00E362E3"/>
    <w:rsid w:val="00E36D77"/>
    <w:rsid w:val="00E403DA"/>
    <w:rsid w:val="00E41E2C"/>
    <w:rsid w:val="00E42942"/>
    <w:rsid w:val="00E42E68"/>
    <w:rsid w:val="00E439C0"/>
    <w:rsid w:val="00E44220"/>
    <w:rsid w:val="00E47DC3"/>
    <w:rsid w:val="00E51DAC"/>
    <w:rsid w:val="00E5295C"/>
    <w:rsid w:val="00E53FCC"/>
    <w:rsid w:val="00E54D9B"/>
    <w:rsid w:val="00E55CCF"/>
    <w:rsid w:val="00E610B7"/>
    <w:rsid w:val="00E62348"/>
    <w:rsid w:val="00E62DA9"/>
    <w:rsid w:val="00E637E9"/>
    <w:rsid w:val="00E63F8A"/>
    <w:rsid w:val="00E653CE"/>
    <w:rsid w:val="00E6751E"/>
    <w:rsid w:val="00E709BF"/>
    <w:rsid w:val="00E718ED"/>
    <w:rsid w:val="00E72ABB"/>
    <w:rsid w:val="00E73195"/>
    <w:rsid w:val="00E74B17"/>
    <w:rsid w:val="00E74FFB"/>
    <w:rsid w:val="00E750A4"/>
    <w:rsid w:val="00E80272"/>
    <w:rsid w:val="00E80B42"/>
    <w:rsid w:val="00E82A17"/>
    <w:rsid w:val="00E8313A"/>
    <w:rsid w:val="00E86E0B"/>
    <w:rsid w:val="00E86E2C"/>
    <w:rsid w:val="00E90A9D"/>
    <w:rsid w:val="00E926F6"/>
    <w:rsid w:val="00E92C6D"/>
    <w:rsid w:val="00E93E50"/>
    <w:rsid w:val="00EA0EFC"/>
    <w:rsid w:val="00EA18B6"/>
    <w:rsid w:val="00EA1E0D"/>
    <w:rsid w:val="00EA2351"/>
    <w:rsid w:val="00EA2A69"/>
    <w:rsid w:val="00EA3B4D"/>
    <w:rsid w:val="00EA419B"/>
    <w:rsid w:val="00EB1349"/>
    <w:rsid w:val="00EB2F25"/>
    <w:rsid w:val="00EB59C3"/>
    <w:rsid w:val="00EB617B"/>
    <w:rsid w:val="00EB7165"/>
    <w:rsid w:val="00EC000D"/>
    <w:rsid w:val="00EC1052"/>
    <w:rsid w:val="00EC713F"/>
    <w:rsid w:val="00ED095D"/>
    <w:rsid w:val="00ED46B3"/>
    <w:rsid w:val="00ED7454"/>
    <w:rsid w:val="00EE02D9"/>
    <w:rsid w:val="00EE08AB"/>
    <w:rsid w:val="00EE09AF"/>
    <w:rsid w:val="00EE191D"/>
    <w:rsid w:val="00EE2E9E"/>
    <w:rsid w:val="00EE3DEA"/>
    <w:rsid w:val="00EE7AEA"/>
    <w:rsid w:val="00EF0A95"/>
    <w:rsid w:val="00EF220A"/>
    <w:rsid w:val="00EF29FD"/>
    <w:rsid w:val="00EF3A9A"/>
    <w:rsid w:val="00EF65D3"/>
    <w:rsid w:val="00F02BF0"/>
    <w:rsid w:val="00F0341F"/>
    <w:rsid w:val="00F075C2"/>
    <w:rsid w:val="00F0761A"/>
    <w:rsid w:val="00F077EF"/>
    <w:rsid w:val="00F10B44"/>
    <w:rsid w:val="00F12BC5"/>
    <w:rsid w:val="00F131BF"/>
    <w:rsid w:val="00F1324E"/>
    <w:rsid w:val="00F171A3"/>
    <w:rsid w:val="00F1771B"/>
    <w:rsid w:val="00F202EC"/>
    <w:rsid w:val="00F22BCD"/>
    <w:rsid w:val="00F23215"/>
    <w:rsid w:val="00F2477E"/>
    <w:rsid w:val="00F27811"/>
    <w:rsid w:val="00F303AD"/>
    <w:rsid w:val="00F312CD"/>
    <w:rsid w:val="00F317CD"/>
    <w:rsid w:val="00F318CD"/>
    <w:rsid w:val="00F32168"/>
    <w:rsid w:val="00F328B7"/>
    <w:rsid w:val="00F33C4C"/>
    <w:rsid w:val="00F37500"/>
    <w:rsid w:val="00F42623"/>
    <w:rsid w:val="00F44B04"/>
    <w:rsid w:val="00F46339"/>
    <w:rsid w:val="00F51479"/>
    <w:rsid w:val="00F52635"/>
    <w:rsid w:val="00F55BFC"/>
    <w:rsid w:val="00F572E5"/>
    <w:rsid w:val="00F57323"/>
    <w:rsid w:val="00F60185"/>
    <w:rsid w:val="00F626C8"/>
    <w:rsid w:val="00F65E7C"/>
    <w:rsid w:val="00F661D6"/>
    <w:rsid w:val="00F73D7D"/>
    <w:rsid w:val="00F778DA"/>
    <w:rsid w:val="00F87A61"/>
    <w:rsid w:val="00F87FCB"/>
    <w:rsid w:val="00F9675B"/>
    <w:rsid w:val="00F978D3"/>
    <w:rsid w:val="00FA1C7A"/>
    <w:rsid w:val="00FA1CE6"/>
    <w:rsid w:val="00FA29AD"/>
    <w:rsid w:val="00FA3FC8"/>
    <w:rsid w:val="00FA4EF0"/>
    <w:rsid w:val="00FA505B"/>
    <w:rsid w:val="00FA6848"/>
    <w:rsid w:val="00FB0BE6"/>
    <w:rsid w:val="00FB1EDA"/>
    <w:rsid w:val="00FB21A0"/>
    <w:rsid w:val="00FB44E4"/>
    <w:rsid w:val="00FB5453"/>
    <w:rsid w:val="00FB5F0C"/>
    <w:rsid w:val="00FB6ABF"/>
    <w:rsid w:val="00FB6C86"/>
    <w:rsid w:val="00FB7BFB"/>
    <w:rsid w:val="00FC2259"/>
    <w:rsid w:val="00FC2288"/>
    <w:rsid w:val="00FC2661"/>
    <w:rsid w:val="00FC3E01"/>
    <w:rsid w:val="00FC4716"/>
    <w:rsid w:val="00FC6429"/>
    <w:rsid w:val="00FD062A"/>
    <w:rsid w:val="00FD0699"/>
    <w:rsid w:val="00FD15BB"/>
    <w:rsid w:val="00FD18AB"/>
    <w:rsid w:val="00FD4072"/>
    <w:rsid w:val="00FD4592"/>
    <w:rsid w:val="00FE0C20"/>
    <w:rsid w:val="00FE1E82"/>
    <w:rsid w:val="00FE5DA4"/>
    <w:rsid w:val="00FE5EC5"/>
    <w:rsid w:val="00FE7498"/>
    <w:rsid w:val="00FF0401"/>
    <w:rsid w:val="00FF0893"/>
    <w:rsid w:val="00FF0E31"/>
    <w:rsid w:val="00FF1922"/>
    <w:rsid w:val="00FF48CE"/>
    <w:rsid w:val="00FF4F3B"/>
    <w:rsid w:val="18C62685"/>
    <w:rsid w:val="36CE33DA"/>
    <w:rsid w:val="464F4131"/>
    <w:rsid w:val="49314CD1"/>
    <w:rsid w:val="5DE43CDC"/>
    <w:rsid w:val="7DF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color="white">
      <v:fill color="white"/>
    </o:shapedefaults>
    <o:shapelayout v:ext="edit">
      <o:idmap v:ext="edit" data="1"/>
    </o:shapelayout>
  </w:shapeDefaults>
  <w:decimalSymbol w:val="."/>
  <w:listSeparator w:val=","/>
  <w14:docId w14:val="13282026"/>
  <w15:docId w15:val="{1D976487-ED78-41AA-8A1C-2998D2D3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CB"/>
    <w:rPr>
      <w:sz w:val="22"/>
      <w:szCs w:val="24"/>
      <w:lang w:eastAsia="en-US"/>
    </w:rPr>
  </w:style>
  <w:style w:type="paragraph" w:styleId="Heading1">
    <w:name w:val="heading 1"/>
    <w:aliases w:val="Heading 1 Qualification,QD Heading 1,Heading 1a,X."/>
    <w:basedOn w:val="Normal"/>
    <w:next w:val="Normal"/>
    <w:link w:val="Heading1Char"/>
    <w:qFormat/>
    <w:rsid w:val="006002DB"/>
    <w:pPr>
      <w:keepNext/>
      <w:keepLines/>
      <w:numPr>
        <w:numId w:val="14"/>
      </w:numPr>
      <w:spacing w:before="240" w:after="120"/>
      <w:outlineLvl w:val="0"/>
    </w:pPr>
    <w:rPr>
      <w:b/>
      <w:bCs/>
      <w:sz w:val="24"/>
    </w:rPr>
  </w:style>
  <w:style w:type="paragraph" w:styleId="Heading2">
    <w:name w:val="heading 2"/>
    <w:aliases w:val="HD2,Heading 2 Hidden,x"/>
    <w:basedOn w:val="Normal"/>
    <w:next w:val="Normal"/>
    <w:qFormat/>
    <w:rsid w:val="006002DB"/>
    <w:pPr>
      <w:keepNext/>
      <w:keepLines/>
      <w:numPr>
        <w:ilvl w:val="1"/>
        <w:numId w:val="14"/>
      </w:numPr>
      <w:spacing w:before="120" w:after="120"/>
      <w:outlineLvl w:val="1"/>
    </w:pPr>
    <w:rPr>
      <w:b/>
      <w:bCs/>
      <w:sz w:val="24"/>
      <w:szCs w:val="28"/>
      <w:lang w:val="en-US"/>
    </w:rPr>
  </w:style>
  <w:style w:type="paragraph" w:styleId="Heading3">
    <w:name w:val="heading 3"/>
    <w:aliases w:val="x.x.x,step doc 3,H3,Function header 3,Map,Level 1 - 1,Minor"/>
    <w:basedOn w:val="Normal"/>
    <w:next w:val="Normal"/>
    <w:link w:val="Heading3Char"/>
    <w:qFormat/>
    <w:rsid w:val="00023870"/>
    <w:pPr>
      <w:keepNext/>
      <w:keepLines/>
      <w:numPr>
        <w:ilvl w:val="2"/>
        <w:numId w:val="14"/>
      </w:numPr>
      <w:spacing w:before="120" w:after="120"/>
      <w:outlineLvl w:val="2"/>
    </w:pPr>
    <w:rPr>
      <w:bCs/>
      <w:szCs w:val="22"/>
      <w:lang w:val="en-US"/>
    </w:rPr>
  </w:style>
  <w:style w:type="paragraph" w:styleId="Heading4">
    <w:name w:val="heading 4"/>
    <w:aliases w:val="x.x.x.x,h4,Block,Level 2 - a"/>
    <w:basedOn w:val="Normal"/>
    <w:next w:val="Normal"/>
    <w:link w:val="Heading4Char"/>
    <w:qFormat/>
    <w:rsid w:val="006002DB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aliases w:val="Level 3 - i"/>
    <w:basedOn w:val="Normal"/>
    <w:next w:val="Normal"/>
    <w:qFormat/>
    <w:rsid w:val="006002DB"/>
    <w:pPr>
      <w:numPr>
        <w:ilvl w:val="4"/>
        <w:numId w:val="1"/>
      </w:numPr>
      <w:spacing w:before="240" w:after="60"/>
      <w:outlineLvl w:val="4"/>
    </w:pPr>
    <w:rPr>
      <w:b/>
      <w:bCs/>
      <w:iCs/>
      <w:sz w:val="24"/>
      <w:szCs w:val="26"/>
    </w:rPr>
  </w:style>
  <w:style w:type="paragraph" w:styleId="Heading6">
    <w:name w:val="heading 6"/>
    <w:aliases w:val="h6,H6,Legal Level 1."/>
    <w:basedOn w:val="Normal"/>
    <w:next w:val="Normal"/>
    <w:qFormat/>
    <w:rsid w:val="006002DB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aliases w:val="Not  in use,Legal Level 1.1."/>
    <w:basedOn w:val="Normal"/>
    <w:next w:val="Normal"/>
    <w:qFormat/>
    <w:rsid w:val="006002D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8,FigureTitle,do not use,Legal Level 1.1.1."/>
    <w:basedOn w:val="Normal"/>
    <w:next w:val="Normal"/>
    <w:qFormat/>
    <w:rsid w:val="006002DB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aliases w:val="do not use1,Legal Level 1.1.1.1."/>
    <w:basedOn w:val="Normal"/>
    <w:next w:val="Normal"/>
    <w:qFormat/>
    <w:rsid w:val="006002D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opic"/>
    <w:basedOn w:val="Normal"/>
    <w:link w:val="HeaderChar"/>
    <w:rsid w:val="006002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002DB"/>
    <w:pPr>
      <w:tabs>
        <w:tab w:val="center" w:pos="4320"/>
        <w:tab w:val="right" w:pos="8640"/>
      </w:tabs>
    </w:pPr>
  </w:style>
  <w:style w:type="paragraph" w:customStyle="1" w:styleId="Title00">
    <w:name w:val="Title 00"/>
    <w:basedOn w:val="Header"/>
    <w:rsid w:val="006002DB"/>
    <w:pPr>
      <w:tabs>
        <w:tab w:val="clear" w:pos="4320"/>
        <w:tab w:val="clear" w:pos="8640"/>
      </w:tabs>
      <w:spacing w:before="40"/>
      <w:jc w:val="center"/>
    </w:pPr>
    <w:rPr>
      <w:b/>
      <w:sz w:val="28"/>
    </w:rPr>
  </w:style>
  <w:style w:type="paragraph" w:customStyle="1" w:styleId="Title01">
    <w:name w:val="Title 01"/>
    <w:basedOn w:val="Title00"/>
    <w:rsid w:val="006002DB"/>
    <w:pPr>
      <w:spacing w:before="0" w:after="40"/>
    </w:pPr>
  </w:style>
  <w:style w:type="paragraph" w:customStyle="1" w:styleId="Guideline">
    <w:name w:val="Guideline"/>
    <w:basedOn w:val="Title01"/>
    <w:rsid w:val="006002DB"/>
    <w:pPr>
      <w:spacing w:before="20" w:after="20"/>
      <w:jc w:val="left"/>
    </w:pPr>
    <w:rPr>
      <w:sz w:val="22"/>
    </w:rPr>
  </w:style>
  <w:style w:type="paragraph" w:customStyle="1" w:styleId="Footer00">
    <w:name w:val="Footer 00"/>
    <w:basedOn w:val="Normal"/>
    <w:rsid w:val="006002DB"/>
    <w:pPr>
      <w:spacing w:before="20"/>
    </w:pPr>
    <w:rPr>
      <w:sz w:val="16"/>
    </w:rPr>
  </w:style>
  <w:style w:type="paragraph" w:customStyle="1" w:styleId="Footer01">
    <w:name w:val="Footer 01"/>
    <w:basedOn w:val="Footer00"/>
    <w:rsid w:val="006002DB"/>
    <w:pPr>
      <w:jc w:val="center"/>
    </w:pPr>
  </w:style>
  <w:style w:type="paragraph" w:customStyle="1" w:styleId="Footer02">
    <w:name w:val="Footer 02"/>
    <w:basedOn w:val="Footer00"/>
    <w:rsid w:val="006002DB"/>
    <w:pPr>
      <w:jc w:val="right"/>
    </w:pPr>
  </w:style>
  <w:style w:type="paragraph" w:customStyle="1" w:styleId="Para01">
    <w:name w:val="Para 01"/>
    <w:basedOn w:val="Normal"/>
    <w:rsid w:val="008323E9"/>
    <w:pPr>
      <w:spacing w:before="60" w:after="180"/>
      <w:ind w:left="720"/>
    </w:pPr>
    <w:rPr>
      <w:sz w:val="24"/>
    </w:rPr>
  </w:style>
  <w:style w:type="paragraph" w:customStyle="1" w:styleId="Para02">
    <w:name w:val="Para 02"/>
    <w:basedOn w:val="Normal"/>
    <w:rsid w:val="00F60185"/>
    <w:pPr>
      <w:tabs>
        <w:tab w:val="left" w:pos="1440"/>
      </w:tabs>
      <w:ind w:left="1440"/>
    </w:pPr>
    <w:rPr>
      <w:lang w:val="en-US"/>
    </w:rPr>
  </w:style>
  <w:style w:type="paragraph" w:customStyle="1" w:styleId="Para03">
    <w:name w:val="Para 03"/>
    <w:basedOn w:val="Para02"/>
    <w:rsid w:val="006002DB"/>
    <w:pPr>
      <w:ind w:left="2291"/>
    </w:pPr>
  </w:style>
  <w:style w:type="paragraph" w:customStyle="1" w:styleId="Caption00">
    <w:name w:val="Caption 00"/>
    <w:basedOn w:val="Normal"/>
    <w:rsid w:val="006002DB"/>
    <w:pPr>
      <w:spacing w:before="120" w:after="240"/>
      <w:jc w:val="center"/>
    </w:pPr>
    <w:rPr>
      <w:b/>
      <w:sz w:val="20"/>
    </w:rPr>
  </w:style>
  <w:style w:type="paragraph" w:customStyle="1" w:styleId="Paranum03">
    <w:name w:val="Paranum 03"/>
    <w:basedOn w:val="Para03"/>
    <w:rsid w:val="006002DB"/>
    <w:pPr>
      <w:ind w:left="3255" w:hanging="964"/>
    </w:pPr>
  </w:style>
  <w:style w:type="paragraph" w:customStyle="1" w:styleId="Paranum02">
    <w:name w:val="Paranum 02"/>
    <w:basedOn w:val="Para02"/>
    <w:rsid w:val="006002DB"/>
    <w:pPr>
      <w:ind w:left="2291" w:hanging="851"/>
    </w:pPr>
  </w:style>
  <w:style w:type="paragraph" w:customStyle="1" w:styleId="Paranum01">
    <w:name w:val="Paranum 01"/>
    <w:basedOn w:val="Paranum02"/>
    <w:rsid w:val="006002DB"/>
    <w:pPr>
      <w:spacing w:before="60" w:after="180"/>
      <w:ind w:left="1440"/>
    </w:pPr>
  </w:style>
  <w:style w:type="paragraph" w:styleId="BodyText">
    <w:name w:val="Body Text"/>
    <w:basedOn w:val="Normal"/>
    <w:link w:val="BodyTextChar"/>
    <w:semiHidden/>
    <w:rsid w:val="006002DB"/>
    <w:pPr>
      <w:spacing w:before="60" w:after="60"/>
    </w:pPr>
    <w:rPr>
      <w:sz w:val="20"/>
    </w:rPr>
  </w:style>
  <w:style w:type="paragraph" w:customStyle="1" w:styleId="Paragraph1">
    <w:name w:val="Paragraph 1"/>
    <w:basedOn w:val="Normal"/>
    <w:rsid w:val="006002DB"/>
    <w:pPr>
      <w:spacing w:before="120"/>
      <w:ind w:left="720"/>
    </w:pPr>
    <w:rPr>
      <w:szCs w:val="20"/>
      <w:lang w:val="en-US"/>
    </w:rPr>
  </w:style>
  <w:style w:type="paragraph" w:customStyle="1" w:styleId="BulletL2">
    <w:name w:val="Bullet L2"/>
    <w:basedOn w:val="Normal"/>
    <w:rsid w:val="00334040"/>
    <w:pPr>
      <w:numPr>
        <w:numId w:val="2"/>
      </w:numPr>
      <w:spacing w:after="40"/>
    </w:pPr>
    <w:rPr>
      <w:szCs w:val="20"/>
      <w:lang w:val="en-US"/>
    </w:rPr>
  </w:style>
  <w:style w:type="paragraph" w:customStyle="1" w:styleId="TableBody">
    <w:name w:val="Table Body"/>
    <w:basedOn w:val="Normal"/>
    <w:uiPriority w:val="99"/>
    <w:qFormat/>
    <w:rsid w:val="00310D3A"/>
    <w:pPr>
      <w:spacing w:before="20" w:after="20"/>
    </w:pPr>
    <w:rPr>
      <w:szCs w:val="22"/>
      <w:lang w:val="en-US"/>
    </w:rPr>
  </w:style>
  <w:style w:type="paragraph" w:customStyle="1" w:styleId="TableHeader">
    <w:name w:val="Table Header"/>
    <w:basedOn w:val="Normal"/>
    <w:uiPriority w:val="99"/>
    <w:rsid w:val="006C6A15"/>
    <w:pPr>
      <w:spacing w:before="40" w:after="40"/>
    </w:pPr>
    <w:rPr>
      <w:b/>
      <w:bCs/>
      <w:sz w:val="24"/>
    </w:rPr>
  </w:style>
  <w:style w:type="table" w:styleId="TableGrid">
    <w:name w:val="Table Grid"/>
    <w:basedOn w:val="TableNormal"/>
    <w:uiPriority w:val="59"/>
    <w:rsid w:val="00471B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047A5"/>
    <w:pPr>
      <w:ind w:left="720"/>
      <w:contextualSpacing/>
    </w:pPr>
  </w:style>
  <w:style w:type="character" w:customStyle="1" w:styleId="Heading3Char">
    <w:name w:val="Heading 3 Char"/>
    <w:aliases w:val="x.x.x Char,step doc 3 Char,H3 Char,Function header 3 Char,Map Char,Level 1 - 1 Char,Minor Char"/>
    <w:basedOn w:val="DefaultParagraphFont"/>
    <w:link w:val="Heading3"/>
    <w:rsid w:val="008E7F90"/>
    <w:rPr>
      <w:rFonts w:ascii="Arial" w:hAnsi="Arial"/>
      <w:bCs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B66F6C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4A"/>
    <w:rPr>
      <w:rFonts w:ascii="Tahoma" w:hAnsi="Tahoma" w:cs="Tahoma"/>
      <w:sz w:val="16"/>
      <w:szCs w:val="16"/>
      <w:lang w:val="en-GB"/>
    </w:rPr>
  </w:style>
  <w:style w:type="paragraph" w:customStyle="1" w:styleId="Paragraph1HelperText">
    <w:name w:val="Paragraph 1 HelperText"/>
    <w:basedOn w:val="Paragraph1"/>
    <w:next w:val="Paragraph1"/>
    <w:rsid w:val="00E750A4"/>
    <w:pPr>
      <w:numPr>
        <w:ilvl w:val="1"/>
      </w:numPr>
      <w:spacing w:before="100" w:beforeAutospacing="1" w:after="100" w:afterAutospacing="1"/>
      <w:ind w:left="720"/>
    </w:pPr>
    <w:rPr>
      <w:rFonts w:ascii="Times New Roman" w:hAnsi="Times New Roman"/>
      <w:vanish/>
      <w:color w:val="333399"/>
    </w:rPr>
  </w:style>
  <w:style w:type="paragraph" w:customStyle="1" w:styleId="Paragraph2HelperText">
    <w:name w:val="Paragraph 2 HelperText"/>
    <w:basedOn w:val="Normal"/>
    <w:next w:val="Normal"/>
    <w:rsid w:val="00E750A4"/>
    <w:pPr>
      <w:numPr>
        <w:ilvl w:val="1"/>
      </w:numPr>
      <w:spacing w:before="100" w:beforeAutospacing="1" w:after="100" w:afterAutospacing="1"/>
      <w:ind w:left="1440"/>
    </w:pPr>
    <w:rPr>
      <w:rFonts w:ascii="Times New Roman" w:hAnsi="Times New Roman"/>
      <w:vanish/>
      <w:color w:val="333399"/>
      <w:szCs w:val="20"/>
      <w:lang w:val="en-US"/>
    </w:rPr>
  </w:style>
  <w:style w:type="paragraph" w:customStyle="1" w:styleId="Paragraph3HelperText">
    <w:name w:val="Paragraph 3 HelperText"/>
    <w:basedOn w:val="Normal"/>
    <w:next w:val="Normal"/>
    <w:rsid w:val="00E750A4"/>
    <w:pPr>
      <w:numPr>
        <w:ilvl w:val="1"/>
      </w:numPr>
      <w:spacing w:before="100" w:beforeAutospacing="1" w:after="100" w:afterAutospacing="1"/>
      <w:ind w:left="2160"/>
    </w:pPr>
    <w:rPr>
      <w:rFonts w:ascii="Times New Roman" w:hAnsi="Times New Roman"/>
      <w:vanish/>
      <w:color w:val="000080"/>
      <w:szCs w:val="20"/>
      <w:lang w:val="en-US"/>
    </w:rPr>
  </w:style>
  <w:style w:type="paragraph" w:customStyle="1" w:styleId="Paragraph4Helpertext">
    <w:name w:val="Paragraph 4 Helpertext"/>
    <w:basedOn w:val="Normal"/>
    <w:next w:val="Normal"/>
    <w:rsid w:val="00E750A4"/>
    <w:pPr>
      <w:numPr>
        <w:ilvl w:val="1"/>
      </w:numPr>
      <w:spacing w:before="100" w:beforeAutospacing="1" w:after="100" w:afterAutospacing="1"/>
      <w:ind w:left="3078"/>
    </w:pPr>
    <w:rPr>
      <w:rFonts w:ascii="Times New Roman" w:hAnsi="Times New Roman"/>
      <w:vanish/>
      <w:color w:val="00008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750A4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Emphasis">
    <w:name w:val="Emphasis"/>
    <w:basedOn w:val="DefaultParagraphFont"/>
    <w:uiPriority w:val="20"/>
    <w:qFormat/>
    <w:rsid w:val="00E750A4"/>
    <w:rPr>
      <w:i/>
      <w:iCs/>
    </w:rPr>
  </w:style>
  <w:style w:type="paragraph" w:customStyle="1" w:styleId="TableText">
    <w:name w:val="Table Text"/>
    <w:basedOn w:val="Normal"/>
    <w:rsid w:val="00D36A77"/>
    <w:pPr>
      <w:numPr>
        <w:ilvl w:val="1"/>
      </w:numPr>
      <w:spacing w:before="26" w:after="26"/>
      <w:ind w:left="72"/>
    </w:pPr>
    <w:rPr>
      <w:rFonts w:ascii="Times New Roman" w:hAnsi="Times New Roman"/>
      <w:szCs w:val="20"/>
      <w:lang w:val="en-US"/>
    </w:rPr>
  </w:style>
  <w:style w:type="paragraph" w:customStyle="1" w:styleId="Appendix">
    <w:name w:val="Appendix"/>
    <w:basedOn w:val="Heading1"/>
    <w:next w:val="Paragraph1"/>
    <w:autoRedefine/>
    <w:rsid w:val="00D36A77"/>
    <w:pPr>
      <w:keepLines w:val="0"/>
      <w:numPr>
        <w:numId w:val="3"/>
      </w:numPr>
      <w:tabs>
        <w:tab w:val="left" w:pos="2277"/>
      </w:tabs>
      <w:spacing w:after="0"/>
    </w:pPr>
    <w:rPr>
      <w:rFonts w:ascii="Times New Roman" w:hAnsi="Times New Roman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87D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382"/>
    <w:pPr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00B6"/>
    <w:pPr>
      <w:keepNext/>
      <w:tabs>
        <w:tab w:val="left" w:pos="851"/>
        <w:tab w:val="right" w:leader="dot" w:pos="9737"/>
      </w:tabs>
      <w:spacing w:before="60" w:after="120"/>
    </w:pPr>
    <w:rPr>
      <w:b/>
      <w:color w:val="000000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3238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2382"/>
    <w:pPr>
      <w:ind w:left="440"/>
    </w:pPr>
  </w:style>
  <w:style w:type="paragraph" w:customStyle="1" w:styleId="SectionHeading">
    <w:name w:val="Section Heading"/>
    <w:basedOn w:val="Heading1"/>
    <w:autoRedefine/>
    <w:qFormat/>
    <w:rsid w:val="00AA56DE"/>
    <w:pPr>
      <w:keepLines w:val="0"/>
      <w:tabs>
        <w:tab w:val="num" w:pos="432"/>
      </w:tabs>
      <w:spacing w:before="0"/>
      <w:ind w:left="432" w:hanging="432"/>
    </w:pPr>
    <w:rPr>
      <w:sz w:val="28"/>
      <w:szCs w:val="28"/>
      <w:lang w:val="en-US"/>
    </w:rPr>
  </w:style>
  <w:style w:type="paragraph" w:customStyle="1" w:styleId="SectionSubHeading">
    <w:name w:val="Section Sub Heading"/>
    <w:basedOn w:val="Heading2"/>
    <w:autoRedefine/>
    <w:qFormat/>
    <w:rsid w:val="00AA56DE"/>
    <w:pPr>
      <w:keepNext w:val="0"/>
      <w:keepLines w:val="0"/>
      <w:tabs>
        <w:tab w:val="num" w:pos="576"/>
        <w:tab w:val="left" w:pos="720"/>
      </w:tabs>
      <w:ind w:left="576" w:hanging="576"/>
    </w:pPr>
    <w:rPr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F1922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922"/>
    <w:rPr>
      <w:rFonts w:ascii="Arial" w:hAnsi="Arial"/>
      <w:lang w:val="en-US" w:eastAsia="en-US"/>
    </w:rPr>
  </w:style>
  <w:style w:type="character" w:customStyle="1" w:styleId="rvts3">
    <w:name w:val="rvts3"/>
    <w:basedOn w:val="DefaultParagraphFont"/>
    <w:rsid w:val="00F0761A"/>
    <w:rPr>
      <w:color w:val="000000"/>
    </w:rPr>
  </w:style>
  <w:style w:type="paragraph" w:customStyle="1" w:styleId="rvps1">
    <w:name w:val="rvps1"/>
    <w:basedOn w:val="Normal"/>
    <w:rsid w:val="00F0761A"/>
    <w:rPr>
      <w:rFonts w:ascii="Times New Roman" w:hAnsi="Times New Roman"/>
      <w:sz w:val="24"/>
      <w:lang w:eastAsia="en-GB"/>
    </w:rPr>
  </w:style>
  <w:style w:type="paragraph" w:customStyle="1" w:styleId="Instructions">
    <w:name w:val="Instructions"/>
    <w:basedOn w:val="Normal"/>
    <w:next w:val="Normal"/>
    <w:link w:val="InstructionsChar"/>
    <w:rsid w:val="002D7950"/>
    <w:rPr>
      <w:i/>
      <w:color w:val="0000FF"/>
      <w:lang w:val="en-CA"/>
    </w:rPr>
  </w:style>
  <w:style w:type="character" w:customStyle="1" w:styleId="InstructionsChar">
    <w:name w:val="Instructions Char"/>
    <w:basedOn w:val="DefaultParagraphFont"/>
    <w:link w:val="Instructions"/>
    <w:rsid w:val="002D7950"/>
    <w:rPr>
      <w:rFonts w:ascii="Arial" w:hAnsi="Arial"/>
      <w:i/>
      <w:color w:val="0000FF"/>
      <w:sz w:val="22"/>
      <w:szCs w:val="24"/>
      <w:lang w:val="en-CA" w:eastAsia="en-US"/>
    </w:rPr>
  </w:style>
  <w:style w:type="paragraph" w:customStyle="1" w:styleId="TableHeading">
    <w:name w:val="Table Heading"/>
    <w:basedOn w:val="Normal"/>
    <w:rsid w:val="002D7950"/>
    <w:pPr>
      <w:keepNext/>
    </w:pPr>
    <w:rPr>
      <w:b/>
      <w:szCs w:val="20"/>
      <w:lang w:val="en-US"/>
    </w:rPr>
  </w:style>
  <w:style w:type="paragraph" w:customStyle="1" w:styleId="dbcolumnname">
    <w:name w:val="db_column_name"/>
    <w:basedOn w:val="Normal"/>
    <w:rsid w:val="002D7950"/>
    <w:rPr>
      <w:lang w:val="en-US"/>
    </w:rPr>
  </w:style>
  <w:style w:type="paragraph" w:customStyle="1" w:styleId="dbcolumndatatype">
    <w:name w:val="db_column_datatype"/>
    <w:basedOn w:val="Normal"/>
    <w:rsid w:val="002D7950"/>
    <w:rPr>
      <w:lang w:val="en-US"/>
    </w:rPr>
  </w:style>
  <w:style w:type="paragraph" w:customStyle="1" w:styleId="dbcolumnnull">
    <w:name w:val="db_column_null"/>
    <w:basedOn w:val="Normal"/>
    <w:rsid w:val="002D7950"/>
    <w:rPr>
      <w:lang w:val="en-US"/>
    </w:rPr>
  </w:style>
  <w:style w:type="paragraph" w:customStyle="1" w:styleId="dbcolumndescr">
    <w:name w:val="db_column_descr"/>
    <w:basedOn w:val="Normal"/>
    <w:rsid w:val="002D7950"/>
    <w:rPr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D7950"/>
    <w:rPr>
      <w:rFonts w:ascii="Arial" w:hAnsi="Arial"/>
      <w:szCs w:val="24"/>
      <w:lang w:eastAsia="en-US"/>
    </w:rPr>
  </w:style>
  <w:style w:type="paragraph" w:customStyle="1" w:styleId="Text">
    <w:name w:val="Text"/>
    <w:basedOn w:val="Normal"/>
    <w:link w:val="TextZchn"/>
    <w:rsid w:val="00CF2500"/>
    <w:pPr>
      <w:tabs>
        <w:tab w:val="left" w:pos="3402"/>
      </w:tabs>
      <w:spacing w:before="60" w:after="60" w:line="280" w:lineRule="atLeast"/>
    </w:pPr>
    <w:rPr>
      <w:lang w:val="en-US" w:eastAsia="de-DE"/>
    </w:rPr>
  </w:style>
  <w:style w:type="character" w:customStyle="1" w:styleId="TextZchn">
    <w:name w:val="Text Zchn"/>
    <w:basedOn w:val="DefaultParagraphFont"/>
    <w:link w:val="Text"/>
    <w:rsid w:val="00CF2500"/>
    <w:rPr>
      <w:rFonts w:ascii="Arial" w:hAnsi="Arial"/>
      <w:sz w:val="22"/>
      <w:szCs w:val="24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455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59B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59B"/>
    <w:rPr>
      <w:rFonts w:ascii="Arial" w:hAnsi="Arial"/>
      <w:b/>
      <w:bCs/>
      <w:lang w:val="en-US" w:eastAsia="en-US"/>
    </w:rPr>
  </w:style>
  <w:style w:type="paragraph" w:styleId="Revision">
    <w:name w:val="Revision"/>
    <w:hidden/>
    <w:uiPriority w:val="99"/>
    <w:semiHidden/>
    <w:rsid w:val="0054559B"/>
    <w:rPr>
      <w:sz w:val="22"/>
      <w:szCs w:val="24"/>
      <w:lang w:eastAsia="en-US"/>
    </w:rPr>
  </w:style>
  <w:style w:type="paragraph" w:customStyle="1" w:styleId="HelperText">
    <w:name w:val="Helper Text"/>
    <w:basedOn w:val="Normal"/>
    <w:autoRedefine/>
    <w:qFormat/>
    <w:rsid w:val="00A57BCA"/>
    <w:rPr>
      <w:i/>
      <w:color w:val="000000"/>
      <w:szCs w:val="22"/>
    </w:rPr>
  </w:style>
  <w:style w:type="paragraph" w:styleId="Title">
    <w:name w:val="Title"/>
    <w:basedOn w:val="Normal"/>
    <w:next w:val="Normal"/>
    <w:link w:val="TitleChar"/>
    <w:qFormat/>
    <w:rsid w:val="007E05E1"/>
    <w:pPr>
      <w:widowControl w:val="0"/>
      <w:jc w:val="center"/>
    </w:pPr>
    <w:rPr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E05E1"/>
    <w:rPr>
      <w:rFonts w:ascii="Arial" w:hAnsi="Arial" w:cs="Arial"/>
      <w:b/>
      <w:sz w:val="36"/>
      <w:lang w:val="en-US" w:eastAsia="en-US"/>
    </w:rPr>
  </w:style>
  <w:style w:type="paragraph" w:customStyle="1" w:styleId="Tableboxsmall">
    <w:name w:val="Table box small"/>
    <w:basedOn w:val="Normal"/>
    <w:rsid w:val="0053772C"/>
    <w:pPr>
      <w:spacing w:before="60" w:after="60"/>
    </w:pPr>
    <w:rPr>
      <w:rFonts w:ascii="Tahoma" w:hAnsi="Tahoma" w:cs="Tahoma"/>
      <w:bCs/>
      <w:sz w:val="16"/>
    </w:rPr>
  </w:style>
  <w:style w:type="paragraph" w:customStyle="1" w:styleId="TEXT0">
    <w:name w:val="TEXT"/>
    <w:basedOn w:val="Header"/>
    <w:rsid w:val="0053772C"/>
    <w:pPr>
      <w:tabs>
        <w:tab w:val="clear" w:pos="4320"/>
        <w:tab w:val="clear" w:pos="8640"/>
      </w:tabs>
      <w:spacing w:before="120" w:after="120"/>
    </w:pPr>
    <w:rPr>
      <w:rFonts w:eastAsia="SimSun"/>
      <w:szCs w:val="22"/>
      <w:lang w:val="en-US" w:eastAsia="zh-CN"/>
    </w:rPr>
  </w:style>
  <w:style w:type="paragraph" w:customStyle="1" w:styleId="1stList">
    <w:name w:val="1st List"/>
    <w:basedOn w:val="Normal"/>
    <w:rsid w:val="0053772C"/>
    <w:pPr>
      <w:numPr>
        <w:numId w:val="5"/>
      </w:numPr>
      <w:spacing w:before="120" w:after="120"/>
    </w:pPr>
    <w:rPr>
      <w:szCs w:val="20"/>
    </w:rPr>
  </w:style>
  <w:style w:type="character" w:customStyle="1" w:styleId="TemplateInstructionsChar">
    <w:name w:val="Template Instructions Char"/>
    <w:basedOn w:val="DefaultParagraphFont"/>
    <w:rsid w:val="00536A33"/>
    <w:rPr>
      <w:rFonts w:ascii="Tahoma" w:hAnsi="Tahoma"/>
      <w:bCs/>
      <w:i/>
      <w:color w:val="FF0000"/>
      <w:sz w:val="18"/>
      <w:szCs w:val="24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rsid w:val="00536A33"/>
    <w:pPr>
      <w:spacing w:before="120"/>
    </w:pPr>
    <w:rPr>
      <w:rFonts w:ascii="Tahoma" w:hAnsi="Tahoma"/>
      <w:bCs/>
      <w:i/>
      <w:color w:val="FF0000"/>
      <w:sz w:val="1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E608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608C"/>
    <w:rPr>
      <w:rFonts w:ascii="Arial" w:hAnsi="Arial"/>
      <w:sz w:val="16"/>
      <w:szCs w:val="16"/>
      <w:lang w:eastAsia="en-US"/>
    </w:rPr>
  </w:style>
  <w:style w:type="paragraph" w:customStyle="1" w:styleId="TableofContents">
    <w:name w:val="Table of Contents"/>
    <w:basedOn w:val="TOC1"/>
    <w:qFormat/>
    <w:rsid w:val="009D3635"/>
    <w:pPr>
      <w:keepNext w:val="0"/>
      <w:tabs>
        <w:tab w:val="left" w:pos="480"/>
        <w:tab w:val="right" w:leader="dot" w:pos="8911"/>
      </w:tabs>
      <w:spacing w:before="120"/>
    </w:pPr>
    <w:rPr>
      <w:rFonts w:cs="Times New Roman"/>
      <w:bCs/>
      <w:caps/>
      <w:noProof/>
      <w:szCs w:val="24"/>
    </w:rPr>
  </w:style>
  <w:style w:type="character" w:customStyle="1" w:styleId="HeaderChar">
    <w:name w:val="Header Char"/>
    <w:aliases w:val="Topic Char"/>
    <w:basedOn w:val="DefaultParagraphFont"/>
    <w:link w:val="Header"/>
    <w:rsid w:val="00FB6ABF"/>
    <w:rPr>
      <w:szCs w:val="24"/>
      <w:lang w:eastAsia="en-US"/>
    </w:rPr>
  </w:style>
  <w:style w:type="character" w:customStyle="1" w:styleId="BulletList3Char">
    <w:name w:val="Bullet List 3 Char"/>
    <w:basedOn w:val="DefaultParagraphFont"/>
    <w:rsid w:val="00C323EC"/>
    <w:rPr>
      <w:rFonts w:ascii="Arial" w:hAnsi="Arial"/>
      <w:lang w:val="en-US" w:eastAsia="en-US" w:bidi="ar-SA"/>
    </w:rPr>
  </w:style>
  <w:style w:type="character" w:customStyle="1" w:styleId="Heading1Char">
    <w:name w:val="Heading 1 Char"/>
    <w:aliases w:val="Heading 1 Qualification Char,QD Heading 1 Char,Heading 1a Char,X. Char"/>
    <w:basedOn w:val="DefaultParagraphFont"/>
    <w:link w:val="Heading1"/>
    <w:rsid w:val="00DD6155"/>
    <w:rPr>
      <w:b/>
      <w:bCs/>
      <w:sz w:val="24"/>
      <w:szCs w:val="24"/>
      <w:lang w:eastAsia="en-US"/>
    </w:rPr>
  </w:style>
  <w:style w:type="paragraph" w:customStyle="1" w:styleId="vT-Title-C">
    <w:name w:val="vT-Title-C"/>
    <w:basedOn w:val="Normal"/>
    <w:uiPriority w:val="6"/>
    <w:qFormat/>
    <w:rsid w:val="00DF7A5B"/>
    <w:pPr>
      <w:spacing w:before="120" w:after="120"/>
      <w:jc w:val="center"/>
    </w:pPr>
    <w:rPr>
      <w:rFonts w:cstheme="minorBidi"/>
      <w:b/>
      <w:sz w:val="20"/>
      <w:szCs w:val="20"/>
    </w:rPr>
  </w:style>
  <w:style w:type="paragraph" w:customStyle="1" w:styleId="vT-Txt-L">
    <w:name w:val="vT-Txt-L"/>
    <w:basedOn w:val="Normal"/>
    <w:uiPriority w:val="8"/>
    <w:qFormat/>
    <w:rsid w:val="00DF7A5B"/>
    <w:pPr>
      <w:widowControl w:val="0"/>
      <w:spacing w:before="120" w:after="120"/>
    </w:pPr>
    <w:rPr>
      <w:rFonts w:cstheme="minorBid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74BB"/>
    <w:rPr>
      <w:sz w:val="22"/>
      <w:szCs w:val="24"/>
      <w:lang w:eastAsia="en-US"/>
    </w:rPr>
  </w:style>
  <w:style w:type="character" w:customStyle="1" w:styleId="Heading4Char">
    <w:name w:val="Heading 4 Char"/>
    <w:aliases w:val="x.x.x.x Char,h4 Char,Block Char,Level 2 - a Char"/>
    <w:basedOn w:val="DefaultParagraphFont"/>
    <w:link w:val="Heading4"/>
    <w:rsid w:val="004B25CB"/>
    <w:rPr>
      <w:b/>
      <w:bCs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717">
          <w:marLeft w:val="0"/>
          <w:marRight w:val="0"/>
          <w:marTop w:val="100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0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919">
                  <w:marLeft w:val="0"/>
                  <w:marRight w:val="0"/>
                  <w:marTop w:val="2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4E4E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8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5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FB453C88324CA256E159F83FDAA0" ma:contentTypeVersion="12" ma:contentTypeDescription="Create a new document." ma:contentTypeScope="" ma:versionID="19e7cab576343de514a291b53e2a0280">
  <xsd:schema xmlns:xsd="http://www.w3.org/2001/XMLSchema" xmlns:xs="http://www.w3.org/2001/XMLSchema" xmlns:p="http://schemas.microsoft.com/office/2006/metadata/properties" xmlns:ns3="4ba3ae9e-9249-43f3-8c74-203a0866e6cc" xmlns:ns4="36d8ec87-8113-4476-8234-d4227696d5e5" targetNamespace="http://schemas.microsoft.com/office/2006/metadata/properties" ma:root="true" ma:fieldsID="0f3c0dcb7e5c63b8a941adca3e71196f" ns3:_="" ns4:_="">
    <xsd:import namespace="4ba3ae9e-9249-43f3-8c74-203a0866e6cc"/>
    <xsd:import namespace="36d8ec87-8113-4476-8234-d4227696d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3ae9e-9249-43f3-8c74-203a0866e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8ec87-8113-4476-8234-d4227696d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1C8A0-2DDD-4E0A-A5FD-829C9A07F95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36d8ec87-8113-4476-8234-d4227696d5e5"/>
    <ds:schemaRef ds:uri="4ba3ae9e-9249-43f3-8c74-203a0866e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A5F88B-5625-4EA3-8B31-5B06FFEDD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3ae9e-9249-43f3-8c74-203a0866e6cc"/>
    <ds:schemaRef ds:uri="36d8ec87-8113-4476-8234-d4227696d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406252-F303-4A49-B231-1892ED6A2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6042A8-91F0-4FF9-82C0-2FD4D7A9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1976</Words>
  <Characters>11914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Galati, Emanuel [SYNEU]</dc:creator>
  <cp:lastModifiedBy>Stivers, Jason [ETHUS]</cp:lastModifiedBy>
  <cp:revision>8</cp:revision>
  <cp:lastPrinted>2020-06-15T19:07:00Z</cp:lastPrinted>
  <dcterms:created xsi:type="dcterms:W3CDTF">2020-08-04T19:37:00Z</dcterms:created>
  <dcterms:modified xsi:type="dcterms:W3CDTF">2020-08-13T16:48:00Z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0x0101001C7CFB453C88324CA256E159F83FDAA0</vt:lpwstr>
  </property>
  <property fmtid="{D5CDD505-2E9C-101B-9397-08002B2CF9AE}" pid="3" name="ContentType">
    <vt:lpwstr>Document</vt:lpwstr>
  </property>
</Properties>
</file>