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21/04/2021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28/04/2021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ISA review PPT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HLD document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Report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ISA review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Lab Quiz Week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2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FgFBTbJe7M3znuxM3Go9bOnGw==">AMUW2mUakZd/N8AAjENTmnZg1NWFc98+rDwLHb/59jR4nkuolh21d2XiQ8pPOjRHTZS6sqLxeTm89wmfNMtKszxwLtu5+if4tpol562RaY1ws4ivtnUYSYI=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