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8568" cy="792600"/>
            <wp:effectExtent b="0" l="0" r="0" t="0"/>
            <wp:docPr id="2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38568" cy="79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089111328125" w:line="240" w:lineRule="auto"/>
        <w:ind w:left="0" w:right="3636.187744140625" w:firstLine="0"/>
        <w:jc w:val="right"/>
        <w:rPr>
          <w:rFonts w:ascii="Arial" w:cs="Arial" w:eastAsia="Arial" w:hAnsi="Arial"/>
          <w:b w:val="1"/>
          <w:i w:val="0"/>
          <w:smallCaps w:val="0"/>
          <w:strike w:val="0"/>
          <w:color w:val="000000"/>
          <w:sz w:val="74"/>
          <w:szCs w:val="74"/>
          <w:u w:val="none"/>
          <w:shd w:fill="auto" w:val="clear"/>
          <w:vertAlign w:val="baseline"/>
        </w:rPr>
      </w:pPr>
      <w:r w:rsidDel="00000000" w:rsidR="00000000" w:rsidRPr="00000000">
        <w:rPr>
          <w:rFonts w:ascii="Arial" w:cs="Arial" w:eastAsia="Arial" w:hAnsi="Arial"/>
          <w:b w:val="1"/>
          <w:i w:val="0"/>
          <w:smallCaps w:val="0"/>
          <w:strike w:val="0"/>
          <w:color w:val="000000"/>
          <w:sz w:val="74"/>
          <w:szCs w:val="74"/>
          <w:u w:val="none"/>
          <w:shd w:fill="auto" w:val="clear"/>
          <w:vertAlign w:val="baseline"/>
          <w:rtl w:val="0"/>
        </w:rPr>
        <w:t xml:space="preserve">Satellite Imagery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4193725585938" w:line="240" w:lineRule="auto"/>
        <w:ind w:left="0" w:right="5008.9422607421875" w:firstLine="0"/>
        <w:jc w:val="right"/>
        <w:rPr>
          <w:rFonts w:ascii="Arial" w:cs="Arial" w:eastAsia="Arial" w:hAnsi="Arial"/>
          <w:b w:val="0"/>
          <w:i w:val="0"/>
          <w:smallCaps w:val="0"/>
          <w:strike w:val="0"/>
          <w:color w:val="434343"/>
          <w:sz w:val="64"/>
          <w:szCs w:val="64"/>
          <w:u w:val="none"/>
          <w:shd w:fill="auto" w:val="clear"/>
          <w:vertAlign w:val="baseline"/>
        </w:rPr>
      </w:pPr>
      <w:r w:rsidDel="00000000" w:rsidR="00000000" w:rsidRPr="00000000">
        <w:rPr>
          <w:rFonts w:ascii="Arial" w:cs="Arial" w:eastAsia="Arial" w:hAnsi="Arial"/>
          <w:b w:val="0"/>
          <w:i w:val="0"/>
          <w:smallCaps w:val="0"/>
          <w:strike w:val="0"/>
          <w:color w:val="434343"/>
          <w:sz w:val="64"/>
          <w:szCs w:val="64"/>
          <w:u w:val="none"/>
          <w:shd w:fill="auto" w:val="clear"/>
          <w:vertAlign w:val="baseline"/>
          <w:rtl w:val="0"/>
        </w:rPr>
        <w:t xml:space="preserve">assisting in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1190185546875" w:line="240" w:lineRule="auto"/>
        <w:ind w:left="0" w:right="3046.15966796875" w:firstLine="0"/>
        <w:jc w:val="right"/>
        <w:rPr>
          <w:rFonts w:ascii="Arial" w:cs="Arial" w:eastAsia="Arial" w:hAnsi="Arial"/>
          <w:b w:val="1"/>
          <w:i w:val="0"/>
          <w:smallCaps w:val="0"/>
          <w:strike w:val="0"/>
          <w:color w:val="000000"/>
          <w:sz w:val="74"/>
          <w:szCs w:val="74"/>
          <w:u w:val="none"/>
          <w:shd w:fill="auto" w:val="clear"/>
          <w:vertAlign w:val="baseline"/>
        </w:rPr>
      </w:pPr>
      <w:r w:rsidDel="00000000" w:rsidR="00000000" w:rsidRPr="00000000">
        <w:rPr>
          <w:rFonts w:ascii="Arial" w:cs="Arial" w:eastAsia="Arial" w:hAnsi="Arial"/>
          <w:b w:val="1"/>
          <w:i w:val="0"/>
          <w:smallCaps w:val="0"/>
          <w:strike w:val="0"/>
          <w:color w:val="000000"/>
          <w:sz w:val="74"/>
          <w:szCs w:val="74"/>
          <w:u w:val="none"/>
          <w:shd w:fill="auto" w:val="clear"/>
          <w:vertAlign w:val="baseline"/>
          <w:rtl w:val="0"/>
        </w:rPr>
        <w:t xml:space="preserve">Crop yield Prediction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74"/>
          <w:szCs w:val="74"/>
          <w:u w:val="none"/>
          <w:shd w:fill="auto" w:val="clear"/>
          <w:vertAlign w:val="baseline"/>
        </w:rPr>
      </w:pPr>
      <w:r w:rsidDel="00000000" w:rsidR="00000000" w:rsidRPr="00000000">
        <w:rPr>
          <w:rFonts w:ascii="Arial" w:cs="Arial" w:eastAsia="Arial" w:hAnsi="Arial"/>
          <w:b w:val="1"/>
          <w:i w:val="0"/>
          <w:smallCaps w:val="0"/>
          <w:strike w:val="0"/>
          <w:color w:val="000000"/>
          <w:sz w:val="74"/>
          <w:szCs w:val="74"/>
          <w:u w:val="none"/>
          <w:shd w:fill="auto" w:val="clear"/>
          <w:vertAlign w:val="baseline"/>
        </w:rPr>
        <w:drawing>
          <wp:inline distB="19050" distT="19050" distL="19050" distR="19050">
            <wp:extent cx="538568" cy="792600"/>
            <wp:effectExtent b="0" l="0" r="0" t="0"/>
            <wp:docPr id="2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38568" cy="792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85498046875" w:line="275.88953018188477" w:lineRule="auto"/>
        <w:ind w:left="397.02625274658203" w:right="110.02685546875" w:firstLine="17.63996124267578"/>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Humans have a fair understanding of the greenness,moisture,vegetation area and  some other related factors when looking at a satellite image and can to a basic  level differentiate between two areas in terms of potential for vegetation growth  and its sustainability.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453857421875" w:line="275.8897304534912" w:lineRule="auto"/>
        <w:ind w:left="386.9462585449219" w:right="550.2685546875" w:hanging="1.08001708984375"/>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1"/>
          <w:i w:val="0"/>
          <w:smallCaps w:val="0"/>
          <w:strike w:val="0"/>
          <w:color w:val="595959"/>
          <w:sz w:val="36"/>
          <w:szCs w:val="36"/>
          <w:u w:val="none"/>
          <w:shd w:fill="auto" w:val="clear"/>
          <w:vertAlign w:val="baseline"/>
          <w:rtl w:val="0"/>
        </w:rPr>
        <w:t xml:space="preserve">Vegetation Indices </w:t>
      </w: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are dimensionless indices calculated from satellite images  which help us in various ways to get a better idea of this.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538568" cy="792600"/>
            <wp:effectExtent b="0" l="0" r="0" t="0"/>
            <wp:docPr id="24"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38568" cy="792600"/>
                    </a:xfrm>
                    <a:prstGeom prst="rect"/>
                    <a:ln/>
                  </pic:spPr>
                </pic:pic>
              </a:graphicData>
            </a:graphic>
          </wp:inline>
        </w:drawing>
      </w: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Vegetation Indices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596435546875" w:line="251.89913749694824" w:lineRule="auto"/>
        <w:ind w:left="397.02625274658203" w:right="611.50634765625" w:firstLine="22.319984436035156"/>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In our project to understand the importance and achieve better results we have  shortlisted and made use of the following indices:-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3140869140625" w:line="240" w:lineRule="auto"/>
        <w:ind w:left="559.744873046875"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NDVI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79931640625" w:line="240" w:lineRule="auto"/>
        <w:ind w:left="559.744873046875"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EVI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79931640625" w:line="240" w:lineRule="auto"/>
        <w:ind w:left="559.744873046875"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ARVI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79931640625" w:line="240" w:lineRule="auto"/>
        <w:ind w:left="559.744873046875"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GCI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7962646484375" w:line="240" w:lineRule="auto"/>
        <w:ind w:left="559.744873046875"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NDWI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538568" cy="792600"/>
            <wp:effectExtent b="0" l="0" r="0" t="0"/>
            <wp:docPr id="1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38568" cy="792600"/>
                    </a:xfrm>
                    <a:prstGeom prst="rect"/>
                    <a:ln/>
                  </pic:spPr>
                </pic:pic>
              </a:graphicData>
            </a:graphic>
          </wp:inline>
        </w:drawing>
      </w: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NDVI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975830078125" w:line="240" w:lineRule="auto"/>
        <w:ind w:left="394.14623260498047" w:right="0" w:firstLine="0"/>
        <w:jc w:val="left"/>
        <w:rPr>
          <w:rFonts w:ascii="Arial" w:cs="Arial" w:eastAsia="Arial" w:hAnsi="Arial"/>
          <w:b w:val="0"/>
          <w:i w:val="0"/>
          <w:smallCaps w:val="0"/>
          <w:strike w:val="0"/>
          <w:color w:val="666666"/>
          <w:sz w:val="36"/>
          <w:szCs w:val="36"/>
          <w:u w:val="none"/>
          <w:shd w:fill="auto" w:val="clear"/>
          <w:vertAlign w:val="baseline"/>
        </w:rPr>
      </w:pPr>
      <w:r w:rsidDel="00000000" w:rsidR="00000000" w:rsidRPr="00000000">
        <w:rPr>
          <w:rFonts w:ascii="Arial" w:cs="Arial" w:eastAsia="Arial" w:hAnsi="Arial"/>
          <w:b w:val="0"/>
          <w:i w:val="0"/>
          <w:smallCaps w:val="0"/>
          <w:strike w:val="0"/>
          <w:color w:val="666666"/>
          <w:sz w:val="36"/>
          <w:szCs w:val="36"/>
          <w:u w:val="none"/>
          <w:shd w:fill="auto" w:val="clear"/>
          <w:vertAlign w:val="baseline"/>
          <w:rtl w:val="0"/>
        </w:rPr>
        <w:t xml:space="preserve">The following are the satellite images of 2 places:-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8797607421875" w:line="411.81575775146484" w:lineRule="auto"/>
        <w:ind w:left="795.0002288818359" w:right="629.95849609375" w:firstLine="319.1460418701172"/>
        <w:jc w:val="left"/>
        <w:rPr>
          <w:rFonts w:ascii="Arial" w:cs="Arial" w:eastAsia="Arial" w:hAnsi="Arial"/>
          <w:b w:val="0"/>
          <w:i w:val="0"/>
          <w:smallCaps w:val="0"/>
          <w:strike w:val="0"/>
          <w:color w:val="666666"/>
          <w:sz w:val="36"/>
          <w:szCs w:val="36"/>
          <w:u w:val="none"/>
          <w:shd w:fill="auto" w:val="clear"/>
          <w:vertAlign w:val="baseline"/>
        </w:rPr>
      </w:pPr>
      <w:r w:rsidDel="00000000" w:rsidR="00000000" w:rsidRPr="00000000">
        <w:rPr>
          <w:rFonts w:ascii="Arial" w:cs="Arial" w:eastAsia="Arial" w:hAnsi="Arial"/>
          <w:b w:val="0"/>
          <w:i w:val="0"/>
          <w:smallCaps w:val="0"/>
          <w:strike w:val="0"/>
          <w:color w:val="666666"/>
          <w:sz w:val="36"/>
          <w:szCs w:val="36"/>
          <w:u w:val="none"/>
          <w:shd w:fill="auto" w:val="clear"/>
          <w:vertAlign w:val="baseline"/>
          <w:rtl w:val="0"/>
        </w:rPr>
        <w:t xml:space="preserve">The Amazon Rainforest, and The Sahara Desert</w:t>
      </w:r>
      <w:r w:rsidDel="00000000" w:rsidR="00000000" w:rsidRPr="00000000">
        <w:rPr>
          <w:rFonts w:ascii="Arial" w:cs="Arial" w:eastAsia="Arial" w:hAnsi="Arial"/>
          <w:b w:val="0"/>
          <w:i w:val="0"/>
          <w:smallCaps w:val="0"/>
          <w:strike w:val="0"/>
          <w:color w:val="666666"/>
          <w:sz w:val="36"/>
          <w:szCs w:val="36"/>
          <w:u w:val="none"/>
          <w:shd w:fill="auto" w:val="clear"/>
          <w:vertAlign w:val="baseline"/>
        </w:rPr>
        <w:drawing>
          <wp:inline distB="19050" distT="19050" distL="19050" distR="19050">
            <wp:extent cx="3687026" cy="2180950"/>
            <wp:effectExtent b="0" l="0" r="0" t="0"/>
            <wp:docPr id="16"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3687026" cy="2180950"/>
                    </a:xfrm>
                    <a:prstGeom prst="rect"/>
                    <a:ln/>
                  </pic:spPr>
                </pic:pic>
              </a:graphicData>
            </a:graphic>
          </wp:inline>
        </w:drawing>
      </w:r>
      <w:r w:rsidDel="00000000" w:rsidR="00000000" w:rsidRPr="00000000">
        <w:rPr>
          <w:rFonts w:ascii="Arial" w:cs="Arial" w:eastAsia="Arial" w:hAnsi="Arial"/>
          <w:b w:val="0"/>
          <w:i w:val="0"/>
          <w:smallCaps w:val="0"/>
          <w:strike w:val="0"/>
          <w:color w:val="666666"/>
          <w:sz w:val="36"/>
          <w:szCs w:val="36"/>
          <w:u w:val="none"/>
          <w:shd w:fill="auto" w:val="clear"/>
          <w:vertAlign w:val="baseline"/>
        </w:rPr>
        <w:drawing>
          <wp:inline distB="19050" distT="19050" distL="19050" distR="19050">
            <wp:extent cx="3687026" cy="2180950"/>
            <wp:effectExtent b="0" l="0" r="0" t="0"/>
            <wp:docPr id="22"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3687026" cy="21809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666666"/>
          <w:sz w:val="36"/>
          <w:szCs w:val="36"/>
          <w:u w:val="none"/>
          <w:shd w:fill="auto" w:val="clear"/>
          <w:vertAlign w:val="baseline"/>
        </w:rPr>
        <w:drawing>
          <wp:inline distB="19050" distT="19050" distL="19050" distR="19050">
            <wp:extent cx="538568" cy="792600"/>
            <wp:effectExtent b="0" l="0" r="0" t="0"/>
            <wp:docPr id="20"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38568" cy="792600"/>
                    </a:xfrm>
                    <a:prstGeom prst="rect"/>
                    <a:ln/>
                  </pic:spPr>
                </pic:pic>
              </a:graphicData>
            </a:graphic>
          </wp:inline>
        </w:drawing>
      </w: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NDVI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83544921875" w:line="275.88961601257324" w:lineRule="auto"/>
        <w:ind w:left="390.54622650146484" w:right="328.187255859375" w:firstLine="22.680015563964844"/>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NDVI (normalized difference vegetation index) is one such index which helps in  understanding greenness where the higher value indicates more greenness(high  vegetation areas,healthy plants) and lower indicates barren areas(and withering  plants).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5730590820312" w:line="240" w:lineRule="auto"/>
        <w:ind w:left="0" w:right="0" w:firstLine="0"/>
        <w:jc w:val="center"/>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8667750" cy="952500"/>
            <wp:effectExtent b="0" l="0" r="0" t="0"/>
            <wp:docPr id="1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86677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538568" cy="792600"/>
            <wp:effectExtent b="0" l="0" r="0" t="0"/>
            <wp:docPr id="12"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38568" cy="792600"/>
                    </a:xfrm>
                    <a:prstGeom prst="rect"/>
                    <a:ln/>
                  </pic:spPr>
                </pic:pic>
              </a:graphicData>
            </a:graphic>
          </wp:inline>
        </w:drawing>
      </w: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NDVI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285888671875" w:line="240" w:lineRule="auto"/>
        <w:ind w:left="290.5272674560547"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It is calculated by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2001953125" w:line="240" w:lineRule="auto"/>
        <w:ind w:left="370.62992095947266"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2857500" cy="1171575"/>
            <wp:effectExtent b="0" l="0" r="0" t="0"/>
            <wp:docPr id="15"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28575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451904296875" w:line="275.88955879211426" w:lineRule="auto"/>
        <w:ind w:left="269.2872619628906" w:right="661.845703125" w:hanging="3.9599990844726562"/>
        <w:jc w:val="left"/>
        <w:rPr>
          <w:rFonts w:ascii="Arial" w:cs="Arial" w:eastAsia="Arial" w:hAnsi="Arial"/>
          <w:b w:val="0"/>
          <w:i w:val="0"/>
          <w:smallCaps w:val="0"/>
          <w:strike w:val="0"/>
          <w:color w:val="595959"/>
          <w:sz w:val="36"/>
          <w:szCs w:val="36"/>
          <w:u w:val="none"/>
          <w:shd w:fill="auto" w:val="clear"/>
          <w:vertAlign w:val="baseline"/>
        </w:rPr>
        <w:sectPr>
          <w:pgSz w:h="8100" w:w="14400" w:orient="landscape"/>
          <w:pgMar w:bottom="148.740234375" w:top="240" w:left="240" w:right="490.86669921875" w:header="0" w:footer="720"/>
          <w:pgNumType w:start="1"/>
        </w:sect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Thus we find NDVI for each coordinate and train the model with the indices and  draw comparisons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538568" cy="792600"/>
            <wp:effectExtent b="0" l="0" r="0" t="0"/>
            <wp:docPr id="11"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38568" cy="792600"/>
                    </a:xfrm>
                    <a:prstGeom prst="rect"/>
                    <a:ln/>
                  </pic:spPr>
                </pic:pic>
              </a:graphicData>
            </a:graphic>
          </wp:inline>
        </w:drawing>
      </w: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EVI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3203125" w:line="275.88953018188477" w:lineRule="auto"/>
        <w:ind w:left="0"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1"/>
          <w:i w:val="0"/>
          <w:smallCaps w:val="0"/>
          <w:strike w:val="0"/>
          <w:color w:val="595959"/>
          <w:sz w:val="36"/>
          <w:szCs w:val="36"/>
          <w:u w:val="none"/>
          <w:shd w:fill="auto" w:val="clear"/>
          <w:vertAlign w:val="baseline"/>
          <w:rtl w:val="0"/>
        </w:rPr>
        <w:t xml:space="preserve">EVI(Enhanced Vegetation Index) </w:t>
      </w: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is an optimized vegetation index which works  like NDVI providing greenness measure but also provides some correction for  noise and atmospheric conditions with better results in areas of high density of  vegetation.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595959"/>
          <w:sz w:val="36"/>
          <w:szCs w:val="36"/>
          <w:u w:val="none"/>
          <w:shd w:fill="auto" w:val="clear"/>
          <w:vertAlign w:val="baseline"/>
        </w:rPr>
        <w:sectPr>
          <w:type w:val="continuous"/>
          <w:pgSz w:h="8100" w:w="14400" w:orient="landscape"/>
          <w:pgMar w:bottom="148.740234375" w:top="240"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3041450" cy="2644125"/>
            <wp:effectExtent b="0" l="0" r="0" t="0"/>
            <wp:docPr id="1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3041450" cy="26441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538568" cy="792600"/>
            <wp:effectExtent b="0" l="0" r="0" t="0"/>
            <wp:docPr id="19"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38568" cy="792600"/>
                    </a:xfrm>
                    <a:prstGeom prst="rect"/>
                    <a:ln/>
                  </pic:spPr>
                </pic:pic>
              </a:graphicData>
            </a:graphic>
          </wp:inline>
        </w:drawing>
      </w: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EVI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0908203125" w:line="240" w:lineRule="auto"/>
        <w:ind w:left="414.30625915527344"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EVI is calculated by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044677734375" w:line="240" w:lineRule="auto"/>
        <w:ind w:left="1162.5984191894531" w:right="0" w:firstLine="0"/>
        <w:jc w:val="left"/>
        <w:rPr>
          <w:rFonts w:ascii="Arial" w:cs="Arial" w:eastAsia="Arial" w:hAnsi="Arial"/>
          <w:b w:val="0"/>
          <w:i w:val="0"/>
          <w:smallCaps w:val="0"/>
          <w:strike w:val="0"/>
          <w:color w:val="595959"/>
          <w:sz w:val="36"/>
          <w:szCs w:val="36"/>
          <w:u w:val="none"/>
          <w:shd w:fill="auto" w:val="clear"/>
          <w:vertAlign w:val="baseline"/>
        </w:rPr>
        <w:sectPr>
          <w:type w:val="continuous"/>
          <w:pgSz w:h="8100" w:w="14400" w:orient="landscape"/>
          <w:pgMar w:bottom="148.740234375" w:top="240" w:left="240" w:right="490.86669921875" w:header="0" w:footer="720"/>
          <w:cols w:equalWidth="0" w:num="1">
            <w:col w:space="0" w:w="13669.13330078125"/>
          </w:cols>
        </w:sectPr>
      </w:pP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6194857" cy="1084100"/>
            <wp:effectExtent b="0" l="0" r="0" t="0"/>
            <wp:docPr id="2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194857" cy="1084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Where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7999267578125" w:line="240" w:lineRule="auto"/>
        <w:ind w:left="0"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C1(=6) is the red correction factor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7999267578125" w:line="409.1695976257324" w:lineRule="auto"/>
        <w:ind w:left="0"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C2(=7.5) is the blue correction factor L(=1) is the canopy background correction factor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691650390625" w:line="240" w:lineRule="auto"/>
        <w:ind w:left="0"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Key Features:-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7999267578125" w:line="240" w:lineRule="auto"/>
        <w:ind w:left="0"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Corrected NDVI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2978515625" w:line="275.88955879211426" w:lineRule="auto"/>
        <w:ind w:left="0" w:right="0" w:firstLine="0"/>
        <w:jc w:val="left"/>
        <w:rPr>
          <w:rFonts w:ascii="Arial" w:cs="Arial" w:eastAsia="Arial" w:hAnsi="Arial"/>
          <w:b w:val="0"/>
          <w:i w:val="0"/>
          <w:smallCaps w:val="0"/>
          <w:strike w:val="0"/>
          <w:color w:val="595959"/>
          <w:sz w:val="36"/>
          <w:szCs w:val="36"/>
          <w:u w:val="none"/>
          <w:shd w:fill="auto" w:val="clear"/>
          <w:vertAlign w:val="baseline"/>
        </w:rPr>
        <w:sectPr>
          <w:type w:val="continuous"/>
          <w:pgSz w:h="8100" w:w="14400" w:orient="landscape"/>
          <w:pgMar w:bottom="148.740234375" w:top="240" w:left="630.1862335205078" w:right="886.846923828125" w:header="0" w:footer="720"/>
          <w:cols w:equalWidth="0" w:num="2">
            <w:col w:space="0" w:w="6460"/>
            <w:col w:space="0" w:w="6460"/>
          </w:cols>
        </w:sect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Accounts for noise and  atmospheric conditions ● Better results in high  density vegetation areas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538568" cy="7926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38568" cy="792600"/>
                    </a:xfrm>
                    <a:prstGeom prst="rect"/>
                    <a:ln/>
                  </pic:spPr>
                </pic:pic>
              </a:graphicData>
            </a:graphic>
          </wp:inline>
        </w:drawing>
      </w: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ARVI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67098808288574" w:lineRule="auto"/>
        <w:ind w:left="385.8662414550781" w:right="201.46484375" w:firstLine="0"/>
        <w:jc w:val="center"/>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ARVI(Atmospherically Resistant Vegetation Index) is a more refined form of NDVI  which amounts for atmospheric correction due to pollutants(aerosol like soot,fog  etc).It also provides better results as it takes into account the topology / terrain of  the region .This makes it more effective for mountainous regions . </w:t>
      </w: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2702350" cy="2727550"/>
            <wp:effectExtent b="0" l="0" r="0" t="0"/>
            <wp:docPr id="1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702350" cy="27275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538568" cy="79260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38568" cy="792600"/>
                    </a:xfrm>
                    <a:prstGeom prst="rect"/>
                    <a:ln/>
                  </pic:spPr>
                </pic:pic>
              </a:graphicData>
            </a:graphic>
          </wp:inline>
        </w:drawing>
      </w: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ARVI</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85498046875" w:line="240" w:lineRule="auto"/>
        <w:ind w:left="385.8662414550781"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ARVI is calculated by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93603515625" w:line="262.5893783569336" w:lineRule="auto"/>
        <w:ind w:left="412.14622497558594" w:right="5903.7811279296875" w:hanging="26.279983520507812"/>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ARVI =  </w:t>
      </w: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3767049" cy="85430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767049" cy="854300"/>
                    </a:xfrm>
                    <a:prstGeom prst="rect"/>
                    <a:ln/>
                  </pic:spPr>
                </pic:pic>
              </a:graphicData>
            </a:graphic>
          </wp:inline>
        </w:drawing>
      </w: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Key Features:-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744873046875"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Corrected NDVI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930908203125" w:line="240" w:lineRule="auto"/>
        <w:ind w:left="559.744873046875"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Accounts for pollutants in air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08349609375" w:line="240" w:lineRule="auto"/>
        <w:ind w:left="559.744873046875"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To some extent accounts for terrain/topology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538568" cy="79260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38568" cy="792600"/>
                    </a:xfrm>
                    <a:prstGeom prst="rect"/>
                    <a:ln/>
                  </pic:spPr>
                </pic:pic>
              </a:graphicData>
            </a:graphic>
          </wp:inline>
        </w:drawing>
      </w: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GCI</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85498046875" w:line="275.88955879211426" w:lineRule="auto"/>
        <w:ind w:left="397.02625274658203" w:right="713.026123046875" w:firstLine="7.919960021972656"/>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GCI (Green Chlorophyll Index) is the measure of the chlorophyll in leaves.This  states the health of the plant / crop and can thus be good for measuring yield.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4576416015625" w:line="275.88955879211426" w:lineRule="auto"/>
        <w:ind w:left="391.6262435913086" w:right="631.666259765625" w:firstLine="10.440025329589844"/>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Since it deals directly with the chlorophyll content it can be used in comparing  yield before and after using pesticides , accounting for environmental stress on  plants ,etc.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538568" cy="7926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38568" cy="792600"/>
                    </a:xfrm>
                    <a:prstGeom prst="rect"/>
                    <a:ln/>
                  </pic:spPr>
                </pic:pic>
              </a:graphicData>
            </a:graphic>
          </wp:inline>
        </w:drawing>
      </w: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GCI</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85498046875" w:line="240" w:lineRule="auto"/>
        <w:ind w:left="404.9462127685547"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GCI is calculated by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11962890625" w:line="240" w:lineRule="auto"/>
        <w:ind w:left="404.9462127685547"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GCI =  </w:t>
      </w: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1967599" cy="760725"/>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1967599" cy="7607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05712890625" w:line="240" w:lineRule="auto"/>
        <w:ind w:left="412.14622497558594"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Key Features:-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8114013671875" w:line="240" w:lineRule="auto"/>
        <w:ind w:left="1279.744873046875"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Chlorophyll content detection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930908203125" w:line="251.8996238708496" w:lineRule="auto"/>
        <w:ind w:left="1279.744873046875" w:right="2311.66748046875"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Useful for accounting for pesticide/chemical effect on plants ● Can account for environmental stress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538568" cy="792600"/>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38568" cy="792600"/>
                    </a:xfrm>
                    <a:prstGeom prst="rect"/>
                    <a:ln/>
                  </pic:spPr>
                </pic:pic>
              </a:graphicData>
            </a:graphic>
          </wp:inline>
        </w:drawing>
      </w: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NDWI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85498046875" w:line="281.0573387145996" w:lineRule="auto"/>
        <w:ind w:left="392.34622955322266" w:right="473.2666015625" w:firstLine="20.88001251220703"/>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NDWI(Normalized Difference Water Index) is an index which helps to determine  the crop condition by accounting for moisture content in plants and crops.This  proves helpful for drought prone areas and water stress in vegetation. </w:t>
      </w: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2790825" cy="2505075"/>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27908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538568" cy="792600"/>
            <wp:effectExtent b="0" l="0" r="0" t="0"/>
            <wp:docPr id="9"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38568" cy="792600"/>
                    </a:xfrm>
                    <a:prstGeom prst="rect"/>
                    <a:ln/>
                  </pic:spPr>
                </pic:pic>
              </a:graphicData>
            </a:graphic>
          </wp:inline>
        </w:drawing>
      </w: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NDWI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85498046875" w:line="240" w:lineRule="auto"/>
        <w:ind w:left="413.2262420654297"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NDWI is calculated by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240478515625" w:line="240" w:lineRule="auto"/>
        <w:ind w:left="413.2262420654297"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NDWI =  </w:t>
      </w:r>
      <w:r w:rsidDel="00000000" w:rsidR="00000000" w:rsidRPr="00000000">
        <w:rPr>
          <w:rFonts w:ascii="Arial" w:cs="Arial" w:eastAsia="Arial" w:hAnsi="Arial"/>
          <w:b w:val="0"/>
          <w:i w:val="0"/>
          <w:smallCaps w:val="0"/>
          <w:strike w:val="0"/>
          <w:color w:val="595959"/>
          <w:sz w:val="36"/>
          <w:szCs w:val="36"/>
          <w:u w:val="none"/>
          <w:shd w:fill="auto" w:val="clear"/>
          <w:vertAlign w:val="baseline"/>
        </w:rPr>
        <w:drawing>
          <wp:inline distB="19050" distT="19050" distL="19050" distR="19050">
            <wp:extent cx="2770624" cy="896100"/>
            <wp:effectExtent b="0" l="0" r="0" t="0"/>
            <wp:docPr id="1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2770624" cy="896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07275390625" w:line="240" w:lineRule="auto"/>
        <w:ind w:left="412.14622497558594"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Key Features:-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7999267578125" w:line="240" w:lineRule="auto"/>
        <w:ind w:left="559.744873046875"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Measures leaf moisture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559.744873046875" w:right="0" w:firstLine="0"/>
        <w:jc w:val="lef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Can account for droughts and plant moisture requirements </w:t>
      </w:r>
    </w:p>
    <w:sectPr>
      <w:type w:val="continuous"/>
      <w:pgSz w:h="8100" w:w="14400" w:orient="landscape"/>
      <w:pgMar w:bottom="148.740234375" w:top="240" w:left="240" w:right="490.86669921875" w:header="0" w:footer="720"/>
      <w:cols w:equalWidth="0" w:num="1">
        <w:col w:space="0" w:w="13669.133300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4.png"/><Relationship Id="rId21" Type="http://schemas.openxmlformats.org/officeDocument/2006/relationships/image" Target="media/image18.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9.png"/><Relationship Id="rId7" Type="http://schemas.openxmlformats.org/officeDocument/2006/relationships/image" Target="media/image14.png"/><Relationship Id="rId8" Type="http://schemas.openxmlformats.org/officeDocument/2006/relationships/image" Target="media/image20.png"/><Relationship Id="rId30" Type="http://schemas.openxmlformats.org/officeDocument/2006/relationships/image" Target="media/image10.png"/><Relationship Id="rId11" Type="http://schemas.openxmlformats.org/officeDocument/2006/relationships/image" Target="media/image22.png"/><Relationship Id="rId10" Type="http://schemas.openxmlformats.org/officeDocument/2006/relationships/image" Target="media/image24.png"/><Relationship Id="rId13" Type="http://schemas.openxmlformats.org/officeDocument/2006/relationships/image" Target="media/image13.png"/><Relationship Id="rId12" Type="http://schemas.openxmlformats.org/officeDocument/2006/relationships/image" Target="media/image17.png"/><Relationship Id="rId15" Type="http://schemas.openxmlformats.org/officeDocument/2006/relationships/image" Target="media/image21.png"/><Relationship Id="rId14" Type="http://schemas.openxmlformats.org/officeDocument/2006/relationships/image" Target="media/image16.png"/><Relationship Id="rId17" Type="http://schemas.openxmlformats.org/officeDocument/2006/relationships/image" Target="media/image23.png"/><Relationship Id="rId16" Type="http://schemas.openxmlformats.org/officeDocument/2006/relationships/image" Target="media/image25.png"/><Relationship Id="rId19" Type="http://schemas.openxmlformats.org/officeDocument/2006/relationships/image" Target="media/image11.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