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6327C" w14:textId="77777777" w:rsidR="00763A1C" w:rsidRPr="00763A1C" w:rsidRDefault="00763A1C" w:rsidP="00763A1C">
      <w:r w:rsidRPr="00763A1C">
        <w:t>Since you are handling the entire data pipeline yourself, think of this as your master operational playbook. Every single button click, menu navigation, and code setting required to go from raw CSV to a fully working Power BI dashboard is detailed right here.</w:t>
      </w:r>
    </w:p>
    <w:p w14:paraId="468BA16D" w14:textId="77777777" w:rsidR="00763A1C" w:rsidRPr="00763A1C" w:rsidRDefault="00763A1C" w:rsidP="00763A1C">
      <w:r w:rsidRPr="00763A1C">
        <w:t>Follow these exact steps from start to finish.</w:t>
      </w:r>
    </w:p>
    <w:p w14:paraId="75BCBF64" w14:textId="77777777" w:rsidR="00763A1C" w:rsidRPr="00763A1C" w:rsidRDefault="00763A1C" w:rsidP="00763A1C">
      <w:pPr>
        <w:rPr>
          <w:b/>
          <w:bCs/>
        </w:rPr>
      </w:pPr>
      <w:r w:rsidRPr="00763A1C">
        <w:rPr>
          <w:rFonts w:ascii="Segoe UI Symbol" w:hAnsi="Segoe UI Symbol" w:cs="Segoe UI Symbol"/>
          <w:b/>
          <w:bCs/>
        </w:rPr>
        <w:t>🛠</w:t>
      </w:r>
      <w:r w:rsidRPr="00763A1C">
        <w:rPr>
          <w:b/>
          <w:bCs/>
        </w:rPr>
        <w:t>️ Step 1: Data Import &amp; Power Query Environment Setup</w:t>
      </w:r>
    </w:p>
    <w:p w14:paraId="650755A3" w14:textId="77777777" w:rsidR="00763A1C" w:rsidRPr="00763A1C" w:rsidRDefault="00763A1C" w:rsidP="00763A1C">
      <w:pPr>
        <w:numPr>
          <w:ilvl w:val="0"/>
          <w:numId w:val="10"/>
        </w:numPr>
      </w:pPr>
      <w:r w:rsidRPr="00763A1C">
        <w:t xml:space="preserve">Open </w:t>
      </w:r>
      <w:r w:rsidRPr="00763A1C">
        <w:rPr>
          <w:b/>
          <w:bCs/>
        </w:rPr>
        <w:t>Microsoft Power BI Desktop</w:t>
      </w:r>
      <w:r w:rsidRPr="00763A1C">
        <w:t xml:space="preserve">. </w:t>
      </w:r>
    </w:p>
    <w:p w14:paraId="656D4739" w14:textId="77777777" w:rsidR="00763A1C" w:rsidRPr="00763A1C" w:rsidRDefault="00763A1C" w:rsidP="00763A1C">
      <w:pPr>
        <w:numPr>
          <w:ilvl w:val="0"/>
          <w:numId w:val="10"/>
        </w:numPr>
      </w:pPr>
      <w:r w:rsidRPr="00763A1C">
        <w:t xml:space="preserve">On the </w:t>
      </w:r>
      <w:r w:rsidRPr="00763A1C">
        <w:rPr>
          <w:b/>
          <w:bCs/>
        </w:rPr>
        <w:t>Home</w:t>
      </w:r>
      <w:r w:rsidRPr="00763A1C">
        <w:t xml:space="preserve"> tab ribbon at the top, click the </w:t>
      </w:r>
      <w:r w:rsidRPr="00763A1C">
        <w:rPr>
          <w:b/>
          <w:bCs/>
        </w:rPr>
        <w:t>Get Data</w:t>
      </w:r>
      <w:r w:rsidRPr="00763A1C">
        <w:t xml:space="preserve"> button, and select </w:t>
      </w:r>
      <w:r w:rsidRPr="00763A1C">
        <w:rPr>
          <w:b/>
          <w:bCs/>
        </w:rPr>
        <w:t>Text/CSV</w:t>
      </w:r>
      <w:r w:rsidRPr="00763A1C">
        <w:t>.</w:t>
      </w:r>
    </w:p>
    <w:p w14:paraId="2C523CF6" w14:textId="77777777" w:rsidR="00763A1C" w:rsidRPr="00763A1C" w:rsidRDefault="00763A1C" w:rsidP="00763A1C">
      <w:pPr>
        <w:numPr>
          <w:ilvl w:val="0"/>
          <w:numId w:val="10"/>
        </w:numPr>
      </w:pPr>
      <w:r w:rsidRPr="00763A1C">
        <w:t xml:space="preserve">Browse your laptop for the Student_Data.csv file you created from Claude, select it, and click </w:t>
      </w:r>
      <w:r w:rsidRPr="00763A1C">
        <w:rPr>
          <w:b/>
          <w:bCs/>
        </w:rPr>
        <w:t>Open</w:t>
      </w:r>
      <w:r w:rsidRPr="00763A1C">
        <w:t>.</w:t>
      </w:r>
    </w:p>
    <w:p w14:paraId="69F96861" w14:textId="77777777" w:rsidR="00763A1C" w:rsidRPr="00763A1C" w:rsidRDefault="00763A1C" w:rsidP="00763A1C">
      <w:pPr>
        <w:numPr>
          <w:ilvl w:val="0"/>
          <w:numId w:val="10"/>
        </w:numPr>
      </w:pPr>
      <w:r w:rsidRPr="00763A1C">
        <w:t xml:space="preserve">A preview window will appear. Do </w:t>
      </w:r>
      <w:r w:rsidRPr="00763A1C">
        <w:rPr>
          <w:b/>
          <w:bCs/>
        </w:rPr>
        <w:t>NOT</w:t>
      </w:r>
      <w:r w:rsidRPr="00763A1C">
        <w:t xml:space="preserve"> click "Load". Instead, click </w:t>
      </w:r>
      <w:r w:rsidRPr="00763A1C">
        <w:rPr>
          <w:b/>
          <w:bCs/>
        </w:rPr>
        <w:t>Transform Data</w:t>
      </w:r>
      <w:r w:rsidRPr="00763A1C">
        <w:t xml:space="preserve"> at the bottom right. This opens the </w:t>
      </w:r>
      <w:r w:rsidRPr="00763A1C">
        <w:rPr>
          <w:b/>
          <w:bCs/>
        </w:rPr>
        <w:t>Power Query Editor</w:t>
      </w:r>
      <w:r w:rsidRPr="00763A1C">
        <w:t xml:space="preserve">. </w:t>
      </w:r>
    </w:p>
    <w:p w14:paraId="2026483A" w14:textId="77777777" w:rsidR="00763A1C" w:rsidRPr="00763A1C" w:rsidRDefault="00763A1C" w:rsidP="00763A1C">
      <w:pPr>
        <w:rPr>
          <w:b/>
          <w:bCs/>
        </w:rPr>
      </w:pPr>
      <w:r w:rsidRPr="00763A1C">
        <w:rPr>
          <w:rFonts w:ascii="Segoe UI Emoji" w:hAnsi="Segoe UI Emoji" w:cs="Segoe UI Emoji"/>
          <w:b/>
          <w:bCs/>
        </w:rPr>
        <w:t>🧹</w:t>
      </w:r>
      <w:r w:rsidRPr="00763A1C">
        <w:rPr>
          <w:b/>
          <w:bCs/>
        </w:rPr>
        <w:t xml:space="preserve"> Step 2: Fixing Data Quality Anomalies (Data Cleansing)</w:t>
      </w:r>
    </w:p>
    <w:p w14:paraId="77AD9DA0" w14:textId="77777777" w:rsidR="00763A1C" w:rsidRPr="00763A1C" w:rsidRDefault="00763A1C" w:rsidP="00763A1C">
      <w:r w:rsidRPr="00763A1C">
        <w:t>Before splitting the spreadsheet into a relational schema, clean the core data rules globally so mistakes do not propagate down. All actions take place in the Power Query window:</w:t>
      </w:r>
    </w:p>
    <w:p w14:paraId="5A850B0B" w14:textId="77777777" w:rsidR="00763A1C" w:rsidRPr="00763A1C" w:rsidRDefault="00763A1C" w:rsidP="00763A1C">
      <w:pPr>
        <w:rPr>
          <w:b/>
          <w:bCs/>
        </w:rPr>
      </w:pPr>
      <w:r w:rsidRPr="00763A1C">
        <w:rPr>
          <w:b/>
          <w:bCs/>
        </w:rPr>
        <w:t>1. Drop Duplicate Rows</w:t>
      </w:r>
    </w:p>
    <w:p w14:paraId="3D059204" w14:textId="77777777" w:rsidR="00763A1C" w:rsidRPr="00763A1C" w:rsidRDefault="00763A1C" w:rsidP="00763A1C">
      <w:pPr>
        <w:numPr>
          <w:ilvl w:val="0"/>
          <w:numId w:val="11"/>
        </w:numPr>
      </w:pPr>
      <w:r w:rsidRPr="00763A1C">
        <w:t>Look at the very top-left corner of the data grid preview. There is a small grid icon button located to the left of the Roll No column header.</w:t>
      </w:r>
    </w:p>
    <w:p w14:paraId="19BF884F" w14:textId="77777777" w:rsidR="00763A1C" w:rsidRPr="00763A1C" w:rsidRDefault="00763A1C" w:rsidP="00763A1C">
      <w:pPr>
        <w:numPr>
          <w:ilvl w:val="0"/>
          <w:numId w:val="11"/>
        </w:numPr>
      </w:pPr>
      <w:r w:rsidRPr="00763A1C">
        <w:t xml:space="preserve">Click that grid icon button, and select </w:t>
      </w:r>
      <w:r w:rsidRPr="00763A1C">
        <w:rPr>
          <w:b/>
          <w:bCs/>
        </w:rPr>
        <w:t>Remove Duplicates</w:t>
      </w:r>
      <w:r w:rsidRPr="00763A1C">
        <w:t xml:space="preserve"> from the context menu. This drops the exact clone of Row 1.</w:t>
      </w:r>
    </w:p>
    <w:p w14:paraId="63DD04E8" w14:textId="77777777" w:rsidR="00763A1C" w:rsidRPr="00763A1C" w:rsidRDefault="00763A1C" w:rsidP="00763A1C">
      <w:pPr>
        <w:rPr>
          <w:b/>
          <w:bCs/>
        </w:rPr>
      </w:pPr>
      <w:r w:rsidRPr="00763A1C">
        <w:rPr>
          <w:b/>
          <w:bCs/>
        </w:rPr>
        <w:t>2. Fix Negative Attendance Values</w:t>
      </w:r>
    </w:p>
    <w:p w14:paraId="311219B0" w14:textId="77777777" w:rsidR="00763A1C" w:rsidRPr="00763A1C" w:rsidRDefault="00763A1C" w:rsidP="00763A1C">
      <w:pPr>
        <w:numPr>
          <w:ilvl w:val="0"/>
          <w:numId w:val="12"/>
        </w:numPr>
      </w:pPr>
      <w:r w:rsidRPr="00763A1C">
        <w:t xml:space="preserve">Click on the header of the </w:t>
      </w:r>
      <w:r w:rsidRPr="00763A1C">
        <w:rPr>
          <w:b/>
          <w:bCs/>
        </w:rPr>
        <w:t>Attendance</w:t>
      </w:r>
      <w:r w:rsidRPr="00763A1C">
        <w:t xml:space="preserve"> column to highlight it.</w:t>
      </w:r>
    </w:p>
    <w:p w14:paraId="1E7053E0" w14:textId="77777777" w:rsidR="00763A1C" w:rsidRPr="00763A1C" w:rsidRDefault="00763A1C" w:rsidP="00763A1C">
      <w:pPr>
        <w:numPr>
          <w:ilvl w:val="0"/>
          <w:numId w:val="12"/>
        </w:numPr>
      </w:pPr>
      <w:r w:rsidRPr="00763A1C">
        <w:t xml:space="preserve">Go to the top menu tabs, click on </w:t>
      </w:r>
      <w:r w:rsidRPr="00763A1C">
        <w:rPr>
          <w:b/>
          <w:bCs/>
        </w:rPr>
        <w:t>Transform</w:t>
      </w:r>
      <w:r w:rsidRPr="00763A1C">
        <w:t xml:space="preserve">, find the </w:t>
      </w:r>
      <w:r w:rsidRPr="00763A1C">
        <w:rPr>
          <w:b/>
          <w:bCs/>
        </w:rPr>
        <w:t>Scientific</w:t>
      </w:r>
      <w:r w:rsidRPr="00763A1C">
        <w:t xml:space="preserve"> math button group, click it, and select </w:t>
      </w:r>
      <w:r w:rsidRPr="00763A1C">
        <w:rPr>
          <w:b/>
          <w:bCs/>
        </w:rPr>
        <w:t>Absolute Value</w:t>
      </w:r>
      <w:r w:rsidRPr="00763A1C">
        <w:t>. The negative -94 value transforms instantly into a positive 94.</w:t>
      </w:r>
    </w:p>
    <w:p w14:paraId="564E712B" w14:textId="77777777" w:rsidR="00763A1C" w:rsidRPr="00763A1C" w:rsidRDefault="00763A1C" w:rsidP="00763A1C">
      <w:pPr>
        <w:rPr>
          <w:b/>
          <w:bCs/>
        </w:rPr>
      </w:pPr>
      <w:r w:rsidRPr="00763A1C">
        <w:rPr>
          <w:b/>
          <w:bCs/>
        </w:rPr>
        <w:t>3. Replace Null / Blank Exam Scores</w:t>
      </w:r>
    </w:p>
    <w:p w14:paraId="1A5872B0" w14:textId="77777777" w:rsidR="00763A1C" w:rsidRPr="00763A1C" w:rsidRDefault="00763A1C" w:rsidP="00763A1C">
      <w:pPr>
        <w:numPr>
          <w:ilvl w:val="0"/>
          <w:numId w:val="13"/>
        </w:numPr>
      </w:pPr>
      <w:r w:rsidRPr="00763A1C">
        <w:t xml:space="preserve">Hold the Ctrl key and click the column headers for </w:t>
      </w:r>
      <w:r w:rsidRPr="00763A1C">
        <w:rPr>
          <w:b/>
          <w:bCs/>
        </w:rPr>
        <w:t>Subject 1</w:t>
      </w:r>
      <w:r w:rsidRPr="00763A1C">
        <w:t xml:space="preserve">, </w:t>
      </w:r>
      <w:r w:rsidRPr="00763A1C">
        <w:rPr>
          <w:b/>
          <w:bCs/>
        </w:rPr>
        <w:t>Subject 2</w:t>
      </w:r>
      <w:r w:rsidRPr="00763A1C">
        <w:t xml:space="preserve">, </w:t>
      </w:r>
      <w:r w:rsidRPr="00763A1C">
        <w:rPr>
          <w:b/>
          <w:bCs/>
        </w:rPr>
        <w:t>Subject 3</w:t>
      </w:r>
      <w:r w:rsidRPr="00763A1C">
        <w:t xml:space="preserve">, and </w:t>
      </w:r>
      <w:r w:rsidRPr="00763A1C">
        <w:rPr>
          <w:b/>
          <w:bCs/>
        </w:rPr>
        <w:t>Subject 4</w:t>
      </w:r>
      <w:r w:rsidRPr="00763A1C">
        <w:t xml:space="preserve"> to highlight all four columns together.</w:t>
      </w:r>
    </w:p>
    <w:p w14:paraId="4E348B46" w14:textId="77777777" w:rsidR="00763A1C" w:rsidRPr="00763A1C" w:rsidRDefault="00763A1C" w:rsidP="00763A1C">
      <w:pPr>
        <w:numPr>
          <w:ilvl w:val="0"/>
          <w:numId w:val="13"/>
        </w:numPr>
      </w:pPr>
      <w:r w:rsidRPr="00763A1C">
        <w:t xml:space="preserve">Right-click on any of the highlighted headers and choose </w:t>
      </w:r>
      <w:r w:rsidRPr="00763A1C">
        <w:rPr>
          <w:b/>
          <w:bCs/>
        </w:rPr>
        <w:t>Replace Values...</w:t>
      </w:r>
    </w:p>
    <w:p w14:paraId="50CFE541" w14:textId="77777777" w:rsidR="00763A1C" w:rsidRPr="00763A1C" w:rsidRDefault="00763A1C" w:rsidP="00763A1C">
      <w:pPr>
        <w:numPr>
          <w:ilvl w:val="0"/>
          <w:numId w:val="13"/>
        </w:numPr>
      </w:pPr>
      <w:r w:rsidRPr="00763A1C">
        <w:t>In the pop-up box:</w:t>
      </w:r>
    </w:p>
    <w:p w14:paraId="529ACCDF" w14:textId="77777777" w:rsidR="00763A1C" w:rsidRPr="00763A1C" w:rsidRDefault="00763A1C" w:rsidP="00763A1C">
      <w:pPr>
        <w:numPr>
          <w:ilvl w:val="1"/>
          <w:numId w:val="13"/>
        </w:numPr>
      </w:pPr>
      <w:r w:rsidRPr="00763A1C">
        <w:rPr>
          <w:b/>
          <w:bCs/>
        </w:rPr>
        <w:lastRenderedPageBreak/>
        <w:t>Value To Find:</w:t>
      </w:r>
      <w:r w:rsidRPr="00763A1C">
        <w:t xml:space="preserve"> Leave it completely blank (or type null if Power BI explicitly displays italicized </w:t>
      </w:r>
      <w:r w:rsidRPr="00763A1C">
        <w:rPr>
          <w:i/>
          <w:iCs/>
        </w:rPr>
        <w:t>null</w:t>
      </w:r>
      <w:r w:rsidRPr="00763A1C">
        <w:t xml:space="preserve"> words).</w:t>
      </w:r>
    </w:p>
    <w:p w14:paraId="17B2742F" w14:textId="77777777" w:rsidR="00763A1C" w:rsidRPr="00763A1C" w:rsidRDefault="00763A1C" w:rsidP="00763A1C">
      <w:pPr>
        <w:numPr>
          <w:ilvl w:val="1"/>
          <w:numId w:val="13"/>
        </w:numPr>
      </w:pPr>
      <w:r w:rsidRPr="00763A1C">
        <w:rPr>
          <w:b/>
          <w:bCs/>
        </w:rPr>
        <w:t>Replace With:</w:t>
      </w:r>
      <w:r w:rsidRPr="00763A1C">
        <w:t xml:space="preserve"> Type 0</w:t>
      </w:r>
    </w:p>
    <w:p w14:paraId="341FFB81" w14:textId="77777777" w:rsidR="00763A1C" w:rsidRPr="00763A1C" w:rsidRDefault="00763A1C" w:rsidP="00763A1C">
      <w:pPr>
        <w:numPr>
          <w:ilvl w:val="0"/>
          <w:numId w:val="13"/>
        </w:numPr>
      </w:pPr>
      <w:r w:rsidRPr="00763A1C">
        <w:t xml:space="preserve">Click </w:t>
      </w:r>
      <w:r w:rsidRPr="00763A1C">
        <w:rPr>
          <w:b/>
          <w:bCs/>
        </w:rPr>
        <w:t>OK</w:t>
      </w:r>
      <w:r w:rsidRPr="00763A1C">
        <w:t>.</w:t>
      </w:r>
    </w:p>
    <w:p w14:paraId="4A0041D4" w14:textId="77777777" w:rsidR="00763A1C" w:rsidRPr="00763A1C" w:rsidRDefault="00763A1C" w:rsidP="00763A1C">
      <w:pPr>
        <w:rPr>
          <w:b/>
          <w:bCs/>
        </w:rPr>
      </w:pPr>
      <w:r w:rsidRPr="00763A1C">
        <w:rPr>
          <w:rFonts w:ascii="Segoe UI Symbol" w:hAnsi="Segoe UI Symbol" w:cs="Segoe UI Symbol"/>
          <w:b/>
          <w:bCs/>
        </w:rPr>
        <w:t>🗂</w:t>
      </w:r>
      <w:r w:rsidRPr="00763A1C">
        <w:rPr>
          <w:b/>
          <w:bCs/>
        </w:rPr>
        <w:t>️ Step 3: Database Normalization (Creating the Star Schema)</w:t>
      </w:r>
    </w:p>
    <w:p w14:paraId="06EA442D" w14:textId="77777777" w:rsidR="00763A1C" w:rsidRPr="00763A1C" w:rsidRDefault="00763A1C" w:rsidP="00763A1C">
      <w:r w:rsidRPr="00763A1C">
        <w:t xml:space="preserve">Currently, you have one master query on the left side pane (likely named </w:t>
      </w:r>
      <w:proofErr w:type="spellStart"/>
      <w:r w:rsidRPr="00763A1C">
        <w:t>Student_Data</w:t>
      </w:r>
      <w:proofErr w:type="spellEnd"/>
      <w:r w:rsidRPr="00763A1C">
        <w:t xml:space="preserve">). We need to turn this single query into three distinct tables. </w:t>
      </w:r>
    </w:p>
    <w:p w14:paraId="644623E0" w14:textId="77777777" w:rsidR="00763A1C" w:rsidRPr="00763A1C" w:rsidRDefault="00763A1C" w:rsidP="00763A1C">
      <w:pPr>
        <w:rPr>
          <w:b/>
          <w:bCs/>
        </w:rPr>
      </w:pPr>
      <w:r w:rsidRPr="00763A1C">
        <w:rPr>
          <w:b/>
          <w:bCs/>
        </w:rPr>
        <w:t>1. Clone the Queries</w:t>
      </w:r>
    </w:p>
    <w:p w14:paraId="71DB24AF" w14:textId="77777777" w:rsidR="00763A1C" w:rsidRPr="00763A1C" w:rsidRDefault="00763A1C" w:rsidP="00763A1C">
      <w:pPr>
        <w:numPr>
          <w:ilvl w:val="0"/>
          <w:numId w:val="14"/>
        </w:numPr>
      </w:pPr>
      <w:r w:rsidRPr="00763A1C">
        <w:t xml:space="preserve">Look at the </w:t>
      </w:r>
      <w:r w:rsidRPr="00763A1C">
        <w:rPr>
          <w:b/>
          <w:bCs/>
        </w:rPr>
        <w:t>Queries</w:t>
      </w:r>
      <w:r w:rsidRPr="00763A1C">
        <w:t xml:space="preserve"> panel on the far-left side of your screen.</w:t>
      </w:r>
    </w:p>
    <w:p w14:paraId="7F1B4562" w14:textId="77777777" w:rsidR="00763A1C" w:rsidRPr="00763A1C" w:rsidRDefault="00763A1C" w:rsidP="00763A1C">
      <w:pPr>
        <w:numPr>
          <w:ilvl w:val="0"/>
          <w:numId w:val="14"/>
        </w:numPr>
      </w:pPr>
      <w:r w:rsidRPr="00763A1C">
        <w:t xml:space="preserve">Right-click the </w:t>
      </w:r>
      <w:proofErr w:type="spellStart"/>
      <w:r w:rsidRPr="00763A1C">
        <w:t>Student_Data</w:t>
      </w:r>
      <w:proofErr w:type="spellEnd"/>
      <w:r w:rsidRPr="00763A1C">
        <w:t xml:space="preserve"> query and select </w:t>
      </w:r>
      <w:r w:rsidRPr="00763A1C">
        <w:rPr>
          <w:b/>
          <w:bCs/>
        </w:rPr>
        <w:t>Duplicate</w:t>
      </w:r>
      <w:r w:rsidRPr="00763A1C">
        <w:t xml:space="preserve">. Do this one more time. You will now see three identical queries listed: </w:t>
      </w:r>
      <w:proofErr w:type="spellStart"/>
      <w:r w:rsidRPr="00763A1C">
        <w:t>Student_Data</w:t>
      </w:r>
      <w:proofErr w:type="spellEnd"/>
      <w:r w:rsidRPr="00763A1C">
        <w:t xml:space="preserve">, </w:t>
      </w:r>
      <w:proofErr w:type="spellStart"/>
      <w:r w:rsidRPr="00763A1C">
        <w:t>Student_Data</w:t>
      </w:r>
      <w:proofErr w:type="spellEnd"/>
      <w:r w:rsidRPr="00763A1C">
        <w:t xml:space="preserve"> (2), and </w:t>
      </w:r>
      <w:proofErr w:type="spellStart"/>
      <w:r w:rsidRPr="00763A1C">
        <w:t>Student_Data</w:t>
      </w:r>
      <w:proofErr w:type="spellEnd"/>
      <w:r w:rsidRPr="00763A1C">
        <w:t xml:space="preserve"> (3).</w:t>
      </w:r>
    </w:p>
    <w:p w14:paraId="5441AB86" w14:textId="77777777" w:rsidR="00763A1C" w:rsidRPr="00763A1C" w:rsidRDefault="00763A1C" w:rsidP="00763A1C">
      <w:pPr>
        <w:numPr>
          <w:ilvl w:val="0"/>
          <w:numId w:val="14"/>
        </w:numPr>
      </w:pPr>
      <w:r w:rsidRPr="00763A1C">
        <w:t xml:space="preserve">Rename them by right-clicking each one and choosing </w:t>
      </w:r>
      <w:r w:rsidRPr="00763A1C">
        <w:rPr>
          <w:b/>
          <w:bCs/>
        </w:rPr>
        <w:t>Rename</w:t>
      </w:r>
      <w:r w:rsidRPr="00763A1C">
        <w:t>:</w:t>
      </w:r>
    </w:p>
    <w:p w14:paraId="765E154F" w14:textId="77777777" w:rsidR="00763A1C" w:rsidRPr="00763A1C" w:rsidRDefault="00763A1C" w:rsidP="00763A1C">
      <w:pPr>
        <w:numPr>
          <w:ilvl w:val="1"/>
          <w:numId w:val="14"/>
        </w:numPr>
      </w:pPr>
      <w:r w:rsidRPr="00763A1C">
        <w:t xml:space="preserve">Name the first one: </w:t>
      </w:r>
      <w:proofErr w:type="spellStart"/>
      <w:r w:rsidRPr="00763A1C">
        <w:rPr>
          <w:b/>
          <w:bCs/>
        </w:rPr>
        <w:t>Dim_Student</w:t>
      </w:r>
      <w:proofErr w:type="spellEnd"/>
      <w:r w:rsidRPr="00763A1C">
        <w:t xml:space="preserve"> </w:t>
      </w:r>
    </w:p>
    <w:p w14:paraId="12646B8B" w14:textId="77777777" w:rsidR="00763A1C" w:rsidRPr="00763A1C" w:rsidRDefault="00763A1C" w:rsidP="00763A1C">
      <w:pPr>
        <w:numPr>
          <w:ilvl w:val="1"/>
          <w:numId w:val="14"/>
        </w:numPr>
      </w:pPr>
      <w:r w:rsidRPr="00763A1C">
        <w:t xml:space="preserve">Name the second one: </w:t>
      </w:r>
      <w:proofErr w:type="spellStart"/>
      <w:r w:rsidRPr="00763A1C">
        <w:rPr>
          <w:b/>
          <w:bCs/>
        </w:rPr>
        <w:t>Fact_Marks</w:t>
      </w:r>
      <w:proofErr w:type="spellEnd"/>
      <w:r w:rsidRPr="00763A1C">
        <w:t xml:space="preserve"> </w:t>
      </w:r>
    </w:p>
    <w:p w14:paraId="317E6014" w14:textId="77777777" w:rsidR="00763A1C" w:rsidRPr="00763A1C" w:rsidRDefault="00763A1C" w:rsidP="00763A1C">
      <w:pPr>
        <w:numPr>
          <w:ilvl w:val="1"/>
          <w:numId w:val="14"/>
        </w:numPr>
      </w:pPr>
      <w:r w:rsidRPr="00763A1C">
        <w:t xml:space="preserve">Name the third one: </w:t>
      </w:r>
      <w:proofErr w:type="spellStart"/>
      <w:r w:rsidRPr="00763A1C">
        <w:rPr>
          <w:b/>
          <w:bCs/>
        </w:rPr>
        <w:t>Fact_Attendance</w:t>
      </w:r>
      <w:proofErr w:type="spellEnd"/>
      <w:r w:rsidRPr="00763A1C">
        <w:t xml:space="preserve"> </w:t>
      </w:r>
    </w:p>
    <w:p w14:paraId="5838BC07" w14:textId="77777777" w:rsidR="00763A1C" w:rsidRPr="00763A1C" w:rsidRDefault="00763A1C" w:rsidP="00763A1C">
      <w:pPr>
        <w:rPr>
          <w:b/>
          <w:bCs/>
        </w:rPr>
      </w:pPr>
      <w:r w:rsidRPr="00763A1C">
        <w:rPr>
          <w:b/>
          <w:bCs/>
        </w:rPr>
        <w:t xml:space="preserve">2. Configure the </w:t>
      </w:r>
      <w:proofErr w:type="spellStart"/>
      <w:r w:rsidRPr="00763A1C">
        <w:rPr>
          <w:b/>
          <w:bCs/>
        </w:rPr>
        <w:t>Dim_Student</w:t>
      </w:r>
      <w:proofErr w:type="spellEnd"/>
      <w:r w:rsidRPr="00763A1C">
        <w:rPr>
          <w:b/>
          <w:bCs/>
        </w:rPr>
        <w:t xml:space="preserve"> Table</w:t>
      </w:r>
    </w:p>
    <w:p w14:paraId="13922D71" w14:textId="77777777" w:rsidR="00763A1C" w:rsidRPr="00763A1C" w:rsidRDefault="00763A1C" w:rsidP="00763A1C">
      <w:pPr>
        <w:numPr>
          <w:ilvl w:val="0"/>
          <w:numId w:val="15"/>
        </w:numPr>
      </w:pPr>
      <w:r w:rsidRPr="00763A1C">
        <w:t xml:space="preserve">Click on </w:t>
      </w:r>
      <w:proofErr w:type="spellStart"/>
      <w:r w:rsidRPr="00763A1C">
        <w:rPr>
          <w:b/>
          <w:bCs/>
        </w:rPr>
        <w:t>Dim_Student</w:t>
      </w:r>
      <w:proofErr w:type="spellEnd"/>
      <w:r w:rsidRPr="00763A1C">
        <w:t xml:space="preserve"> in the left Queries pane. </w:t>
      </w:r>
    </w:p>
    <w:p w14:paraId="69E5F3CF" w14:textId="77777777" w:rsidR="00763A1C" w:rsidRPr="00763A1C" w:rsidRDefault="00763A1C" w:rsidP="00763A1C">
      <w:pPr>
        <w:numPr>
          <w:ilvl w:val="0"/>
          <w:numId w:val="15"/>
        </w:numPr>
      </w:pPr>
      <w:r w:rsidRPr="00763A1C">
        <w:t xml:space="preserve">Hold Ctrl and select only these column headers: </w:t>
      </w:r>
      <w:r w:rsidRPr="00763A1C">
        <w:rPr>
          <w:b/>
          <w:bCs/>
        </w:rPr>
        <w:t>Roll No</w:t>
      </w:r>
      <w:r w:rsidRPr="00763A1C">
        <w:t xml:space="preserve">, </w:t>
      </w:r>
      <w:r w:rsidRPr="00763A1C">
        <w:rPr>
          <w:b/>
          <w:bCs/>
        </w:rPr>
        <w:t>Name</w:t>
      </w:r>
      <w:r w:rsidRPr="00763A1C">
        <w:t xml:space="preserve">, </w:t>
      </w:r>
      <w:r w:rsidRPr="00763A1C">
        <w:rPr>
          <w:b/>
          <w:bCs/>
        </w:rPr>
        <w:t>Gender</w:t>
      </w:r>
      <w:r w:rsidRPr="00763A1C">
        <w:t xml:space="preserve">, </w:t>
      </w:r>
      <w:r w:rsidRPr="00763A1C">
        <w:rPr>
          <w:b/>
          <w:bCs/>
        </w:rPr>
        <w:t>Department</w:t>
      </w:r>
      <w:r w:rsidRPr="00763A1C">
        <w:t xml:space="preserve">, and </w:t>
      </w:r>
      <w:r w:rsidRPr="00763A1C">
        <w:rPr>
          <w:b/>
          <w:bCs/>
        </w:rPr>
        <w:t>Semester</w:t>
      </w:r>
      <w:r w:rsidRPr="00763A1C">
        <w:t xml:space="preserve">. </w:t>
      </w:r>
    </w:p>
    <w:p w14:paraId="35C72909" w14:textId="77777777" w:rsidR="00763A1C" w:rsidRPr="00763A1C" w:rsidRDefault="00763A1C" w:rsidP="00763A1C">
      <w:pPr>
        <w:numPr>
          <w:ilvl w:val="0"/>
          <w:numId w:val="15"/>
        </w:numPr>
      </w:pPr>
      <w:r w:rsidRPr="00763A1C">
        <w:t xml:space="preserve">Right-click any of the highlighted headers and select </w:t>
      </w:r>
      <w:r w:rsidRPr="00763A1C">
        <w:rPr>
          <w:b/>
          <w:bCs/>
        </w:rPr>
        <w:t>Remove Other Columns</w:t>
      </w:r>
      <w:r w:rsidRPr="00763A1C">
        <w:t>.</w:t>
      </w:r>
    </w:p>
    <w:p w14:paraId="347E1A22" w14:textId="77777777" w:rsidR="00763A1C" w:rsidRPr="00763A1C" w:rsidRDefault="00763A1C" w:rsidP="00763A1C">
      <w:pPr>
        <w:numPr>
          <w:ilvl w:val="0"/>
          <w:numId w:val="15"/>
        </w:numPr>
      </w:pPr>
      <w:r w:rsidRPr="00763A1C">
        <w:t>Right-click Roll No $\</w:t>
      </w:r>
      <w:proofErr w:type="spellStart"/>
      <w:r w:rsidRPr="00763A1C">
        <w:t>rightarrow</w:t>
      </w:r>
      <w:proofErr w:type="spellEnd"/>
      <w:r w:rsidRPr="00763A1C">
        <w:t xml:space="preserve">$ </w:t>
      </w:r>
      <w:r w:rsidRPr="00763A1C">
        <w:rPr>
          <w:b/>
          <w:bCs/>
        </w:rPr>
        <w:t>Rename</w:t>
      </w:r>
      <w:r w:rsidRPr="00763A1C">
        <w:t xml:space="preserve"> to Student ID. </w:t>
      </w:r>
    </w:p>
    <w:p w14:paraId="64BD585A" w14:textId="77777777" w:rsidR="00763A1C" w:rsidRPr="00763A1C" w:rsidRDefault="00763A1C" w:rsidP="00763A1C">
      <w:pPr>
        <w:numPr>
          <w:ilvl w:val="0"/>
          <w:numId w:val="15"/>
        </w:numPr>
      </w:pPr>
      <w:r w:rsidRPr="00763A1C">
        <w:t>Right-click Name $\</w:t>
      </w:r>
      <w:proofErr w:type="spellStart"/>
      <w:r w:rsidRPr="00763A1C">
        <w:t>rightarrow</w:t>
      </w:r>
      <w:proofErr w:type="spellEnd"/>
      <w:r w:rsidRPr="00763A1C">
        <w:t xml:space="preserve">$ </w:t>
      </w:r>
      <w:r w:rsidRPr="00763A1C">
        <w:rPr>
          <w:b/>
          <w:bCs/>
        </w:rPr>
        <w:t>Rename</w:t>
      </w:r>
      <w:r w:rsidRPr="00763A1C">
        <w:t xml:space="preserve"> to Student Name. </w:t>
      </w:r>
    </w:p>
    <w:p w14:paraId="4EF351E8" w14:textId="77777777" w:rsidR="00763A1C" w:rsidRPr="00763A1C" w:rsidRDefault="00763A1C" w:rsidP="00763A1C">
      <w:pPr>
        <w:numPr>
          <w:ilvl w:val="0"/>
          <w:numId w:val="15"/>
        </w:numPr>
      </w:pPr>
      <w:r w:rsidRPr="00763A1C">
        <w:t xml:space="preserve">Ensure the data types (indicated by the icon to the left of the column header text) are set to </w:t>
      </w:r>
      <w:r w:rsidRPr="00763A1C">
        <w:rPr>
          <w:b/>
          <w:bCs/>
        </w:rPr>
        <w:t>Whole Number</w:t>
      </w:r>
      <w:r w:rsidRPr="00763A1C">
        <w:t xml:space="preserve"> for Student ID and </w:t>
      </w:r>
      <w:r w:rsidRPr="00763A1C">
        <w:rPr>
          <w:b/>
          <w:bCs/>
        </w:rPr>
        <w:t>Text</w:t>
      </w:r>
      <w:r w:rsidRPr="00763A1C">
        <w:t xml:space="preserve"> for the remaining columns.</w:t>
      </w:r>
    </w:p>
    <w:p w14:paraId="679A099F" w14:textId="77777777" w:rsidR="00763A1C" w:rsidRPr="00763A1C" w:rsidRDefault="00763A1C" w:rsidP="00763A1C">
      <w:pPr>
        <w:rPr>
          <w:b/>
          <w:bCs/>
        </w:rPr>
      </w:pPr>
      <w:r w:rsidRPr="00763A1C">
        <w:rPr>
          <w:b/>
          <w:bCs/>
        </w:rPr>
        <w:t xml:space="preserve">3. Configure the </w:t>
      </w:r>
      <w:proofErr w:type="spellStart"/>
      <w:r w:rsidRPr="00763A1C">
        <w:rPr>
          <w:b/>
          <w:bCs/>
        </w:rPr>
        <w:t>Fact_Attendance</w:t>
      </w:r>
      <w:proofErr w:type="spellEnd"/>
      <w:r w:rsidRPr="00763A1C">
        <w:rPr>
          <w:b/>
          <w:bCs/>
        </w:rPr>
        <w:t xml:space="preserve"> Table</w:t>
      </w:r>
    </w:p>
    <w:p w14:paraId="1B6FF886" w14:textId="77777777" w:rsidR="00763A1C" w:rsidRPr="00763A1C" w:rsidRDefault="00763A1C" w:rsidP="00763A1C">
      <w:pPr>
        <w:numPr>
          <w:ilvl w:val="0"/>
          <w:numId w:val="16"/>
        </w:numPr>
      </w:pPr>
      <w:r w:rsidRPr="00763A1C">
        <w:t xml:space="preserve">Click on </w:t>
      </w:r>
      <w:proofErr w:type="spellStart"/>
      <w:r w:rsidRPr="00763A1C">
        <w:rPr>
          <w:b/>
          <w:bCs/>
        </w:rPr>
        <w:t>Fact_Attendance</w:t>
      </w:r>
      <w:proofErr w:type="spellEnd"/>
      <w:r w:rsidRPr="00763A1C">
        <w:t xml:space="preserve"> in the left Queries pane. </w:t>
      </w:r>
    </w:p>
    <w:p w14:paraId="319DE567" w14:textId="77777777" w:rsidR="00763A1C" w:rsidRPr="00763A1C" w:rsidRDefault="00763A1C" w:rsidP="00763A1C">
      <w:pPr>
        <w:numPr>
          <w:ilvl w:val="0"/>
          <w:numId w:val="16"/>
        </w:numPr>
      </w:pPr>
      <w:r w:rsidRPr="00763A1C">
        <w:t xml:space="preserve">Hold Ctrl and select only </w:t>
      </w:r>
      <w:r w:rsidRPr="00763A1C">
        <w:rPr>
          <w:b/>
          <w:bCs/>
        </w:rPr>
        <w:t>Roll No</w:t>
      </w:r>
      <w:r w:rsidRPr="00763A1C">
        <w:t xml:space="preserve"> and </w:t>
      </w:r>
      <w:r w:rsidRPr="00763A1C">
        <w:rPr>
          <w:b/>
          <w:bCs/>
        </w:rPr>
        <w:t>Attendance</w:t>
      </w:r>
      <w:r w:rsidRPr="00763A1C">
        <w:t xml:space="preserve">. Right-click and select </w:t>
      </w:r>
      <w:r w:rsidRPr="00763A1C">
        <w:rPr>
          <w:b/>
          <w:bCs/>
        </w:rPr>
        <w:t>Remove Other Columns</w:t>
      </w:r>
      <w:r w:rsidRPr="00763A1C">
        <w:t xml:space="preserve">. </w:t>
      </w:r>
    </w:p>
    <w:p w14:paraId="11766727" w14:textId="77777777" w:rsidR="00763A1C" w:rsidRPr="00763A1C" w:rsidRDefault="00763A1C" w:rsidP="00763A1C">
      <w:pPr>
        <w:numPr>
          <w:ilvl w:val="0"/>
          <w:numId w:val="16"/>
        </w:numPr>
      </w:pPr>
      <w:r w:rsidRPr="00763A1C">
        <w:t>Right-click Roll No $\</w:t>
      </w:r>
      <w:proofErr w:type="spellStart"/>
      <w:r w:rsidRPr="00763A1C">
        <w:t>rightarrow</w:t>
      </w:r>
      <w:proofErr w:type="spellEnd"/>
      <w:r w:rsidRPr="00763A1C">
        <w:t xml:space="preserve">$ </w:t>
      </w:r>
      <w:r w:rsidRPr="00763A1C">
        <w:rPr>
          <w:b/>
          <w:bCs/>
        </w:rPr>
        <w:t>Rename</w:t>
      </w:r>
      <w:r w:rsidRPr="00763A1C">
        <w:t xml:space="preserve"> to Student ID. </w:t>
      </w:r>
    </w:p>
    <w:p w14:paraId="066008A1" w14:textId="77777777" w:rsidR="00763A1C" w:rsidRPr="00763A1C" w:rsidRDefault="00763A1C" w:rsidP="00763A1C">
      <w:pPr>
        <w:numPr>
          <w:ilvl w:val="0"/>
          <w:numId w:val="16"/>
        </w:numPr>
      </w:pPr>
      <w:r w:rsidRPr="00763A1C">
        <w:lastRenderedPageBreak/>
        <w:t xml:space="preserve">Click the data type icon (123) to the left of the Attendance header and change it to </w:t>
      </w:r>
      <w:r w:rsidRPr="00763A1C">
        <w:rPr>
          <w:b/>
          <w:bCs/>
        </w:rPr>
        <w:t>Decimal Number</w:t>
      </w:r>
      <w:r w:rsidRPr="00763A1C">
        <w:t>.</w:t>
      </w:r>
    </w:p>
    <w:p w14:paraId="2D37CA94" w14:textId="77777777" w:rsidR="00763A1C" w:rsidRPr="00763A1C" w:rsidRDefault="00763A1C" w:rsidP="00763A1C">
      <w:pPr>
        <w:numPr>
          <w:ilvl w:val="0"/>
          <w:numId w:val="16"/>
        </w:numPr>
      </w:pPr>
      <w:r w:rsidRPr="00763A1C">
        <w:t xml:space="preserve">Go to the </w:t>
      </w:r>
      <w:r w:rsidRPr="00763A1C">
        <w:rPr>
          <w:b/>
          <w:bCs/>
        </w:rPr>
        <w:t>Transform</w:t>
      </w:r>
      <w:r w:rsidRPr="00763A1C">
        <w:t xml:space="preserve"> tab at the top ribbon $\</w:t>
      </w:r>
      <w:proofErr w:type="spellStart"/>
      <w:r w:rsidRPr="00763A1C">
        <w:t>rightarrow</w:t>
      </w:r>
      <w:proofErr w:type="spellEnd"/>
      <w:r w:rsidRPr="00763A1C">
        <w:t xml:space="preserve">$ click </w:t>
      </w:r>
      <w:r w:rsidRPr="00763A1C">
        <w:rPr>
          <w:b/>
          <w:bCs/>
        </w:rPr>
        <w:t>Standard</w:t>
      </w:r>
      <w:r w:rsidRPr="00763A1C">
        <w:t xml:space="preserve"> $\</w:t>
      </w:r>
      <w:proofErr w:type="spellStart"/>
      <w:r w:rsidRPr="00763A1C">
        <w:t>rightarrow</w:t>
      </w:r>
      <w:proofErr w:type="spellEnd"/>
      <w:r w:rsidRPr="00763A1C">
        <w:t xml:space="preserve">$ click </w:t>
      </w:r>
      <w:r w:rsidRPr="00763A1C">
        <w:rPr>
          <w:b/>
          <w:bCs/>
        </w:rPr>
        <w:t>Divide</w:t>
      </w:r>
      <w:r w:rsidRPr="00763A1C">
        <w:t xml:space="preserve">. Type 100 and hit </w:t>
      </w:r>
      <w:r w:rsidRPr="00763A1C">
        <w:rPr>
          <w:b/>
          <w:bCs/>
        </w:rPr>
        <w:t>OK</w:t>
      </w:r>
      <w:r w:rsidRPr="00763A1C">
        <w:t>.</w:t>
      </w:r>
    </w:p>
    <w:p w14:paraId="50634B2F" w14:textId="77777777" w:rsidR="00763A1C" w:rsidRPr="00763A1C" w:rsidRDefault="00763A1C" w:rsidP="00763A1C">
      <w:pPr>
        <w:numPr>
          <w:ilvl w:val="0"/>
          <w:numId w:val="16"/>
        </w:numPr>
      </w:pPr>
      <w:r w:rsidRPr="00763A1C">
        <w:t xml:space="preserve">Click the data type icon again and select </w:t>
      </w:r>
      <w:r w:rsidRPr="00763A1C">
        <w:rPr>
          <w:b/>
          <w:bCs/>
        </w:rPr>
        <w:t>Percentage</w:t>
      </w:r>
      <w:r w:rsidRPr="00763A1C">
        <w:t xml:space="preserve">. Rename the column to </w:t>
      </w:r>
      <w:r w:rsidRPr="00763A1C">
        <w:rPr>
          <w:b/>
          <w:bCs/>
        </w:rPr>
        <w:t>Attendance %</w:t>
      </w:r>
      <w:r w:rsidRPr="00763A1C">
        <w:t xml:space="preserve">. </w:t>
      </w:r>
    </w:p>
    <w:p w14:paraId="0C48257D" w14:textId="77777777" w:rsidR="00763A1C" w:rsidRPr="00763A1C" w:rsidRDefault="00763A1C" w:rsidP="00763A1C">
      <w:pPr>
        <w:rPr>
          <w:b/>
          <w:bCs/>
        </w:rPr>
      </w:pPr>
      <w:r w:rsidRPr="00763A1C">
        <w:rPr>
          <w:b/>
          <w:bCs/>
        </w:rPr>
        <w:t xml:space="preserve">4. Configure the </w:t>
      </w:r>
      <w:proofErr w:type="spellStart"/>
      <w:r w:rsidRPr="00763A1C">
        <w:rPr>
          <w:b/>
          <w:bCs/>
        </w:rPr>
        <w:t>Fact_Marks</w:t>
      </w:r>
      <w:proofErr w:type="spellEnd"/>
      <w:r w:rsidRPr="00763A1C">
        <w:rPr>
          <w:b/>
          <w:bCs/>
        </w:rPr>
        <w:t xml:space="preserve"> Table</w:t>
      </w:r>
    </w:p>
    <w:p w14:paraId="46D2F6F7" w14:textId="77777777" w:rsidR="00763A1C" w:rsidRPr="00763A1C" w:rsidRDefault="00763A1C" w:rsidP="00763A1C">
      <w:pPr>
        <w:numPr>
          <w:ilvl w:val="0"/>
          <w:numId w:val="17"/>
        </w:numPr>
      </w:pPr>
      <w:r w:rsidRPr="00763A1C">
        <w:t xml:space="preserve">Click on </w:t>
      </w:r>
      <w:proofErr w:type="spellStart"/>
      <w:r w:rsidRPr="00763A1C">
        <w:rPr>
          <w:b/>
          <w:bCs/>
        </w:rPr>
        <w:t>Fact_Marks</w:t>
      </w:r>
      <w:proofErr w:type="spellEnd"/>
      <w:r w:rsidRPr="00763A1C">
        <w:t xml:space="preserve"> in the left Queries pane. </w:t>
      </w:r>
    </w:p>
    <w:p w14:paraId="2659314E" w14:textId="77777777" w:rsidR="00763A1C" w:rsidRPr="00763A1C" w:rsidRDefault="00763A1C" w:rsidP="00763A1C">
      <w:pPr>
        <w:numPr>
          <w:ilvl w:val="0"/>
          <w:numId w:val="17"/>
        </w:numPr>
      </w:pPr>
      <w:r w:rsidRPr="00763A1C">
        <w:t xml:space="preserve">Select and keep only </w:t>
      </w:r>
      <w:r w:rsidRPr="00763A1C">
        <w:rPr>
          <w:b/>
          <w:bCs/>
        </w:rPr>
        <w:t>Roll No</w:t>
      </w:r>
      <w:r w:rsidRPr="00763A1C">
        <w:t xml:space="preserve">, </w:t>
      </w:r>
      <w:r w:rsidRPr="00763A1C">
        <w:rPr>
          <w:b/>
          <w:bCs/>
        </w:rPr>
        <w:t>Subject 1</w:t>
      </w:r>
      <w:r w:rsidRPr="00763A1C">
        <w:t xml:space="preserve">, </w:t>
      </w:r>
      <w:r w:rsidRPr="00763A1C">
        <w:rPr>
          <w:b/>
          <w:bCs/>
        </w:rPr>
        <w:t>Subject 2</w:t>
      </w:r>
      <w:r w:rsidRPr="00763A1C">
        <w:t xml:space="preserve">, </w:t>
      </w:r>
      <w:r w:rsidRPr="00763A1C">
        <w:rPr>
          <w:b/>
          <w:bCs/>
        </w:rPr>
        <w:t>Subject 3</w:t>
      </w:r>
      <w:r w:rsidRPr="00763A1C">
        <w:t xml:space="preserve">, and </w:t>
      </w:r>
      <w:r w:rsidRPr="00763A1C">
        <w:rPr>
          <w:b/>
          <w:bCs/>
        </w:rPr>
        <w:t>Subject 4</w:t>
      </w:r>
      <w:r w:rsidRPr="00763A1C">
        <w:t xml:space="preserve">. Remove all other columns. </w:t>
      </w:r>
    </w:p>
    <w:p w14:paraId="46C5536E" w14:textId="77777777" w:rsidR="00763A1C" w:rsidRPr="00763A1C" w:rsidRDefault="00763A1C" w:rsidP="00763A1C">
      <w:pPr>
        <w:numPr>
          <w:ilvl w:val="0"/>
          <w:numId w:val="17"/>
        </w:numPr>
      </w:pPr>
      <w:r w:rsidRPr="00763A1C">
        <w:t>Right-click Roll No $\</w:t>
      </w:r>
      <w:proofErr w:type="spellStart"/>
      <w:r w:rsidRPr="00763A1C">
        <w:t>rightarrow</w:t>
      </w:r>
      <w:proofErr w:type="spellEnd"/>
      <w:r w:rsidRPr="00763A1C">
        <w:t xml:space="preserve">$ </w:t>
      </w:r>
      <w:r w:rsidRPr="00763A1C">
        <w:rPr>
          <w:b/>
          <w:bCs/>
        </w:rPr>
        <w:t>Rename</w:t>
      </w:r>
      <w:r w:rsidRPr="00763A1C">
        <w:t xml:space="preserve"> to Student ID. </w:t>
      </w:r>
    </w:p>
    <w:p w14:paraId="1B1E717D" w14:textId="77777777" w:rsidR="00763A1C" w:rsidRPr="00763A1C" w:rsidRDefault="00763A1C" w:rsidP="00763A1C">
      <w:pPr>
        <w:numPr>
          <w:ilvl w:val="0"/>
          <w:numId w:val="17"/>
        </w:numPr>
      </w:pPr>
      <w:r w:rsidRPr="00763A1C">
        <w:t xml:space="preserve">Highlight the Student ID column, right-click its header, and choose </w:t>
      </w:r>
      <w:r w:rsidRPr="00763A1C">
        <w:rPr>
          <w:b/>
          <w:bCs/>
        </w:rPr>
        <w:t>Unpivot Other Columns</w:t>
      </w:r>
      <w:r w:rsidRPr="00763A1C">
        <w:t>.</w:t>
      </w:r>
    </w:p>
    <w:p w14:paraId="79F489AB" w14:textId="77777777" w:rsidR="00763A1C" w:rsidRPr="00763A1C" w:rsidRDefault="00763A1C" w:rsidP="00763A1C">
      <w:pPr>
        <w:numPr>
          <w:ilvl w:val="1"/>
          <w:numId w:val="17"/>
        </w:numPr>
      </w:pPr>
      <w:r w:rsidRPr="00763A1C">
        <w:rPr>
          <w:i/>
          <w:iCs/>
        </w:rPr>
        <w:t>Power Query will compress the four subject columns into rows.</w:t>
      </w:r>
    </w:p>
    <w:p w14:paraId="35526D57" w14:textId="77777777" w:rsidR="00763A1C" w:rsidRPr="00763A1C" w:rsidRDefault="00763A1C" w:rsidP="00763A1C">
      <w:pPr>
        <w:numPr>
          <w:ilvl w:val="0"/>
          <w:numId w:val="17"/>
        </w:numPr>
      </w:pPr>
      <w:r w:rsidRPr="00763A1C">
        <w:t xml:space="preserve">Double-click the newly generated Attribute column header and rename it to </w:t>
      </w:r>
      <w:r w:rsidRPr="00763A1C">
        <w:rPr>
          <w:b/>
          <w:bCs/>
        </w:rPr>
        <w:t>Subject</w:t>
      </w:r>
      <w:r w:rsidRPr="00763A1C">
        <w:t xml:space="preserve">. </w:t>
      </w:r>
    </w:p>
    <w:p w14:paraId="36398523" w14:textId="77777777" w:rsidR="00763A1C" w:rsidRPr="00763A1C" w:rsidRDefault="00763A1C" w:rsidP="00763A1C">
      <w:pPr>
        <w:numPr>
          <w:ilvl w:val="0"/>
          <w:numId w:val="17"/>
        </w:numPr>
      </w:pPr>
      <w:r w:rsidRPr="00763A1C">
        <w:t xml:space="preserve">Double-click the newly generated Value column header and rename it to </w:t>
      </w:r>
      <w:r w:rsidRPr="00763A1C">
        <w:rPr>
          <w:b/>
          <w:bCs/>
        </w:rPr>
        <w:t>Marks</w:t>
      </w:r>
      <w:r w:rsidRPr="00763A1C">
        <w:t xml:space="preserve">. Ensure its data type is set to </w:t>
      </w:r>
      <w:r w:rsidRPr="00763A1C">
        <w:rPr>
          <w:b/>
          <w:bCs/>
        </w:rPr>
        <w:t>Decimal/Whole Number</w:t>
      </w:r>
      <w:r w:rsidRPr="00763A1C">
        <w:t xml:space="preserve">. </w:t>
      </w:r>
    </w:p>
    <w:p w14:paraId="57B56415" w14:textId="77777777" w:rsidR="00763A1C" w:rsidRPr="00763A1C" w:rsidRDefault="00763A1C" w:rsidP="00763A1C">
      <w:pPr>
        <w:numPr>
          <w:ilvl w:val="0"/>
          <w:numId w:val="17"/>
        </w:numPr>
      </w:pPr>
      <w:r w:rsidRPr="00763A1C">
        <w:t xml:space="preserve">Go to the </w:t>
      </w:r>
      <w:r w:rsidRPr="00763A1C">
        <w:rPr>
          <w:b/>
          <w:bCs/>
        </w:rPr>
        <w:t>Add Column</w:t>
      </w:r>
      <w:r w:rsidRPr="00763A1C">
        <w:t xml:space="preserve"> tab at the top ribbon $\</w:t>
      </w:r>
      <w:proofErr w:type="spellStart"/>
      <w:r w:rsidRPr="00763A1C">
        <w:t>rightarrow</w:t>
      </w:r>
      <w:proofErr w:type="spellEnd"/>
      <w:r w:rsidRPr="00763A1C">
        <w:t xml:space="preserve">$ click </w:t>
      </w:r>
      <w:r w:rsidRPr="00763A1C">
        <w:rPr>
          <w:b/>
          <w:bCs/>
        </w:rPr>
        <w:t>Custom Column</w:t>
      </w:r>
      <w:r w:rsidRPr="00763A1C">
        <w:t>.</w:t>
      </w:r>
    </w:p>
    <w:p w14:paraId="64CD67B2" w14:textId="77777777" w:rsidR="00763A1C" w:rsidRPr="00763A1C" w:rsidRDefault="00763A1C" w:rsidP="00763A1C">
      <w:pPr>
        <w:numPr>
          <w:ilvl w:val="1"/>
          <w:numId w:val="17"/>
        </w:numPr>
      </w:pPr>
      <w:r w:rsidRPr="00763A1C">
        <w:rPr>
          <w:b/>
          <w:bCs/>
        </w:rPr>
        <w:t>New Column Name:</w:t>
      </w:r>
      <w:r w:rsidRPr="00763A1C">
        <w:t xml:space="preserve"> Type Maximum Marks </w:t>
      </w:r>
    </w:p>
    <w:p w14:paraId="37101159" w14:textId="77777777" w:rsidR="00763A1C" w:rsidRPr="00763A1C" w:rsidRDefault="00763A1C" w:rsidP="00763A1C">
      <w:pPr>
        <w:numPr>
          <w:ilvl w:val="1"/>
          <w:numId w:val="17"/>
        </w:numPr>
      </w:pPr>
      <w:r w:rsidRPr="00763A1C">
        <w:rPr>
          <w:b/>
          <w:bCs/>
        </w:rPr>
        <w:t>Custom Column Formula Box:</w:t>
      </w:r>
      <w:r w:rsidRPr="00763A1C">
        <w:t xml:space="preserve"> Type 100</w:t>
      </w:r>
    </w:p>
    <w:p w14:paraId="7E765C91" w14:textId="77777777" w:rsidR="00763A1C" w:rsidRPr="00763A1C" w:rsidRDefault="00763A1C" w:rsidP="00763A1C">
      <w:pPr>
        <w:numPr>
          <w:ilvl w:val="0"/>
          <w:numId w:val="17"/>
        </w:numPr>
      </w:pPr>
      <w:r w:rsidRPr="00763A1C">
        <w:t xml:space="preserve">Click </w:t>
      </w:r>
      <w:r w:rsidRPr="00763A1C">
        <w:rPr>
          <w:b/>
          <w:bCs/>
        </w:rPr>
        <w:t>OK</w:t>
      </w:r>
      <w:r w:rsidRPr="00763A1C">
        <w:t xml:space="preserve">. Change its data type to </w:t>
      </w:r>
      <w:r w:rsidRPr="00763A1C">
        <w:rPr>
          <w:b/>
          <w:bCs/>
        </w:rPr>
        <w:t>Whole Number</w:t>
      </w:r>
      <w:r w:rsidRPr="00763A1C">
        <w:t>.</w:t>
      </w:r>
    </w:p>
    <w:p w14:paraId="1DCA33B1" w14:textId="77777777" w:rsidR="00763A1C" w:rsidRPr="00763A1C" w:rsidRDefault="00763A1C" w:rsidP="00763A1C">
      <w:pPr>
        <w:rPr>
          <w:b/>
          <w:bCs/>
        </w:rPr>
      </w:pPr>
      <w:r w:rsidRPr="00763A1C">
        <w:rPr>
          <w:b/>
          <w:bCs/>
        </w:rPr>
        <w:t>5. Load to Data Model</w:t>
      </w:r>
    </w:p>
    <w:p w14:paraId="712DE171" w14:textId="77777777" w:rsidR="00763A1C" w:rsidRPr="00763A1C" w:rsidRDefault="00763A1C" w:rsidP="00763A1C">
      <w:pPr>
        <w:numPr>
          <w:ilvl w:val="0"/>
          <w:numId w:val="18"/>
        </w:numPr>
      </w:pPr>
      <w:r w:rsidRPr="00763A1C">
        <w:t xml:space="preserve">Go back to the </w:t>
      </w:r>
      <w:r w:rsidRPr="00763A1C">
        <w:rPr>
          <w:b/>
          <w:bCs/>
        </w:rPr>
        <w:t>Home</w:t>
      </w:r>
      <w:r w:rsidRPr="00763A1C">
        <w:t xml:space="preserve"> tab on the top ribbon and click the </w:t>
      </w:r>
      <w:r w:rsidRPr="00763A1C">
        <w:rPr>
          <w:b/>
          <w:bCs/>
        </w:rPr>
        <w:t>Close &amp; Apply</w:t>
      </w:r>
      <w:r w:rsidRPr="00763A1C">
        <w:t xml:space="preserve"> icon button on the far left. Power Query will close, and your three clean tables will load directly into the Power BI canvas.</w:t>
      </w:r>
    </w:p>
    <w:p w14:paraId="082EAB95" w14:textId="77777777" w:rsidR="00763A1C" w:rsidRPr="00763A1C" w:rsidRDefault="00763A1C" w:rsidP="00763A1C">
      <w:pPr>
        <w:rPr>
          <w:b/>
          <w:bCs/>
        </w:rPr>
      </w:pPr>
      <w:r w:rsidRPr="00763A1C">
        <w:rPr>
          <w:rFonts w:ascii="Segoe UI Emoji" w:hAnsi="Segoe UI Emoji" w:cs="Segoe UI Emoji"/>
          <w:b/>
          <w:bCs/>
        </w:rPr>
        <w:t>📐</w:t>
      </w:r>
      <w:r w:rsidRPr="00763A1C">
        <w:rPr>
          <w:b/>
          <w:bCs/>
        </w:rPr>
        <w:t xml:space="preserve"> Step 4: Data </w:t>
      </w:r>
      <w:proofErr w:type="spellStart"/>
      <w:r w:rsidRPr="00763A1C">
        <w:rPr>
          <w:b/>
          <w:bCs/>
        </w:rPr>
        <w:t>Modeling</w:t>
      </w:r>
      <w:proofErr w:type="spellEnd"/>
      <w:r w:rsidRPr="00763A1C">
        <w:rPr>
          <w:b/>
          <w:bCs/>
        </w:rPr>
        <w:t xml:space="preserve"> &amp; DAX Calculation Engine</w:t>
      </w:r>
    </w:p>
    <w:p w14:paraId="01792C9A" w14:textId="77777777" w:rsidR="00763A1C" w:rsidRPr="00763A1C" w:rsidRDefault="00763A1C" w:rsidP="00763A1C">
      <w:pPr>
        <w:rPr>
          <w:b/>
          <w:bCs/>
        </w:rPr>
      </w:pPr>
      <w:r w:rsidRPr="00763A1C">
        <w:rPr>
          <w:b/>
          <w:bCs/>
        </w:rPr>
        <w:t>1. Map Table Relationships</w:t>
      </w:r>
    </w:p>
    <w:p w14:paraId="20B0CFA3" w14:textId="77777777" w:rsidR="00763A1C" w:rsidRPr="00763A1C" w:rsidRDefault="00763A1C" w:rsidP="00763A1C">
      <w:pPr>
        <w:numPr>
          <w:ilvl w:val="0"/>
          <w:numId w:val="19"/>
        </w:numPr>
      </w:pPr>
      <w:r w:rsidRPr="00763A1C">
        <w:t>Look at the absolute far-left vertical edge of Power BI. You will see three small navigation icons. Click the bottom icon (</w:t>
      </w:r>
      <w:r w:rsidRPr="00763A1C">
        <w:rPr>
          <w:b/>
          <w:bCs/>
        </w:rPr>
        <w:t>Model View</w:t>
      </w:r>
      <w:r w:rsidRPr="00763A1C">
        <w:t xml:space="preserve">). </w:t>
      </w:r>
    </w:p>
    <w:p w14:paraId="3A1A62D4" w14:textId="77777777" w:rsidR="00763A1C" w:rsidRPr="00763A1C" w:rsidRDefault="00763A1C" w:rsidP="00763A1C">
      <w:pPr>
        <w:numPr>
          <w:ilvl w:val="0"/>
          <w:numId w:val="19"/>
        </w:numPr>
      </w:pPr>
      <w:r w:rsidRPr="00763A1C">
        <w:lastRenderedPageBreak/>
        <w:t>You will see your three tables floating as structural boxes.</w:t>
      </w:r>
    </w:p>
    <w:p w14:paraId="214E305A" w14:textId="77777777" w:rsidR="00763A1C" w:rsidRPr="00763A1C" w:rsidRDefault="00763A1C" w:rsidP="00763A1C">
      <w:pPr>
        <w:numPr>
          <w:ilvl w:val="0"/>
          <w:numId w:val="19"/>
        </w:numPr>
      </w:pPr>
      <w:r w:rsidRPr="00763A1C">
        <w:t xml:space="preserve">Click on </w:t>
      </w:r>
      <w:r w:rsidRPr="00763A1C">
        <w:rPr>
          <w:b/>
          <w:bCs/>
        </w:rPr>
        <w:t>Student ID</w:t>
      </w:r>
      <w:r w:rsidRPr="00763A1C">
        <w:t xml:space="preserve"> inside the </w:t>
      </w:r>
      <w:proofErr w:type="spellStart"/>
      <w:r w:rsidRPr="00763A1C">
        <w:t>Dim_Student</w:t>
      </w:r>
      <w:proofErr w:type="spellEnd"/>
      <w:r w:rsidRPr="00763A1C">
        <w:t xml:space="preserve"> box, drag your mouse cursor, and drop it directly onto </w:t>
      </w:r>
      <w:r w:rsidRPr="00763A1C">
        <w:rPr>
          <w:b/>
          <w:bCs/>
        </w:rPr>
        <w:t>Student ID</w:t>
      </w:r>
      <w:r w:rsidRPr="00763A1C">
        <w:t xml:space="preserve"> inside the </w:t>
      </w:r>
      <w:proofErr w:type="spellStart"/>
      <w:r w:rsidRPr="00763A1C">
        <w:t>Fact_Marks</w:t>
      </w:r>
      <w:proofErr w:type="spellEnd"/>
      <w:r w:rsidRPr="00763A1C">
        <w:t xml:space="preserve"> box. </w:t>
      </w:r>
    </w:p>
    <w:p w14:paraId="4FA1B9DF" w14:textId="77777777" w:rsidR="00763A1C" w:rsidRPr="00763A1C" w:rsidRDefault="00763A1C" w:rsidP="00763A1C">
      <w:pPr>
        <w:numPr>
          <w:ilvl w:val="1"/>
          <w:numId w:val="19"/>
        </w:numPr>
      </w:pPr>
      <w:r w:rsidRPr="00763A1C">
        <w:rPr>
          <w:i/>
          <w:iCs/>
        </w:rPr>
        <w:t xml:space="preserve">A line will generate showing a 1 on the student side and a * on the marks side. Double-click the line to confirm the Cross filter direction is set to </w:t>
      </w:r>
      <w:r w:rsidRPr="00763A1C">
        <w:rPr>
          <w:b/>
          <w:bCs/>
          <w:i/>
          <w:iCs/>
        </w:rPr>
        <w:t>Single</w:t>
      </w:r>
      <w:r w:rsidRPr="00763A1C">
        <w:rPr>
          <w:i/>
          <w:iCs/>
        </w:rPr>
        <w:t>.</w:t>
      </w:r>
    </w:p>
    <w:p w14:paraId="0A647D4D" w14:textId="77777777" w:rsidR="00763A1C" w:rsidRPr="00763A1C" w:rsidRDefault="00763A1C" w:rsidP="00763A1C">
      <w:pPr>
        <w:numPr>
          <w:ilvl w:val="0"/>
          <w:numId w:val="19"/>
        </w:numPr>
      </w:pPr>
      <w:r w:rsidRPr="00763A1C">
        <w:t xml:space="preserve">Drag </w:t>
      </w:r>
      <w:r w:rsidRPr="00763A1C">
        <w:rPr>
          <w:b/>
          <w:bCs/>
        </w:rPr>
        <w:t>Student ID</w:t>
      </w:r>
      <w:r w:rsidRPr="00763A1C">
        <w:t xml:space="preserve"> from </w:t>
      </w:r>
      <w:proofErr w:type="spellStart"/>
      <w:r w:rsidRPr="00763A1C">
        <w:t>Dim_Student</w:t>
      </w:r>
      <w:proofErr w:type="spellEnd"/>
      <w:r w:rsidRPr="00763A1C">
        <w:t xml:space="preserve"> and drop it onto </w:t>
      </w:r>
      <w:r w:rsidRPr="00763A1C">
        <w:rPr>
          <w:b/>
          <w:bCs/>
        </w:rPr>
        <w:t>Student ID</w:t>
      </w:r>
      <w:r w:rsidRPr="00763A1C">
        <w:t xml:space="preserve"> in </w:t>
      </w:r>
      <w:proofErr w:type="spellStart"/>
      <w:r w:rsidRPr="00763A1C">
        <w:t>Fact_Attendance</w:t>
      </w:r>
      <w:proofErr w:type="spellEnd"/>
      <w:r w:rsidRPr="00763A1C">
        <w:t xml:space="preserve">. Confirm it forms a matching </w:t>
      </w:r>
      <w:r w:rsidRPr="00763A1C">
        <w:rPr>
          <w:b/>
          <w:bCs/>
        </w:rPr>
        <w:t>1-to-Many ($1:\star$), Single Direction</w:t>
      </w:r>
      <w:r w:rsidRPr="00763A1C">
        <w:t xml:space="preserve"> link. </w:t>
      </w:r>
    </w:p>
    <w:p w14:paraId="4C27ABEB" w14:textId="77777777" w:rsidR="00763A1C" w:rsidRPr="00763A1C" w:rsidRDefault="00763A1C" w:rsidP="00763A1C">
      <w:pPr>
        <w:rPr>
          <w:b/>
          <w:bCs/>
        </w:rPr>
      </w:pPr>
      <w:r w:rsidRPr="00763A1C">
        <w:rPr>
          <w:b/>
          <w:bCs/>
        </w:rPr>
        <w:t>2. Create the DAX Metrics Container</w:t>
      </w:r>
    </w:p>
    <w:p w14:paraId="28FB3203" w14:textId="77777777" w:rsidR="00763A1C" w:rsidRPr="00763A1C" w:rsidRDefault="00763A1C" w:rsidP="00763A1C">
      <w:pPr>
        <w:numPr>
          <w:ilvl w:val="0"/>
          <w:numId w:val="20"/>
        </w:numPr>
      </w:pPr>
      <w:r w:rsidRPr="00763A1C">
        <w:t>Switch back to the top icon on the far-left strip (</w:t>
      </w:r>
      <w:r w:rsidRPr="00763A1C">
        <w:rPr>
          <w:b/>
          <w:bCs/>
        </w:rPr>
        <w:t>Report View</w:t>
      </w:r>
      <w:r w:rsidRPr="00763A1C">
        <w:t>).</w:t>
      </w:r>
    </w:p>
    <w:p w14:paraId="47BA562F" w14:textId="77777777" w:rsidR="00763A1C" w:rsidRPr="00763A1C" w:rsidRDefault="00763A1C" w:rsidP="00763A1C">
      <w:pPr>
        <w:numPr>
          <w:ilvl w:val="0"/>
          <w:numId w:val="20"/>
        </w:numPr>
      </w:pPr>
      <w:r w:rsidRPr="00763A1C">
        <w:t xml:space="preserve">On the top Home ribbon, click </w:t>
      </w:r>
      <w:r w:rsidRPr="00763A1C">
        <w:rPr>
          <w:b/>
          <w:bCs/>
        </w:rPr>
        <w:t>Enter Data</w:t>
      </w:r>
      <w:r w:rsidRPr="00763A1C">
        <w:t xml:space="preserve">. Name the table _All Measures and click </w:t>
      </w:r>
      <w:r w:rsidRPr="00763A1C">
        <w:rPr>
          <w:b/>
          <w:bCs/>
        </w:rPr>
        <w:t>Load</w:t>
      </w:r>
      <w:r w:rsidRPr="00763A1C">
        <w:t>. This creates an empty folder to organize your formulas cleanly.</w:t>
      </w:r>
    </w:p>
    <w:p w14:paraId="528932A6" w14:textId="77777777" w:rsidR="00763A1C" w:rsidRPr="00763A1C" w:rsidRDefault="00763A1C" w:rsidP="00763A1C">
      <w:pPr>
        <w:numPr>
          <w:ilvl w:val="0"/>
          <w:numId w:val="20"/>
        </w:numPr>
      </w:pPr>
      <w:r w:rsidRPr="00763A1C">
        <w:t xml:space="preserve">Right-click your new _All Measures folder in the data pane on the right side of the screen, select </w:t>
      </w:r>
      <w:r w:rsidRPr="00763A1C">
        <w:rPr>
          <w:b/>
          <w:bCs/>
        </w:rPr>
        <w:t>New Measure</w:t>
      </w:r>
      <w:r w:rsidRPr="00763A1C">
        <w:t xml:space="preserve">, and paste the following formulas one by one: </w:t>
      </w:r>
    </w:p>
    <w:p w14:paraId="7468E185" w14:textId="77777777" w:rsidR="00763A1C" w:rsidRPr="00763A1C" w:rsidRDefault="00763A1C" w:rsidP="00763A1C">
      <w:r w:rsidRPr="00763A1C">
        <w:t>$$\text{Total Students} = \text{DISTINCTCOUNT}(\text{Dim\_Student}[\text{Student ID}])$$</w:t>
      </w:r>
    </w:p>
    <w:p w14:paraId="76A095A3" w14:textId="77777777" w:rsidR="00763A1C" w:rsidRPr="00763A1C" w:rsidRDefault="00763A1C" w:rsidP="00763A1C">
      <w:r w:rsidRPr="00763A1C">
        <w:t>$$\text{Average Attendance} = \text{AVERAGE}(\text{Fact\_Attendance}[\text{Attendance \%}])$$</w:t>
      </w:r>
    </w:p>
    <w:p w14:paraId="099984D4" w14:textId="77777777" w:rsidR="00763A1C" w:rsidRPr="00763A1C" w:rsidRDefault="00763A1C" w:rsidP="00763A1C">
      <w:r w:rsidRPr="00763A1C">
        <w:t>$$\text{Average Marks} = \text{AVERAGE}(\text{Fact\_Marks}[\text{Marks}])$$</w:t>
      </w:r>
    </w:p>
    <w:p w14:paraId="6189812B" w14:textId="77777777" w:rsidR="00763A1C" w:rsidRPr="00763A1C" w:rsidRDefault="00763A1C" w:rsidP="00763A1C">
      <w:r w:rsidRPr="00763A1C">
        <w:t>$$\text{Pass Percentage} = \text{DIVIDE}(\text{CALCULATE}(\text{COUNT}(\text{Fact\_Marks}[\text{Marks}]), \text{Fact\_Marks}[\text{Marks}] \</w:t>
      </w:r>
      <w:proofErr w:type="spellStart"/>
      <w:r w:rsidRPr="00763A1C">
        <w:t>ge</w:t>
      </w:r>
      <w:proofErr w:type="spellEnd"/>
      <w:r w:rsidRPr="00763A1C">
        <w:t xml:space="preserve"> 40), \text{COUNT}(\text{Fact\_Marks}[\text{Marks}]), 0)$$</w:t>
      </w:r>
    </w:p>
    <w:p w14:paraId="732D4BC0" w14:textId="77777777" w:rsidR="00763A1C" w:rsidRPr="00763A1C" w:rsidRDefault="00763A1C" w:rsidP="00763A1C">
      <w:pPr>
        <w:rPr>
          <w:b/>
          <w:bCs/>
        </w:rPr>
      </w:pPr>
      <w:r w:rsidRPr="00763A1C">
        <w:rPr>
          <w:rFonts w:ascii="Segoe UI Emoji" w:hAnsi="Segoe UI Emoji" w:cs="Segoe UI Emoji"/>
          <w:b/>
          <w:bCs/>
        </w:rPr>
        <w:t>📊</w:t>
      </w:r>
      <w:r w:rsidRPr="00763A1C">
        <w:rPr>
          <w:b/>
          <w:bCs/>
        </w:rPr>
        <w:t xml:space="preserve"> Step 5: High-Impact Canvas Design &amp; Build</w:t>
      </w:r>
    </w:p>
    <w:p w14:paraId="2BBFEBA1" w14:textId="77777777" w:rsidR="00763A1C" w:rsidRPr="00763A1C" w:rsidRDefault="00763A1C" w:rsidP="00763A1C">
      <w:r w:rsidRPr="00763A1C">
        <w:t xml:space="preserve">Look at the right side of the desktop window to find your </w:t>
      </w:r>
      <w:r w:rsidRPr="00763A1C">
        <w:rPr>
          <w:b/>
          <w:bCs/>
        </w:rPr>
        <w:t>Visualizations Panel</w:t>
      </w:r>
      <w:r w:rsidRPr="00763A1C">
        <w:t>. Click on the canvas layout to start adding structural visuals.</w:t>
      </w:r>
    </w:p>
    <w:p w14:paraId="7CBF4219" w14:textId="77777777" w:rsidR="00763A1C" w:rsidRPr="00763A1C" w:rsidRDefault="00763A1C" w:rsidP="00763A1C">
      <w:r w:rsidRPr="00763A1C">
        <w:t xml:space="preserve">Page 1: Student Overview (Institutional Summary) </w:t>
      </w:r>
    </w:p>
    <w:p w14:paraId="5057A547" w14:textId="77777777" w:rsidR="00763A1C" w:rsidRPr="00763A1C" w:rsidRDefault="00763A1C" w:rsidP="00763A1C">
      <w:pPr>
        <w:numPr>
          <w:ilvl w:val="0"/>
          <w:numId w:val="21"/>
        </w:numPr>
      </w:pPr>
      <w:r w:rsidRPr="00763A1C">
        <w:t xml:space="preserve">Rename "Page 1" at the bottom tabs to </w:t>
      </w:r>
      <w:r w:rsidRPr="00763A1C">
        <w:rPr>
          <w:b/>
          <w:bCs/>
        </w:rPr>
        <w:t>Student Overview</w:t>
      </w:r>
      <w:r w:rsidRPr="00763A1C">
        <w:t xml:space="preserve">. </w:t>
      </w:r>
    </w:p>
    <w:p w14:paraId="4D6C79B9" w14:textId="77777777" w:rsidR="00763A1C" w:rsidRPr="00763A1C" w:rsidRDefault="00763A1C" w:rsidP="00763A1C">
      <w:pPr>
        <w:numPr>
          <w:ilvl w:val="0"/>
          <w:numId w:val="21"/>
        </w:numPr>
      </w:pPr>
      <w:r w:rsidRPr="00763A1C">
        <w:rPr>
          <w:b/>
          <w:bCs/>
        </w:rPr>
        <w:t>KPI Setup:</w:t>
      </w:r>
      <w:r w:rsidRPr="00763A1C">
        <w:t xml:space="preserve"> Select the </w:t>
      </w:r>
      <w:r w:rsidRPr="00763A1C">
        <w:rPr>
          <w:b/>
          <w:bCs/>
        </w:rPr>
        <w:t>Card</w:t>
      </w:r>
      <w:r w:rsidRPr="00763A1C">
        <w:t xml:space="preserve"> visual icon from the panel three separate times to place three distinct blank boxes at the top edge of your page.</w:t>
      </w:r>
    </w:p>
    <w:p w14:paraId="55867B62" w14:textId="77777777" w:rsidR="00763A1C" w:rsidRPr="00763A1C" w:rsidRDefault="00763A1C" w:rsidP="00763A1C">
      <w:pPr>
        <w:numPr>
          <w:ilvl w:val="1"/>
          <w:numId w:val="21"/>
        </w:numPr>
      </w:pPr>
      <w:r w:rsidRPr="00763A1C">
        <w:t xml:space="preserve">Drag the Total Students measure into the first card field slot. </w:t>
      </w:r>
    </w:p>
    <w:p w14:paraId="23383BE4" w14:textId="77777777" w:rsidR="00763A1C" w:rsidRPr="00763A1C" w:rsidRDefault="00763A1C" w:rsidP="00763A1C">
      <w:pPr>
        <w:numPr>
          <w:ilvl w:val="1"/>
          <w:numId w:val="21"/>
        </w:numPr>
      </w:pPr>
      <w:r w:rsidRPr="00763A1C">
        <w:lastRenderedPageBreak/>
        <w:t xml:space="preserve">Drag the Average Attendance measure into the second card field slot. Select its formatting options to display as a percentage. </w:t>
      </w:r>
    </w:p>
    <w:p w14:paraId="3F5E52C6" w14:textId="77777777" w:rsidR="00763A1C" w:rsidRPr="00763A1C" w:rsidRDefault="00763A1C" w:rsidP="00763A1C">
      <w:pPr>
        <w:numPr>
          <w:ilvl w:val="1"/>
          <w:numId w:val="21"/>
        </w:numPr>
      </w:pPr>
      <w:r w:rsidRPr="00763A1C">
        <w:t xml:space="preserve">Drag the Average Marks measure into the third card field slot. </w:t>
      </w:r>
    </w:p>
    <w:p w14:paraId="209A5192" w14:textId="77777777" w:rsidR="00763A1C" w:rsidRPr="00763A1C" w:rsidRDefault="00763A1C" w:rsidP="00763A1C">
      <w:pPr>
        <w:numPr>
          <w:ilvl w:val="0"/>
          <w:numId w:val="21"/>
        </w:numPr>
      </w:pPr>
      <w:r w:rsidRPr="00763A1C">
        <w:rPr>
          <w:b/>
          <w:bCs/>
        </w:rPr>
        <w:t>Roster Summary Table:</w:t>
      </w:r>
      <w:r w:rsidRPr="00763A1C">
        <w:t xml:space="preserve"> Select the standard </w:t>
      </w:r>
      <w:r w:rsidRPr="00763A1C">
        <w:rPr>
          <w:b/>
          <w:bCs/>
        </w:rPr>
        <w:t>Table</w:t>
      </w:r>
      <w:r w:rsidRPr="00763A1C">
        <w:t xml:space="preserve"> visual icon from the panel and stretch it to fill the lower half of the page.</w:t>
      </w:r>
    </w:p>
    <w:p w14:paraId="5B380722" w14:textId="77777777" w:rsidR="00763A1C" w:rsidRPr="00763A1C" w:rsidRDefault="00763A1C" w:rsidP="00763A1C">
      <w:pPr>
        <w:numPr>
          <w:ilvl w:val="1"/>
          <w:numId w:val="21"/>
        </w:numPr>
      </w:pPr>
      <w:r w:rsidRPr="00763A1C">
        <w:t xml:space="preserve">Drag these fields into the Columns box in order: Student Name, Department, Semester, Average Attendance, and Average Marks. </w:t>
      </w:r>
    </w:p>
    <w:p w14:paraId="0F768CEE" w14:textId="77777777" w:rsidR="00763A1C" w:rsidRPr="00763A1C" w:rsidRDefault="00763A1C" w:rsidP="00763A1C">
      <w:r w:rsidRPr="00763A1C">
        <w:t xml:space="preserve">Page 2: Performance Analysis (Academic Deep-Dive) </w:t>
      </w:r>
    </w:p>
    <w:p w14:paraId="52093750" w14:textId="77777777" w:rsidR="00763A1C" w:rsidRPr="00763A1C" w:rsidRDefault="00763A1C" w:rsidP="00763A1C">
      <w:pPr>
        <w:numPr>
          <w:ilvl w:val="0"/>
          <w:numId w:val="22"/>
        </w:numPr>
      </w:pPr>
      <w:r w:rsidRPr="00763A1C">
        <w:t xml:space="preserve">Click the </w:t>
      </w:r>
      <w:r w:rsidRPr="00763A1C">
        <w:rPr>
          <w:b/>
          <w:bCs/>
        </w:rPr>
        <w:t>+</w:t>
      </w:r>
      <w:r w:rsidRPr="00763A1C">
        <w:t xml:space="preserve"> icon at the bottom tabs to open a blank sheet. Rename it to </w:t>
      </w:r>
      <w:r w:rsidRPr="00763A1C">
        <w:rPr>
          <w:b/>
          <w:bCs/>
        </w:rPr>
        <w:t>Performance Analysis</w:t>
      </w:r>
      <w:r w:rsidRPr="00763A1C">
        <w:t xml:space="preserve">. </w:t>
      </w:r>
    </w:p>
    <w:p w14:paraId="469BE263" w14:textId="77777777" w:rsidR="00763A1C" w:rsidRPr="00763A1C" w:rsidRDefault="00763A1C" w:rsidP="00763A1C">
      <w:pPr>
        <w:numPr>
          <w:ilvl w:val="0"/>
          <w:numId w:val="22"/>
        </w:numPr>
      </w:pPr>
      <w:r w:rsidRPr="00763A1C">
        <w:rPr>
          <w:b/>
          <w:bCs/>
        </w:rPr>
        <w:t>Subject Benchmarking:</w:t>
      </w:r>
      <w:r w:rsidRPr="00763A1C">
        <w:t xml:space="preserve"> Select the </w:t>
      </w:r>
      <w:r w:rsidRPr="00763A1C">
        <w:rPr>
          <w:b/>
          <w:bCs/>
        </w:rPr>
        <w:t>Clustered Column Chart</w:t>
      </w:r>
      <w:r w:rsidRPr="00763A1C">
        <w:t xml:space="preserve"> visual icon. </w:t>
      </w:r>
    </w:p>
    <w:p w14:paraId="6548C023" w14:textId="77777777" w:rsidR="00763A1C" w:rsidRPr="00763A1C" w:rsidRDefault="00763A1C" w:rsidP="00763A1C">
      <w:pPr>
        <w:numPr>
          <w:ilvl w:val="1"/>
          <w:numId w:val="22"/>
        </w:numPr>
      </w:pPr>
      <w:r w:rsidRPr="00763A1C">
        <w:t xml:space="preserve">Drag the Subject field from your data pane into the </w:t>
      </w:r>
      <w:r w:rsidRPr="00763A1C">
        <w:rPr>
          <w:b/>
          <w:bCs/>
        </w:rPr>
        <w:t>X-axis</w:t>
      </w:r>
      <w:r w:rsidRPr="00763A1C">
        <w:t xml:space="preserve"> slot. </w:t>
      </w:r>
    </w:p>
    <w:p w14:paraId="32FFE631" w14:textId="77777777" w:rsidR="00763A1C" w:rsidRPr="00763A1C" w:rsidRDefault="00763A1C" w:rsidP="00763A1C">
      <w:pPr>
        <w:numPr>
          <w:ilvl w:val="1"/>
          <w:numId w:val="22"/>
        </w:numPr>
      </w:pPr>
      <w:r w:rsidRPr="00763A1C">
        <w:t xml:space="preserve">Drag the Average Marks measure into the </w:t>
      </w:r>
      <w:r w:rsidRPr="00763A1C">
        <w:rPr>
          <w:b/>
          <w:bCs/>
        </w:rPr>
        <w:t>Y-axis</w:t>
      </w:r>
      <w:r w:rsidRPr="00763A1C">
        <w:t xml:space="preserve"> slot.</w:t>
      </w:r>
    </w:p>
    <w:p w14:paraId="1E2EB9B9" w14:textId="77777777" w:rsidR="00763A1C" w:rsidRPr="00763A1C" w:rsidRDefault="00763A1C" w:rsidP="00763A1C">
      <w:pPr>
        <w:numPr>
          <w:ilvl w:val="0"/>
          <w:numId w:val="22"/>
        </w:numPr>
      </w:pPr>
      <w:r w:rsidRPr="00763A1C">
        <w:rPr>
          <w:b/>
          <w:bCs/>
        </w:rPr>
        <w:t>Top Achievers:</w:t>
      </w:r>
      <w:r w:rsidRPr="00763A1C">
        <w:t xml:space="preserve"> Select the horizontal </w:t>
      </w:r>
      <w:r w:rsidRPr="00763A1C">
        <w:rPr>
          <w:b/>
          <w:bCs/>
        </w:rPr>
        <w:t>Clustered Bar Chart</w:t>
      </w:r>
      <w:r w:rsidRPr="00763A1C">
        <w:t xml:space="preserve"> visual icon. </w:t>
      </w:r>
    </w:p>
    <w:p w14:paraId="0197B279" w14:textId="77777777" w:rsidR="00763A1C" w:rsidRPr="00763A1C" w:rsidRDefault="00763A1C" w:rsidP="00763A1C">
      <w:pPr>
        <w:numPr>
          <w:ilvl w:val="1"/>
          <w:numId w:val="22"/>
        </w:numPr>
      </w:pPr>
      <w:r w:rsidRPr="00763A1C">
        <w:t xml:space="preserve">Drag Student Name into the </w:t>
      </w:r>
      <w:r w:rsidRPr="00763A1C">
        <w:rPr>
          <w:b/>
          <w:bCs/>
        </w:rPr>
        <w:t>Y-axis</w:t>
      </w:r>
      <w:r w:rsidRPr="00763A1C">
        <w:t xml:space="preserve"> slot. </w:t>
      </w:r>
    </w:p>
    <w:p w14:paraId="33A66B47" w14:textId="77777777" w:rsidR="00763A1C" w:rsidRPr="00763A1C" w:rsidRDefault="00763A1C" w:rsidP="00763A1C">
      <w:pPr>
        <w:numPr>
          <w:ilvl w:val="1"/>
          <w:numId w:val="22"/>
        </w:numPr>
      </w:pPr>
      <w:r w:rsidRPr="00763A1C">
        <w:t xml:space="preserve">Drag Average Marks into the </w:t>
      </w:r>
      <w:r w:rsidRPr="00763A1C">
        <w:rPr>
          <w:b/>
          <w:bCs/>
        </w:rPr>
        <w:t>X-axis</w:t>
      </w:r>
      <w:r w:rsidRPr="00763A1C">
        <w:t xml:space="preserve"> slot.</w:t>
      </w:r>
    </w:p>
    <w:p w14:paraId="126E59CA" w14:textId="77777777" w:rsidR="00763A1C" w:rsidRPr="00763A1C" w:rsidRDefault="00763A1C" w:rsidP="00763A1C">
      <w:pPr>
        <w:numPr>
          <w:ilvl w:val="1"/>
          <w:numId w:val="22"/>
        </w:numPr>
      </w:pPr>
      <w:r w:rsidRPr="00763A1C">
        <w:rPr>
          <w:i/>
          <w:iCs/>
        </w:rPr>
        <w:t>Filter Adjustment:</w:t>
      </w:r>
      <w:r w:rsidRPr="00763A1C">
        <w:t xml:space="preserve"> Look at the </w:t>
      </w:r>
      <w:r w:rsidRPr="00763A1C">
        <w:rPr>
          <w:b/>
          <w:bCs/>
        </w:rPr>
        <w:t>Filters Pane</w:t>
      </w:r>
      <w:r w:rsidRPr="00763A1C">
        <w:t xml:space="preserve"> directly to the left of the visual canvas. Expand the Student Name filter, switch the filter type dropdown from Basic Filtering to </w:t>
      </w:r>
      <w:r w:rsidRPr="00763A1C">
        <w:rPr>
          <w:b/>
          <w:bCs/>
        </w:rPr>
        <w:t>Top N</w:t>
      </w:r>
      <w:r w:rsidRPr="00763A1C">
        <w:t xml:space="preserve">, type 5 in the show items box, drag Average Marks into the "By value" box, and click </w:t>
      </w:r>
      <w:r w:rsidRPr="00763A1C">
        <w:rPr>
          <w:b/>
          <w:bCs/>
        </w:rPr>
        <w:t>Apply filter</w:t>
      </w:r>
      <w:r w:rsidRPr="00763A1C">
        <w:t>.</w:t>
      </w:r>
    </w:p>
    <w:p w14:paraId="2E7754F1" w14:textId="77777777" w:rsidR="00763A1C" w:rsidRPr="00763A1C" w:rsidRDefault="00763A1C" w:rsidP="00763A1C">
      <w:r w:rsidRPr="00763A1C">
        <w:t xml:space="preserve">Page 3: Attendance Analysis (Risk Mitigation Management) </w:t>
      </w:r>
    </w:p>
    <w:p w14:paraId="33026660" w14:textId="77777777" w:rsidR="00763A1C" w:rsidRPr="00763A1C" w:rsidRDefault="00763A1C" w:rsidP="00763A1C">
      <w:pPr>
        <w:numPr>
          <w:ilvl w:val="0"/>
          <w:numId w:val="23"/>
        </w:numPr>
      </w:pPr>
      <w:r w:rsidRPr="00763A1C">
        <w:t xml:space="preserve">Open a third canvas page tab and rename it to </w:t>
      </w:r>
      <w:r w:rsidRPr="00763A1C">
        <w:rPr>
          <w:b/>
          <w:bCs/>
        </w:rPr>
        <w:t>Attendance Analysis</w:t>
      </w:r>
      <w:r w:rsidRPr="00763A1C">
        <w:t xml:space="preserve">. </w:t>
      </w:r>
    </w:p>
    <w:p w14:paraId="7E1E3146" w14:textId="77777777" w:rsidR="00763A1C" w:rsidRPr="00763A1C" w:rsidRDefault="00763A1C" w:rsidP="00763A1C">
      <w:pPr>
        <w:numPr>
          <w:ilvl w:val="0"/>
          <w:numId w:val="23"/>
        </w:numPr>
      </w:pPr>
      <w:r w:rsidRPr="00763A1C">
        <w:rPr>
          <w:b/>
          <w:bCs/>
        </w:rPr>
        <w:t>Department Splits:</w:t>
      </w:r>
      <w:r w:rsidRPr="00763A1C">
        <w:t xml:space="preserve"> Select the </w:t>
      </w:r>
      <w:r w:rsidRPr="00763A1C">
        <w:rPr>
          <w:b/>
          <w:bCs/>
        </w:rPr>
        <w:t>Donut Chart</w:t>
      </w:r>
      <w:r w:rsidRPr="00763A1C">
        <w:t xml:space="preserve"> visual icon. </w:t>
      </w:r>
    </w:p>
    <w:p w14:paraId="67553C0E" w14:textId="77777777" w:rsidR="00763A1C" w:rsidRPr="00763A1C" w:rsidRDefault="00763A1C" w:rsidP="00763A1C">
      <w:pPr>
        <w:numPr>
          <w:ilvl w:val="1"/>
          <w:numId w:val="23"/>
        </w:numPr>
      </w:pPr>
      <w:r w:rsidRPr="00763A1C">
        <w:t xml:space="preserve">Drag the Department field into the </w:t>
      </w:r>
      <w:r w:rsidRPr="00763A1C">
        <w:rPr>
          <w:b/>
          <w:bCs/>
        </w:rPr>
        <w:t>Legend</w:t>
      </w:r>
      <w:r w:rsidRPr="00763A1C">
        <w:t xml:space="preserve"> slot. </w:t>
      </w:r>
    </w:p>
    <w:p w14:paraId="4BEDE3CA" w14:textId="77777777" w:rsidR="00763A1C" w:rsidRPr="00763A1C" w:rsidRDefault="00763A1C" w:rsidP="00763A1C">
      <w:pPr>
        <w:numPr>
          <w:ilvl w:val="1"/>
          <w:numId w:val="23"/>
        </w:numPr>
      </w:pPr>
      <w:r w:rsidRPr="00763A1C">
        <w:t xml:space="preserve">Drag the Average Attendance measure into the </w:t>
      </w:r>
      <w:r w:rsidRPr="00763A1C">
        <w:rPr>
          <w:b/>
          <w:bCs/>
        </w:rPr>
        <w:t>Values</w:t>
      </w:r>
      <w:r w:rsidRPr="00763A1C">
        <w:t xml:space="preserve"> slot. </w:t>
      </w:r>
    </w:p>
    <w:p w14:paraId="00489C25" w14:textId="77777777" w:rsidR="00763A1C" w:rsidRPr="00763A1C" w:rsidRDefault="00763A1C" w:rsidP="00763A1C">
      <w:pPr>
        <w:numPr>
          <w:ilvl w:val="0"/>
          <w:numId w:val="23"/>
        </w:numPr>
      </w:pPr>
      <w:r w:rsidRPr="00763A1C">
        <w:rPr>
          <w:b/>
          <w:bCs/>
        </w:rPr>
        <w:t>At-Risk Tracking Table:</w:t>
      </w:r>
      <w:r w:rsidRPr="00763A1C">
        <w:t xml:space="preserve"> Select a standard </w:t>
      </w:r>
      <w:r w:rsidRPr="00763A1C">
        <w:rPr>
          <w:b/>
          <w:bCs/>
        </w:rPr>
        <w:t>Table</w:t>
      </w:r>
      <w:r w:rsidRPr="00763A1C">
        <w:t xml:space="preserve"> visual icon. </w:t>
      </w:r>
    </w:p>
    <w:p w14:paraId="7C9AF029" w14:textId="77777777" w:rsidR="00763A1C" w:rsidRPr="00763A1C" w:rsidRDefault="00763A1C" w:rsidP="00763A1C">
      <w:pPr>
        <w:numPr>
          <w:ilvl w:val="1"/>
          <w:numId w:val="23"/>
        </w:numPr>
      </w:pPr>
      <w:r w:rsidRPr="00763A1C">
        <w:t xml:space="preserve">Drag Student Name, Department, and Attendance % into the Columns box. </w:t>
      </w:r>
    </w:p>
    <w:p w14:paraId="5EFC41FD" w14:textId="77777777" w:rsidR="00763A1C" w:rsidRPr="00763A1C" w:rsidRDefault="00763A1C" w:rsidP="00763A1C">
      <w:pPr>
        <w:numPr>
          <w:ilvl w:val="1"/>
          <w:numId w:val="23"/>
        </w:numPr>
      </w:pPr>
      <w:r w:rsidRPr="00763A1C">
        <w:rPr>
          <w:i/>
          <w:iCs/>
        </w:rPr>
        <w:t xml:space="preserve">Critical Action (Conditional Formatting </w:t>
      </w:r>
      <w:proofErr w:type="spellStart"/>
      <w:r w:rsidRPr="00763A1C">
        <w:rPr>
          <w:i/>
          <w:iCs/>
        </w:rPr>
        <w:t>Color</w:t>
      </w:r>
      <w:proofErr w:type="spellEnd"/>
      <w:r w:rsidRPr="00763A1C">
        <w:rPr>
          <w:i/>
          <w:iCs/>
        </w:rPr>
        <w:t xml:space="preserve"> Rule):</w:t>
      </w:r>
      <w:r w:rsidRPr="00763A1C">
        <w:t xml:space="preserve"> In the visual builder options pane where your columns are listed, click the tiny down-arrow </w:t>
      </w:r>
      <w:r w:rsidRPr="00763A1C">
        <w:lastRenderedPageBreak/>
        <w:t xml:space="preserve">icon right next to Attendance %. Go to </w:t>
      </w:r>
      <w:r w:rsidRPr="00763A1C">
        <w:rPr>
          <w:b/>
          <w:bCs/>
        </w:rPr>
        <w:t>Conditional Formatting</w:t>
      </w:r>
      <w:r w:rsidRPr="00763A1C">
        <w:t xml:space="preserve"> $\</w:t>
      </w:r>
      <w:proofErr w:type="spellStart"/>
      <w:r w:rsidRPr="00763A1C">
        <w:t>rightarrow</w:t>
      </w:r>
      <w:proofErr w:type="spellEnd"/>
      <w:r w:rsidRPr="00763A1C">
        <w:t xml:space="preserve">$ select </w:t>
      </w:r>
      <w:r w:rsidRPr="00763A1C">
        <w:rPr>
          <w:b/>
          <w:bCs/>
        </w:rPr>
        <w:t xml:space="preserve">Background </w:t>
      </w:r>
      <w:proofErr w:type="spellStart"/>
      <w:r w:rsidRPr="00763A1C">
        <w:rPr>
          <w:b/>
          <w:bCs/>
        </w:rPr>
        <w:t>Color</w:t>
      </w:r>
      <w:proofErr w:type="spellEnd"/>
      <w:r w:rsidRPr="00763A1C">
        <w:t>.</w:t>
      </w:r>
    </w:p>
    <w:p w14:paraId="0E7C811F" w14:textId="77777777" w:rsidR="00763A1C" w:rsidRPr="00763A1C" w:rsidRDefault="00763A1C" w:rsidP="00763A1C">
      <w:pPr>
        <w:numPr>
          <w:ilvl w:val="1"/>
          <w:numId w:val="23"/>
        </w:numPr>
      </w:pPr>
      <w:r w:rsidRPr="00763A1C">
        <w:t xml:space="preserve">In the formatting properties window, change "Format style" to </w:t>
      </w:r>
      <w:r w:rsidRPr="00763A1C">
        <w:rPr>
          <w:b/>
          <w:bCs/>
        </w:rPr>
        <w:t>Rules</w:t>
      </w:r>
      <w:r w:rsidRPr="00763A1C">
        <w:t>.</w:t>
      </w:r>
    </w:p>
    <w:p w14:paraId="59723F8D" w14:textId="77777777" w:rsidR="00763A1C" w:rsidRPr="00763A1C" w:rsidRDefault="00763A1C" w:rsidP="00763A1C">
      <w:pPr>
        <w:numPr>
          <w:ilvl w:val="1"/>
          <w:numId w:val="23"/>
        </w:numPr>
      </w:pPr>
      <w:r w:rsidRPr="00763A1C">
        <w:t xml:space="preserve">Set the rule field row: </w:t>
      </w:r>
      <w:r w:rsidRPr="00763A1C">
        <w:rPr>
          <w:i/>
          <w:iCs/>
        </w:rPr>
        <w:t xml:space="preserve">If value is greater than or equal to 0 Min and is less than 0.75 (Number), then choose a soft red/crimson hex </w:t>
      </w:r>
      <w:proofErr w:type="spellStart"/>
      <w:r w:rsidRPr="00763A1C">
        <w:rPr>
          <w:i/>
          <w:iCs/>
        </w:rPr>
        <w:t>color</w:t>
      </w:r>
      <w:proofErr w:type="spellEnd"/>
      <w:r w:rsidRPr="00763A1C">
        <w:rPr>
          <w:i/>
          <w:iCs/>
        </w:rPr>
        <w:t xml:space="preserve"> background box.</w:t>
      </w:r>
      <w:r w:rsidRPr="00763A1C">
        <w:t xml:space="preserve"> Click </w:t>
      </w:r>
      <w:r w:rsidRPr="00763A1C">
        <w:rPr>
          <w:b/>
          <w:bCs/>
        </w:rPr>
        <w:t>OK</w:t>
      </w:r>
      <w:r w:rsidRPr="00763A1C">
        <w:t>. Any student drop-off will instantly flag red on your layout.</w:t>
      </w:r>
    </w:p>
    <w:p w14:paraId="0EFCF465" w14:textId="18BA4449" w:rsidR="00763A1C" w:rsidRPr="00763A1C" w:rsidRDefault="00763A1C" w:rsidP="00763A1C">
      <w:pPr>
        <w:pBdr>
          <w:bottom w:val="single" w:sz="12" w:space="1" w:color="auto"/>
        </w:pBdr>
      </w:pPr>
      <w:r w:rsidRPr="00763A1C">
        <w:t xml:space="preserve">Click </w:t>
      </w:r>
      <w:r w:rsidRPr="00763A1C">
        <w:rPr>
          <w:b/>
          <w:bCs/>
        </w:rPr>
        <w:t>File $\</w:t>
      </w:r>
      <w:proofErr w:type="spellStart"/>
      <w:r w:rsidRPr="00763A1C">
        <w:rPr>
          <w:b/>
          <w:bCs/>
        </w:rPr>
        <w:t>rightarrow</w:t>
      </w:r>
      <w:proofErr w:type="spellEnd"/>
      <w:r w:rsidRPr="00763A1C">
        <w:rPr>
          <w:b/>
          <w:bCs/>
        </w:rPr>
        <w:t>$ Save As...</w:t>
      </w:r>
      <w:r w:rsidRPr="00763A1C">
        <w:t xml:space="preserve"> at the top left menu and name your master architecture file </w:t>
      </w:r>
      <w:proofErr w:type="spellStart"/>
      <w:r w:rsidRPr="00763A1C">
        <w:t>Student_Performance_Dashboard.pbix</w:t>
      </w:r>
      <w:proofErr w:type="spellEnd"/>
      <w:r w:rsidRPr="00763A1C">
        <w:t xml:space="preserve">. You are fully built out and ready to present. </w:t>
      </w:r>
      <w:r w:rsidR="00BF4BB5">
        <w:br/>
      </w:r>
    </w:p>
    <w:p w14:paraId="73899222" w14:textId="77777777" w:rsidR="00F6557B" w:rsidRDefault="00F6557B" w:rsidP="00763A1C"/>
    <w:p w14:paraId="59293D26" w14:textId="77777777" w:rsidR="00F6557B" w:rsidRPr="00F6557B" w:rsidRDefault="00F6557B" w:rsidP="00F6557B">
      <w:r w:rsidRPr="00F6557B">
        <w:t xml:space="preserve">Yes, absolutely! Every single requirement from sections 5, 6, and 7 of your institutional briefing sheet has been completely integrated into the workflow provided above. </w:t>
      </w:r>
    </w:p>
    <w:p w14:paraId="1E1BBDCA" w14:textId="77777777" w:rsidR="00F6557B" w:rsidRPr="00F6557B" w:rsidRDefault="00F6557B" w:rsidP="00F6557B">
      <w:r w:rsidRPr="00F6557B">
        <w:t>To give you 100% confidence for tomorrow, here is the exact checklist showing how the technical steps you just read directly build the exact outcomes your reviewer is looking for:</w:t>
      </w:r>
    </w:p>
    <w:p w14:paraId="294C9FD6" w14:textId="77777777" w:rsidR="00F6557B" w:rsidRPr="00F6557B" w:rsidRDefault="00F6557B" w:rsidP="00F6557B">
      <w:pPr>
        <w:rPr>
          <w:b/>
          <w:bCs/>
        </w:rPr>
      </w:pPr>
      <w:r w:rsidRPr="00F6557B">
        <w:rPr>
          <w:b/>
          <w:bCs/>
        </w:rPr>
        <w:t>1. Verification of DAX Measures (Section 5)</w:t>
      </w:r>
    </w:p>
    <w:p w14:paraId="7B9CAA15" w14:textId="77777777" w:rsidR="00F6557B" w:rsidRPr="00F6557B" w:rsidRDefault="00F6557B" w:rsidP="00F6557B">
      <w:pPr>
        <w:numPr>
          <w:ilvl w:val="0"/>
          <w:numId w:val="24"/>
        </w:numPr>
      </w:pPr>
      <w:r w:rsidRPr="00F6557B">
        <w:rPr>
          <w:b/>
          <w:bCs/>
        </w:rPr>
        <w:t>Average Marks:</w:t>
      </w:r>
      <w:r w:rsidRPr="00F6557B">
        <w:t xml:space="preserve"> Built using AVERAGE(</w:t>
      </w:r>
      <w:proofErr w:type="spellStart"/>
      <w:r w:rsidRPr="00F6557B">
        <w:t>Fact_Marks</w:t>
      </w:r>
      <w:proofErr w:type="spellEnd"/>
      <w:r w:rsidRPr="00F6557B">
        <w:t xml:space="preserve">[Marks]). </w:t>
      </w:r>
    </w:p>
    <w:p w14:paraId="4435E38F" w14:textId="77777777" w:rsidR="00F6557B" w:rsidRPr="00F6557B" w:rsidRDefault="00F6557B" w:rsidP="00F6557B">
      <w:pPr>
        <w:numPr>
          <w:ilvl w:val="0"/>
          <w:numId w:val="24"/>
        </w:numPr>
      </w:pPr>
      <w:r w:rsidRPr="00F6557B">
        <w:rPr>
          <w:b/>
          <w:bCs/>
        </w:rPr>
        <w:t>Attendance %:</w:t>
      </w:r>
      <w:r w:rsidRPr="00F6557B">
        <w:t xml:space="preserve"> Handled by transforming the raw attendance data into a percentage data type in Power Query and setting up the Average Attendance metric. </w:t>
      </w:r>
    </w:p>
    <w:p w14:paraId="6267CF92" w14:textId="77777777" w:rsidR="00F6557B" w:rsidRPr="00F6557B" w:rsidRDefault="00F6557B" w:rsidP="00F6557B">
      <w:pPr>
        <w:numPr>
          <w:ilvl w:val="0"/>
          <w:numId w:val="24"/>
        </w:numPr>
      </w:pPr>
      <w:r w:rsidRPr="00F6557B">
        <w:rPr>
          <w:b/>
          <w:bCs/>
        </w:rPr>
        <w:t>Pass Percentage:</w:t>
      </w:r>
      <w:r w:rsidRPr="00F6557B">
        <w:t xml:space="preserve"> Covered by the custom Pass Percentage DAX formula that filters for marks $\</w:t>
      </w:r>
      <w:proofErr w:type="spellStart"/>
      <w:r w:rsidRPr="00F6557B">
        <w:t>ge</w:t>
      </w:r>
      <w:proofErr w:type="spellEnd"/>
      <w:r w:rsidRPr="00F6557B">
        <w:t xml:space="preserve"> 40$. </w:t>
      </w:r>
    </w:p>
    <w:p w14:paraId="43930016" w14:textId="77777777" w:rsidR="00F6557B" w:rsidRPr="00F6557B" w:rsidRDefault="00F6557B" w:rsidP="00F6557B">
      <w:pPr>
        <w:numPr>
          <w:ilvl w:val="0"/>
          <w:numId w:val="24"/>
        </w:numPr>
      </w:pPr>
      <w:r w:rsidRPr="00F6557B">
        <w:rPr>
          <w:b/>
          <w:bCs/>
        </w:rPr>
        <w:t>Subject-wise Average:</w:t>
      </w:r>
      <w:r w:rsidRPr="00F6557B">
        <w:t xml:space="preserve"> Handled by unpivoting the subjects in Power Query, allowing the standard Average Marks measure to automatically calculate the average for whichever subject is pulled into a chart. </w:t>
      </w:r>
    </w:p>
    <w:p w14:paraId="797722FB" w14:textId="77777777" w:rsidR="00F6557B" w:rsidRPr="00F6557B" w:rsidRDefault="00F6557B" w:rsidP="00F6557B">
      <w:pPr>
        <w:rPr>
          <w:b/>
          <w:bCs/>
        </w:rPr>
      </w:pPr>
      <w:r w:rsidRPr="00F6557B">
        <w:rPr>
          <w:b/>
          <w:bCs/>
        </w:rPr>
        <w:t>2. Verification of Dashboard Pages &amp; Visuals (Section 6)</w:t>
      </w:r>
    </w:p>
    <w:p w14:paraId="6A85F2F6" w14:textId="77777777" w:rsidR="00F6557B" w:rsidRPr="00F6557B" w:rsidRDefault="00F6557B" w:rsidP="00F6557B">
      <w:pPr>
        <w:numPr>
          <w:ilvl w:val="0"/>
          <w:numId w:val="25"/>
        </w:numPr>
      </w:pPr>
      <w:r w:rsidRPr="00F6557B">
        <w:rPr>
          <w:b/>
          <w:bCs/>
        </w:rPr>
        <w:t>Student Overview Page:</w:t>
      </w:r>
      <w:r w:rsidRPr="00F6557B">
        <w:t xml:space="preserve"> Includes the </w:t>
      </w:r>
      <w:r w:rsidRPr="00F6557B">
        <w:rPr>
          <w:b/>
          <w:bCs/>
        </w:rPr>
        <w:t>Total Students</w:t>
      </w:r>
      <w:r w:rsidRPr="00F6557B">
        <w:t xml:space="preserve">, </w:t>
      </w:r>
      <w:r w:rsidRPr="00F6557B">
        <w:rPr>
          <w:b/>
          <w:bCs/>
        </w:rPr>
        <w:t>Average Attendance</w:t>
      </w:r>
      <w:r w:rsidRPr="00F6557B">
        <w:t xml:space="preserve">, and </w:t>
      </w:r>
      <w:r w:rsidRPr="00F6557B">
        <w:rPr>
          <w:b/>
          <w:bCs/>
        </w:rPr>
        <w:t>Average Marks</w:t>
      </w:r>
      <w:r w:rsidRPr="00F6557B">
        <w:t xml:space="preserve"> KPI cards at the top, plus the required student roster table underneath. </w:t>
      </w:r>
    </w:p>
    <w:p w14:paraId="2FC6CA45" w14:textId="77777777" w:rsidR="00F6557B" w:rsidRPr="00F6557B" w:rsidRDefault="00F6557B" w:rsidP="00F6557B">
      <w:pPr>
        <w:numPr>
          <w:ilvl w:val="0"/>
          <w:numId w:val="25"/>
        </w:numPr>
      </w:pPr>
      <w:r w:rsidRPr="00F6557B">
        <w:rPr>
          <w:b/>
          <w:bCs/>
        </w:rPr>
        <w:t>Performance Analysis Page:</w:t>
      </w:r>
      <w:r w:rsidRPr="00F6557B">
        <w:t xml:space="preserve"> Includes the </w:t>
      </w:r>
      <w:r w:rsidRPr="00F6557B">
        <w:rPr>
          <w:b/>
          <w:bCs/>
        </w:rPr>
        <w:t>Subject-wise Performance</w:t>
      </w:r>
      <w:r w:rsidRPr="00F6557B">
        <w:t xml:space="preserve"> clustered column chart and the filtered </w:t>
      </w:r>
      <w:r w:rsidRPr="00F6557B">
        <w:rPr>
          <w:b/>
          <w:bCs/>
        </w:rPr>
        <w:t>Top Performers</w:t>
      </w:r>
      <w:r w:rsidRPr="00F6557B">
        <w:t xml:space="preserve"> horizontal bar chart. </w:t>
      </w:r>
    </w:p>
    <w:p w14:paraId="784A790D" w14:textId="77777777" w:rsidR="00F6557B" w:rsidRPr="00F6557B" w:rsidRDefault="00F6557B" w:rsidP="00F6557B">
      <w:pPr>
        <w:numPr>
          <w:ilvl w:val="0"/>
          <w:numId w:val="25"/>
        </w:numPr>
      </w:pPr>
      <w:r w:rsidRPr="00F6557B">
        <w:rPr>
          <w:b/>
          <w:bCs/>
        </w:rPr>
        <w:lastRenderedPageBreak/>
        <w:t>Attendance Analysis Page:</w:t>
      </w:r>
      <w:r w:rsidRPr="00F6557B">
        <w:t xml:space="preserve"> Includes the </w:t>
      </w:r>
      <w:r w:rsidRPr="00F6557B">
        <w:rPr>
          <w:b/>
          <w:bCs/>
        </w:rPr>
        <w:t>Attendance by Department</w:t>
      </w:r>
      <w:r w:rsidRPr="00F6557B">
        <w:t xml:space="preserve"> donut chart and the </w:t>
      </w:r>
      <w:r w:rsidRPr="00F6557B">
        <w:rPr>
          <w:b/>
          <w:bCs/>
        </w:rPr>
        <w:t>Low Attendance Students</w:t>
      </w:r>
      <w:r w:rsidRPr="00F6557B">
        <w:t xml:space="preserve"> table visual. </w:t>
      </w:r>
    </w:p>
    <w:p w14:paraId="5C12EC92" w14:textId="77777777" w:rsidR="00F6557B" w:rsidRPr="00F6557B" w:rsidRDefault="00F6557B" w:rsidP="00F6557B">
      <w:pPr>
        <w:rPr>
          <w:b/>
          <w:bCs/>
        </w:rPr>
      </w:pPr>
      <w:r w:rsidRPr="00F6557B">
        <w:rPr>
          <w:b/>
          <w:bCs/>
        </w:rPr>
        <w:t>3. Verification of Expected Outcomes (Section 7)</w:t>
      </w:r>
    </w:p>
    <w:p w14:paraId="5D0A78D3" w14:textId="77777777" w:rsidR="00F6557B" w:rsidRPr="00F6557B" w:rsidRDefault="00F6557B" w:rsidP="00F6557B">
      <w:pPr>
        <w:numPr>
          <w:ilvl w:val="0"/>
          <w:numId w:val="26"/>
        </w:numPr>
      </w:pPr>
      <w:r w:rsidRPr="00F6557B">
        <w:rPr>
          <w:b/>
          <w:bCs/>
        </w:rPr>
        <w:t>Students needing intervention:</w:t>
      </w:r>
      <w:r w:rsidRPr="00F6557B">
        <w:t xml:space="preserve"> Solved by the soft red conditional formatting rule on Page 3, allowing faculty to spot students under $75\%$ attendance instantly. </w:t>
      </w:r>
    </w:p>
    <w:p w14:paraId="75CA240B" w14:textId="77777777" w:rsidR="00F6557B" w:rsidRPr="00F6557B" w:rsidRDefault="00F6557B" w:rsidP="00F6557B">
      <w:pPr>
        <w:numPr>
          <w:ilvl w:val="0"/>
          <w:numId w:val="26"/>
        </w:numPr>
      </w:pPr>
      <w:r w:rsidRPr="00F6557B">
        <w:rPr>
          <w:b/>
          <w:bCs/>
        </w:rPr>
        <w:t>Subject-wise strengths and weaknesses:</w:t>
      </w:r>
      <w:r w:rsidRPr="00F6557B">
        <w:t xml:space="preserve"> Solved by the column chart on Page 2, which clearly shows which subjects have high averages and which ones have low averages. </w:t>
      </w:r>
    </w:p>
    <w:p w14:paraId="66D5C1B0" w14:textId="77777777" w:rsidR="00F6557B" w:rsidRPr="00F6557B" w:rsidRDefault="00F6557B" w:rsidP="00F6557B">
      <w:pPr>
        <w:numPr>
          <w:ilvl w:val="0"/>
          <w:numId w:val="26"/>
        </w:numPr>
      </w:pPr>
      <w:r w:rsidRPr="00F6557B">
        <w:rPr>
          <w:b/>
          <w:bCs/>
        </w:rPr>
        <w:t>Attendance trends:</w:t>
      </w:r>
      <w:r w:rsidRPr="00F6557B">
        <w:t xml:space="preserve"> Solved by the department donut chart on Page 3, highlighting which departments are lagging in overall attendance. </w:t>
      </w:r>
    </w:p>
    <w:p w14:paraId="56856E29" w14:textId="10199D37" w:rsidR="00F6557B" w:rsidRPr="00763A1C" w:rsidRDefault="002716DB" w:rsidP="00763A1C">
      <w:r>
        <w:tab/>
      </w:r>
    </w:p>
    <w:sectPr w:rsidR="00F6557B" w:rsidRPr="00763A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90C46"/>
    <w:multiLevelType w:val="multilevel"/>
    <w:tmpl w:val="F0C2C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B5A32"/>
    <w:multiLevelType w:val="multilevel"/>
    <w:tmpl w:val="F1025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22A9"/>
    <w:multiLevelType w:val="multilevel"/>
    <w:tmpl w:val="C20C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F6816"/>
    <w:multiLevelType w:val="multilevel"/>
    <w:tmpl w:val="CEBE0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E2A43"/>
    <w:multiLevelType w:val="multilevel"/>
    <w:tmpl w:val="2886F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C5890"/>
    <w:multiLevelType w:val="multilevel"/>
    <w:tmpl w:val="CEDC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554E4"/>
    <w:multiLevelType w:val="multilevel"/>
    <w:tmpl w:val="0EAC1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AB15FD"/>
    <w:multiLevelType w:val="multilevel"/>
    <w:tmpl w:val="992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81B5E"/>
    <w:multiLevelType w:val="multilevel"/>
    <w:tmpl w:val="4F16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80099"/>
    <w:multiLevelType w:val="multilevel"/>
    <w:tmpl w:val="2910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8E2EE6"/>
    <w:multiLevelType w:val="multilevel"/>
    <w:tmpl w:val="AE86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17034"/>
    <w:multiLevelType w:val="multilevel"/>
    <w:tmpl w:val="71483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B477E"/>
    <w:multiLevelType w:val="multilevel"/>
    <w:tmpl w:val="F12A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713D9"/>
    <w:multiLevelType w:val="multilevel"/>
    <w:tmpl w:val="549EA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84077"/>
    <w:multiLevelType w:val="multilevel"/>
    <w:tmpl w:val="AA92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318E9"/>
    <w:multiLevelType w:val="multilevel"/>
    <w:tmpl w:val="A804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75CE0"/>
    <w:multiLevelType w:val="multilevel"/>
    <w:tmpl w:val="A8E6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B1FAA"/>
    <w:multiLevelType w:val="multilevel"/>
    <w:tmpl w:val="D24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95CBC"/>
    <w:multiLevelType w:val="multilevel"/>
    <w:tmpl w:val="ACD29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A78DE"/>
    <w:multiLevelType w:val="multilevel"/>
    <w:tmpl w:val="497E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02C60"/>
    <w:multiLevelType w:val="multilevel"/>
    <w:tmpl w:val="30B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C614A"/>
    <w:multiLevelType w:val="multilevel"/>
    <w:tmpl w:val="35CA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C2F25"/>
    <w:multiLevelType w:val="multilevel"/>
    <w:tmpl w:val="AA34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A4404"/>
    <w:multiLevelType w:val="multilevel"/>
    <w:tmpl w:val="FA9E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164B9C"/>
    <w:multiLevelType w:val="multilevel"/>
    <w:tmpl w:val="D256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64F"/>
    <w:multiLevelType w:val="multilevel"/>
    <w:tmpl w:val="BE30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552050">
    <w:abstractNumId w:val="3"/>
  </w:num>
  <w:num w:numId="2" w16cid:durableId="627666972">
    <w:abstractNumId w:val="23"/>
  </w:num>
  <w:num w:numId="3" w16cid:durableId="1949848252">
    <w:abstractNumId w:val="13"/>
  </w:num>
  <w:num w:numId="4" w16cid:durableId="717896432">
    <w:abstractNumId w:val="15"/>
  </w:num>
  <w:num w:numId="5" w16cid:durableId="1455833695">
    <w:abstractNumId w:val="19"/>
  </w:num>
  <w:num w:numId="6" w16cid:durableId="1346901186">
    <w:abstractNumId w:val="17"/>
  </w:num>
  <w:num w:numId="7" w16cid:durableId="349571756">
    <w:abstractNumId w:val="2"/>
  </w:num>
  <w:num w:numId="8" w16cid:durableId="1918855472">
    <w:abstractNumId w:val="7"/>
  </w:num>
  <w:num w:numId="9" w16cid:durableId="1625426165">
    <w:abstractNumId w:val="9"/>
  </w:num>
  <w:num w:numId="10" w16cid:durableId="2111657359">
    <w:abstractNumId w:val="6"/>
  </w:num>
  <w:num w:numId="11" w16cid:durableId="1643071991">
    <w:abstractNumId w:val="10"/>
  </w:num>
  <w:num w:numId="12" w16cid:durableId="1740009233">
    <w:abstractNumId w:val="16"/>
  </w:num>
  <w:num w:numId="13" w16cid:durableId="1730572774">
    <w:abstractNumId w:val="11"/>
  </w:num>
  <w:num w:numId="14" w16cid:durableId="2034770634">
    <w:abstractNumId w:val="18"/>
  </w:num>
  <w:num w:numId="15" w16cid:durableId="1098284371">
    <w:abstractNumId w:val="21"/>
  </w:num>
  <w:num w:numId="16" w16cid:durableId="917832640">
    <w:abstractNumId w:val="12"/>
  </w:num>
  <w:num w:numId="17" w16cid:durableId="1717967199">
    <w:abstractNumId w:val="1"/>
  </w:num>
  <w:num w:numId="18" w16cid:durableId="1603298506">
    <w:abstractNumId w:val="5"/>
  </w:num>
  <w:num w:numId="19" w16cid:durableId="331682474">
    <w:abstractNumId w:val="22"/>
  </w:num>
  <w:num w:numId="20" w16cid:durableId="547768174">
    <w:abstractNumId w:val="14"/>
  </w:num>
  <w:num w:numId="21" w16cid:durableId="285745297">
    <w:abstractNumId w:val="0"/>
  </w:num>
  <w:num w:numId="22" w16cid:durableId="650600374">
    <w:abstractNumId w:val="8"/>
  </w:num>
  <w:num w:numId="23" w16cid:durableId="1540431966">
    <w:abstractNumId w:val="4"/>
  </w:num>
  <w:num w:numId="24" w16cid:durableId="1970235561">
    <w:abstractNumId w:val="25"/>
  </w:num>
  <w:num w:numId="25" w16cid:durableId="85198609">
    <w:abstractNumId w:val="24"/>
  </w:num>
  <w:num w:numId="26" w16cid:durableId="900499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84"/>
    <w:rsid w:val="001D22DC"/>
    <w:rsid w:val="002716DB"/>
    <w:rsid w:val="002A5FCD"/>
    <w:rsid w:val="004A3840"/>
    <w:rsid w:val="006103F2"/>
    <w:rsid w:val="00763A1C"/>
    <w:rsid w:val="00767BFD"/>
    <w:rsid w:val="00767F84"/>
    <w:rsid w:val="007F21AA"/>
    <w:rsid w:val="00BB1B96"/>
    <w:rsid w:val="00BF4BB5"/>
    <w:rsid w:val="00C97A00"/>
    <w:rsid w:val="00E14605"/>
    <w:rsid w:val="00E775CD"/>
    <w:rsid w:val="00F6557B"/>
    <w:rsid w:val="00FE6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D997"/>
  <w15:chartTrackingRefBased/>
  <w15:docId w15:val="{F23D826A-B36A-455F-8A22-1C3939BF9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F84"/>
    <w:rPr>
      <w:rFonts w:eastAsiaTheme="majorEastAsia" w:cstheme="majorBidi"/>
      <w:color w:val="272727" w:themeColor="text1" w:themeTint="D8"/>
    </w:rPr>
  </w:style>
  <w:style w:type="paragraph" w:styleId="Title">
    <w:name w:val="Title"/>
    <w:basedOn w:val="Normal"/>
    <w:next w:val="Normal"/>
    <w:link w:val="TitleChar"/>
    <w:uiPriority w:val="10"/>
    <w:qFormat/>
    <w:rsid w:val="00767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F84"/>
    <w:pPr>
      <w:spacing w:before="160"/>
      <w:jc w:val="center"/>
    </w:pPr>
    <w:rPr>
      <w:i/>
      <w:iCs/>
      <w:color w:val="404040" w:themeColor="text1" w:themeTint="BF"/>
    </w:rPr>
  </w:style>
  <w:style w:type="character" w:customStyle="1" w:styleId="QuoteChar">
    <w:name w:val="Quote Char"/>
    <w:basedOn w:val="DefaultParagraphFont"/>
    <w:link w:val="Quote"/>
    <w:uiPriority w:val="29"/>
    <w:rsid w:val="00767F84"/>
    <w:rPr>
      <w:i/>
      <w:iCs/>
      <w:color w:val="404040" w:themeColor="text1" w:themeTint="BF"/>
    </w:rPr>
  </w:style>
  <w:style w:type="paragraph" w:styleId="ListParagraph">
    <w:name w:val="List Paragraph"/>
    <w:basedOn w:val="Normal"/>
    <w:uiPriority w:val="34"/>
    <w:qFormat/>
    <w:rsid w:val="00767F84"/>
    <w:pPr>
      <w:ind w:left="720"/>
      <w:contextualSpacing/>
    </w:pPr>
  </w:style>
  <w:style w:type="character" w:styleId="IntenseEmphasis">
    <w:name w:val="Intense Emphasis"/>
    <w:basedOn w:val="DefaultParagraphFont"/>
    <w:uiPriority w:val="21"/>
    <w:qFormat/>
    <w:rsid w:val="00767F84"/>
    <w:rPr>
      <w:i/>
      <w:iCs/>
      <w:color w:val="0F4761" w:themeColor="accent1" w:themeShade="BF"/>
    </w:rPr>
  </w:style>
  <w:style w:type="paragraph" w:styleId="IntenseQuote">
    <w:name w:val="Intense Quote"/>
    <w:basedOn w:val="Normal"/>
    <w:next w:val="Normal"/>
    <w:link w:val="IntenseQuoteChar"/>
    <w:uiPriority w:val="30"/>
    <w:qFormat/>
    <w:rsid w:val="00767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F84"/>
    <w:rPr>
      <w:i/>
      <w:iCs/>
      <w:color w:val="0F4761" w:themeColor="accent1" w:themeShade="BF"/>
    </w:rPr>
  </w:style>
  <w:style w:type="character" w:styleId="IntenseReference">
    <w:name w:val="Intense Reference"/>
    <w:basedOn w:val="DefaultParagraphFont"/>
    <w:uiPriority w:val="32"/>
    <w:qFormat/>
    <w:rsid w:val="00767F84"/>
    <w:rPr>
      <w:b/>
      <w:bCs/>
      <w:smallCaps/>
      <w:color w:val="0F4761" w:themeColor="accent1" w:themeShade="BF"/>
      <w:spacing w:val="5"/>
    </w:rPr>
  </w:style>
  <w:style w:type="paragraph" w:styleId="NormalWeb">
    <w:name w:val="Normal (Web)"/>
    <w:basedOn w:val="Normal"/>
    <w:uiPriority w:val="99"/>
    <w:semiHidden/>
    <w:unhideWhenUsed/>
    <w:rsid w:val="00767B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12107">
      <w:bodyDiv w:val="1"/>
      <w:marLeft w:val="0"/>
      <w:marRight w:val="0"/>
      <w:marTop w:val="0"/>
      <w:marBottom w:val="0"/>
      <w:divBdr>
        <w:top w:val="none" w:sz="0" w:space="0" w:color="auto"/>
        <w:left w:val="none" w:sz="0" w:space="0" w:color="auto"/>
        <w:bottom w:val="none" w:sz="0" w:space="0" w:color="auto"/>
        <w:right w:val="none" w:sz="0" w:space="0" w:color="auto"/>
      </w:divBdr>
      <w:divsChild>
        <w:div w:id="289285975">
          <w:marLeft w:val="0"/>
          <w:marRight w:val="0"/>
          <w:marTop w:val="0"/>
          <w:marBottom w:val="0"/>
          <w:divBdr>
            <w:top w:val="none" w:sz="0" w:space="0" w:color="auto"/>
            <w:left w:val="none" w:sz="0" w:space="0" w:color="auto"/>
            <w:bottom w:val="none" w:sz="0" w:space="0" w:color="auto"/>
            <w:right w:val="none" w:sz="0" w:space="0" w:color="auto"/>
          </w:divBdr>
          <w:divsChild>
            <w:div w:id="579024930">
              <w:marLeft w:val="0"/>
              <w:marRight w:val="0"/>
              <w:marTop w:val="0"/>
              <w:marBottom w:val="0"/>
              <w:divBdr>
                <w:top w:val="none" w:sz="0" w:space="0" w:color="auto"/>
                <w:left w:val="none" w:sz="0" w:space="0" w:color="auto"/>
                <w:bottom w:val="none" w:sz="0" w:space="0" w:color="auto"/>
                <w:right w:val="none" w:sz="0" w:space="0" w:color="auto"/>
              </w:divBdr>
            </w:div>
          </w:divsChild>
        </w:div>
        <w:div w:id="2092659064">
          <w:marLeft w:val="0"/>
          <w:marRight w:val="0"/>
          <w:marTop w:val="0"/>
          <w:marBottom w:val="0"/>
          <w:divBdr>
            <w:top w:val="none" w:sz="0" w:space="0" w:color="auto"/>
            <w:left w:val="none" w:sz="0" w:space="0" w:color="auto"/>
            <w:bottom w:val="none" w:sz="0" w:space="0" w:color="auto"/>
            <w:right w:val="none" w:sz="0" w:space="0" w:color="auto"/>
          </w:divBdr>
          <w:divsChild>
            <w:div w:id="895972070">
              <w:marLeft w:val="0"/>
              <w:marRight w:val="0"/>
              <w:marTop w:val="0"/>
              <w:marBottom w:val="0"/>
              <w:divBdr>
                <w:top w:val="none" w:sz="0" w:space="0" w:color="auto"/>
                <w:left w:val="none" w:sz="0" w:space="0" w:color="auto"/>
                <w:bottom w:val="none" w:sz="0" w:space="0" w:color="auto"/>
                <w:right w:val="none" w:sz="0" w:space="0" w:color="auto"/>
              </w:divBdr>
            </w:div>
          </w:divsChild>
        </w:div>
        <w:div w:id="1272781117">
          <w:marLeft w:val="0"/>
          <w:marRight w:val="0"/>
          <w:marTop w:val="0"/>
          <w:marBottom w:val="0"/>
          <w:divBdr>
            <w:top w:val="none" w:sz="0" w:space="0" w:color="auto"/>
            <w:left w:val="none" w:sz="0" w:space="0" w:color="auto"/>
            <w:bottom w:val="none" w:sz="0" w:space="0" w:color="auto"/>
            <w:right w:val="none" w:sz="0" w:space="0" w:color="auto"/>
          </w:divBdr>
          <w:divsChild>
            <w:div w:id="1112898420">
              <w:marLeft w:val="0"/>
              <w:marRight w:val="0"/>
              <w:marTop w:val="0"/>
              <w:marBottom w:val="0"/>
              <w:divBdr>
                <w:top w:val="none" w:sz="0" w:space="0" w:color="auto"/>
                <w:left w:val="none" w:sz="0" w:space="0" w:color="auto"/>
                <w:bottom w:val="none" w:sz="0" w:space="0" w:color="auto"/>
                <w:right w:val="none" w:sz="0" w:space="0" w:color="auto"/>
              </w:divBdr>
            </w:div>
          </w:divsChild>
        </w:div>
        <w:div w:id="93717532">
          <w:marLeft w:val="0"/>
          <w:marRight w:val="0"/>
          <w:marTop w:val="0"/>
          <w:marBottom w:val="0"/>
          <w:divBdr>
            <w:top w:val="none" w:sz="0" w:space="0" w:color="auto"/>
            <w:left w:val="none" w:sz="0" w:space="0" w:color="auto"/>
            <w:bottom w:val="none" w:sz="0" w:space="0" w:color="auto"/>
            <w:right w:val="none" w:sz="0" w:space="0" w:color="auto"/>
          </w:divBdr>
          <w:divsChild>
            <w:div w:id="1019044941">
              <w:marLeft w:val="0"/>
              <w:marRight w:val="0"/>
              <w:marTop w:val="0"/>
              <w:marBottom w:val="0"/>
              <w:divBdr>
                <w:top w:val="none" w:sz="0" w:space="0" w:color="auto"/>
                <w:left w:val="none" w:sz="0" w:space="0" w:color="auto"/>
                <w:bottom w:val="none" w:sz="0" w:space="0" w:color="auto"/>
                <w:right w:val="none" w:sz="0" w:space="0" w:color="auto"/>
              </w:divBdr>
            </w:div>
          </w:divsChild>
        </w:div>
        <w:div w:id="1726559724">
          <w:marLeft w:val="0"/>
          <w:marRight w:val="0"/>
          <w:marTop w:val="0"/>
          <w:marBottom w:val="0"/>
          <w:divBdr>
            <w:top w:val="none" w:sz="0" w:space="0" w:color="auto"/>
            <w:left w:val="none" w:sz="0" w:space="0" w:color="auto"/>
            <w:bottom w:val="none" w:sz="0" w:space="0" w:color="auto"/>
            <w:right w:val="none" w:sz="0" w:space="0" w:color="auto"/>
          </w:divBdr>
          <w:divsChild>
            <w:div w:id="68027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4960">
      <w:bodyDiv w:val="1"/>
      <w:marLeft w:val="0"/>
      <w:marRight w:val="0"/>
      <w:marTop w:val="0"/>
      <w:marBottom w:val="0"/>
      <w:divBdr>
        <w:top w:val="none" w:sz="0" w:space="0" w:color="auto"/>
        <w:left w:val="none" w:sz="0" w:space="0" w:color="auto"/>
        <w:bottom w:val="none" w:sz="0" w:space="0" w:color="auto"/>
        <w:right w:val="none" w:sz="0" w:space="0" w:color="auto"/>
      </w:divBdr>
      <w:divsChild>
        <w:div w:id="1691250058">
          <w:marLeft w:val="0"/>
          <w:marRight w:val="0"/>
          <w:marTop w:val="0"/>
          <w:marBottom w:val="0"/>
          <w:divBdr>
            <w:top w:val="none" w:sz="0" w:space="0" w:color="auto"/>
            <w:left w:val="none" w:sz="0" w:space="0" w:color="auto"/>
            <w:bottom w:val="none" w:sz="0" w:space="0" w:color="auto"/>
            <w:right w:val="none" w:sz="0" w:space="0" w:color="auto"/>
          </w:divBdr>
          <w:divsChild>
            <w:div w:id="235823393">
              <w:marLeft w:val="0"/>
              <w:marRight w:val="0"/>
              <w:marTop w:val="0"/>
              <w:marBottom w:val="0"/>
              <w:divBdr>
                <w:top w:val="none" w:sz="0" w:space="0" w:color="auto"/>
                <w:left w:val="none" w:sz="0" w:space="0" w:color="auto"/>
                <w:bottom w:val="none" w:sz="0" w:space="0" w:color="auto"/>
                <w:right w:val="none" w:sz="0" w:space="0" w:color="auto"/>
              </w:divBdr>
            </w:div>
          </w:divsChild>
        </w:div>
        <w:div w:id="1526165192">
          <w:marLeft w:val="0"/>
          <w:marRight w:val="0"/>
          <w:marTop w:val="0"/>
          <w:marBottom w:val="0"/>
          <w:divBdr>
            <w:top w:val="none" w:sz="0" w:space="0" w:color="auto"/>
            <w:left w:val="none" w:sz="0" w:space="0" w:color="auto"/>
            <w:bottom w:val="none" w:sz="0" w:space="0" w:color="auto"/>
            <w:right w:val="none" w:sz="0" w:space="0" w:color="auto"/>
          </w:divBdr>
          <w:divsChild>
            <w:div w:id="1916743792">
              <w:marLeft w:val="0"/>
              <w:marRight w:val="0"/>
              <w:marTop w:val="0"/>
              <w:marBottom w:val="0"/>
              <w:divBdr>
                <w:top w:val="none" w:sz="0" w:space="0" w:color="auto"/>
                <w:left w:val="none" w:sz="0" w:space="0" w:color="auto"/>
                <w:bottom w:val="none" w:sz="0" w:space="0" w:color="auto"/>
                <w:right w:val="none" w:sz="0" w:space="0" w:color="auto"/>
              </w:divBdr>
            </w:div>
          </w:divsChild>
        </w:div>
        <w:div w:id="1578007661">
          <w:marLeft w:val="0"/>
          <w:marRight w:val="0"/>
          <w:marTop w:val="0"/>
          <w:marBottom w:val="0"/>
          <w:divBdr>
            <w:top w:val="none" w:sz="0" w:space="0" w:color="auto"/>
            <w:left w:val="none" w:sz="0" w:space="0" w:color="auto"/>
            <w:bottom w:val="none" w:sz="0" w:space="0" w:color="auto"/>
            <w:right w:val="none" w:sz="0" w:space="0" w:color="auto"/>
          </w:divBdr>
          <w:divsChild>
            <w:div w:id="595138524">
              <w:marLeft w:val="0"/>
              <w:marRight w:val="0"/>
              <w:marTop w:val="0"/>
              <w:marBottom w:val="0"/>
              <w:divBdr>
                <w:top w:val="none" w:sz="0" w:space="0" w:color="auto"/>
                <w:left w:val="none" w:sz="0" w:space="0" w:color="auto"/>
                <w:bottom w:val="none" w:sz="0" w:space="0" w:color="auto"/>
                <w:right w:val="none" w:sz="0" w:space="0" w:color="auto"/>
              </w:divBdr>
            </w:div>
          </w:divsChild>
        </w:div>
        <w:div w:id="63650206">
          <w:marLeft w:val="0"/>
          <w:marRight w:val="0"/>
          <w:marTop w:val="0"/>
          <w:marBottom w:val="0"/>
          <w:divBdr>
            <w:top w:val="none" w:sz="0" w:space="0" w:color="auto"/>
            <w:left w:val="none" w:sz="0" w:space="0" w:color="auto"/>
            <w:bottom w:val="none" w:sz="0" w:space="0" w:color="auto"/>
            <w:right w:val="none" w:sz="0" w:space="0" w:color="auto"/>
          </w:divBdr>
          <w:divsChild>
            <w:div w:id="50752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8667">
      <w:bodyDiv w:val="1"/>
      <w:marLeft w:val="0"/>
      <w:marRight w:val="0"/>
      <w:marTop w:val="0"/>
      <w:marBottom w:val="0"/>
      <w:divBdr>
        <w:top w:val="none" w:sz="0" w:space="0" w:color="auto"/>
        <w:left w:val="none" w:sz="0" w:space="0" w:color="auto"/>
        <w:bottom w:val="none" w:sz="0" w:space="0" w:color="auto"/>
        <w:right w:val="none" w:sz="0" w:space="0" w:color="auto"/>
      </w:divBdr>
    </w:div>
    <w:div w:id="925110514">
      <w:bodyDiv w:val="1"/>
      <w:marLeft w:val="0"/>
      <w:marRight w:val="0"/>
      <w:marTop w:val="0"/>
      <w:marBottom w:val="0"/>
      <w:divBdr>
        <w:top w:val="none" w:sz="0" w:space="0" w:color="auto"/>
        <w:left w:val="none" w:sz="0" w:space="0" w:color="auto"/>
        <w:bottom w:val="none" w:sz="0" w:space="0" w:color="auto"/>
        <w:right w:val="none" w:sz="0" w:space="0" w:color="auto"/>
      </w:divBdr>
    </w:div>
    <w:div w:id="1260791851">
      <w:bodyDiv w:val="1"/>
      <w:marLeft w:val="0"/>
      <w:marRight w:val="0"/>
      <w:marTop w:val="0"/>
      <w:marBottom w:val="0"/>
      <w:divBdr>
        <w:top w:val="none" w:sz="0" w:space="0" w:color="auto"/>
        <w:left w:val="none" w:sz="0" w:space="0" w:color="auto"/>
        <w:bottom w:val="none" w:sz="0" w:space="0" w:color="auto"/>
        <w:right w:val="none" w:sz="0" w:space="0" w:color="auto"/>
      </w:divBdr>
      <w:divsChild>
        <w:div w:id="1046173644">
          <w:marLeft w:val="0"/>
          <w:marRight w:val="0"/>
          <w:marTop w:val="0"/>
          <w:marBottom w:val="0"/>
          <w:divBdr>
            <w:top w:val="none" w:sz="0" w:space="0" w:color="auto"/>
            <w:left w:val="none" w:sz="0" w:space="0" w:color="auto"/>
            <w:bottom w:val="none" w:sz="0" w:space="0" w:color="auto"/>
            <w:right w:val="none" w:sz="0" w:space="0" w:color="auto"/>
          </w:divBdr>
          <w:divsChild>
            <w:div w:id="2012489145">
              <w:marLeft w:val="0"/>
              <w:marRight w:val="0"/>
              <w:marTop w:val="0"/>
              <w:marBottom w:val="0"/>
              <w:divBdr>
                <w:top w:val="none" w:sz="0" w:space="0" w:color="auto"/>
                <w:left w:val="none" w:sz="0" w:space="0" w:color="auto"/>
                <w:bottom w:val="none" w:sz="0" w:space="0" w:color="auto"/>
                <w:right w:val="none" w:sz="0" w:space="0" w:color="auto"/>
              </w:divBdr>
            </w:div>
          </w:divsChild>
        </w:div>
        <w:div w:id="707073754">
          <w:marLeft w:val="0"/>
          <w:marRight w:val="0"/>
          <w:marTop w:val="0"/>
          <w:marBottom w:val="0"/>
          <w:divBdr>
            <w:top w:val="none" w:sz="0" w:space="0" w:color="auto"/>
            <w:left w:val="none" w:sz="0" w:space="0" w:color="auto"/>
            <w:bottom w:val="none" w:sz="0" w:space="0" w:color="auto"/>
            <w:right w:val="none" w:sz="0" w:space="0" w:color="auto"/>
          </w:divBdr>
          <w:divsChild>
            <w:div w:id="1410618718">
              <w:marLeft w:val="0"/>
              <w:marRight w:val="0"/>
              <w:marTop w:val="0"/>
              <w:marBottom w:val="0"/>
              <w:divBdr>
                <w:top w:val="none" w:sz="0" w:space="0" w:color="auto"/>
                <w:left w:val="none" w:sz="0" w:space="0" w:color="auto"/>
                <w:bottom w:val="none" w:sz="0" w:space="0" w:color="auto"/>
                <w:right w:val="none" w:sz="0" w:space="0" w:color="auto"/>
              </w:divBdr>
            </w:div>
          </w:divsChild>
        </w:div>
        <w:div w:id="1253389140">
          <w:marLeft w:val="0"/>
          <w:marRight w:val="0"/>
          <w:marTop w:val="0"/>
          <w:marBottom w:val="0"/>
          <w:divBdr>
            <w:top w:val="none" w:sz="0" w:space="0" w:color="auto"/>
            <w:left w:val="none" w:sz="0" w:space="0" w:color="auto"/>
            <w:bottom w:val="none" w:sz="0" w:space="0" w:color="auto"/>
            <w:right w:val="none" w:sz="0" w:space="0" w:color="auto"/>
          </w:divBdr>
          <w:divsChild>
            <w:div w:id="775514575">
              <w:marLeft w:val="0"/>
              <w:marRight w:val="0"/>
              <w:marTop w:val="0"/>
              <w:marBottom w:val="0"/>
              <w:divBdr>
                <w:top w:val="none" w:sz="0" w:space="0" w:color="auto"/>
                <w:left w:val="none" w:sz="0" w:space="0" w:color="auto"/>
                <w:bottom w:val="none" w:sz="0" w:space="0" w:color="auto"/>
                <w:right w:val="none" w:sz="0" w:space="0" w:color="auto"/>
              </w:divBdr>
            </w:div>
          </w:divsChild>
        </w:div>
        <w:div w:id="1431581855">
          <w:marLeft w:val="0"/>
          <w:marRight w:val="0"/>
          <w:marTop w:val="0"/>
          <w:marBottom w:val="0"/>
          <w:divBdr>
            <w:top w:val="none" w:sz="0" w:space="0" w:color="auto"/>
            <w:left w:val="none" w:sz="0" w:space="0" w:color="auto"/>
            <w:bottom w:val="none" w:sz="0" w:space="0" w:color="auto"/>
            <w:right w:val="none" w:sz="0" w:space="0" w:color="auto"/>
          </w:divBdr>
          <w:divsChild>
            <w:div w:id="1035304297">
              <w:marLeft w:val="0"/>
              <w:marRight w:val="0"/>
              <w:marTop w:val="0"/>
              <w:marBottom w:val="0"/>
              <w:divBdr>
                <w:top w:val="none" w:sz="0" w:space="0" w:color="auto"/>
                <w:left w:val="none" w:sz="0" w:space="0" w:color="auto"/>
                <w:bottom w:val="none" w:sz="0" w:space="0" w:color="auto"/>
                <w:right w:val="none" w:sz="0" w:space="0" w:color="auto"/>
              </w:divBdr>
            </w:div>
          </w:divsChild>
        </w:div>
        <w:div w:id="562373813">
          <w:marLeft w:val="0"/>
          <w:marRight w:val="0"/>
          <w:marTop w:val="0"/>
          <w:marBottom w:val="0"/>
          <w:divBdr>
            <w:top w:val="none" w:sz="0" w:space="0" w:color="auto"/>
            <w:left w:val="none" w:sz="0" w:space="0" w:color="auto"/>
            <w:bottom w:val="none" w:sz="0" w:space="0" w:color="auto"/>
            <w:right w:val="none" w:sz="0" w:space="0" w:color="auto"/>
          </w:divBdr>
          <w:divsChild>
            <w:div w:id="11939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35535">
      <w:bodyDiv w:val="1"/>
      <w:marLeft w:val="0"/>
      <w:marRight w:val="0"/>
      <w:marTop w:val="0"/>
      <w:marBottom w:val="0"/>
      <w:divBdr>
        <w:top w:val="none" w:sz="0" w:space="0" w:color="auto"/>
        <w:left w:val="none" w:sz="0" w:space="0" w:color="auto"/>
        <w:bottom w:val="none" w:sz="0" w:space="0" w:color="auto"/>
        <w:right w:val="none" w:sz="0" w:space="0" w:color="auto"/>
      </w:divBdr>
    </w:div>
    <w:div w:id="1908878142">
      <w:bodyDiv w:val="1"/>
      <w:marLeft w:val="0"/>
      <w:marRight w:val="0"/>
      <w:marTop w:val="0"/>
      <w:marBottom w:val="0"/>
      <w:divBdr>
        <w:top w:val="none" w:sz="0" w:space="0" w:color="auto"/>
        <w:left w:val="none" w:sz="0" w:space="0" w:color="auto"/>
        <w:bottom w:val="none" w:sz="0" w:space="0" w:color="auto"/>
        <w:right w:val="none" w:sz="0" w:space="0" w:color="auto"/>
      </w:divBdr>
      <w:divsChild>
        <w:div w:id="861626073">
          <w:marLeft w:val="0"/>
          <w:marRight w:val="0"/>
          <w:marTop w:val="0"/>
          <w:marBottom w:val="0"/>
          <w:divBdr>
            <w:top w:val="none" w:sz="0" w:space="0" w:color="auto"/>
            <w:left w:val="none" w:sz="0" w:space="0" w:color="auto"/>
            <w:bottom w:val="none" w:sz="0" w:space="0" w:color="auto"/>
            <w:right w:val="none" w:sz="0" w:space="0" w:color="auto"/>
          </w:divBdr>
          <w:divsChild>
            <w:div w:id="239415804">
              <w:marLeft w:val="0"/>
              <w:marRight w:val="0"/>
              <w:marTop w:val="0"/>
              <w:marBottom w:val="0"/>
              <w:divBdr>
                <w:top w:val="none" w:sz="0" w:space="0" w:color="auto"/>
                <w:left w:val="none" w:sz="0" w:space="0" w:color="auto"/>
                <w:bottom w:val="none" w:sz="0" w:space="0" w:color="auto"/>
                <w:right w:val="none" w:sz="0" w:space="0" w:color="auto"/>
              </w:divBdr>
            </w:div>
          </w:divsChild>
        </w:div>
        <w:div w:id="338040980">
          <w:marLeft w:val="0"/>
          <w:marRight w:val="0"/>
          <w:marTop w:val="0"/>
          <w:marBottom w:val="0"/>
          <w:divBdr>
            <w:top w:val="none" w:sz="0" w:space="0" w:color="auto"/>
            <w:left w:val="none" w:sz="0" w:space="0" w:color="auto"/>
            <w:bottom w:val="none" w:sz="0" w:space="0" w:color="auto"/>
            <w:right w:val="none" w:sz="0" w:space="0" w:color="auto"/>
          </w:divBdr>
          <w:divsChild>
            <w:div w:id="1415778783">
              <w:marLeft w:val="0"/>
              <w:marRight w:val="0"/>
              <w:marTop w:val="0"/>
              <w:marBottom w:val="0"/>
              <w:divBdr>
                <w:top w:val="none" w:sz="0" w:space="0" w:color="auto"/>
                <w:left w:val="none" w:sz="0" w:space="0" w:color="auto"/>
                <w:bottom w:val="none" w:sz="0" w:space="0" w:color="auto"/>
                <w:right w:val="none" w:sz="0" w:space="0" w:color="auto"/>
              </w:divBdr>
            </w:div>
          </w:divsChild>
        </w:div>
        <w:div w:id="1251543629">
          <w:marLeft w:val="0"/>
          <w:marRight w:val="0"/>
          <w:marTop w:val="0"/>
          <w:marBottom w:val="0"/>
          <w:divBdr>
            <w:top w:val="none" w:sz="0" w:space="0" w:color="auto"/>
            <w:left w:val="none" w:sz="0" w:space="0" w:color="auto"/>
            <w:bottom w:val="none" w:sz="0" w:space="0" w:color="auto"/>
            <w:right w:val="none" w:sz="0" w:space="0" w:color="auto"/>
          </w:divBdr>
          <w:divsChild>
            <w:div w:id="40978632">
              <w:marLeft w:val="0"/>
              <w:marRight w:val="0"/>
              <w:marTop w:val="0"/>
              <w:marBottom w:val="0"/>
              <w:divBdr>
                <w:top w:val="none" w:sz="0" w:space="0" w:color="auto"/>
                <w:left w:val="none" w:sz="0" w:space="0" w:color="auto"/>
                <w:bottom w:val="none" w:sz="0" w:space="0" w:color="auto"/>
                <w:right w:val="none" w:sz="0" w:space="0" w:color="auto"/>
              </w:divBdr>
            </w:div>
          </w:divsChild>
        </w:div>
        <w:div w:id="1079599688">
          <w:marLeft w:val="0"/>
          <w:marRight w:val="0"/>
          <w:marTop w:val="0"/>
          <w:marBottom w:val="0"/>
          <w:divBdr>
            <w:top w:val="none" w:sz="0" w:space="0" w:color="auto"/>
            <w:left w:val="none" w:sz="0" w:space="0" w:color="auto"/>
            <w:bottom w:val="none" w:sz="0" w:space="0" w:color="auto"/>
            <w:right w:val="none" w:sz="0" w:space="0" w:color="auto"/>
          </w:divBdr>
          <w:divsChild>
            <w:div w:id="8915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7</Pages>
  <Words>1648</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Lad</dc:creator>
  <cp:keywords/>
  <dc:description/>
  <cp:lastModifiedBy>Ishan Lad</cp:lastModifiedBy>
  <cp:revision>12</cp:revision>
  <dcterms:created xsi:type="dcterms:W3CDTF">2026-07-13T14:06:00Z</dcterms:created>
  <dcterms:modified xsi:type="dcterms:W3CDTF">2026-07-13T16:35:00Z</dcterms:modified>
</cp:coreProperties>
</file>