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3FC3A" w14:textId="31CFCA7B" w:rsidR="00C1655F" w:rsidRDefault="00491314" w:rsidP="00491314">
      <w:pPr>
        <w:jc w:val="center"/>
        <w:rPr>
          <w:b/>
          <w:bCs/>
          <w:sz w:val="36"/>
          <w:szCs w:val="36"/>
        </w:rPr>
      </w:pPr>
      <w:r w:rsidRPr="00491314">
        <w:rPr>
          <w:b/>
          <w:bCs/>
          <w:sz w:val="36"/>
          <w:szCs w:val="36"/>
        </w:rPr>
        <w:t>Migrate Local User Profile to Entra ID (Intune-Joined) Profile Using USMT</w:t>
      </w:r>
    </w:p>
    <w:p w14:paraId="1207C70D" w14:textId="77777777" w:rsidR="00491314" w:rsidRDefault="00491314" w:rsidP="00491314">
      <w:pPr>
        <w:rPr>
          <w:b/>
          <w:bCs/>
          <w:sz w:val="36"/>
          <w:szCs w:val="36"/>
        </w:rPr>
      </w:pPr>
    </w:p>
    <w:p w14:paraId="7D4749B8" w14:textId="6A9B5881" w:rsidR="00491314" w:rsidRDefault="00491314" w:rsidP="00491314">
      <w:pPr>
        <w:rPr>
          <w:sz w:val="24"/>
          <w:szCs w:val="24"/>
        </w:rPr>
      </w:pPr>
      <w:r w:rsidRPr="00491314">
        <w:rPr>
          <w:sz w:val="24"/>
          <w:szCs w:val="24"/>
        </w:rPr>
        <w:t xml:space="preserve">When moving a local Windows user profile to an </w:t>
      </w:r>
      <w:r w:rsidRPr="00491314">
        <w:rPr>
          <w:b/>
          <w:bCs/>
          <w:sz w:val="24"/>
          <w:szCs w:val="24"/>
        </w:rPr>
        <w:t>Entra ID (Azure AD) joined profile</w:t>
      </w:r>
      <w:r w:rsidRPr="00491314">
        <w:rPr>
          <w:sz w:val="24"/>
          <w:szCs w:val="24"/>
        </w:rPr>
        <w:t xml:space="preserve">, you must ensure that </w:t>
      </w:r>
      <w:r w:rsidRPr="00491314">
        <w:rPr>
          <w:b/>
          <w:bCs/>
          <w:sz w:val="24"/>
          <w:szCs w:val="24"/>
        </w:rPr>
        <w:t>user data, app settings, and files</w:t>
      </w:r>
      <w:r w:rsidRPr="00491314">
        <w:rPr>
          <w:sz w:val="24"/>
          <w:szCs w:val="24"/>
        </w:rPr>
        <w:t xml:space="preserve"> are migrated correctly. USMT (User State Migration Tool) helps achieve this.</w:t>
      </w:r>
    </w:p>
    <w:p w14:paraId="6619194D" w14:textId="77777777" w:rsidR="00491314" w:rsidRDefault="00491314" w:rsidP="00491314">
      <w:pPr>
        <w:rPr>
          <w:sz w:val="24"/>
          <w:szCs w:val="24"/>
        </w:rPr>
      </w:pPr>
    </w:p>
    <w:p w14:paraId="6999CA3C" w14:textId="77777777" w:rsidR="00491314" w:rsidRPr="00491314" w:rsidRDefault="00491314" w:rsidP="00491314">
      <w:pPr>
        <w:rPr>
          <w:b/>
          <w:bCs/>
          <w:sz w:val="24"/>
          <w:szCs w:val="24"/>
        </w:rPr>
      </w:pPr>
      <w:r w:rsidRPr="00491314">
        <w:rPr>
          <w:b/>
          <w:bCs/>
          <w:sz w:val="24"/>
          <w:szCs w:val="24"/>
        </w:rPr>
        <w:t>Step 1: Install USMT on the Source Device</w:t>
      </w:r>
    </w:p>
    <w:p w14:paraId="4BF03C55" w14:textId="77777777" w:rsidR="00491314" w:rsidRDefault="00491314" w:rsidP="00491314">
      <w:pPr>
        <w:rPr>
          <w:sz w:val="24"/>
          <w:szCs w:val="24"/>
        </w:rPr>
      </w:pPr>
      <w:r w:rsidRPr="00491314">
        <w:rPr>
          <w:sz w:val="24"/>
          <w:szCs w:val="24"/>
        </w:rPr>
        <w:t>USMT is included in the Windows Assessment and Deployment Kit (Windows ADK).</w:t>
      </w:r>
    </w:p>
    <w:p w14:paraId="6B705ADF" w14:textId="77777777" w:rsidR="00491314" w:rsidRDefault="00491314" w:rsidP="00491314">
      <w:pPr>
        <w:rPr>
          <w:sz w:val="24"/>
          <w:szCs w:val="24"/>
        </w:rPr>
      </w:pPr>
    </w:p>
    <w:p w14:paraId="522EFC25" w14:textId="5930E81A" w:rsidR="00491314" w:rsidRDefault="00491314" w:rsidP="00491314">
      <w:pPr>
        <w:rPr>
          <w:sz w:val="24"/>
          <w:szCs w:val="24"/>
        </w:rPr>
      </w:pPr>
      <w:hyperlink r:id="rId7" w:history="1">
        <w:r w:rsidRPr="00AD1F20">
          <w:rPr>
            <w:rStyle w:val="Hyperlink"/>
            <w:sz w:val="24"/>
            <w:szCs w:val="24"/>
          </w:rPr>
          <w:t>https://learn.microsoft.com/en-us/windows-hardware/get-started/adk-install#download-the-adk-101261002454-december-2024</w:t>
        </w:r>
      </w:hyperlink>
    </w:p>
    <w:p w14:paraId="5AC63651" w14:textId="77777777" w:rsidR="00491314" w:rsidRDefault="00491314" w:rsidP="00491314">
      <w:pPr>
        <w:rPr>
          <w:sz w:val="24"/>
          <w:szCs w:val="24"/>
        </w:rPr>
      </w:pPr>
    </w:p>
    <w:p w14:paraId="19D6422C" w14:textId="207072A0" w:rsidR="00491314" w:rsidRPr="00491314" w:rsidRDefault="00491314" w:rsidP="00491314">
      <w:pPr>
        <w:rPr>
          <w:sz w:val="24"/>
          <w:szCs w:val="24"/>
        </w:rPr>
      </w:pPr>
      <w:r w:rsidRPr="00491314">
        <w:rPr>
          <w:sz w:val="24"/>
          <w:szCs w:val="24"/>
        </w:rPr>
        <w:t>Install Deployment Tools from ADK.</w:t>
      </w:r>
    </w:p>
    <w:p w14:paraId="128DB43E" w14:textId="3D455D75" w:rsidR="00491314" w:rsidRDefault="00491314" w:rsidP="00491314">
      <w:pPr>
        <w:rPr>
          <w:sz w:val="24"/>
          <w:szCs w:val="24"/>
        </w:rPr>
      </w:pPr>
      <w:r w:rsidRPr="00491314">
        <w:rPr>
          <w:sz w:val="24"/>
          <w:szCs w:val="24"/>
        </w:rPr>
        <w:t>Install User State Migration Tool (USMT) from Windows ADK Add-on.</w:t>
      </w:r>
    </w:p>
    <w:p w14:paraId="2DE54896" w14:textId="77777777" w:rsidR="00491314" w:rsidRDefault="00491314" w:rsidP="00491314">
      <w:pPr>
        <w:rPr>
          <w:sz w:val="24"/>
          <w:szCs w:val="24"/>
        </w:rPr>
      </w:pPr>
    </w:p>
    <w:p w14:paraId="3CA01A09" w14:textId="757BBE58" w:rsidR="00491314" w:rsidRDefault="00491314" w:rsidP="00491314">
      <w:pPr>
        <w:rPr>
          <w:sz w:val="24"/>
          <w:szCs w:val="24"/>
        </w:rPr>
      </w:pPr>
      <w:r w:rsidRPr="00491314">
        <w:rPr>
          <w:b/>
          <w:bCs/>
          <w:sz w:val="24"/>
          <w:szCs w:val="24"/>
        </w:rPr>
        <w:t>Locate USMT Executables</w:t>
      </w:r>
      <w:r w:rsidRPr="00491314">
        <w:rPr>
          <w:sz w:val="24"/>
          <w:szCs w:val="24"/>
        </w:rPr>
        <w:br/>
        <w:t>USMT files are stored at:</w:t>
      </w:r>
    </w:p>
    <w:p w14:paraId="4C912647" w14:textId="0DC0A66E" w:rsidR="00491314" w:rsidRDefault="00491314" w:rsidP="00491314">
      <w:pPr>
        <w:rPr>
          <w:sz w:val="24"/>
          <w:szCs w:val="24"/>
        </w:rPr>
      </w:pPr>
      <w:r w:rsidRPr="00491314">
        <w:rPr>
          <w:sz w:val="24"/>
          <w:szCs w:val="24"/>
        </w:rPr>
        <w:t>C:\Program Files (x</w:t>
      </w:r>
      <w:proofErr w:type="gramStart"/>
      <w:r w:rsidRPr="00491314">
        <w:rPr>
          <w:sz w:val="24"/>
          <w:szCs w:val="24"/>
        </w:rPr>
        <w:t>86)\</w:t>
      </w:r>
      <w:proofErr w:type="gramEnd"/>
      <w:r w:rsidRPr="00491314">
        <w:rPr>
          <w:sz w:val="24"/>
          <w:szCs w:val="24"/>
        </w:rPr>
        <w:t>Windows Kits\10\Assessment and Deployment Kit\User State Migration Tool\amd64</w:t>
      </w:r>
    </w:p>
    <w:p w14:paraId="2CDDA834" w14:textId="77777777" w:rsidR="00491314" w:rsidRDefault="00491314" w:rsidP="00491314">
      <w:pPr>
        <w:rPr>
          <w:sz w:val="24"/>
          <w:szCs w:val="24"/>
        </w:rPr>
      </w:pPr>
    </w:p>
    <w:p w14:paraId="7874E89E" w14:textId="19B2C916" w:rsidR="00491314" w:rsidRDefault="00491314" w:rsidP="00491314">
      <w:pPr>
        <w:rPr>
          <w:b/>
          <w:bCs/>
          <w:sz w:val="24"/>
          <w:szCs w:val="24"/>
        </w:rPr>
      </w:pPr>
      <w:r w:rsidRPr="00491314">
        <w:rPr>
          <w:b/>
          <w:bCs/>
          <w:sz w:val="24"/>
          <w:szCs w:val="24"/>
        </w:rPr>
        <w:t xml:space="preserve">Step 2: Create a Migration Store Using </w:t>
      </w:r>
      <w:r w:rsidRPr="00491314">
        <w:rPr>
          <w:b/>
          <w:bCs/>
          <w:sz w:val="24"/>
          <w:szCs w:val="24"/>
        </w:rPr>
        <w:t>ScanState</w:t>
      </w:r>
    </w:p>
    <w:p w14:paraId="73847624" w14:textId="7ABFE44A" w:rsidR="00491314" w:rsidRDefault="00491314" w:rsidP="00491314">
      <w:pPr>
        <w:rPr>
          <w:sz w:val="24"/>
          <w:szCs w:val="24"/>
        </w:rPr>
      </w:pPr>
      <w:r w:rsidRPr="00491314">
        <w:rPr>
          <w:sz w:val="24"/>
          <w:szCs w:val="24"/>
        </w:rPr>
        <w:t>cd "C:\Program Files (x</w:t>
      </w:r>
      <w:proofErr w:type="gramStart"/>
      <w:r w:rsidRPr="00491314">
        <w:rPr>
          <w:sz w:val="24"/>
          <w:szCs w:val="24"/>
        </w:rPr>
        <w:t>86)\</w:t>
      </w:r>
      <w:proofErr w:type="gramEnd"/>
      <w:r w:rsidRPr="00491314">
        <w:rPr>
          <w:sz w:val="24"/>
          <w:szCs w:val="24"/>
        </w:rPr>
        <w:t>Windows Kits\10\Assessment and Deployment Kit\User State Migration Tool\amd64"</w:t>
      </w:r>
    </w:p>
    <w:p w14:paraId="7D1BA79F" w14:textId="77777777" w:rsidR="00491314" w:rsidRDefault="00491314" w:rsidP="00491314">
      <w:pPr>
        <w:rPr>
          <w:sz w:val="24"/>
          <w:szCs w:val="24"/>
        </w:rPr>
      </w:pPr>
    </w:p>
    <w:p w14:paraId="1AFD7C24" w14:textId="7E64588A" w:rsidR="00491314" w:rsidRDefault="00491314" w:rsidP="00491314">
      <w:pPr>
        <w:rPr>
          <w:sz w:val="24"/>
          <w:szCs w:val="24"/>
        </w:rPr>
      </w:pPr>
      <w:r w:rsidRPr="00491314">
        <w:rPr>
          <w:sz w:val="24"/>
          <w:szCs w:val="24"/>
        </w:rPr>
        <w:t>scanstate.exe C:\MigStore /</w:t>
      </w:r>
      <w:proofErr w:type="gramStart"/>
      <w:r w:rsidRPr="00491314">
        <w:rPr>
          <w:sz w:val="24"/>
          <w:szCs w:val="24"/>
        </w:rPr>
        <w:t>i:migdocs.xml</w:t>
      </w:r>
      <w:proofErr w:type="gramEnd"/>
      <w:r w:rsidRPr="00491314">
        <w:rPr>
          <w:sz w:val="24"/>
          <w:szCs w:val="24"/>
        </w:rPr>
        <w:t xml:space="preserve"> /i:migapp.xml /o /c /v:13 /l:C:\MigStore\ScanState.log</w:t>
      </w:r>
    </w:p>
    <w:p w14:paraId="4E4719F7" w14:textId="77777777" w:rsidR="00491314" w:rsidRDefault="00491314" w:rsidP="00491314">
      <w:pPr>
        <w:rPr>
          <w:sz w:val="24"/>
          <w:szCs w:val="24"/>
        </w:rPr>
      </w:pPr>
    </w:p>
    <w:p w14:paraId="462C9E8B" w14:textId="77777777" w:rsidR="00491314" w:rsidRDefault="00491314" w:rsidP="00491314">
      <w:pPr>
        <w:rPr>
          <w:b/>
          <w:bCs/>
          <w:sz w:val="24"/>
          <w:szCs w:val="24"/>
        </w:rPr>
      </w:pPr>
    </w:p>
    <w:p w14:paraId="284BBDD1" w14:textId="77777777" w:rsidR="00491314" w:rsidRDefault="00491314" w:rsidP="00491314">
      <w:pPr>
        <w:rPr>
          <w:b/>
          <w:bCs/>
          <w:sz w:val="24"/>
          <w:szCs w:val="24"/>
        </w:rPr>
      </w:pPr>
    </w:p>
    <w:p w14:paraId="1667D99B" w14:textId="77777777" w:rsidR="00491314" w:rsidRDefault="00491314" w:rsidP="00491314">
      <w:pPr>
        <w:rPr>
          <w:b/>
          <w:bCs/>
          <w:sz w:val="24"/>
          <w:szCs w:val="24"/>
        </w:rPr>
      </w:pPr>
    </w:p>
    <w:p w14:paraId="7D5D845F" w14:textId="7CBDBF7B" w:rsidR="00491314" w:rsidRDefault="00491314" w:rsidP="00491314">
      <w:pPr>
        <w:rPr>
          <w:b/>
          <w:bCs/>
          <w:sz w:val="24"/>
          <w:szCs w:val="24"/>
        </w:rPr>
      </w:pPr>
      <w:r w:rsidRPr="00491314">
        <w:rPr>
          <w:b/>
          <w:bCs/>
          <w:sz w:val="24"/>
          <w:szCs w:val="24"/>
        </w:rPr>
        <w:lastRenderedPageBreak/>
        <w:t>Explanation of Parameters:</w:t>
      </w:r>
    </w:p>
    <w:tbl>
      <w:tblPr>
        <w:tblStyle w:val="TableGrid"/>
        <w:tblW w:w="0" w:type="auto"/>
        <w:tblLook w:val="04A0" w:firstRow="1" w:lastRow="0" w:firstColumn="1" w:lastColumn="0" w:noHBand="0" w:noVBand="1"/>
      </w:tblPr>
      <w:tblGrid>
        <w:gridCol w:w="4508"/>
        <w:gridCol w:w="4508"/>
      </w:tblGrid>
      <w:tr w:rsidR="00491314" w14:paraId="2B1AEF2E" w14:textId="77777777" w:rsidTr="00491314">
        <w:tc>
          <w:tcPr>
            <w:tcW w:w="4508" w:type="dxa"/>
          </w:tcPr>
          <w:p w14:paraId="75FB5136" w14:textId="6CD0B145" w:rsidR="00491314" w:rsidRPr="00491314" w:rsidRDefault="00491314" w:rsidP="00491314">
            <w:pPr>
              <w:jc w:val="center"/>
              <w:rPr>
                <w:b/>
                <w:bCs/>
                <w:sz w:val="24"/>
                <w:szCs w:val="24"/>
              </w:rPr>
            </w:pPr>
            <w:r w:rsidRPr="00491314">
              <w:rPr>
                <w:b/>
                <w:bCs/>
                <w:sz w:val="24"/>
                <w:szCs w:val="24"/>
              </w:rPr>
              <w:t>Parameter</w:t>
            </w:r>
          </w:p>
        </w:tc>
        <w:tc>
          <w:tcPr>
            <w:tcW w:w="4508" w:type="dxa"/>
          </w:tcPr>
          <w:p w14:paraId="45676859" w14:textId="71C214CC" w:rsidR="00491314" w:rsidRPr="00491314" w:rsidRDefault="00491314" w:rsidP="00491314">
            <w:pPr>
              <w:jc w:val="center"/>
              <w:rPr>
                <w:b/>
                <w:bCs/>
                <w:sz w:val="24"/>
                <w:szCs w:val="24"/>
              </w:rPr>
            </w:pPr>
            <w:r w:rsidRPr="00491314">
              <w:rPr>
                <w:b/>
                <w:bCs/>
                <w:sz w:val="24"/>
                <w:szCs w:val="24"/>
              </w:rPr>
              <w:t>Description</w:t>
            </w:r>
          </w:p>
        </w:tc>
      </w:tr>
      <w:tr w:rsidR="00491314" w14:paraId="5014DC20" w14:textId="77777777" w:rsidTr="00491314">
        <w:tc>
          <w:tcPr>
            <w:tcW w:w="4508" w:type="dxa"/>
          </w:tcPr>
          <w:p w14:paraId="4356912D" w14:textId="177D51AA" w:rsidR="00491314" w:rsidRPr="00491314" w:rsidRDefault="00491314" w:rsidP="00491314">
            <w:pPr>
              <w:rPr>
                <w:sz w:val="24"/>
                <w:szCs w:val="24"/>
              </w:rPr>
            </w:pPr>
            <w:r w:rsidRPr="00491314">
              <w:rPr>
                <w:sz w:val="24"/>
                <w:szCs w:val="24"/>
              </w:rPr>
              <w:t>C:\MigStore</w:t>
            </w:r>
          </w:p>
        </w:tc>
        <w:tc>
          <w:tcPr>
            <w:tcW w:w="4508" w:type="dxa"/>
          </w:tcPr>
          <w:p w14:paraId="6B0C408A" w14:textId="33064269" w:rsidR="00491314" w:rsidRPr="00491314" w:rsidRDefault="00491314" w:rsidP="00491314">
            <w:pPr>
              <w:rPr>
                <w:sz w:val="24"/>
                <w:szCs w:val="24"/>
              </w:rPr>
            </w:pPr>
            <w:r w:rsidRPr="00491314">
              <w:rPr>
                <w:sz w:val="24"/>
                <w:szCs w:val="24"/>
              </w:rPr>
              <w:t>Location where user data will be stored</w:t>
            </w:r>
          </w:p>
        </w:tc>
      </w:tr>
      <w:tr w:rsidR="00491314" w14:paraId="183AF203" w14:textId="77777777" w:rsidTr="00491314">
        <w:tc>
          <w:tcPr>
            <w:tcW w:w="4508" w:type="dxa"/>
          </w:tcPr>
          <w:p w14:paraId="4B4DAA57" w14:textId="17E0036F" w:rsidR="00491314" w:rsidRPr="00491314" w:rsidRDefault="00491314" w:rsidP="00491314">
            <w:pPr>
              <w:rPr>
                <w:sz w:val="24"/>
                <w:szCs w:val="24"/>
              </w:rPr>
            </w:pPr>
            <w:r w:rsidRPr="00491314">
              <w:rPr>
                <w:sz w:val="24"/>
                <w:szCs w:val="24"/>
              </w:rPr>
              <w:t>/</w:t>
            </w:r>
            <w:proofErr w:type="gramStart"/>
            <w:r w:rsidRPr="00491314">
              <w:rPr>
                <w:sz w:val="24"/>
                <w:szCs w:val="24"/>
              </w:rPr>
              <w:t>i:migdocs.xml</w:t>
            </w:r>
            <w:proofErr w:type="gramEnd"/>
          </w:p>
        </w:tc>
        <w:tc>
          <w:tcPr>
            <w:tcW w:w="4508" w:type="dxa"/>
          </w:tcPr>
          <w:p w14:paraId="7D8CA8F6" w14:textId="7FA56B55" w:rsidR="00491314" w:rsidRPr="00491314" w:rsidRDefault="00491314" w:rsidP="00491314">
            <w:pPr>
              <w:rPr>
                <w:sz w:val="24"/>
                <w:szCs w:val="24"/>
              </w:rPr>
            </w:pPr>
            <w:r w:rsidRPr="00491314">
              <w:rPr>
                <w:sz w:val="24"/>
                <w:szCs w:val="24"/>
              </w:rPr>
              <w:t>Captures user documents and files</w:t>
            </w:r>
          </w:p>
        </w:tc>
      </w:tr>
      <w:tr w:rsidR="00491314" w14:paraId="73C63300" w14:textId="77777777" w:rsidTr="00491314">
        <w:tc>
          <w:tcPr>
            <w:tcW w:w="4508" w:type="dxa"/>
          </w:tcPr>
          <w:p w14:paraId="28630E52" w14:textId="2B9719E8" w:rsidR="00491314" w:rsidRPr="00491314" w:rsidRDefault="00491314" w:rsidP="00491314">
            <w:pPr>
              <w:rPr>
                <w:sz w:val="24"/>
                <w:szCs w:val="24"/>
              </w:rPr>
            </w:pPr>
            <w:r w:rsidRPr="00491314">
              <w:rPr>
                <w:sz w:val="24"/>
                <w:szCs w:val="24"/>
              </w:rPr>
              <w:t>/</w:t>
            </w:r>
            <w:proofErr w:type="gramStart"/>
            <w:r w:rsidRPr="00491314">
              <w:rPr>
                <w:sz w:val="24"/>
                <w:szCs w:val="24"/>
              </w:rPr>
              <w:t>i:migapp.xml</w:t>
            </w:r>
            <w:proofErr w:type="gramEnd"/>
          </w:p>
        </w:tc>
        <w:tc>
          <w:tcPr>
            <w:tcW w:w="4508" w:type="dxa"/>
          </w:tcPr>
          <w:p w14:paraId="7B292039" w14:textId="09F32779" w:rsidR="00491314" w:rsidRPr="00491314" w:rsidRDefault="00491314" w:rsidP="00491314">
            <w:pPr>
              <w:rPr>
                <w:sz w:val="24"/>
                <w:szCs w:val="24"/>
              </w:rPr>
            </w:pPr>
            <w:r w:rsidRPr="00491314">
              <w:rPr>
                <w:sz w:val="24"/>
                <w:szCs w:val="24"/>
              </w:rPr>
              <w:t>Captures app settings</w:t>
            </w:r>
          </w:p>
        </w:tc>
      </w:tr>
      <w:tr w:rsidR="00491314" w14:paraId="071839D1" w14:textId="77777777" w:rsidTr="00491314">
        <w:tc>
          <w:tcPr>
            <w:tcW w:w="4508" w:type="dxa"/>
          </w:tcPr>
          <w:p w14:paraId="159F706D" w14:textId="77D0D360" w:rsidR="00491314" w:rsidRPr="00491314" w:rsidRDefault="00491314" w:rsidP="00491314">
            <w:pPr>
              <w:rPr>
                <w:sz w:val="24"/>
                <w:szCs w:val="24"/>
              </w:rPr>
            </w:pPr>
            <w:r w:rsidRPr="00491314">
              <w:rPr>
                <w:sz w:val="24"/>
                <w:szCs w:val="24"/>
              </w:rPr>
              <w:t>/o</w:t>
            </w:r>
          </w:p>
        </w:tc>
        <w:tc>
          <w:tcPr>
            <w:tcW w:w="4508" w:type="dxa"/>
          </w:tcPr>
          <w:p w14:paraId="20A8CEF4" w14:textId="20BFC53A" w:rsidR="00491314" w:rsidRPr="00491314" w:rsidRDefault="00491314" w:rsidP="00491314">
            <w:pPr>
              <w:rPr>
                <w:sz w:val="24"/>
                <w:szCs w:val="24"/>
              </w:rPr>
            </w:pPr>
            <w:r w:rsidRPr="00491314">
              <w:rPr>
                <w:sz w:val="24"/>
                <w:szCs w:val="24"/>
              </w:rPr>
              <w:t>Overwrites existing store (if applicable)</w:t>
            </w:r>
          </w:p>
        </w:tc>
      </w:tr>
      <w:tr w:rsidR="00491314" w14:paraId="2FDFB3F5" w14:textId="77777777" w:rsidTr="00491314">
        <w:tc>
          <w:tcPr>
            <w:tcW w:w="4508" w:type="dxa"/>
          </w:tcPr>
          <w:p w14:paraId="476EABDE" w14:textId="2CCA412C" w:rsidR="00491314" w:rsidRPr="00491314" w:rsidRDefault="00491314" w:rsidP="00491314">
            <w:pPr>
              <w:rPr>
                <w:sz w:val="24"/>
                <w:szCs w:val="24"/>
              </w:rPr>
            </w:pPr>
            <w:r w:rsidRPr="00491314">
              <w:rPr>
                <w:sz w:val="24"/>
                <w:szCs w:val="24"/>
              </w:rPr>
              <w:t>/c</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1314" w:rsidRPr="00491314" w14:paraId="0981FE2F" w14:textId="77777777" w:rsidTr="00491314">
              <w:trPr>
                <w:tblCellSpacing w:w="15" w:type="dxa"/>
              </w:trPr>
              <w:tc>
                <w:tcPr>
                  <w:tcW w:w="0" w:type="auto"/>
                  <w:vAlign w:val="center"/>
                  <w:hideMark/>
                </w:tcPr>
                <w:p w14:paraId="1C1FC2D4" w14:textId="77777777" w:rsidR="00491314" w:rsidRPr="00491314" w:rsidRDefault="00491314" w:rsidP="00491314">
                  <w:pPr>
                    <w:spacing w:after="0" w:line="240" w:lineRule="auto"/>
                    <w:rPr>
                      <w:sz w:val="24"/>
                      <w:szCs w:val="24"/>
                    </w:rPr>
                  </w:pPr>
                </w:p>
              </w:tc>
            </w:tr>
          </w:tbl>
          <w:p w14:paraId="5B010945" w14:textId="77777777" w:rsidR="00491314" w:rsidRPr="00491314" w:rsidRDefault="00491314" w:rsidP="00491314">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8"/>
            </w:tblGrid>
            <w:tr w:rsidR="00491314" w:rsidRPr="00491314" w14:paraId="538447B1" w14:textId="77777777" w:rsidTr="00491314">
              <w:trPr>
                <w:tblCellSpacing w:w="15" w:type="dxa"/>
              </w:trPr>
              <w:tc>
                <w:tcPr>
                  <w:tcW w:w="0" w:type="auto"/>
                  <w:vAlign w:val="center"/>
                  <w:hideMark/>
                </w:tcPr>
                <w:p w14:paraId="51CD7EBF" w14:textId="77777777" w:rsidR="00491314" w:rsidRPr="00491314" w:rsidRDefault="00491314" w:rsidP="00491314">
                  <w:pPr>
                    <w:spacing w:after="0" w:line="240" w:lineRule="auto"/>
                    <w:rPr>
                      <w:sz w:val="24"/>
                      <w:szCs w:val="24"/>
                    </w:rPr>
                  </w:pPr>
                  <w:r w:rsidRPr="00491314">
                    <w:rPr>
                      <w:sz w:val="24"/>
                      <w:szCs w:val="24"/>
                    </w:rPr>
                    <w:t>Continues even if errors occur</w:t>
                  </w:r>
                </w:p>
              </w:tc>
            </w:tr>
          </w:tbl>
          <w:p w14:paraId="7BC42C2D" w14:textId="77777777" w:rsidR="00491314" w:rsidRPr="00491314" w:rsidRDefault="00491314" w:rsidP="00491314">
            <w:pPr>
              <w:rPr>
                <w:sz w:val="24"/>
                <w:szCs w:val="24"/>
              </w:rPr>
            </w:pPr>
          </w:p>
        </w:tc>
      </w:tr>
      <w:tr w:rsidR="00491314" w14:paraId="58EF838F" w14:textId="77777777" w:rsidTr="00491314">
        <w:tc>
          <w:tcPr>
            <w:tcW w:w="4508" w:type="dxa"/>
          </w:tcPr>
          <w:p w14:paraId="2925F6CF" w14:textId="5FB49C0E" w:rsidR="00491314" w:rsidRPr="00491314" w:rsidRDefault="00491314" w:rsidP="00491314">
            <w:pPr>
              <w:rPr>
                <w:sz w:val="24"/>
                <w:szCs w:val="24"/>
              </w:rPr>
            </w:pPr>
            <w:r w:rsidRPr="00491314">
              <w:rPr>
                <w:sz w:val="24"/>
                <w:szCs w:val="24"/>
              </w:rPr>
              <w:t>/v:13</w:t>
            </w:r>
          </w:p>
        </w:tc>
        <w:tc>
          <w:tcPr>
            <w:tcW w:w="4508" w:type="dxa"/>
          </w:tcPr>
          <w:p w14:paraId="307A2523" w14:textId="48720803" w:rsidR="00491314" w:rsidRPr="00491314" w:rsidRDefault="00491314" w:rsidP="00491314">
            <w:pPr>
              <w:rPr>
                <w:sz w:val="24"/>
                <w:szCs w:val="24"/>
              </w:rPr>
            </w:pPr>
            <w:r w:rsidRPr="00491314">
              <w:rPr>
                <w:sz w:val="24"/>
                <w:szCs w:val="24"/>
              </w:rPr>
              <w:t>Sets verbose logging to level 13 (detailed logs)</w:t>
            </w:r>
          </w:p>
        </w:tc>
      </w:tr>
      <w:tr w:rsidR="00491314" w14:paraId="1D5F5629" w14:textId="77777777" w:rsidTr="00491314">
        <w:tc>
          <w:tcPr>
            <w:tcW w:w="4508" w:type="dxa"/>
          </w:tcPr>
          <w:p w14:paraId="3FA1797E" w14:textId="7A2263AA" w:rsidR="00491314" w:rsidRPr="00491314" w:rsidRDefault="00491314" w:rsidP="00491314">
            <w:pPr>
              <w:rPr>
                <w:sz w:val="24"/>
                <w:szCs w:val="24"/>
              </w:rPr>
            </w:pPr>
            <w:r w:rsidRPr="00491314">
              <w:rPr>
                <w:sz w:val="24"/>
                <w:szCs w:val="24"/>
              </w:rPr>
              <w:t>/</w:t>
            </w:r>
            <w:proofErr w:type="gramStart"/>
            <w:r w:rsidRPr="00491314">
              <w:rPr>
                <w:sz w:val="24"/>
                <w:szCs w:val="24"/>
              </w:rPr>
              <w:t>l:C:\MigStore\ScanState.log</w:t>
            </w:r>
            <w:proofErr w:type="gramEnd"/>
          </w:p>
        </w:tc>
        <w:tc>
          <w:tcPr>
            <w:tcW w:w="4508" w:type="dxa"/>
          </w:tcPr>
          <w:p w14:paraId="30BEA8D2" w14:textId="183E4848" w:rsidR="00491314" w:rsidRPr="00491314" w:rsidRDefault="00491314" w:rsidP="00491314">
            <w:pPr>
              <w:rPr>
                <w:sz w:val="24"/>
                <w:szCs w:val="24"/>
              </w:rPr>
            </w:pPr>
            <w:r w:rsidRPr="00491314">
              <w:rPr>
                <w:sz w:val="24"/>
                <w:szCs w:val="24"/>
              </w:rPr>
              <w:t>Saves log file for troubleshooting</w:t>
            </w:r>
          </w:p>
        </w:tc>
      </w:tr>
    </w:tbl>
    <w:p w14:paraId="7457616B" w14:textId="77777777" w:rsidR="00491314" w:rsidRPr="00491314" w:rsidRDefault="00491314" w:rsidP="00491314">
      <w:pPr>
        <w:rPr>
          <w:sz w:val="24"/>
          <w:szCs w:val="24"/>
        </w:rPr>
      </w:pPr>
    </w:p>
    <w:p w14:paraId="2FBBA75B" w14:textId="4E03C776" w:rsidR="00491314" w:rsidRDefault="00491314" w:rsidP="00491314">
      <w:pPr>
        <w:rPr>
          <w:b/>
          <w:bCs/>
          <w:sz w:val="24"/>
          <w:szCs w:val="24"/>
        </w:rPr>
      </w:pPr>
      <w:r w:rsidRPr="00491314">
        <w:rPr>
          <w:b/>
          <w:bCs/>
          <w:sz w:val="24"/>
          <w:szCs w:val="24"/>
        </w:rPr>
        <w:t>Step 3: Ensure the Entra ID User Profile Exists</w:t>
      </w:r>
    </w:p>
    <w:p w14:paraId="41CC15BD" w14:textId="2B60F0CA" w:rsidR="00491314" w:rsidRDefault="00491314" w:rsidP="00491314">
      <w:pPr>
        <w:rPr>
          <w:sz w:val="24"/>
          <w:szCs w:val="24"/>
        </w:rPr>
      </w:pPr>
      <w:r w:rsidRPr="00491314">
        <w:rPr>
          <w:sz w:val="24"/>
          <w:szCs w:val="24"/>
        </w:rPr>
        <w:t xml:space="preserve">Before restoring data, </w:t>
      </w:r>
      <w:r w:rsidRPr="00491314">
        <w:rPr>
          <w:b/>
          <w:bCs/>
          <w:sz w:val="24"/>
          <w:szCs w:val="24"/>
        </w:rPr>
        <w:t>log into the target device</w:t>
      </w:r>
      <w:r w:rsidRPr="00491314">
        <w:rPr>
          <w:sz w:val="24"/>
          <w:szCs w:val="24"/>
        </w:rPr>
        <w:t xml:space="preserve"> using the Entra ID user.</w:t>
      </w:r>
    </w:p>
    <w:p w14:paraId="037BB416" w14:textId="4332F1FE" w:rsidR="00491314" w:rsidRDefault="00491314" w:rsidP="00491314">
      <w:pPr>
        <w:rPr>
          <w:sz w:val="24"/>
          <w:szCs w:val="24"/>
        </w:rPr>
      </w:pPr>
      <w:r w:rsidRPr="00491314">
        <w:rPr>
          <w:sz w:val="24"/>
          <w:szCs w:val="24"/>
        </w:rPr>
        <w:t xml:space="preserve">Run in </w:t>
      </w:r>
      <w:r w:rsidRPr="00491314">
        <w:rPr>
          <w:b/>
          <w:bCs/>
          <w:sz w:val="24"/>
          <w:szCs w:val="24"/>
        </w:rPr>
        <w:t>Command Prompt</w:t>
      </w:r>
      <w:r w:rsidRPr="00491314">
        <w:rPr>
          <w:sz w:val="24"/>
          <w:szCs w:val="24"/>
        </w:rPr>
        <w:t xml:space="preserve"> to verify:</w:t>
      </w:r>
    </w:p>
    <w:p w14:paraId="52EF52DB" w14:textId="74D99899" w:rsidR="00491314" w:rsidRDefault="00491314" w:rsidP="00491314">
      <w:pPr>
        <w:rPr>
          <w:sz w:val="24"/>
          <w:szCs w:val="24"/>
        </w:rPr>
      </w:pPr>
      <w:r w:rsidRPr="00491314">
        <w:rPr>
          <w:sz w:val="24"/>
          <w:szCs w:val="24"/>
        </w:rPr>
        <w:t>whoami /upn</w:t>
      </w:r>
    </w:p>
    <w:p w14:paraId="1845840B" w14:textId="149106EA" w:rsidR="00491314" w:rsidRDefault="000B38CA" w:rsidP="00491314">
      <w:pPr>
        <w:rPr>
          <w:sz w:val="24"/>
          <w:szCs w:val="24"/>
        </w:rPr>
      </w:pPr>
      <w:r w:rsidRPr="000B38CA">
        <w:rPr>
          <w:sz w:val="24"/>
          <w:szCs w:val="24"/>
        </w:rPr>
        <w:t>It should return something like:</w:t>
      </w:r>
    </w:p>
    <w:p w14:paraId="6BF977F1" w14:textId="68915214" w:rsidR="000B38CA" w:rsidRDefault="000B38CA" w:rsidP="00491314">
      <w:pPr>
        <w:rPr>
          <w:sz w:val="24"/>
          <w:szCs w:val="24"/>
        </w:rPr>
      </w:pPr>
      <w:r w:rsidRPr="000B38CA">
        <w:rPr>
          <w:sz w:val="24"/>
          <w:szCs w:val="24"/>
        </w:rPr>
        <w:t>AzureAD\</w:t>
      </w:r>
      <w:r>
        <w:rPr>
          <w:sz w:val="24"/>
          <w:szCs w:val="24"/>
        </w:rPr>
        <w:t>atQoradmin</w:t>
      </w:r>
      <w:r w:rsidRPr="000B38CA">
        <w:rPr>
          <w:sz w:val="24"/>
          <w:szCs w:val="24"/>
        </w:rPr>
        <w:t>@yourdomain.com</w:t>
      </w:r>
    </w:p>
    <w:p w14:paraId="5C138FD3" w14:textId="440C9121" w:rsidR="000B38CA" w:rsidRDefault="000B38CA" w:rsidP="00491314">
      <w:pPr>
        <w:rPr>
          <w:sz w:val="24"/>
          <w:szCs w:val="24"/>
        </w:rPr>
      </w:pPr>
      <w:r w:rsidRPr="000B38CA">
        <w:rPr>
          <w:sz w:val="24"/>
          <w:szCs w:val="24"/>
        </w:rPr>
        <w:t xml:space="preserve">If the user has </w:t>
      </w:r>
      <w:r w:rsidRPr="000B38CA">
        <w:rPr>
          <w:b/>
          <w:bCs/>
          <w:sz w:val="24"/>
          <w:szCs w:val="24"/>
        </w:rPr>
        <w:t>not signed in</w:t>
      </w:r>
      <w:r w:rsidRPr="000B38CA">
        <w:rPr>
          <w:sz w:val="24"/>
          <w:szCs w:val="24"/>
        </w:rPr>
        <w:t>, ask them to do so first.</w:t>
      </w:r>
    </w:p>
    <w:p w14:paraId="2BA3BC1C" w14:textId="77777777" w:rsidR="000B38CA" w:rsidRDefault="000B38CA" w:rsidP="00491314">
      <w:pPr>
        <w:rPr>
          <w:sz w:val="24"/>
          <w:szCs w:val="24"/>
        </w:rPr>
      </w:pPr>
    </w:p>
    <w:p w14:paraId="61419E2F" w14:textId="649C3AF3" w:rsidR="000B38CA" w:rsidRDefault="000B38CA" w:rsidP="00491314">
      <w:pPr>
        <w:rPr>
          <w:b/>
          <w:bCs/>
          <w:sz w:val="24"/>
          <w:szCs w:val="24"/>
        </w:rPr>
      </w:pPr>
      <w:r w:rsidRPr="000B38CA">
        <w:rPr>
          <w:b/>
          <w:bCs/>
          <w:sz w:val="24"/>
          <w:szCs w:val="24"/>
        </w:rPr>
        <w:t>Step 4: Restore Data to the Entra ID User Profile</w:t>
      </w:r>
    </w:p>
    <w:p w14:paraId="3C12F612" w14:textId="516B3AA1" w:rsidR="000B38CA" w:rsidRDefault="000B38CA" w:rsidP="00491314">
      <w:pPr>
        <w:rPr>
          <w:sz w:val="24"/>
          <w:szCs w:val="24"/>
        </w:rPr>
      </w:pPr>
      <w:r w:rsidRPr="000B38CA">
        <w:rPr>
          <w:sz w:val="24"/>
          <w:szCs w:val="24"/>
        </w:rPr>
        <w:t>Use the loadstate command to migrate data</w:t>
      </w:r>
    </w:p>
    <w:p w14:paraId="7E286C6A" w14:textId="5802A2B4" w:rsidR="000B38CA" w:rsidRDefault="000B38CA" w:rsidP="00491314">
      <w:pPr>
        <w:rPr>
          <w:sz w:val="24"/>
          <w:szCs w:val="24"/>
        </w:rPr>
      </w:pPr>
      <w:r w:rsidRPr="000B38CA">
        <w:rPr>
          <w:sz w:val="24"/>
          <w:szCs w:val="24"/>
        </w:rPr>
        <w:t>cd "C:\Program Files (x86)\Windows Kits\10\Assessment and Deployment Kit\User State Migration Tool\amd64"</w:t>
      </w:r>
    </w:p>
    <w:p w14:paraId="7888B661" w14:textId="375F26E7" w:rsidR="000B38CA" w:rsidRDefault="000B38CA" w:rsidP="00491314">
      <w:pPr>
        <w:rPr>
          <w:sz w:val="24"/>
          <w:szCs w:val="24"/>
        </w:rPr>
      </w:pPr>
      <w:r w:rsidRPr="000B38CA">
        <w:rPr>
          <w:sz w:val="24"/>
          <w:szCs w:val="24"/>
        </w:rPr>
        <w:t>loadstate.exe C:\MigStore /</w:t>
      </w:r>
      <w:proofErr w:type="gramStart"/>
      <w:r w:rsidRPr="000B38CA">
        <w:rPr>
          <w:sz w:val="24"/>
          <w:szCs w:val="24"/>
        </w:rPr>
        <w:t>i:migdocs.xml</w:t>
      </w:r>
      <w:proofErr w:type="gramEnd"/>
      <w:r w:rsidRPr="000B38CA">
        <w:rPr>
          <w:sz w:val="24"/>
          <w:szCs w:val="24"/>
        </w:rPr>
        <w:t xml:space="preserve"> /i:migapp.xml /mu:Windows10-VM\</w:t>
      </w:r>
      <w:r>
        <w:rPr>
          <w:sz w:val="24"/>
          <w:szCs w:val="24"/>
        </w:rPr>
        <w:t>admini</w:t>
      </w:r>
      <w:r w:rsidRPr="000B38CA">
        <w:rPr>
          <w:sz w:val="24"/>
          <w:szCs w:val="24"/>
        </w:rPr>
        <w:t>:AzureAD\</w:t>
      </w:r>
      <w:r>
        <w:rPr>
          <w:sz w:val="24"/>
          <w:szCs w:val="24"/>
        </w:rPr>
        <w:t>atQoradmin</w:t>
      </w:r>
      <w:r w:rsidRPr="000B38CA">
        <w:rPr>
          <w:sz w:val="24"/>
          <w:szCs w:val="24"/>
        </w:rPr>
        <w:t>@yourdomain.com /c /lac /v:13 /l:C:\MigStore\LoadState.log</w:t>
      </w:r>
    </w:p>
    <w:p w14:paraId="297099AD" w14:textId="77777777" w:rsidR="000B38CA" w:rsidRDefault="000B38CA" w:rsidP="00491314">
      <w:pPr>
        <w:rPr>
          <w:sz w:val="24"/>
          <w:szCs w:val="24"/>
        </w:rPr>
      </w:pPr>
    </w:p>
    <w:p w14:paraId="4EE7F7C0" w14:textId="77777777" w:rsidR="000B38CA" w:rsidRDefault="000B38CA" w:rsidP="00491314">
      <w:pPr>
        <w:rPr>
          <w:sz w:val="24"/>
          <w:szCs w:val="24"/>
        </w:rPr>
      </w:pPr>
    </w:p>
    <w:p w14:paraId="24808E3B" w14:textId="77777777" w:rsidR="000B38CA" w:rsidRDefault="000B38CA" w:rsidP="00491314">
      <w:pPr>
        <w:rPr>
          <w:sz w:val="24"/>
          <w:szCs w:val="24"/>
        </w:rPr>
      </w:pPr>
    </w:p>
    <w:p w14:paraId="28867958" w14:textId="77777777" w:rsidR="000B38CA" w:rsidRDefault="000B38CA" w:rsidP="00491314">
      <w:pPr>
        <w:rPr>
          <w:sz w:val="24"/>
          <w:szCs w:val="24"/>
        </w:rPr>
      </w:pPr>
    </w:p>
    <w:p w14:paraId="2E1DFCB0" w14:textId="77777777" w:rsidR="000B38CA" w:rsidRDefault="000B38CA" w:rsidP="00491314">
      <w:pPr>
        <w:rPr>
          <w:sz w:val="24"/>
          <w:szCs w:val="24"/>
        </w:rPr>
      </w:pPr>
    </w:p>
    <w:p w14:paraId="2418DBC4" w14:textId="77777777" w:rsidR="000B38CA" w:rsidRDefault="000B38CA" w:rsidP="00491314">
      <w:pPr>
        <w:rPr>
          <w:sz w:val="24"/>
          <w:szCs w:val="24"/>
        </w:rPr>
      </w:pPr>
    </w:p>
    <w:p w14:paraId="4F8A93A8" w14:textId="77777777" w:rsidR="000B38CA" w:rsidRDefault="000B38CA" w:rsidP="00491314">
      <w:pPr>
        <w:rPr>
          <w:sz w:val="24"/>
          <w:szCs w:val="24"/>
        </w:rPr>
      </w:pPr>
    </w:p>
    <w:p w14:paraId="08521F65" w14:textId="4C05BA35" w:rsidR="000B38CA" w:rsidRDefault="000B38CA" w:rsidP="00491314">
      <w:pPr>
        <w:rPr>
          <w:b/>
          <w:bCs/>
          <w:sz w:val="24"/>
          <w:szCs w:val="24"/>
        </w:rPr>
      </w:pPr>
      <w:r w:rsidRPr="000B38CA">
        <w:rPr>
          <w:b/>
          <w:bCs/>
          <w:sz w:val="24"/>
          <w:szCs w:val="24"/>
        </w:rPr>
        <w:lastRenderedPageBreak/>
        <w:t>Explanation of Parameters:</w:t>
      </w:r>
    </w:p>
    <w:tbl>
      <w:tblPr>
        <w:tblStyle w:val="TableGrid"/>
        <w:tblW w:w="0" w:type="auto"/>
        <w:tblLayout w:type="fixed"/>
        <w:tblLook w:val="04A0" w:firstRow="1" w:lastRow="0" w:firstColumn="1" w:lastColumn="0" w:noHBand="0" w:noVBand="1"/>
      </w:tblPr>
      <w:tblGrid>
        <w:gridCol w:w="4248"/>
        <w:gridCol w:w="4768"/>
      </w:tblGrid>
      <w:tr w:rsidR="000B38CA" w14:paraId="09AEDD46" w14:textId="77777777" w:rsidTr="000B38CA">
        <w:tc>
          <w:tcPr>
            <w:tcW w:w="4248" w:type="dxa"/>
          </w:tcPr>
          <w:p w14:paraId="529D817D" w14:textId="4E1BB18E" w:rsidR="000B38CA" w:rsidRDefault="000B38CA" w:rsidP="000B38CA">
            <w:pPr>
              <w:jc w:val="center"/>
              <w:rPr>
                <w:b/>
                <w:bCs/>
                <w:sz w:val="24"/>
                <w:szCs w:val="24"/>
              </w:rPr>
            </w:pPr>
            <w:r w:rsidRPr="000B38CA">
              <w:rPr>
                <w:b/>
                <w:bCs/>
                <w:sz w:val="24"/>
                <w:szCs w:val="24"/>
              </w:rPr>
              <w:t>Parameter</w:t>
            </w:r>
          </w:p>
        </w:tc>
        <w:tc>
          <w:tcPr>
            <w:tcW w:w="476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B38CA" w:rsidRPr="000B38CA" w14:paraId="45BAF0A6" w14:textId="77777777" w:rsidTr="000B38CA">
              <w:trPr>
                <w:tblCellSpacing w:w="15" w:type="dxa"/>
              </w:trPr>
              <w:tc>
                <w:tcPr>
                  <w:tcW w:w="36" w:type="dxa"/>
                  <w:vAlign w:val="center"/>
                  <w:hideMark/>
                </w:tcPr>
                <w:p w14:paraId="43FFC1CF" w14:textId="77777777" w:rsidR="000B38CA" w:rsidRPr="000B38CA" w:rsidRDefault="000B38CA" w:rsidP="000B38CA">
                  <w:pPr>
                    <w:spacing w:after="0" w:line="240" w:lineRule="auto"/>
                    <w:jc w:val="center"/>
                    <w:rPr>
                      <w:b/>
                      <w:bCs/>
                      <w:sz w:val="24"/>
                      <w:szCs w:val="24"/>
                    </w:rPr>
                  </w:pPr>
                </w:p>
              </w:tc>
            </w:tr>
          </w:tbl>
          <w:p w14:paraId="2FAEF0F7" w14:textId="77777777" w:rsidR="000B38CA" w:rsidRPr="000B38CA" w:rsidRDefault="000B38CA" w:rsidP="000B38CA">
            <w:pPr>
              <w:jc w:val="center"/>
              <w:rPr>
                <w:b/>
                <w:bCs/>
                <w:vanish/>
                <w:sz w:val="24"/>
                <w:szCs w:val="24"/>
              </w:rPr>
            </w:pP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1366"/>
            </w:tblGrid>
            <w:tr w:rsidR="000B38CA" w:rsidRPr="000B38CA" w14:paraId="06AA58FB" w14:textId="77777777" w:rsidTr="000B38CA">
              <w:trPr>
                <w:tblCellSpacing w:w="15" w:type="dxa"/>
                <w:jc w:val="center"/>
              </w:trPr>
              <w:tc>
                <w:tcPr>
                  <w:tcW w:w="1306" w:type="dxa"/>
                  <w:vAlign w:val="center"/>
                  <w:hideMark/>
                </w:tcPr>
                <w:p w14:paraId="655EF358" w14:textId="77777777" w:rsidR="000B38CA" w:rsidRPr="000B38CA" w:rsidRDefault="000B38CA" w:rsidP="000B38CA">
                  <w:pPr>
                    <w:spacing w:after="0" w:line="240" w:lineRule="auto"/>
                    <w:rPr>
                      <w:b/>
                      <w:bCs/>
                      <w:sz w:val="24"/>
                      <w:szCs w:val="24"/>
                    </w:rPr>
                  </w:pPr>
                  <w:r w:rsidRPr="000B38CA">
                    <w:rPr>
                      <w:b/>
                      <w:bCs/>
                      <w:sz w:val="24"/>
                      <w:szCs w:val="24"/>
                    </w:rPr>
                    <w:t>Description</w:t>
                  </w:r>
                </w:p>
              </w:tc>
            </w:tr>
          </w:tbl>
          <w:p w14:paraId="7F7D6C40" w14:textId="77777777" w:rsidR="000B38CA" w:rsidRDefault="000B38CA" w:rsidP="000B38CA">
            <w:pPr>
              <w:jc w:val="center"/>
              <w:rPr>
                <w:b/>
                <w:bCs/>
                <w:sz w:val="24"/>
                <w:szCs w:val="24"/>
              </w:rPr>
            </w:pPr>
          </w:p>
        </w:tc>
      </w:tr>
      <w:tr w:rsidR="000B38CA" w14:paraId="60FFDB35" w14:textId="77777777" w:rsidTr="000B38CA">
        <w:tc>
          <w:tcPr>
            <w:tcW w:w="4248" w:type="dxa"/>
          </w:tcPr>
          <w:p w14:paraId="146B6A06" w14:textId="0F2E428E" w:rsidR="000B38CA" w:rsidRPr="000B38CA" w:rsidRDefault="000B38CA" w:rsidP="00491314">
            <w:pPr>
              <w:rPr>
                <w:sz w:val="24"/>
                <w:szCs w:val="24"/>
              </w:rPr>
            </w:pPr>
            <w:r w:rsidRPr="000B38CA">
              <w:rPr>
                <w:sz w:val="24"/>
                <w:szCs w:val="24"/>
              </w:rPr>
              <w:t>C:\MigStore</w:t>
            </w:r>
          </w:p>
        </w:tc>
        <w:tc>
          <w:tcPr>
            <w:tcW w:w="476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B38CA" w:rsidRPr="000B38CA" w14:paraId="07520E62" w14:textId="77777777" w:rsidTr="000B38CA">
              <w:trPr>
                <w:tblCellSpacing w:w="15" w:type="dxa"/>
              </w:trPr>
              <w:tc>
                <w:tcPr>
                  <w:tcW w:w="36" w:type="dxa"/>
                  <w:vAlign w:val="center"/>
                  <w:hideMark/>
                </w:tcPr>
                <w:p w14:paraId="10EA4B29" w14:textId="77777777" w:rsidR="000B38CA" w:rsidRPr="000B38CA" w:rsidRDefault="000B38CA" w:rsidP="000B38CA">
                  <w:pPr>
                    <w:spacing w:after="0" w:line="240" w:lineRule="auto"/>
                    <w:rPr>
                      <w:sz w:val="24"/>
                      <w:szCs w:val="24"/>
                    </w:rPr>
                  </w:pPr>
                </w:p>
              </w:tc>
            </w:tr>
          </w:tbl>
          <w:p w14:paraId="71FE78B3" w14:textId="77777777" w:rsidR="000B38CA" w:rsidRPr="000B38CA" w:rsidRDefault="000B38CA" w:rsidP="000B38CA">
            <w:pPr>
              <w:rPr>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2"/>
            </w:tblGrid>
            <w:tr w:rsidR="000B38CA" w:rsidRPr="000B38CA" w14:paraId="48915033" w14:textId="77777777" w:rsidTr="000B38CA">
              <w:trPr>
                <w:tblCellSpacing w:w="15" w:type="dxa"/>
              </w:trPr>
              <w:tc>
                <w:tcPr>
                  <w:tcW w:w="2822" w:type="dxa"/>
                  <w:vAlign w:val="center"/>
                  <w:hideMark/>
                </w:tcPr>
                <w:p w14:paraId="4A696695" w14:textId="77777777" w:rsidR="000B38CA" w:rsidRPr="000B38CA" w:rsidRDefault="000B38CA" w:rsidP="000B38CA">
                  <w:pPr>
                    <w:spacing w:after="0" w:line="240" w:lineRule="auto"/>
                    <w:rPr>
                      <w:sz w:val="24"/>
                      <w:szCs w:val="24"/>
                    </w:rPr>
                  </w:pPr>
                  <w:r w:rsidRPr="000B38CA">
                    <w:rPr>
                      <w:sz w:val="24"/>
                      <w:szCs w:val="24"/>
                    </w:rPr>
                    <w:t>Location of the saved migration store</w:t>
                  </w:r>
                </w:p>
              </w:tc>
            </w:tr>
          </w:tbl>
          <w:p w14:paraId="77CF265E" w14:textId="77777777" w:rsidR="000B38CA" w:rsidRPr="000B38CA" w:rsidRDefault="000B38CA" w:rsidP="00491314">
            <w:pPr>
              <w:rPr>
                <w:sz w:val="24"/>
                <w:szCs w:val="24"/>
              </w:rPr>
            </w:pPr>
          </w:p>
        </w:tc>
      </w:tr>
      <w:tr w:rsidR="000B38CA" w14:paraId="6FA93282" w14:textId="77777777" w:rsidTr="000B38CA">
        <w:tc>
          <w:tcPr>
            <w:tcW w:w="4248" w:type="dxa"/>
          </w:tcPr>
          <w:p w14:paraId="52897238" w14:textId="088FA7D7" w:rsidR="000B38CA" w:rsidRPr="000B38CA" w:rsidRDefault="000B38CA" w:rsidP="00491314">
            <w:pPr>
              <w:rPr>
                <w:sz w:val="24"/>
                <w:szCs w:val="24"/>
              </w:rPr>
            </w:pPr>
            <w:r w:rsidRPr="000B38CA">
              <w:rPr>
                <w:sz w:val="24"/>
                <w:szCs w:val="24"/>
              </w:rPr>
              <w:t>/i:migdocs.xml</w:t>
            </w:r>
          </w:p>
        </w:tc>
        <w:tc>
          <w:tcPr>
            <w:tcW w:w="47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B38CA" w:rsidRPr="000B38CA" w14:paraId="20173F95" w14:textId="77777777" w:rsidTr="000B38CA">
              <w:trPr>
                <w:tblCellSpacing w:w="15" w:type="dxa"/>
              </w:trPr>
              <w:tc>
                <w:tcPr>
                  <w:tcW w:w="36" w:type="dxa"/>
                  <w:vAlign w:val="center"/>
                  <w:hideMark/>
                </w:tcPr>
                <w:p w14:paraId="77A8C194" w14:textId="77777777" w:rsidR="000B38CA" w:rsidRPr="000B38CA" w:rsidRDefault="000B38CA" w:rsidP="000B38CA">
                  <w:pPr>
                    <w:spacing w:after="0" w:line="240" w:lineRule="auto"/>
                    <w:rPr>
                      <w:sz w:val="24"/>
                      <w:szCs w:val="24"/>
                    </w:rPr>
                  </w:pPr>
                </w:p>
              </w:tc>
            </w:tr>
          </w:tbl>
          <w:p w14:paraId="36EEF180" w14:textId="77777777" w:rsidR="000B38CA" w:rsidRPr="000B38CA" w:rsidRDefault="000B38CA" w:rsidP="000B38C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tblGrid>
            <w:tr w:rsidR="000B38CA" w:rsidRPr="000B38CA" w14:paraId="0C923D84" w14:textId="77777777" w:rsidTr="000B38CA">
              <w:trPr>
                <w:tblCellSpacing w:w="15" w:type="dxa"/>
              </w:trPr>
              <w:tc>
                <w:tcPr>
                  <w:tcW w:w="3296" w:type="dxa"/>
                  <w:vAlign w:val="center"/>
                  <w:hideMark/>
                </w:tcPr>
                <w:p w14:paraId="07B38216" w14:textId="77777777" w:rsidR="000B38CA" w:rsidRPr="000B38CA" w:rsidRDefault="000B38CA" w:rsidP="000B38CA">
                  <w:pPr>
                    <w:spacing w:after="0" w:line="240" w:lineRule="auto"/>
                    <w:rPr>
                      <w:sz w:val="24"/>
                      <w:szCs w:val="24"/>
                    </w:rPr>
                  </w:pPr>
                  <w:r w:rsidRPr="000B38CA">
                    <w:rPr>
                      <w:sz w:val="24"/>
                      <w:szCs w:val="24"/>
                    </w:rPr>
                    <w:t>Restores user documents and files</w:t>
                  </w:r>
                </w:p>
              </w:tc>
            </w:tr>
          </w:tbl>
          <w:p w14:paraId="7DEFB2BF" w14:textId="77777777" w:rsidR="000B38CA" w:rsidRPr="000B38CA" w:rsidRDefault="000B38CA" w:rsidP="00491314">
            <w:pPr>
              <w:rPr>
                <w:sz w:val="24"/>
                <w:szCs w:val="24"/>
              </w:rPr>
            </w:pPr>
          </w:p>
        </w:tc>
      </w:tr>
      <w:tr w:rsidR="000B38CA" w14:paraId="77E76EDB" w14:textId="77777777" w:rsidTr="000B38CA">
        <w:tc>
          <w:tcPr>
            <w:tcW w:w="4248" w:type="dxa"/>
          </w:tcPr>
          <w:p w14:paraId="49039F6F" w14:textId="4AD60F2D" w:rsidR="000B38CA" w:rsidRPr="000B38CA" w:rsidRDefault="000B38CA" w:rsidP="00491314">
            <w:pPr>
              <w:rPr>
                <w:sz w:val="24"/>
                <w:szCs w:val="24"/>
              </w:rPr>
            </w:pPr>
            <w:r w:rsidRPr="000B38CA">
              <w:rPr>
                <w:sz w:val="24"/>
                <w:szCs w:val="24"/>
              </w:rPr>
              <w:t>/i:migapp.xml</w:t>
            </w:r>
          </w:p>
        </w:tc>
        <w:tc>
          <w:tcPr>
            <w:tcW w:w="4768" w:type="dxa"/>
          </w:tcPr>
          <w:p w14:paraId="2B08490E" w14:textId="7D535809" w:rsidR="000B38CA" w:rsidRPr="000B38CA" w:rsidRDefault="000B38CA" w:rsidP="00491314">
            <w:pPr>
              <w:rPr>
                <w:sz w:val="24"/>
                <w:szCs w:val="24"/>
              </w:rPr>
            </w:pPr>
            <w:r w:rsidRPr="000B38CA">
              <w:rPr>
                <w:sz w:val="24"/>
                <w:szCs w:val="24"/>
              </w:rPr>
              <w:t>Restores app settings</w:t>
            </w:r>
          </w:p>
        </w:tc>
      </w:tr>
      <w:tr w:rsidR="000B38CA" w14:paraId="68ABB290" w14:textId="77777777" w:rsidTr="000B38CA">
        <w:tc>
          <w:tcPr>
            <w:tcW w:w="4248" w:type="dxa"/>
          </w:tcPr>
          <w:p w14:paraId="0494C06C" w14:textId="014CAFBB" w:rsidR="000B38CA" w:rsidRPr="000B38CA" w:rsidRDefault="000B38CA" w:rsidP="00491314">
            <w:pPr>
              <w:rPr>
                <w:sz w:val="24"/>
                <w:szCs w:val="24"/>
              </w:rPr>
            </w:pPr>
            <w:r w:rsidRPr="000B38CA">
              <w:rPr>
                <w:sz w:val="24"/>
                <w:szCs w:val="24"/>
              </w:rPr>
              <w:t>/</w:t>
            </w:r>
            <w:proofErr w:type="gramStart"/>
            <w:r w:rsidRPr="000B38CA">
              <w:rPr>
                <w:sz w:val="24"/>
                <w:szCs w:val="24"/>
              </w:rPr>
              <w:t>mu</w:t>
            </w:r>
            <w:proofErr w:type="gramEnd"/>
            <w:r w:rsidRPr="000B38CA">
              <w:rPr>
                <w:sz w:val="24"/>
                <w:szCs w:val="24"/>
              </w:rPr>
              <w:t>:Windows10-VM\</w:t>
            </w:r>
            <w:r>
              <w:rPr>
                <w:sz w:val="24"/>
                <w:szCs w:val="24"/>
              </w:rPr>
              <w:t>admini</w:t>
            </w:r>
            <w:r w:rsidRPr="000B38CA">
              <w:rPr>
                <w:sz w:val="24"/>
                <w:szCs w:val="24"/>
              </w:rPr>
              <w:t>:AzureAD\</w:t>
            </w:r>
            <w:r>
              <w:rPr>
                <w:sz w:val="24"/>
                <w:szCs w:val="24"/>
              </w:rPr>
              <w:t>atQoradmin</w:t>
            </w:r>
            <w:r w:rsidRPr="000B38CA">
              <w:rPr>
                <w:sz w:val="24"/>
                <w:szCs w:val="24"/>
              </w:rPr>
              <w:t>@yourdomain.com</w:t>
            </w:r>
          </w:p>
        </w:tc>
        <w:tc>
          <w:tcPr>
            <w:tcW w:w="4768" w:type="dxa"/>
          </w:tcPr>
          <w:p w14:paraId="59A6A242" w14:textId="2549958F" w:rsidR="000B38CA" w:rsidRPr="000B38CA" w:rsidRDefault="000B38CA" w:rsidP="00491314">
            <w:pPr>
              <w:rPr>
                <w:sz w:val="24"/>
                <w:szCs w:val="24"/>
              </w:rPr>
            </w:pPr>
            <w:r w:rsidRPr="000B38CA">
              <w:rPr>
                <w:sz w:val="24"/>
                <w:szCs w:val="24"/>
              </w:rPr>
              <w:t>Maps local user to Entra ID user</w:t>
            </w:r>
          </w:p>
        </w:tc>
      </w:tr>
      <w:tr w:rsidR="000B38CA" w14:paraId="76D15311" w14:textId="77777777" w:rsidTr="000B38CA">
        <w:tc>
          <w:tcPr>
            <w:tcW w:w="4248" w:type="dxa"/>
          </w:tcPr>
          <w:p w14:paraId="1DEE306E" w14:textId="0066C81F" w:rsidR="000B38CA" w:rsidRPr="000B38CA" w:rsidRDefault="000B38CA" w:rsidP="00491314">
            <w:pPr>
              <w:rPr>
                <w:sz w:val="24"/>
                <w:szCs w:val="24"/>
              </w:rPr>
            </w:pPr>
            <w:r w:rsidRPr="000B38CA">
              <w:rPr>
                <w:sz w:val="24"/>
                <w:szCs w:val="24"/>
              </w:rPr>
              <w:t>/c</w:t>
            </w:r>
          </w:p>
        </w:tc>
        <w:tc>
          <w:tcPr>
            <w:tcW w:w="4768" w:type="dxa"/>
          </w:tcPr>
          <w:p w14:paraId="55C4B7F0" w14:textId="38248986" w:rsidR="000B38CA" w:rsidRPr="000B38CA" w:rsidRDefault="000B38CA" w:rsidP="00491314">
            <w:pPr>
              <w:rPr>
                <w:sz w:val="24"/>
                <w:szCs w:val="24"/>
              </w:rPr>
            </w:pPr>
            <w:r w:rsidRPr="000B38CA">
              <w:rPr>
                <w:sz w:val="24"/>
                <w:szCs w:val="24"/>
              </w:rPr>
              <w:t>Continues even if errors occur</w:t>
            </w:r>
          </w:p>
        </w:tc>
      </w:tr>
      <w:tr w:rsidR="000B38CA" w14:paraId="630BC33A" w14:textId="77777777" w:rsidTr="000B38CA">
        <w:tc>
          <w:tcPr>
            <w:tcW w:w="4248" w:type="dxa"/>
          </w:tcPr>
          <w:p w14:paraId="16E4DA58" w14:textId="60FA12A0" w:rsidR="000B38CA" w:rsidRPr="000B38CA" w:rsidRDefault="000B38CA" w:rsidP="00491314">
            <w:pPr>
              <w:rPr>
                <w:sz w:val="24"/>
                <w:szCs w:val="24"/>
              </w:rPr>
            </w:pPr>
            <w:r w:rsidRPr="000B38CA">
              <w:rPr>
                <w:sz w:val="24"/>
                <w:szCs w:val="24"/>
              </w:rPr>
              <w:t>/lac</w:t>
            </w:r>
          </w:p>
        </w:tc>
        <w:tc>
          <w:tcPr>
            <w:tcW w:w="4768" w:type="dxa"/>
          </w:tcPr>
          <w:p w14:paraId="64992ACC" w14:textId="3DAC14A0" w:rsidR="000B38CA" w:rsidRPr="000B38CA" w:rsidRDefault="000B38CA" w:rsidP="00491314">
            <w:pPr>
              <w:rPr>
                <w:sz w:val="24"/>
                <w:szCs w:val="24"/>
              </w:rPr>
            </w:pPr>
            <w:r w:rsidRPr="000B38CA">
              <w:rPr>
                <w:sz w:val="24"/>
                <w:szCs w:val="24"/>
              </w:rPr>
              <w:t>Creates the Entra ID user if not found</w:t>
            </w:r>
          </w:p>
        </w:tc>
      </w:tr>
      <w:tr w:rsidR="000B38CA" w14:paraId="446AC16E" w14:textId="77777777" w:rsidTr="000B38CA">
        <w:tc>
          <w:tcPr>
            <w:tcW w:w="4248" w:type="dxa"/>
          </w:tcPr>
          <w:p w14:paraId="3FB2D24C" w14:textId="1BF0403E" w:rsidR="000B38CA" w:rsidRPr="000B38CA" w:rsidRDefault="000B38CA" w:rsidP="00491314">
            <w:pPr>
              <w:rPr>
                <w:sz w:val="24"/>
                <w:szCs w:val="24"/>
              </w:rPr>
            </w:pPr>
            <w:r w:rsidRPr="000B38CA">
              <w:rPr>
                <w:sz w:val="24"/>
                <w:szCs w:val="24"/>
              </w:rPr>
              <w:t>/v:13</w:t>
            </w:r>
          </w:p>
        </w:tc>
        <w:tc>
          <w:tcPr>
            <w:tcW w:w="4768" w:type="dxa"/>
          </w:tcPr>
          <w:p w14:paraId="4A3A94C9" w14:textId="7457EA8B" w:rsidR="000B38CA" w:rsidRPr="000B38CA" w:rsidRDefault="000B38CA" w:rsidP="00491314">
            <w:pPr>
              <w:rPr>
                <w:sz w:val="24"/>
                <w:szCs w:val="24"/>
              </w:rPr>
            </w:pPr>
            <w:r w:rsidRPr="000B38CA">
              <w:rPr>
                <w:sz w:val="24"/>
                <w:szCs w:val="24"/>
              </w:rPr>
              <w:t>Sets verbose logging for troubleshooting</w:t>
            </w:r>
          </w:p>
        </w:tc>
      </w:tr>
      <w:tr w:rsidR="000B38CA" w14:paraId="173130C8" w14:textId="77777777" w:rsidTr="000B38CA">
        <w:tc>
          <w:tcPr>
            <w:tcW w:w="4248" w:type="dxa"/>
          </w:tcPr>
          <w:p w14:paraId="60821086" w14:textId="39B227BE" w:rsidR="000B38CA" w:rsidRPr="000B38CA" w:rsidRDefault="000B38CA" w:rsidP="00491314">
            <w:pPr>
              <w:rPr>
                <w:sz w:val="24"/>
                <w:szCs w:val="24"/>
              </w:rPr>
            </w:pPr>
            <w:r w:rsidRPr="000B38CA">
              <w:rPr>
                <w:sz w:val="24"/>
                <w:szCs w:val="24"/>
              </w:rPr>
              <w:t>/l:C:\MigStore\LoadState.log</w:t>
            </w:r>
          </w:p>
        </w:tc>
        <w:tc>
          <w:tcPr>
            <w:tcW w:w="4768" w:type="dxa"/>
          </w:tcPr>
          <w:p w14:paraId="78C0CACE" w14:textId="11802F14" w:rsidR="000B38CA" w:rsidRPr="000B38CA" w:rsidRDefault="000B38CA" w:rsidP="00491314">
            <w:pPr>
              <w:rPr>
                <w:sz w:val="24"/>
                <w:szCs w:val="24"/>
              </w:rPr>
            </w:pPr>
            <w:r w:rsidRPr="000B38CA">
              <w:rPr>
                <w:sz w:val="24"/>
                <w:szCs w:val="24"/>
              </w:rPr>
              <w:t>Saves the log file</w:t>
            </w:r>
          </w:p>
        </w:tc>
      </w:tr>
    </w:tbl>
    <w:p w14:paraId="2FABC239" w14:textId="77777777" w:rsidR="000B38CA" w:rsidRDefault="000B38CA" w:rsidP="00491314">
      <w:pPr>
        <w:rPr>
          <w:b/>
          <w:bCs/>
          <w:sz w:val="24"/>
          <w:szCs w:val="24"/>
        </w:rPr>
      </w:pPr>
    </w:p>
    <w:p w14:paraId="42B8E0BB" w14:textId="76FF3A99" w:rsidR="000B38CA" w:rsidRDefault="000B38CA" w:rsidP="00491314">
      <w:pPr>
        <w:rPr>
          <w:b/>
          <w:bCs/>
          <w:sz w:val="24"/>
          <w:szCs w:val="24"/>
        </w:rPr>
      </w:pPr>
      <w:r w:rsidRPr="000B38CA">
        <w:rPr>
          <w:b/>
          <w:bCs/>
          <w:sz w:val="24"/>
          <w:szCs w:val="24"/>
        </w:rPr>
        <w:t>Step 5: Verify Migration</w:t>
      </w:r>
    </w:p>
    <w:p w14:paraId="7713F2F6" w14:textId="77777777" w:rsidR="000B38CA" w:rsidRPr="000B38CA" w:rsidRDefault="000B38CA" w:rsidP="000B38CA">
      <w:pPr>
        <w:rPr>
          <w:sz w:val="24"/>
          <w:szCs w:val="24"/>
        </w:rPr>
      </w:pPr>
      <w:r w:rsidRPr="000B38CA">
        <w:rPr>
          <w:sz w:val="24"/>
          <w:szCs w:val="24"/>
        </w:rPr>
        <w:t>Check if the user profile is migrated:</w:t>
      </w:r>
    </w:p>
    <w:p w14:paraId="535CC745" w14:textId="77777777" w:rsidR="000B38CA" w:rsidRPr="000B38CA" w:rsidRDefault="000B38CA" w:rsidP="000B38CA">
      <w:pPr>
        <w:numPr>
          <w:ilvl w:val="0"/>
          <w:numId w:val="1"/>
        </w:numPr>
        <w:rPr>
          <w:sz w:val="24"/>
          <w:szCs w:val="24"/>
        </w:rPr>
      </w:pPr>
      <w:r w:rsidRPr="000B38CA">
        <w:rPr>
          <w:sz w:val="24"/>
          <w:szCs w:val="24"/>
        </w:rPr>
        <w:t>Go to C:\Users\IshanKansara</w:t>
      </w:r>
    </w:p>
    <w:p w14:paraId="29557E4E" w14:textId="77777777" w:rsidR="000B38CA" w:rsidRPr="000B38CA" w:rsidRDefault="000B38CA" w:rsidP="000B38CA">
      <w:pPr>
        <w:numPr>
          <w:ilvl w:val="0"/>
          <w:numId w:val="1"/>
        </w:numPr>
        <w:rPr>
          <w:sz w:val="24"/>
          <w:szCs w:val="24"/>
        </w:rPr>
      </w:pPr>
      <w:r w:rsidRPr="000B38CA">
        <w:rPr>
          <w:sz w:val="24"/>
          <w:szCs w:val="24"/>
        </w:rPr>
        <w:t>Ensure files and settings are intact</w:t>
      </w:r>
    </w:p>
    <w:p w14:paraId="314C0C08" w14:textId="77777777" w:rsidR="000B38CA" w:rsidRPr="000B38CA" w:rsidRDefault="000B38CA" w:rsidP="000B38CA">
      <w:pPr>
        <w:rPr>
          <w:sz w:val="24"/>
          <w:szCs w:val="24"/>
        </w:rPr>
      </w:pPr>
      <w:r w:rsidRPr="000B38CA">
        <w:rPr>
          <w:sz w:val="24"/>
          <w:szCs w:val="24"/>
        </w:rPr>
        <w:t>Check event logs for errors:</w:t>
      </w:r>
    </w:p>
    <w:p w14:paraId="4D765051" w14:textId="77777777" w:rsidR="000B38CA" w:rsidRPr="000B38CA" w:rsidRDefault="000B38CA" w:rsidP="000B38CA">
      <w:pPr>
        <w:numPr>
          <w:ilvl w:val="0"/>
          <w:numId w:val="2"/>
        </w:numPr>
        <w:rPr>
          <w:sz w:val="24"/>
          <w:szCs w:val="24"/>
        </w:rPr>
      </w:pPr>
      <w:r w:rsidRPr="000B38CA">
        <w:rPr>
          <w:sz w:val="24"/>
          <w:szCs w:val="24"/>
        </w:rPr>
        <w:t>Open Event Viewer (eventvwr.msc)</w:t>
      </w:r>
    </w:p>
    <w:p w14:paraId="4EF42338" w14:textId="77777777" w:rsidR="000B38CA" w:rsidRPr="000B38CA" w:rsidRDefault="000B38CA" w:rsidP="000B38CA">
      <w:pPr>
        <w:numPr>
          <w:ilvl w:val="0"/>
          <w:numId w:val="2"/>
        </w:numPr>
        <w:rPr>
          <w:sz w:val="24"/>
          <w:szCs w:val="24"/>
        </w:rPr>
      </w:pPr>
      <w:r w:rsidRPr="000B38CA">
        <w:rPr>
          <w:sz w:val="24"/>
          <w:szCs w:val="24"/>
        </w:rPr>
        <w:t>Navigate to Applications and Services Logs → Microsoft → Windows → User Profile Service</w:t>
      </w:r>
    </w:p>
    <w:p w14:paraId="4B8C49A8" w14:textId="570D7EA5" w:rsidR="000B38CA" w:rsidRPr="000B38CA" w:rsidRDefault="000B38CA" w:rsidP="000B38CA">
      <w:pPr>
        <w:rPr>
          <w:sz w:val="24"/>
          <w:szCs w:val="24"/>
        </w:rPr>
      </w:pPr>
      <w:r w:rsidRPr="000B38CA">
        <w:rPr>
          <w:sz w:val="24"/>
          <w:szCs w:val="24"/>
        </w:rPr>
        <w:t>Check USMT logs for errors:</w:t>
      </w:r>
    </w:p>
    <w:p w14:paraId="5B4D7C52" w14:textId="75E2FDF7" w:rsidR="000B38CA" w:rsidRDefault="000B38CA" w:rsidP="000B38CA">
      <w:pPr>
        <w:rPr>
          <w:sz w:val="24"/>
          <w:szCs w:val="24"/>
        </w:rPr>
      </w:pPr>
      <w:r w:rsidRPr="000B38CA">
        <w:rPr>
          <w:sz w:val="24"/>
          <w:szCs w:val="24"/>
        </w:rPr>
        <w:t>notepad C:\MigStore\LoadState.log</w:t>
      </w:r>
    </w:p>
    <w:p w14:paraId="53C708E1" w14:textId="77777777" w:rsidR="000B38CA" w:rsidRDefault="000B38CA" w:rsidP="000B38CA">
      <w:pPr>
        <w:rPr>
          <w:sz w:val="24"/>
          <w:szCs w:val="24"/>
        </w:rPr>
      </w:pPr>
    </w:p>
    <w:p w14:paraId="6AB1411A" w14:textId="77777777" w:rsidR="000B38CA" w:rsidRDefault="000B38CA" w:rsidP="000B38CA">
      <w:pPr>
        <w:rPr>
          <w:b/>
          <w:bCs/>
          <w:sz w:val="24"/>
          <w:szCs w:val="24"/>
        </w:rPr>
      </w:pPr>
    </w:p>
    <w:p w14:paraId="12BAD421" w14:textId="77777777" w:rsidR="000B38CA" w:rsidRDefault="000B38CA" w:rsidP="000B38CA">
      <w:pPr>
        <w:rPr>
          <w:b/>
          <w:bCs/>
          <w:sz w:val="24"/>
          <w:szCs w:val="24"/>
        </w:rPr>
      </w:pPr>
    </w:p>
    <w:p w14:paraId="5CD2BC11" w14:textId="77777777" w:rsidR="000B38CA" w:rsidRDefault="000B38CA" w:rsidP="000B38CA">
      <w:pPr>
        <w:rPr>
          <w:b/>
          <w:bCs/>
          <w:sz w:val="24"/>
          <w:szCs w:val="24"/>
        </w:rPr>
      </w:pPr>
    </w:p>
    <w:p w14:paraId="756F5993" w14:textId="77777777" w:rsidR="000B38CA" w:rsidRDefault="000B38CA" w:rsidP="000B38CA">
      <w:pPr>
        <w:rPr>
          <w:b/>
          <w:bCs/>
          <w:sz w:val="24"/>
          <w:szCs w:val="24"/>
        </w:rPr>
      </w:pPr>
    </w:p>
    <w:p w14:paraId="7AA79104" w14:textId="77777777" w:rsidR="000B38CA" w:rsidRDefault="000B38CA" w:rsidP="000B38CA">
      <w:pPr>
        <w:rPr>
          <w:b/>
          <w:bCs/>
          <w:sz w:val="24"/>
          <w:szCs w:val="24"/>
        </w:rPr>
      </w:pPr>
    </w:p>
    <w:p w14:paraId="233731B7" w14:textId="77777777" w:rsidR="000B38CA" w:rsidRDefault="000B38CA" w:rsidP="000B38CA">
      <w:pPr>
        <w:rPr>
          <w:b/>
          <w:bCs/>
          <w:sz w:val="24"/>
          <w:szCs w:val="24"/>
        </w:rPr>
      </w:pPr>
    </w:p>
    <w:p w14:paraId="61B066DF" w14:textId="77777777" w:rsidR="000B38CA" w:rsidRDefault="000B38CA" w:rsidP="000B38CA">
      <w:pPr>
        <w:rPr>
          <w:b/>
          <w:bCs/>
          <w:sz w:val="24"/>
          <w:szCs w:val="24"/>
        </w:rPr>
      </w:pPr>
    </w:p>
    <w:p w14:paraId="265E2356" w14:textId="177AEBAF" w:rsidR="000B38CA" w:rsidRPr="000B38CA" w:rsidRDefault="000B38CA" w:rsidP="000B38CA">
      <w:pPr>
        <w:rPr>
          <w:b/>
          <w:bCs/>
          <w:sz w:val="24"/>
          <w:szCs w:val="24"/>
        </w:rPr>
      </w:pPr>
      <w:r w:rsidRPr="000B38CA">
        <w:rPr>
          <w:b/>
          <w:bCs/>
          <w:sz w:val="24"/>
          <w:szCs w:val="24"/>
        </w:rPr>
        <w:lastRenderedPageBreak/>
        <w:t>Common Issues &amp; Fixes</w:t>
      </w:r>
    </w:p>
    <w:p w14:paraId="047E68C6" w14:textId="52BBAB6C" w:rsidR="000B38CA" w:rsidRPr="000B38CA" w:rsidRDefault="000B38CA" w:rsidP="000B38CA">
      <w:pPr>
        <w:rPr>
          <w:b/>
          <w:bCs/>
          <w:sz w:val="24"/>
          <w:szCs w:val="24"/>
        </w:rPr>
      </w:pPr>
      <w:r w:rsidRPr="000B38CA">
        <w:rPr>
          <w:b/>
          <w:bCs/>
          <w:sz w:val="24"/>
          <w:szCs w:val="24"/>
        </w:rPr>
        <w:t>Error: "No mapping between account names and security IDs (1332)"</w:t>
      </w:r>
    </w:p>
    <w:p w14:paraId="008625D6" w14:textId="04AC1F63" w:rsidR="000B38CA" w:rsidRPr="000B38CA" w:rsidRDefault="000B38CA" w:rsidP="000B38CA">
      <w:pPr>
        <w:rPr>
          <w:sz w:val="24"/>
          <w:szCs w:val="24"/>
        </w:rPr>
      </w:pPr>
      <w:r w:rsidRPr="000B38CA">
        <w:rPr>
          <w:sz w:val="24"/>
          <w:szCs w:val="24"/>
        </w:rPr>
        <w:t xml:space="preserve"> </w:t>
      </w:r>
      <w:r w:rsidRPr="000B38CA">
        <w:rPr>
          <w:b/>
          <w:bCs/>
          <w:sz w:val="24"/>
          <w:szCs w:val="24"/>
        </w:rPr>
        <w:t>Fix:</w:t>
      </w:r>
    </w:p>
    <w:p w14:paraId="3566352B" w14:textId="77777777" w:rsidR="000B38CA" w:rsidRPr="000B38CA" w:rsidRDefault="000B38CA" w:rsidP="000B38CA">
      <w:pPr>
        <w:numPr>
          <w:ilvl w:val="0"/>
          <w:numId w:val="3"/>
        </w:numPr>
        <w:rPr>
          <w:sz w:val="24"/>
          <w:szCs w:val="24"/>
        </w:rPr>
      </w:pPr>
      <w:r w:rsidRPr="000B38CA">
        <w:rPr>
          <w:sz w:val="24"/>
          <w:szCs w:val="24"/>
        </w:rPr>
        <w:t xml:space="preserve">Ensure the user has </w:t>
      </w:r>
      <w:r w:rsidRPr="000B38CA">
        <w:rPr>
          <w:b/>
          <w:bCs/>
          <w:sz w:val="24"/>
          <w:szCs w:val="24"/>
        </w:rPr>
        <w:t>logged into the device at least once</w:t>
      </w:r>
      <w:r w:rsidRPr="000B38CA">
        <w:rPr>
          <w:sz w:val="24"/>
          <w:szCs w:val="24"/>
        </w:rPr>
        <w:t>.</w:t>
      </w:r>
    </w:p>
    <w:p w14:paraId="2D1295D4" w14:textId="67DB0F79" w:rsidR="000B38CA" w:rsidRPr="000B38CA" w:rsidRDefault="000B38CA" w:rsidP="000B38CA">
      <w:pPr>
        <w:rPr>
          <w:b/>
          <w:bCs/>
          <w:sz w:val="24"/>
          <w:szCs w:val="24"/>
        </w:rPr>
      </w:pPr>
      <w:r w:rsidRPr="000B38CA">
        <w:rPr>
          <w:b/>
          <w:bCs/>
          <w:sz w:val="24"/>
          <w:szCs w:val="24"/>
        </w:rPr>
        <w:t>Error: "Read error 13: Data is invalid"</w:t>
      </w:r>
    </w:p>
    <w:p w14:paraId="3D0AB7D6" w14:textId="59ED8473" w:rsidR="000B38CA" w:rsidRPr="000B38CA" w:rsidRDefault="000B38CA" w:rsidP="000B38CA">
      <w:pPr>
        <w:rPr>
          <w:sz w:val="24"/>
          <w:szCs w:val="24"/>
        </w:rPr>
      </w:pPr>
      <w:r w:rsidRPr="000B38CA">
        <w:rPr>
          <w:sz w:val="24"/>
          <w:szCs w:val="24"/>
        </w:rPr>
        <w:t xml:space="preserve"> </w:t>
      </w:r>
      <w:r w:rsidRPr="000B38CA">
        <w:rPr>
          <w:b/>
          <w:bCs/>
          <w:sz w:val="24"/>
          <w:szCs w:val="24"/>
        </w:rPr>
        <w:t>Fix:</w:t>
      </w:r>
    </w:p>
    <w:p w14:paraId="5F3B7411" w14:textId="77777777" w:rsidR="000B38CA" w:rsidRPr="000B38CA" w:rsidRDefault="000B38CA" w:rsidP="000B38CA">
      <w:pPr>
        <w:numPr>
          <w:ilvl w:val="0"/>
          <w:numId w:val="4"/>
        </w:numPr>
        <w:rPr>
          <w:sz w:val="24"/>
          <w:szCs w:val="24"/>
        </w:rPr>
      </w:pPr>
      <w:r w:rsidRPr="000B38CA">
        <w:rPr>
          <w:sz w:val="24"/>
          <w:szCs w:val="24"/>
        </w:rPr>
        <w:t xml:space="preserve">Check if the </w:t>
      </w:r>
      <w:r w:rsidRPr="000B38CA">
        <w:rPr>
          <w:b/>
          <w:bCs/>
          <w:sz w:val="24"/>
          <w:szCs w:val="24"/>
        </w:rPr>
        <w:t>USMT.MIG file is corrupted</w:t>
      </w:r>
      <w:r w:rsidRPr="000B38CA">
        <w:rPr>
          <w:sz w:val="24"/>
          <w:szCs w:val="24"/>
        </w:rPr>
        <w:t>.</w:t>
      </w:r>
    </w:p>
    <w:p w14:paraId="06E09C87" w14:textId="77777777" w:rsidR="000B38CA" w:rsidRDefault="000B38CA" w:rsidP="000B38CA">
      <w:pPr>
        <w:numPr>
          <w:ilvl w:val="0"/>
          <w:numId w:val="4"/>
        </w:numPr>
        <w:rPr>
          <w:sz w:val="24"/>
          <w:szCs w:val="24"/>
        </w:rPr>
      </w:pPr>
      <w:r w:rsidRPr="000B38CA">
        <w:rPr>
          <w:sz w:val="24"/>
          <w:szCs w:val="24"/>
        </w:rPr>
        <w:t>Re-run scanstate.exe with /c to ignore non-critical errors</w:t>
      </w:r>
    </w:p>
    <w:p w14:paraId="1C2503D4" w14:textId="77777777" w:rsidR="00FC4A8F" w:rsidRDefault="00FC4A8F" w:rsidP="000B38CA">
      <w:pPr>
        <w:rPr>
          <w:sz w:val="24"/>
          <w:szCs w:val="24"/>
        </w:rPr>
      </w:pPr>
    </w:p>
    <w:p w14:paraId="5FE448D0" w14:textId="77777777" w:rsidR="00FC4A8F" w:rsidRPr="00FC4A8F" w:rsidRDefault="00FC4A8F" w:rsidP="00FC4A8F">
      <w:pPr>
        <w:rPr>
          <w:b/>
          <w:bCs/>
          <w:sz w:val="24"/>
          <w:szCs w:val="24"/>
        </w:rPr>
      </w:pPr>
      <w:r w:rsidRPr="00FC4A8F">
        <w:rPr>
          <w:b/>
          <w:bCs/>
          <w:sz w:val="24"/>
          <w:szCs w:val="24"/>
        </w:rPr>
        <w:t>Application Settings Covered by USMT</w:t>
      </w:r>
    </w:p>
    <w:p w14:paraId="53CA2BC1" w14:textId="77777777" w:rsidR="00FC4A8F" w:rsidRPr="00FC4A8F" w:rsidRDefault="00FC4A8F" w:rsidP="00FC4A8F">
      <w:pPr>
        <w:rPr>
          <w:sz w:val="24"/>
          <w:szCs w:val="24"/>
        </w:rPr>
      </w:pPr>
      <w:r w:rsidRPr="00FC4A8F">
        <w:rPr>
          <w:sz w:val="24"/>
          <w:szCs w:val="24"/>
        </w:rPr>
        <w:t xml:space="preserve">USMT primarily migrates user-based application settings rather than the application itself. The settings that get migrated depend on the XML configuration files used (migapp.xml, migdocs.xml, or custom XML files). Below is an overview of the </w:t>
      </w:r>
      <w:r w:rsidRPr="00FC4A8F">
        <w:rPr>
          <w:b/>
          <w:bCs/>
          <w:sz w:val="24"/>
          <w:szCs w:val="24"/>
        </w:rPr>
        <w:t>application settings USMT can migrate</w:t>
      </w:r>
      <w:r w:rsidRPr="00FC4A8F">
        <w:rPr>
          <w:sz w:val="24"/>
          <w:szCs w:val="24"/>
        </w:rPr>
        <w:t>:</w:t>
      </w:r>
    </w:p>
    <w:p w14:paraId="40C77F21" w14:textId="77777777" w:rsidR="00FC4A8F" w:rsidRDefault="00FC4A8F" w:rsidP="000B38CA">
      <w:pPr>
        <w:rPr>
          <w:sz w:val="24"/>
          <w:szCs w:val="24"/>
        </w:rPr>
      </w:pPr>
    </w:p>
    <w:p w14:paraId="0C5D5F1A" w14:textId="77777777" w:rsidR="00FC4A8F" w:rsidRPr="00FC4A8F" w:rsidRDefault="00FC4A8F" w:rsidP="00FC4A8F">
      <w:pPr>
        <w:rPr>
          <w:b/>
          <w:bCs/>
          <w:sz w:val="24"/>
          <w:szCs w:val="24"/>
        </w:rPr>
      </w:pPr>
      <w:r w:rsidRPr="00FC4A8F">
        <w:rPr>
          <w:b/>
          <w:bCs/>
          <w:sz w:val="24"/>
          <w:szCs w:val="24"/>
        </w:rPr>
        <w:t>Microsoft Office Settings</w:t>
      </w:r>
    </w:p>
    <w:p w14:paraId="75162A14" w14:textId="77777777" w:rsidR="00FC4A8F" w:rsidRPr="00FC4A8F" w:rsidRDefault="00FC4A8F" w:rsidP="00FC4A8F">
      <w:pPr>
        <w:rPr>
          <w:sz w:val="24"/>
          <w:szCs w:val="24"/>
        </w:rPr>
      </w:pPr>
      <w:r w:rsidRPr="00FC4A8F">
        <w:rPr>
          <w:rFonts w:ascii="Segoe UI Symbol" w:hAnsi="Segoe UI Symbol" w:cs="Segoe UI Symbol"/>
          <w:sz w:val="24"/>
          <w:szCs w:val="24"/>
        </w:rPr>
        <w:t>✔</w:t>
      </w:r>
      <w:r w:rsidRPr="00FC4A8F">
        <w:rPr>
          <w:sz w:val="24"/>
          <w:szCs w:val="24"/>
        </w:rPr>
        <w:t xml:space="preserve"> Word, Excel, PowerPoint, Outlook, OneNote</w:t>
      </w:r>
      <w:r w:rsidRPr="00FC4A8F">
        <w:rPr>
          <w:sz w:val="24"/>
          <w:szCs w:val="24"/>
        </w:rPr>
        <w:br/>
      </w:r>
      <w:r w:rsidRPr="00FC4A8F">
        <w:rPr>
          <w:rFonts w:ascii="Segoe UI Symbol" w:hAnsi="Segoe UI Symbol" w:cs="Segoe UI Symbol"/>
          <w:sz w:val="24"/>
          <w:szCs w:val="24"/>
        </w:rPr>
        <w:t>✔</w:t>
      </w:r>
      <w:r w:rsidRPr="00FC4A8F">
        <w:rPr>
          <w:sz w:val="24"/>
          <w:szCs w:val="24"/>
        </w:rPr>
        <w:t xml:space="preserve"> Custom templates, macros, and settings</w:t>
      </w:r>
      <w:r w:rsidRPr="00FC4A8F">
        <w:rPr>
          <w:sz w:val="24"/>
          <w:szCs w:val="24"/>
        </w:rPr>
        <w:br/>
      </w:r>
      <w:r w:rsidRPr="00FC4A8F">
        <w:rPr>
          <w:rFonts w:ascii="Segoe UI Symbol" w:hAnsi="Segoe UI Symbol" w:cs="Segoe UI Symbol"/>
          <w:sz w:val="24"/>
          <w:szCs w:val="24"/>
        </w:rPr>
        <w:t>✔</w:t>
      </w:r>
      <w:r w:rsidRPr="00FC4A8F">
        <w:rPr>
          <w:sz w:val="24"/>
          <w:szCs w:val="24"/>
        </w:rPr>
        <w:t xml:space="preserve"> Outlook profiles, signatures, and email settings</w:t>
      </w:r>
    </w:p>
    <w:p w14:paraId="6E5945F6" w14:textId="07FF1469" w:rsidR="00FC4A8F" w:rsidRPr="00FC4A8F" w:rsidRDefault="00FC4A8F" w:rsidP="00FC4A8F">
      <w:pPr>
        <w:rPr>
          <w:sz w:val="24"/>
          <w:szCs w:val="24"/>
        </w:rPr>
      </w:pPr>
      <w:r w:rsidRPr="00FC4A8F">
        <w:rPr>
          <w:sz w:val="24"/>
          <w:szCs w:val="24"/>
        </w:rPr>
        <w:t xml:space="preserve"> </w:t>
      </w:r>
      <w:r w:rsidRPr="00FC4A8F">
        <w:rPr>
          <w:b/>
          <w:bCs/>
          <w:sz w:val="24"/>
          <w:szCs w:val="24"/>
        </w:rPr>
        <w:t>Example:</w:t>
      </w:r>
    </w:p>
    <w:p w14:paraId="71DDE294" w14:textId="77777777" w:rsidR="00FC4A8F" w:rsidRDefault="00FC4A8F" w:rsidP="00FC4A8F">
      <w:pPr>
        <w:numPr>
          <w:ilvl w:val="0"/>
          <w:numId w:val="5"/>
        </w:numPr>
        <w:rPr>
          <w:sz w:val="24"/>
          <w:szCs w:val="24"/>
        </w:rPr>
      </w:pPr>
      <w:r w:rsidRPr="00FC4A8F">
        <w:rPr>
          <w:sz w:val="24"/>
          <w:szCs w:val="24"/>
        </w:rPr>
        <w:t>If a user has custom ribbon settings in Word or an Outlook signature, those settings will be migrated.</w:t>
      </w:r>
    </w:p>
    <w:p w14:paraId="0F9C687F" w14:textId="77777777" w:rsidR="00FC4A8F" w:rsidRPr="00FC4A8F" w:rsidRDefault="00FC4A8F" w:rsidP="00FC4A8F">
      <w:pPr>
        <w:rPr>
          <w:b/>
          <w:bCs/>
          <w:sz w:val="24"/>
          <w:szCs w:val="24"/>
        </w:rPr>
      </w:pPr>
      <w:r w:rsidRPr="00FC4A8F">
        <w:rPr>
          <w:b/>
          <w:bCs/>
          <w:sz w:val="24"/>
          <w:szCs w:val="24"/>
        </w:rPr>
        <w:t>Web Browsers &amp; Internet Settings</w:t>
      </w:r>
    </w:p>
    <w:p w14:paraId="7E619884" w14:textId="77777777" w:rsidR="00FC4A8F" w:rsidRPr="00FC4A8F" w:rsidRDefault="00FC4A8F" w:rsidP="00FC4A8F">
      <w:pPr>
        <w:rPr>
          <w:sz w:val="24"/>
          <w:szCs w:val="24"/>
        </w:rPr>
      </w:pPr>
      <w:r w:rsidRPr="00FC4A8F">
        <w:rPr>
          <w:rFonts w:ascii="Segoe UI Symbol" w:hAnsi="Segoe UI Symbol" w:cs="Segoe UI Symbol"/>
          <w:sz w:val="24"/>
          <w:szCs w:val="24"/>
        </w:rPr>
        <w:t>✔</w:t>
      </w:r>
      <w:r w:rsidRPr="00FC4A8F">
        <w:rPr>
          <w:sz w:val="24"/>
          <w:szCs w:val="24"/>
        </w:rPr>
        <w:t xml:space="preserve"> Internet Explorer (IE) Favorites, Cookies, and History</w:t>
      </w:r>
      <w:r w:rsidRPr="00FC4A8F">
        <w:rPr>
          <w:sz w:val="24"/>
          <w:szCs w:val="24"/>
        </w:rPr>
        <w:br/>
      </w:r>
      <w:r w:rsidRPr="00FC4A8F">
        <w:rPr>
          <w:rFonts w:ascii="Segoe UI Symbol" w:hAnsi="Segoe UI Symbol" w:cs="Segoe UI Symbol"/>
          <w:sz w:val="24"/>
          <w:szCs w:val="24"/>
        </w:rPr>
        <w:t>✔</w:t>
      </w:r>
      <w:r w:rsidRPr="00FC4A8F">
        <w:rPr>
          <w:sz w:val="24"/>
          <w:szCs w:val="24"/>
        </w:rPr>
        <w:t xml:space="preserve"> Edge, Chrome, and Firefox bookmarks (if configured in XML)</w:t>
      </w:r>
      <w:r w:rsidRPr="00FC4A8F">
        <w:rPr>
          <w:sz w:val="24"/>
          <w:szCs w:val="24"/>
        </w:rPr>
        <w:br/>
      </w:r>
      <w:r w:rsidRPr="00FC4A8F">
        <w:rPr>
          <w:rFonts w:ascii="Segoe UI Symbol" w:hAnsi="Segoe UI Symbol" w:cs="Segoe UI Symbol"/>
          <w:sz w:val="24"/>
          <w:szCs w:val="24"/>
        </w:rPr>
        <w:t>✔</w:t>
      </w:r>
      <w:r w:rsidRPr="00FC4A8F">
        <w:rPr>
          <w:sz w:val="24"/>
          <w:szCs w:val="24"/>
        </w:rPr>
        <w:t xml:space="preserve"> Proxy settings and homepage preferences</w:t>
      </w:r>
    </w:p>
    <w:p w14:paraId="0124EBA1" w14:textId="51D70F82" w:rsidR="00FC4A8F" w:rsidRPr="00FC4A8F" w:rsidRDefault="00FC4A8F" w:rsidP="00FC4A8F">
      <w:pPr>
        <w:rPr>
          <w:sz w:val="24"/>
          <w:szCs w:val="24"/>
        </w:rPr>
      </w:pPr>
      <w:r w:rsidRPr="00FC4A8F">
        <w:rPr>
          <w:b/>
          <w:bCs/>
          <w:sz w:val="24"/>
          <w:szCs w:val="24"/>
        </w:rPr>
        <w:t>Example:</w:t>
      </w:r>
    </w:p>
    <w:p w14:paraId="007033B8" w14:textId="77777777" w:rsidR="00FC4A8F" w:rsidRDefault="00FC4A8F" w:rsidP="00FC4A8F">
      <w:pPr>
        <w:numPr>
          <w:ilvl w:val="0"/>
          <w:numId w:val="6"/>
        </w:numPr>
        <w:rPr>
          <w:sz w:val="24"/>
          <w:szCs w:val="24"/>
        </w:rPr>
      </w:pPr>
      <w:r w:rsidRPr="00FC4A8F">
        <w:rPr>
          <w:sz w:val="24"/>
          <w:szCs w:val="24"/>
        </w:rPr>
        <w:t>If a user has bookmarks in Chrome, these can be migrated by modifying migapp.xml to include Chrome's profile data.</w:t>
      </w:r>
    </w:p>
    <w:p w14:paraId="425648FA" w14:textId="77777777" w:rsidR="00FC4A8F" w:rsidRDefault="00FC4A8F" w:rsidP="00FC4A8F">
      <w:pPr>
        <w:rPr>
          <w:b/>
          <w:bCs/>
          <w:sz w:val="24"/>
          <w:szCs w:val="24"/>
        </w:rPr>
      </w:pPr>
    </w:p>
    <w:p w14:paraId="7619B2B8" w14:textId="77777777" w:rsidR="00FC4A8F" w:rsidRDefault="00FC4A8F" w:rsidP="00FC4A8F">
      <w:pPr>
        <w:rPr>
          <w:b/>
          <w:bCs/>
          <w:sz w:val="24"/>
          <w:szCs w:val="24"/>
        </w:rPr>
      </w:pPr>
    </w:p>
    <w:p w14:paraId="7BB9C61F" w14:textId="77777777" w:rsidR="00FC4A8F" w:rsidRDefault="00FC4A8F" w:rsidP="00FC4A8F">
      <w:pPr>
        <w:rPr>
          <w:b/>
          <w:bCs/>
          <w:sz w:val="24"/>
          <w:szCs w:val="24"/>
        </w:rPr>
      </w:pPr>
    </w:p>
    <w:p w14:paraId="1981A9B9" w14:textId="52EA25D2" w:rsidR="00FC4A8F" w:rsidRPr="00FC4A8F" w:rsidRDefault="00FC4A8F" w:rsidP="00FC4A8F">
      <w:pPr>
        <w:rPr>
          <w:b/>
          <w:bCs/>
          <w:sz w:val="24"/>
          <w:szCs w:val="24"/>
        </w:rPr>
      </w:pPr>
      <w:r w:rsidRPr="00FC4A8F">
        <w:rPr>
          <w:b/>
          <w:bCs/>
          <w:sz w:val="24"/>
          <w:szCs w:val="24"/>
        </w:rPr>
        <w:lastRenderedPageBreak/>
        <w:t>Third-Party Application Settings</w:t>
      </w:r>
    </w:p>
    <w:p w14:paraId="1E58E910" w14:textId="77777777" w:rsidR="00FC4A8F" w:rsidRPr="00FC4A8F" w:rsidRDefault="00FC4A8F" w:rsidP="00FC4A8F">
      <w:pPr>
        <w:rPr>
          <w:sz w:val="24"/>
          <w:szCs w:val="24"/>
        </w:rPr>
      </w:pPr>
      <w:r w:rsidRPr="00FC4A8F">
        <w:rPr>
          <w:sz w:val="24"/>
          <w:szCs w:val="24"/>
        </w:rPr>
        <w:t xml:space="preserve">USMT can migrate some </w:t>
      </w:r>
      <w:r w:rsidRPr="00FC4A8F">
        <w:rPr>
          <w:b/>
          <w:bCs/>
          <w:sz w:val="24"/>
          <w:szCs w:val="24"/>
        </w:rPr>
        <w:t>third-party application settings</w:t>
      </w:r>
      <w:r w:rsidRPr="00FC4A8F">
        <w:rPr>
          <w:sz w:val="24"/>
          <w:szCs w:val="24"/>
        </w:rPr>
        <w:t>, but support is limited unless custom XML files are used.</w:t>
      </w:r>
    </w:p>
    <w:p w14:paraId="53F1CFE5" w14:textId="77777777" w:rsidR="00FC4A8F" w:rsidRPr="00FC4A8F" w:rsidRDefault="00FC4A8F" w:rsidP="00FC4A8F">
      <w:pPr>
        <w:rPr>
          <w:sz w:val="24"/>
          <w:szCs w:val="24"/>
        </w:rPr>
      </w:pPr>
      <w:r w:rsidRPr="00FC4A8F">
        <w:rPr>
          <w:rFonts w:ascii="Segoe UI Symbol" w:hAnsi="Segoe UI Symbol" w:cs="Segoe UI Symbol"/>
          <w:sz w:val="24"/>
          <w:szCs w:val="24"/>
        </w:rPr>
        <w:t>✔</w:t>
      </w:r>
      <w:r w:rsidRPr="00FC4A8F">
        <w:rPr>
          <w:sz w:val="24"/>
          <w:szCs w:val="24"/>
        </w:rPr>
        <w:t xml:space="preserve"> Adobe Photoshop preferences</w:t>
      </w:r>
      <w:r w:rsidRPr="00FC4A8F">
        <w:rPr>
          <w:sz w:val="24"/>
          <w:szCs w:val="24"/>
        </w:rPr>
        <w:br/>
      </w:r>
      <w:r w:rsidRPr="00FC4A8F">
        <w:rPr>
          <w:rFonts w:ascii="Segoe UI Symbol" w:hAnsi="Segoe UI Symbol" w:cs="Segoe UI Symbol"/>
          <w:sz w:val="24"/>
          <w:szCs w:val="24"/>
        </w:rPr>
        <w:t>✔</w:t>
      </w:r>
      <w:r w:rsidRPr="00FC4A8F">
        <w:rPr>
          <w:sz w:val="24"/>
          <w:szCs w:val="24"/>
        </w:rPr>
        <w:t xml:space="preserve"> Visual Studio settings</w:t>
      </w:r>
      <w:r w:rsidRPr="00FC4A8F">
        <w:rPr>
          <w:sz w:val="24"/>
          <w:szCs w:val="24"/>
        </w:rPr>
        <w:br/>
      </w:r>
      <w:r w:rsidRPr="00FC4A8F">
        <w:rPr>
          <w:rFonts w:ascii="Segoe UI Symbol" w:hAnsi="Segoe UI Symbol" w:cs="Segoe UI Symbol"/>
          <w:sz w:val="24"/>
          <w:szCs w:val="24"/>
        </w:rPr>
        <w:t>✔</w:t>
      </w:r>
      <w:r w:rsidRPr="00FC4A8F">
        <w:rPr>
          <w:sz w:val="24"/>
          <w:szCs w:val="24"/>
        </w:rPr>
        <w:t xml:space="preserve"> AutoCAD user preferences</w:t>
      </w:r>
      <w:r w:rsidRPr="00FC4A8F">
        <w:rPr>
          <w:sz w:val="24"/>
          <w:szCs w:val="24"/>
        </w:rPr>
        <w:br/>
      </w:r>
      <w:r w:rsidRPr="00FC4A8F">
        <w:rPr>
          <w:rFonts w:ascii="Segoe UI Symbol" w:hAnsi="Segoe UI Symbol" w:cs="Segoe UI Symbol"/>
          <w:sz w:val="24"/>
          <w:szCs w:val="24"/>
        </w:rPr>
        <w:t>✔</w:t>
      </w:r>
      <w:r w:rsidRPr="00FC4A8F">
        <w:rPr>
          <w:sz w:val="24"/>
          <w:szCs w:val="24"/>
        </w:rPr>
        <w:t xml:space="preserve"> SQL Management Studio settings</w:t>
      </w:r>
    </w:p>
    <w:p w14:paraId="7EC17029" w14:textId="20F2957D" w:rsidR="00FC4A8F" w:rsidRPr="00FC4A8F" w:rsidRDefault="00FC4A8F" w:rsidP="00FC4A8F">
      <w:pPr>
        <w:rPr>
          <w:sz w:val="24"/>
          <w:szCs w:val="24"/>
        </w:rPr>
      </w:pPr>
      <w:r w:rsidRPr="00FC4A8F">
        <w:rPr>
          <w:sz w:val="24"/>
          <w:szCs w:val="24"/>
        </w:rPr>
        <w:t xml:space="preserve"> </w:t>
      </w:r>
      <w:r w:rsidRPr="00FC4A8F">
        <w:rPr>
          <w:b/>
          <w:bCs/>
          <w:sz w:val="24"/>
          <w:szCs w:val="24"/>
        </w:rPr>
        <w:t>Example:</w:t>
      </w:r>
    </w:p>
    <w:p w14:paraId="5DF8CB48" w14:textId="77777777" w:rsidR="00FC4A8F" w:rsidRDefault="00FC4A8F" w:rsidP="00FC4A8F">
      <w:pPr>
        <w:numPr>
          <w:ilvl w:val="0"/>
          <w:numId w:val="7"/>
        </w:numPr>
        <w:rPr>
          <w:sz w:val="24"/>
          <w:szCs w:val="24"/>
        </w:rPr>
      </w:pPr>
      <w:r w:rsidRPr="00FC4A8F">
        <w:rPr>
          <w:sz w:val="24"/>
          <w:szCs w:val="24"/>
        </w:rPr>
        <w:t>If a developer has configured Visual Studio with a specific theme, USMT can migrate those settings.</w:t>
      </w:r>
    </w:p>
    <w:p w14:paraId="45651B19" w14:textId="77777777" w:rsidR="00FC4A8F" w:rsidRDefault="00FC4A8F" w:rsidP="00FC4A8F">
      <w:pPr>
        <w:rPr>
          <w:sz w:val="24"/>
          <w:szCs w:val="24"/>
        </w:rPr>
      </w:pPr>
    </w:p>
    <w:p w14:paraId="4BEAE21C" w14:textId="77777777" w:rsidR="00FC4A8F" w:rsidRDefault="00FC4A8F" w:rsidP="00FC4A8F">
      <w:pPr>
        <w:rPr>
          <w:b/>
          <w:bCs/>
          <w:sz w:val="24"/>
          <w:szCs w:val="24"/>
        </w:rPr>
      </w:pPr>
      <w:r w:rsidRPr="00FC4A8F">
        <w:rPr>
          <w:b/>
          <w:bCs/>
          <w:sz w:val="24"/>
          <w:szCs w:val="24"/>
        </w:rPr>
        <w:t>Custom File Type Associations</w:t>
      </w:r>
    </w:p>
    <w:p w14:paraId="64762623" w14:textId="64026BB5" w:rsidR="00FC4A8F" w:rsidRPr="00FC4A8F" w:rsidRDefault="00FC4A8F" w:rsidP="00FC4A8F">
      <w:pPr>
        <w:rPr>
          <w:b/>
          <w:bCs/>
          <w:sz w:val="24"/>
          <w:szCs w:val="24"/>
        </w:rPr>
      </w:pPr>
      <w:r w:rsidRPr="00FC4A8F">
        <w:rPr>
          <w:sz w:val="24"/>
          <w:szCs w:val="24"/>
        </w:rPr>
        <w:t xml:space="preserve"> Default programs for opening files (e.g., PDFs opening with Adobe Reader instead of Edge)</w:t>
      </w:r>
    </w:p>
    <w:p w14:paraId="23A1E941" w14:textId="6FDC29CD" w:rsidR="00FC4A8F" w:rsidRPr="00FC4A8F" w:rsidRDefault="00FC4A8F" w:rsidP="00FC4A8F">
      <w:pPr>
        <w:rPr>
          <w:sz w:val="24"/>
          <w:szCs w:val="24"/>
        </w:rPr>
      </w:pPr>
      <w:r w:rsidRPr="00FC4A8F">
        <w:rPr>
          <w:b/>
          <w:bCs/>
          <w:sz w:val="24"/>
          <w:szCs w:val="24"/>
        </w:rPr>
        <w:t>Example:</w:t>
      </w:r>
    </w:p>
    <w:p w14:paraId="157E229B" w14:textId="77777777" w:rsidR="00FC4A8F" w:rsidRDefault="00FC4A8F" w:rsidP="00FC4A8F">
      <w:pPr>
        <w:numPr>
          <w:ilvl w:val="0"/>
          <w:numId w:val="8"/>
        </w:numPr>
        <w:rPr>
          <w:sz w:val="24"/>
          <w:szCs w:val="24"/>
        </w:rPr>
      </w:pPr>
      <w:r w:rsidRPr="00FC4A8F">
        <w:rPr>
          <w:sz w:val="24"/>
          <w:szCs w:val="24"/>
        </w:rPr>
        <w:t>If a user prefers VLC as the default media player, USMT can migrate that preference.</w:t>
      </w:r>
    </w:p>
    <w:p w14:paraId="19775C56" w14:textId="77777777" w:rsidR="00FC4A8F" w:rsidRDefault="00FC4A8F" w:rsidP="00FC4A8F">
      <w:pPr>
        <w:rPr>
          <w:sz w:val="24"/>
          <w:szCs w:val="24"/>
        </w:rPr>
      </w:pPr>
    </w:p>
    <w:p w14:paraId="6A98C690" w14:textId="77777777" w:rsidR="00FC4A8F" w:rsidRPr="00FC4A8F" w:rsidRDefault="00FC4A8F" w:rsidP="00FC4A8F">
      <w:pPr>
        <w:rPr>
          <w:b/>
          <w:bCs/>
          <w:sz w:val="24"/>
          <w:szCs w:val="24"/>
        </w:rPr>
      </w:pPr>
      <w:r w:rsidRPr="00FC4A8F">
        <w:rPr>
          <w:b/>
          <w:bCs/>
          <w:sz w:val="24"/>
          <w:szCs w:val="24"/>
        </w:rPr>
        <w:t>What is NOT Migrated?</w:t>
      </w:r>
    </w:p>
    <w:p w14:paraId="02066CB7" w14:textId="2325DF82" w:rsidR="00FC4A8F" w:rsidRDefault="00FC4A8F" w:rsidP="00FC4A8F">
      <w:pPr>
        <w:rPr>
          <w:sz w:val="24"/>
          <w:szCs w:val="24"/>
        </w:rPr>
      </w:pPr>
      <w:r w:rsidRPr="00FC4A8F">
        <w:rPr>
          <w:sz w:val="24"/>
          <w:szCs w:val="24"/>
        </w:rPr>
        <w:t xml:space="preserve">Installed applications (USMT </w:t>
      </w:r>
      <w:r w:rsidRPr="00FC4A8F">
        <w:rPr>
          <w:b/>
          <w:bCs/>
          <w:sz w:val="24"/>
          <w:szCs w:val="24"/>
        </w:rPr>
        <w:t>only migrates settings</w:t>
      </w:r>
      <w:r w:rsidRPr="00FC4A8F">
        <w:rPr>
          <w:sz w:val="24"/>
          <w:szCs w:val="24"/>
        </w:rPr>
        <w:t>, not the software itself)</w:t>
      </w:r>
      <w:r w:rsidRPr="00FC4A8F">
        <w:rPr>
          <w:sz w:val="24"/>
          <w:szCs w:val="24"/>
        </w:rPr>
        <w:br/>
        <w:t>User licenses or product keys (e.g., Office activation keys)</w:t>
      </w:r>
      <w:r w:rsidRPr="00FC4A8F">
        <w:rPr>
          <w:sz w:val="24"/>
          <w:szCs w:val="24"/>
        </w:rPr>
        <w:br/>
        <w:t>Encrypted files unless the encryption key is also migrated</w:t>
      </w:r>
      <w:r w:rsidRPr="00FC4A8F">
        <w:rPr>
          <w:sz w:val="24"/>
          <w:szCs w:val="24"/>
        </w:rPr>
        <w:br/>
        <w:t>Some browser extensions and plugins</w:t>
      </w:r>
      <w:r w:rsidRPr="00FC4A8F">
        <w:rPr>
          <w:sz w:val="24"/>
          <w:szCs w:val="24"/>
        </w:rPr>
        <w:br/>
        <w:t>Windows Store (UWP) apps</w:t>
      </w:r>
    </w:p>
    <w:p w14:paraId="30BA4223" w14:textId="77777777" w:rsidR="00FC4A8F" w:rsidRDefault="00FC4A8F" w:rsidP="00FC4A8F">
      <w:pPr>
        <w:rPr>
          <w:sz w:val="24"/>
          <w:szCs w:val="24"/>
        </w:rPr>
      </w:pPr>
    </w:p>
    <w:p w14:paraId="6C130486" w14:textId="77777777" w:rsidR="00FC4A8F" w:rsidRDefault="00FC4A8F" w:rsidP="00FC4A8F">
      <w:pPr>
        <w:rPr>
          <w:b/>
          <w:bCs/>
          <w:sz w:val="24"/>
          <w:szCs w:val="24"/>
        </w:rPr>
      </w:pPr>
    </w:p>
    <w:p w14:paraId="400D17D9" w14:textId="77777777" w:rsidR="00FC4A8F" w:rsidRDefault="00FC4A8F" w:rsidP="00FC4A8F">
      <w:pPr>
        <w:rPr>
          <w:b/>
          <w:bCs/>
          <w:sz w:val="24"/>
          <w:szCs w:val="24"/>
        </w:rPr>
      </w:pPr>
    </w:p>
    <w:p w14:paraId="54D1E1E7" w14:textId="77777777" w:rsidR="00FC4A8F" w:rsidRDefault="00FC4A8F" w:rsidP="00FC4A8F">
      <w:pPr>
        <w:rPr>
          <w:b/>
          <w:bCs/>
          <w:sz w:val="24"/>
          <w:szCs w:val="24"/>
        </w:rPr>
      </w:pPr>
    </w:p>
    <w:p w14:paraId="75AA7D99" w14:textId="77777777" w:rsidR="00FC4A8F" w:rsidRDefault="00FC4A8F" w:rsidP="00FC4A8F">
      <w:pPr>
        <w:rPr>
          <w:b/>
          <w:bCs/>
          <w:sz w:val="24"/>
          <w:szCs w:val="24"/>
        </w:rPr>
      </w:pPr>
    </w:p>
    <w:p w14:paraId="4E82E640" w14:textId="77777777" w:rsidR="00FC4A8F" w:rsidRDefault="00FC4A8F" w:rsidP="00FC4A8F">
      <w:pPr>
        <w:rPr>
          <w:b/>
          <w:bCs/>
          <w:sz w:val="24"/>
          <w:szCs w:val="24"/>
        </w:rPr>
      </w:pPr>
    </w:p>
    <w:p w14:paraId="2864149C" w14:textId="77777777" w:rsidR="00FC4A8F" w:rsidRDefault="00FC4A8F" w:rsidP="00FC4A8F">
      <w:pPr>
        <w:rPr>
          <w:b/>
          <w:bCs/>
          <w:sz w:val="24"/>
          <w:szCs w:val="24"/>
        </w:rPr>
      </w:pPr>
    </w:p>
    <w:p w14:paraId="590749C2" w14:textId="77777777" w:rsidR="00FC4A8F" w:rsidRDefault="00FC4A8F" w:rsidP="00FC4A8F">
      <w:pPr>
        <w:rPr>
          <w:b/>
          <w:bCs/>
          <w:sz w:val="24"/>
          <w:szCs w:val="24"/>
        </w:rPr>
      </w:pPr>
    </w:p>
    <w:p w14:paraId="7288901E" w14:textId="77777777" w:rsidR="00FC4A8F" w:rsidRDefault="00FC4A8F" w:rsidP="00FC4A8F">
      <w:pPr>
        <w:rPr>
          <w:b/>
          <w:bCs/>
          <w:sz w:val="24"/>
          <w:szCs w:val="24"/>
        </w:rPr>
      </w:pPr>
    </w:p>
    <w:p w14:paraId="796896C2" w14:textId="07A57BBC" w:rsidR="00FC4A8F" w:rsidRPr="00FC4A8F" w:rsidRDefault="00FC4A8F" w:rsidP="00FC4A8F">
      <w:pPr>
        <w:rPr>
          <w:b/>
          <w:bCs/>
          <w:sz w:val="24"/>
          <w:szCs w:val="24"/>
        </w:rPr>
      </w:pPr>
      <w:r w:rsidRPr="00FC4A8F">
        <w:rPr>
          <w:b/>
          <w:bCs/>
          <w:sz w:val="24"/>
          <w:szCs w:val="24"/>
        </w:rPr>
        <w:lastRenderedPageBreak/>
        <w:t>How to Include More Application Settings?</w:t>
      </w:r>
    </w:p>
    <w:p w14:paraId="3C6C7DDF" w14:textId="77777777" w:rsidR="00FC4A8F" w:rsidRPr="00FC4A8F" w:rsidRDefault="00FC4A8F" w:rsidP="00FC4A8F">
      <w:pPr>
        <w:rPr>
          <w:sz w:val="24"/>
          <w:szCs w:val="24"/>
        </w:rPr>
      </w:pPr>
      <w:r w:rsidRPr="00FC4A8F">
        <w:rPr>
          <w:sz w:val="24"/>
          <w:szCs w:val="24"/>
        </w:rPr>
        <w:t xml:space="preserve">If you want to migrate settings from additional applications, you can create a </w:t>
      </w:r>
      <w:r w:rsidRPr="00FC4A8F">
        <w:rPr>
          <w:b/>
          <w:bCs/>
          <w:sz w:val="24"/>
          <w:szCs w:val="24"/>
        </w:rPr>
        <w:t>custom XML file</w:t>
      </w:r>
      <w:r w:rsidRPr="00FC4A8F">
        <w:rPr>
          <w:sz w:val="24"/>
          <w:szCs w:val="24"/>
        </w:rPr>
        <w:t xml:space="preserve"> to include them.</w:t>
      </w:r>
    </w:p>
    <w:p w14:paraId="1E9C588B" w14:textId="3E8AFA96" w:rsidR="00FC4A8F" w:rsidRDefault="00FC4A8F" w:rsidP="00FC4A8F">
      <w:pPr>
        <w:rPr>
          <w:sz w:val="24"/>
          <w:szCs w:val="24"/>
        </w:rPr>
      </w:pPr>
      <w:r w:rsidRPr="00FC4A8F">
        <w:rPr>
          <w:sz w:val="24"/>
          <w:szCs w:val="24"/>
        </w:rPr>
        <w:t>Example: Custom XML for Chrome Migration</w:t>
      </w:r>
    </w:p>
    <w:p w14:paraId="3922465E" w14:textId="77777777" w:rsidR="00FC4A8F" w:rsidRDefault="00FC4A8F" w:rsidP="00FC4A8F">
      <w:pPr>
        <w:rPr>
          <w:sz w:val="24"/>
          <w:szCs w:val="24"/>
        </w:rPr>
      </w:pPr>
    </w:p>
    <w:p w14:paraId="2AC58FED" w14:textId="77777777" w:rsidR="00FC4A8F" w:rsidRPr="00FC4A8F" w:rsidRDefault="00FC4A8F" w:rsidP="00FC4A8F">
      <w:pPr>
        <w:rPr>
          <w:sz w:val="24"/>
          <w:szCs w:val="24"/>
        </w:rPr>
      </w:pPr>
      <w:r w:rsidRPr="00FC4A8F">
        <w:rPr>
          <w:sz w:val="24"/>
          <w:szCs w:val="24"/>
        </w:rPr>
        <w:t>&lt;migration&gt;</w:t>
      </w:r>
    </w:p>
    <w:p w14:paraId="782F4731" w14:textId="77777777" w:rsidR="00FC4A8F" w:rsidRPr="00FC4A8F" w:rsidRDefault="00FC4A8F" w:rsidP="00FC4A8F">
      <w:pPr>
        <w:rPr>
          <w:sz w:val="24"/>
          <w:szCs w:val="24"/>
        </w:rPr>
      </w:pPr>
      <w:r w:rsidRPr="00FC4A8F">
        <w:rPr>
          <w:sz w:val="24"/>
          <w:szCs w:val="24"/>
        </w:rPr>
        <w:t xml:space="preserve">    &lt;component type="Application" context="User"&gt;</w:t>
      </w:r>
    </w:p>
    <w:p w14:paraId="48CB29AC" w14:textId="77777777" w:rsidR="00FC4A8F" w:rsidRPr="00FC4A8F" w:rsidRDefault="00FC4A8F" w:rsidP="00FC4A8F">
      <w:pPr>
        <w:rPr>
          <w:sz w:val="24"/>
          <w:szCs w:val="24"/>
        </w:rPr>
      </w:pPr>
      <w:r w:rsidRPr="00FC4A8F">
        <w:rPr>
          <w:sz w:val="24"/>
          <w:szCs w:val="24"/>
        </w:rPr>
        <w:t xml:space="preserve">        &lt;</w:t>
      </w:r>
      <w:proofErr w:type="spellStart"/>
      <w:r w:rsidRPr="00FC4A8F">
        <w:rPr>
          <w:sz w:val="24"/>
          <w:szCs w:val="24"/>
        </w:rPr>
        <w:t>displayName</w:t>
      </w:r>
      <w:proofErr w:type="spellEnd"/>
      <w:r w:rsidRPr="00FC4A8F">
        <w:rPr>
          <w:sz w:val="24"/>
          <w:szCs w:val="24"/>
        </w:rPr>
        <w:t>&gt;Google Chrome&lt;/</w:t>
      </w:r>
      <w:proofErr w:type="spellStart"/>
      <w:r w:rsidRPr="00FC4A8F">
        <w:rPr>
          <w:sz w:val="24"/>
          <w:szCs w:val="24"/>
        </w:rPr>
        <w:t>displayName</w:t>
      </w:r>
      <w:proofErr w:type="spellEnd"/>
      <w:r w:rsidRPr="00FC4A8F">
        <w:rPr>
          <w:sz w:val="24"/>
          <w:szCs w:val="24"/>
        </w:rPr>
        <w:t>&gt;</w:t>
      </w:r>
    </w:p>
    <w:p w14:paraId="350A8387" w14:textId="77777777" w:rsidR="00FC4A8F" w:rsidRPr="00FC4A8F" w:rsidRDefault="00FC4A8F" w:rsidP="00FC4A8F">
      <w:pPr>
        <w:rPr>
          <w:sz w:val="24"/>
          <w:szCs w:val="24"/>
        </w:rPr>
      </w:pPr>
      <w:r w:rsidRPr="00FC4A8F">
        <w:rPr>
          <w:sz w:val="24"/>
          <w:szCs w:val="24"/>
        </w:rPr>
        <w:t xml:space="preserve">        &lt;rules&gt;</w:t>
      </w:r>
    </w:p>
    <w:p w14:paraId="6F6495ED" w14:textId="77777777" w:rsidR="00FC4A8F" w:rsidRPr="00FC4A8F" w:rsidRDefault="00FC4A8F" w:rsidP="00FC4A8F">
      <w:pPr>
        <w:rPr>
          <w:sz w:val="24"/>
          <w:szCs w:val="24"/>
        </w:rPr>
      </w:pPr>
      <w:r w:rsidRPr="00FC4A8F">
        <w:rPr>
          <w:sz w:val="24"/>
          <w:szCs w:val="24"/>
        </w:rPr>
        <w:t xml:space="preserve">            &lt;include&gt;</w:t>
      </w:r>
    </w:p>
    <w:p w14:paraId="00D894AC" w14:textId="77777777" w:rsidR="00FC4A8F" w:rsidRPr="00FC4A8F" w:rsidRDefault="00FC4A8F" w:rsidP="00FC4A8F">
      <w:pPr>
        <w:rPr>
          <w:sz w:val="24"/>
          <w:szCs w:val="24"/>
        </w:rPr>
      </w:pPr>
      <w:r w:rsidRPr="00FC4A8F">
        <w:rPr>
          <w:sz w:val="24"/>
          <w:szCs w:val="24"/>
        </w:rPr>
        <w:t xml:space="preserve">                &lt;</w:t>
      </w:r>
      <w:proofErr w:type="spellStart"/>
      <w:r w:rsidRPr="00FC4A8F">
        <w:rPr>
          <w:sz w:val="24"/>
          <w:szCs w:val="24"/>
        </w:rPr>
        <w:t>objectSet</w:t>
      </w:r>
      <w:proofErr w:type="spellEnd"/>
      <w:r w:rsidRPr="00FC4A8F">
        <w:rPr>
          <w:sz w:val="24"/>
          <w:szCs w:val="24"/>
        </w:rPr>
        <w:t>&gt;</w:t>
      </w:r>
    </w:p>
    <w:p w14:paraId="0FCC296F" w14:textId="77777777" w:rsidR="00FC4A8F" w:rsidRPr="00FC4A8F" w:rsidRDefault="00FC4A8F" w:rsidP="00FC4A8F">
      <w:pPr>
        <w:rPr>
          <w:sz w:val="24"/>
          <w:szCs w:val="24"/>
        </w:rPr>
      </w:pPr>
      <w:r w:rsidRPr="00FC4A8F">
        <w:rPr>
          <w:sz w:val="24"/>
          <w:szCs w:val="24"/>
        </w:rPr>
        <w:t xml:space="preserve">                    &lt;pattern&gt;%LOCALAPPDATA%\Google\Chrome\User Data\Default&lt;/pattern&gt;</w:t>
      </w:r>
    </w:p>
    <w:p w14:paraId="265E3B7A" w14:textId="77777777" w:rsidR="00FC4A8F" w:rsidRPr="00FC4A8F" w:rsidRDefault="00FC4A8F" w:rsidP="00FC4A8F">
      <w:pPr>
        <w:rPr>
          <w:sz w:val="24"/>
          <w:szCs w:val="24"/>
        </w:rPr>
      </w:pPr>
      <w:r w:rsidRPr="00FC4A8F">
        <w:rPr>
          <w:sz w:val="24"/>
          <w:szCs w:val="24"/>
        </w:rPr>
        <w:t xml:space="preserve">                &lt;/</w:t>
      </w:r>
      <w:proofErr w:type="spellStart"/>
      <w:r w:rsidRPr="00FC4A8F">
        <w:rPr>
          <w:sz w:val="24"/>
          <w:szCs w:val="24"/>
        </w:rPr>
        <w:t>objectSet</w:t>
      </w:r>
      <w:proofErr w:type="spellEnd"/>
      <w:r w:rsidRPr="00FC4A8F">
        <w:rPr>
          <w:sz w:val="24"/>
          <w:szCs w:val="24"/>
        </w:rPr>
        <w:t>&gt;</w:t>
      </w:r>
    </w:p>
    <w:p w14:paraId="081C867C" w14:textId="77777777" w:rsidR="00FC4A8F" w:rsidRPr="00FC4A8F" w:rsidRDefault="00FC4A8F" w:rsidP="00FC4A8F">
      <w:pPr>
        <w:rPr>
          <w:sz w:val="24"/>
          <w:szCs w:val="24"/>
        </w:rPr>
      </w:pPr>
      <w:r w:rsidRPr="00FC4A8F">
        <w:rPr>
          <w:sz w:val="24"/>
          <w:szCs w:val="24"/>
        </w:rPr>
        <w:t xml:space="preserve">            &lt;/include&gt;</w:t>
      </w:r>
    </w:p>
    <w:p w14:paraId="496005FF" w14:textId="77777777" w:rsidR="00FC4A8F" w:rsidRPr="00FC4A8F" w:rsidRDefault="00FC4A8F" w:rsidP="00FC4A8F">
      <w:pPr>
        <w:rPr>
          <w:sz w:val="24"/>
          <w:szCs w:val="24"/>
        </w:rPr>
      </w:pPr>
      <w:r w:rsidRPr="00FC4A8F">
        <w:rPr>
          <w:sz w:val="24"/>
          <w:szCs w:val="24"/>
        </w:rPr>
        <w:t xml:space="preserve">        &lt;/rules&gt;</w:t>
      </w:r>
    </w:p>
    <w:p w14:paraId="03D2D9A6" w14:textId="77777777" w:rsidR="00FC4A8F" w:rsidRPr="00FC4A8F" w:rsidRDefault="00FC4A8F" w:rsidP="00FC4A8F">
      <w:pPr>
        <w:rPr>
          <w:sz w:val="24"/>
          <w:szCs w:val="24"/>
        </w:rPr>
      </w:pPr>
      <w:r w:rsidRPr="00FC4A8F">
        <w:rPr>
          <w:sz w:val="24"/>
          <w:szCs w:val="24"/>
        </w:rPr>
        <w:t xml:space="preserve">    &lt;/component&gt;</w:t>
      </w:r>
    </w:p>
    <w:p w14:paraId="56548CDC" w14:textId="4AF4748B" w:rsidR="00FC4A8F" w:rsidRDefault="00FC4A8F" w:rsidP="00FC4A8F">
      <w:pPr>
        <w:rPr>
          <w:sz w:val="24"/>
          <w:szCs w:val="24"/>
        </w:rPr>
      </w:pPr>
      <w:r w:rsidRPr="00FC4A8F">
        <w:rPr>
          <w:sz w:val="24"/>
          <w:szCs w:val="24"/>
        </w:rPr>
        <w:t>&lt;/migration&gt;</w:t>
      </w:r>
    </w:p>
    <w:p w14:paraId="577D6ABD" w14:textId="77777777" w:rsidR="00FC4A8F" w:rsidRDefault="00FC4A8F" w:rsidP="00FC4A8F">
      <w:pPr>
        <w:rPr>
          <w:sz w:val="24"/>
          <w:szCs w:val="24"/>
        </w:rPr>
      </w:pPr>
    </w:p>
    <w:p w14:paraId="75AA66E9" w14:textId="002DFD4C" w:rsidR="00FC4A8F" w:rsidRDefault="00FC4A8F" w:rsidP="00FC4A8F">
      <w:pPr>
        <w:rPr>
          <w:sz w:val="24"/>
          <w:szCs w:val="24"/>
        </w:rPr>
      </w:pPr>
      <w:r w:rsidRPr="00FC4A8F">
        <w:rPr>
          <w:sz w:val="24"/>
          <w:szCs w:val="24"/>
        </w:rPr>
        <w:t xml:space="preserve">Save it as </w:t>
      </w:r>
      <w:r w:rsidRPr="00FC4A8F">
        <w:rPr>
          <w:b/>
          <w:bCs/>
          <w:sz w:val="24"/>
          <w:szCs w:val="24"/>
        </w:rPr>
        <w:t>ChromeSettings.xml</w:t>
      </w:r>
      <w:r w:rsidRPr="00FC4A8F">
        <w:rPr>
          <w:sz w:val="24"/>
          <w:szCs w:val="24"/>
        </w:rPr>
        <w:t xml:space="preserve"> and include it in the scanstate and loadstate commands:</w:t>
      </w:r>
    </w:p>
    <w:p w14:paraId="4C8828DB" w14:textId="38A4B245" w:rsidR="00FC4A8F" w:rsidRDefault="00FC4A8F" w:rsidP="00FC4A8F">
      <w:pPr>
        <w:rPr>
          <w:sz w:val="24"/>
          <w:szCs w:val="24"/>
        </w:rPr>
      </w:pPr>
      <w:r w:rsidRPr="00FC4A8F">
        <w:rPr>
          <w:sz w:val="24"/>
          <w:szCs w:val="24"/>
        </w:rPr>
        <w:t>scanstate C:\MigStore /i:migdocs.xml /i:migapp.xml /i:ChromeSettings.xml /o /c /v:13 /</w:t>
      </w:r>
      <w:proofErr w:type="gramStart"/>
      <w:r w:rsidRPr="00FC4A8F">
        <w:rPr>
          <w:sz w:val="24"/>
          <w:szCs w:val="24"/>
        </w:rPr>
        <w:t>l:C:\MigStore\ScanState.log</w:t>
      </w:r>
      <w:proofErr w:type="gramEnd"/>
    </w:p>
    <w:p w14:paraId="30A8580D" w14:textId="6C205335" w:rsidR="00FC4A8F" w:rsidRDefault="00FC4A8F" w:rsidP="00FC4A8F">
      <w:pPr>
        <w:rPr>
          <w:sz w:val="24"/>
          <w:szCs w:val="24"/>
        </w:rPr>
      </w:pPr>
      <w:r w:rsidRPr="00FC4A8F">
        <w:rPr>
          <w:sz w:val="24"/>
          <w:szCs w:val="24"/>
        </w:rPr>
        <w:t>loadstate C:\MigStore /</w:t>
      </w:r>
      <w:proofErr w:type="gramStart"/>
      <w:r w:rsidRPr="00FC4A8F">
        <w:rPr>
          <w:sz w:val="24"/>
          <w:szCs w:val="24"/>
        </w:rPr>
        <w:t>i:migdocs.xml</w:t>
      </w:r>
      <w:proofErr w:type="gramEnd"/>
      <w:r w:rsidRPr="00FC4A8F">
        <w:rPr>
          <w:sz w:val="24"/>
          <w:szCs w:val="24"/>
        </w:rPr>
        <w:t xml:space="preserve"> /i:migapp.xml /i:ChromeSettings.xml /c /v:13 /l:C:\MigStore\LoadState.log</w:t>
      </w:r>
    </w:p>
    <w:p w14:paraId="3DC6A752" w14:textId="77777777" w:rsidR="00163E2A" w:rsidRDefault="00163E2A" w:rsidP="00FC4A8F">
      <w:pPr>
        <w:rPr>
          <w:sz w:val="24"/>
          <w:szCs w:val="24"/>
        </w:rPr>
      </w:pPr>
    </w:p>
    <w:p w14:paraId="182AC867" w14:textId="77777777" w:rsidR="00FC4A8F" w:rsidRDefault="00FC4A8F" w:rsidP="00FC4A8F">
      <w:pPr>
        <w:rPr>
          <w:sz w:val="24"/>
          <w:szCs w:val="24"/>
        </w:rPr>
      </w:pPr>
    </w:p>
    <w:p w14:paraId="78AEC28F" w14:textId="77777777" w:rsidR="00FC4A8F" w:rsidRDefault="00FC4A8F" w:rsidP="00FC4A8F">
      <w:pPr>
        <w:rPr>
          <w:sz w:val="24"/>
          <w:szCs w:val="24"/>
        </w:rPr>
      </w:pPr>
    </w:p>
    <w:p w14:paraId="7EEC5ACA" w14:textId="77777777" w:rsidR="00FC4A8F" w:rsidRDefault="00FC4A8F" w:rsidP="00FC4A8F">
      <w:pPr>
        <w:rPr>
          <w:sz w:val="24"/>
          <w:szCs w:val="24"/>
        </w:rPr>
      </w:pPr>
    </w:p>
    <w:p w14:paraId="56ABC89E" w14:textId="77777777" w:rsidR="00FC4A8F" w:rsidRDefault="00FC4A8F" w:rsidP="00FC4A8F">
      <w:pPr>
        <w:rPr>
          <w:sz w:val="24"/>
          <w:szCs w:val="24"/>
        </w:rPr>
      </w:pPr>
    </w:p>
    <w:p w14:paraId="42D1C3D1" w14:textId="77777777" w:rsidR="00FC4A8F" w:rsidRDefault="00FC4A8F" w:rsidP="00FC4A8F">
      <w:pPr>
        <w:rPr>
          <w:sz w:val="24"/>
          <w:szCs w:val="24"/>
        </w:rPr>
      </w:pPr>
    </w:p>
    <w:p w14:paraId="13264DDA" w14:textId="77777777" w:rsidR="006133A1" w:rsidRDefault="006133A1" w:rsidP="00491314">
      <w:pPr>
        <w:rPr>
          <w:sz w:val="24"/>
          <w:szCs w:val="24"/>
        </w:rPr>
      </w:pPr>
    </w:p>
    <w:sectPr w:rsidR="006133A1" w:rsidSect="006133A1">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020FA" w14:textId="77777777" w:rsidR="00491314" w:rsidRDefault="00491314" w:rsidP="00491314">
      <w:pPr>
        <w:spacing w:after="0" w:line="240" w:lineRule="auto"/>
      </w:pPr>
      <w:r>
        <w:separator/>
      </w:r>
    </w:p>
  </w:endnote>
  <w:endnote w:type="continuationSeparator" w:id="0">
    <w:p w14:paraId="276AA9F2" w14:textId="77777777" w:rsidR="00491314" w:rsidRDefault="00491314" w:rsidP="00491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16983"/>
      <w:docPartObj>
        <w:docPartGallery w:val="Page Numbers (Bottom of Page)"/>
        <w:docPartUnique/>
      </w:docPartObj>
    </w:sdtPr>
    <w:sdtEndPr>
      <w:rPr>
        <w:noProof/>
      </w:rPr>
    </w:sdtEndPr>
    <w:sdtContent>
      <w:p w14:paraId="2AFE30FA" w14:textId="2F28A6E1" w:rsidR="00491314" w:rsidRDefault="004913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F88D0C" w14:textId="77777777" w:rsidR="00491314" w:rsidRDefault="00491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97033" w14:textId="77777777" w:rsidR="00491314" w:rsidRDefault="00491314" w:rsidP="00491314">
      <w:pPr>
        <w:spacing w:after="0" w:line="240" w:lineRule="auto"/>
      </w:pPr>
      <w:r>
        <w:separator/>
      </w:r>
    </w:p>
  </w:footnote>
  <w:footnote w:type="continuationSeparator" w:id="0">
    <w:p w14:paraId="3426024E" w14:textId="77777777" w:rsidR="00491314" w:rsidRDefault="00491314" w:rsidP="00491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5D94C" w14:textId="584C9812" w:rsidR="00491314" w:rsidRDefault="00491314">
    <w:pPr>
      <w:pStyle w:val="Header"/>
    </w:pPr>
    <w:r>
      <w:t xml:space="preserve">User Profile Migration </w:t>
    </w:r>
  </w:p>
  <w:p w14:paraId="1EF4341E" w14:textId="77777777" w:rsidR="00491314" w:rsidRDefault="00491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5E3D"/>
    <w:multiLevelType w:val="multilevel"/>
    <w:tmpl w:val="1474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703B"/>
    <w:multiLevelType w:val="multilevel"/>
    <w:tmpl w:val="8882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42E44"/>
    <w:multiLevelType w:val="multilevel"/>
    <w:tmpl w:val="427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A712D"/>
    <w:multiLevelType w:val="multilevel"/>
    <w:tmpl w:val="2CA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70637"/>
    <w:multiLevelType w:val="multilevel"/>
    <w:tmpl w:val="4CE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A7559"/>
    <w:multiLevelType w:val="multilevel"/>
    <w:tmpl w:val="4C0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22740"/>
    <w:multiLevelType w:val="multilevel"/>
    <w:tmpl w:val="09A4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474D9"/>
    <w:multiLevelType w:val="multilevel"/>
    <w:tmpl w:val="F84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10553">
    <w:abstractNumId w:val="2"/>
  </w:num>
  <w:num w:numId="2" w16cid:durableId="484976222">
    <w:abstractNumId w:val="5"/>
  </w:num>
  <w:num w:numId="3" w16cid:durableId="1076779364">
    <w:abstractNumId w:val="6"/>
  </w:num>
  <w:num w:numId="4" w16cid:durableId="1587375025">
    <w:abstractNumId w:val="1"/>
  </w:num>
  <w:num w:numId="5" w16cid:durableId="333414208">
    <w:abstractNumId w:val="3"/>
  </w:num>
  <w:num w:numId="6" w16cid:durableId="8798430">
    <w:abstractNumId w:val="4"/>
  </w:num>
  <w:num w:numId="7" w16cid:durableId="921835841">
    <w:abstractNumId w:val="7"/>
  </w:num>
  <w:num w:numId="8" w16cid:durableId="88749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14"/>
    <w:rsid w:val="000B38CA"/>
    <w:rsid w:val="00163E2A"/>
    <w:rsid w:val="003A53AB"/>
    <w:rsid w:val="003F166B"/>
    <w:rsid w:val="00491314"/>
    <w:rsid w:val="004E5B29"/>
    <w:rsid w:val="006133A1"/>
    <w:rsid w:val="00C1655F"/>
    <w:rsid w:val="00F26A98"/>
    <w:rsid w:val="00FC4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37EB"/>
  <w15:chartTrackingRefBased/>
  <w15:docId w15:val="{B283BAA9-E75B-4F96-AE47-F7F37F6B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14"/>
    <w:rPr>
      <w:rFonts w:eastAsiaTheme="majorEastAsia" w:cstheme="majorBidi"/>
      <w:color w:val="272727" w:themeColor="text1" w:themeTint="D8"/>
    </w:rPr>
  </w:style>
  <w:style w:type="paragraph" w:styleId="Title">
    <w:name w:val="Title"/>
    <w:basedOn w:val="Normal"/>
    <w:next w:val="Normal"/>
    <w:link w:val="TitleChar"/>
    <w:uiPriority w:val="10"/>
    <w:qFormat/>
    <w:rsid w:val="00491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14"/>
    <w:pPr>
      <w:spacing w:before="160"/>
      <w:jc w:val="center"/>
    </w:pPr>
    <w:rPr>
      <w:i/>
      <w:iCs/>
      <w:color w:val="404040" w:themeColor="text1" w:themeTint="BF"/>
    </w:rPr>
  </w:style>
  <w:style w:type="character" w:customStyle="1" w:styleId="QuoteChar">
    <w:name w:val="Quote Char"/>
    <w:basedOn w:val="DefaultParagraphFont"/>
    <w:link w:val="Quote"/>
    <w:uiPriority w:val="29"/>
    <w:rsid w:val="00491314"/>
    <w:rPr>
      <w:i/>
      <w:iCs/>
      <w:color w:val="404040" w:themeColor="text1" w:themeTint="BF"/>
    </w:rPr>
  </w:style>
  <w:style w:type="paragraph" w:styleId="ListParagraph">
    <w:name w:val="List Paragraph"/>
    <w:basedOn w:val="Normal"/>
    <w:uiPriority w:val="34"/>
    <w:qFormat/>
    <w:rsid w:val="00491314"/>
    <w:pPr>
      <w:ind w:left="720"/>
      <w:contextualSpacing/>
    </w:pPr>
  </w:style>
  <w:style w:type="character" w:styleId="IntenseEmphasis">
    <w:name w:val="Intense Emphasis"/>
    <w:basedOn w:val="DefaultParagraphFont"/>
    <w:uiPriority w:val="21"/>
    <w:qFormat/>
    <w:rsid w:val="00491314"/>
    <w:rPr>
      <w:i/>
      <w:iCs/>
      <w:color w:val="0F4761" w:themeColor="accent1" w:themeShade="BF"/>
    </w:rPr>
  </w:style>
  <w:style w:type="paragraph" w:styleId="IntenseQuote">
    <w:name w:val="Intense Quote"/>
    <w:basedOn w:val="Normal"/>
    <w:next w:val="Normal"/>
    <w:link w:val="IntenseQuoteChar"/>
    <w:uiPriority w:val="30"/>
    <w:qFormat/>
    <w:rsid w:val="00491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314"/>
    <w:rPr>
      <w:i/>
      <w:iCs/>
      <w:color w:val="0F4761" w:themeColor="accent1" w:themeShade="BF"/>
    </w:rPr>
  </w:style>
  <w:style w:type="character" w:styleId="IntenseReference">
    <w:name w:val="Intense Reference"/>
    <w:basedOn w:val="DefaultParagraphFont"/>
    <w:uiPriority w:val="32"/>
    <w:qFormat/>
    <w:rsid w:val="00491314"/>
    <w:rPr>
      <w:b/>
      <w:bCs/>
      <w:smallCaps/>
      <w:color w:val="0F4761" w:themeColor="accent1" w:themeShade="BF"/>
      <w:spacing w:val="5"/>
    </w:rPr>
  </w:style>
  <w:style w:type="character" w:styleId="Hyperlink">
    <w:name w:val="Hyperlink"/>
    <w:basedOn w:val="DefaultParagraphFont"/>
    <w:uiPriority w:val="99"/>
    <w:unhideWhenUsed/>
    <w:rsid w:val="00491314"/>
    <w:rPr>
      <w:color w:val="467886" w:themeColor="hyperlink"/>
      <w:u w:val="single"/>
    </w:rPr>
  </w:style>
  <w:style w:type="character" w:styleId="UnresolvedMention">
    <w:name w:val="Unresolved Mention"/>
    <w:basedOn w:val="DefaultParagraphFont"/>
    <w:uiPriority w:val="99"/>
    <w:semiHidden/>
    <w:unhideWhenUsed/>
    <w:rsid w:val="00491314"/>
    <w:rPr>
      <w:color w:val="605E5C"/>
      <w:shd w:val="clear" w:color="auto" w:fill="E1DFDD"/>
    </w:rPr>
  </w:style>
  <w:style w:type="paragraph" w:styleId="Header">
    <w:name w:val="header"/>
    <w:basedOn w:val="Normal"/>
    <w:link w:val="HeaderChar"/>
    <w:uiPriority w:val="99"/>
    <w:unhideWhenUsed/>
    <w:rsid w:val="00491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314"/>
  </w:style>
  <w:style w:type="paragraph" w:styleId="Footer">
    <w:name w:val="footer"/>
    <w:basedOn w:val="Normal"/>
    <w:link w:val="FooterChar"/>
    <w:uiPriority w:val="99"/>
    <w:unhideWhenUsed/>
    <w:rsid w:val="00491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314"/>
  </w:style>
  <w:style w:type="table" w:styleId="TableGrid">
    <w:name w:val="Table Grid"/>
    <w:basedOn w:val="TableNormal"/>
    <w:uiPriority w:val="39"/>
    <w:rsid w:val="00491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49788">
      <w:bodyDiv w:val="1"/>
      <w:marLeft w:val="0"/>
      <w:marRight w:val="0"/>
      <w:marTop w:val="0"/>
      <w:marBottom w:val="0"/>
      <w:divBdr>
        <w:top w:val="none" w:sz="0" w:space="0" w:color="auto"/>
        <w:left w:val="none" w:sz="0" w:space="0" w:color="auto"/>
        <w:bottom w:val="none" w:sz="0" w:space="0" w:color="auto"/>
        <w:right w:val="none" w:sz="0" w:space="0" w:color="auto"/>
      </w:divBdr>
    </w:div>
    <w:div w:id="201288888">
      <w:bodyDiv w:val="1"/>
      <w:marLeft w:val="0"/>
      <w:marRight w:val="0"/>
      <w:marTop w:val="0"/>
      <w:marBottom w:val="0"/>
      <w:divBdr>
        <w:top w:val="none" w:sz="0" w:space="0" w:color="auto"/>
        <w:left w:val="none" w:sz="0" w:space="0" w:color="auto"/>
        <w:bottom w:val="none" w:sz="0" w:space="0" w:color="auto"/>
        <w:right w:val="none" w:sz="0" w:space="0" w:color="auto"/>
      </w:divBdr>
    </w:div>
    <w:div w:id="351960075">
      <w:bodyDiv w:val="1"/>
      <w:marLeft w:val="0"/>
      <w:marRight w:val="0"/>
      <w:marTop w:val="0"/>
      <w:marBottom w:val="0"/>
      <w:divBdr>
        <w:top w:val="none" w:sz="0" w:space="0" w:color="auto"/>
        <w:left w:val="none" w:sz="0" w:space="0" w:color="auto"/>
        <w:bottom w:val="none" w:sz="0" w:space="0" w:color="auto"/>
        <w:right w:val="none" w:sz="0" w:space="0" w:color="auto"/>
      </w:divBdr>
    </w:div>
    <w:div w:id="387918542">
      <w:bodyDiv w:val="1"/>
      <w:marLeft w:val="0"/>
      <w:marRight w:val="0"/>
      <w:marTop w:val="0"/>
      <w:marBottom w:val="0"/>
      <w:divBdr>
        <w:top w:val="none" w:sz="0" w:space="0" w:color="auto"/>
        <w:left w:val="none" w:sz="0" w:space="0" w:color="auto"/>
        <w:bottom w:val="none" w:sz="0" w:space="0" w:color="auto"/>
        <w:right w:val="none" w:sz="0" w:space="0" w:color="auto"/>
      </w:divBdr>
    </w:div>
    <w:div w:id="492067204">
      <w:bodyDiv w:val="1"/>
      <w:marLeft w:val="0"/>
      <w:marRight w:val="0"/>
      <w:marTop w:val="0"/>
      <w:marBottom w:val="0"/>
      <w:divBdr>
        <w:top w:val="none" w:sz="0" w:space="0" w:color="auto"/>
        <w:left w:val="none" w:sz="0" w:space="0" w:color="auto"/>
        <w:bottom w:val="none" w:sz="0" w:space="0" w:color="auto"/>
        <w:right w:val="none" w:sz="0" w:space="0" w:color="auto"/>
      </w:divBdr>
    </w:div>
    <w:div w:id="570307585">
      <w:bodyDiv w:val="1"/>
      <w:marLeft w:val="0"/>
      <w:marRight w:val="0"/>
      <w:marTop w:val="0"/>
      <w:marBottom w:val="0"/>
      <w:divBdr>
        <w:top w:val="none" w:sz="0" w:space="0" w:color="auto"/>
        <w:left w:val="none" w:sz="0" w:space="0" w:color="auto"/>
        <w:bottom w:val="none" w:sz="0" w:space="0" w:color="auto"/>
        <w:right w:val="none" w:sz="0" w:space="0" w:color="auto"/>
      </w:divBdr>
    </w:div>
    <w:div w:id="577247939">
      <w:bodyDiv w:val="1"/>
      <w:marLeft w:val="0"/>
      <w:marRight w:val="0"/>
      <w:marTop w:val="0"/>
      <w:marBottom w:val="0"/>
      <w:divBdr>
        <w:top w:val="none" w:sz="0" w:space="0" w:color="auto"/>
        <w:left w:val="none" w:sz="0" w:space="0" w:color="auto"/>
        <w:bottom w:val="none" w:sz="0" w:space="0" w:color="auto"/>
        <w:right w:val="none" w:sz="0" w:space="0" w:color="auto"/>
      </w:divBdr>
    </w:div>
    <w:div w:id="640425068">
      <w:bodyDiv w:val="1"/>
      <w:marLeft w:val="0"/>
      <w:marRight w:val="0"/>
      <w:marTop w:val="0"/>
      <w:marBottom w:val="0"/>
      <w:divBdr>
        <w:top w:val="none" w:sz="0" w:space="0" w:color="auto"/>
        <w:left w:val="none" w:sz="0" w:space="0" w:color="auto"/>
        <w:bottom w:val="none" w:sz="0" w:space="0" w:color="auto"/>
        <w:right w:val="none" w:sz="0" w:space="0" w:color="auto"/>
      </w:divBdr>
    </w:div>
    <w:div w:id="647587855">
      <w:bodyDiv w:val="1"/>
      <w:marLeft w:val="0"/>
      <w:marRight w:val="0"/>
      <w:marTop w:val="0"/>
      <w:marBottom w:val="0"/>
      <w:divBdr>
        <w:top w:val="none" w:sz="0" w:space="0" w:color="auto"/>
        <w:left w:val="none" w:sz="0" w:space="0" w:color="auto"/>
        <w:bottom w:val="none" w:sz="0" w:space="0" w:color="auto"/>
        <w:right w:val="none" w:sz="0" w:space="0" w:color="auto"/>
      </w:divBdr>
    </w:div>
    <w:div w:id="661932995">
      <w:bodyDiv w:val="1"/>
      <w:marLeft w:val="0"/>
      <w:marRight w:val="0"/>
      <w:marTop w:val="0"/>
      <w:marBottom w:val="0"/>
      <w:divBdr>
        <w:top w:val="none" w:sz="0" w:space="0" w:color="auto"/>
        <w:left w:val="none" w:sz="0" w:space="0" w:color="auto"/>
        <w:bottom w:val="none" w:sz="0" w:space="0" w:color="auto"/>
        <w:right w:val="none" w:sz="0" w:space="0" w:color="auto"/>
      </w:divBdr>
    </w:div>
    <w:div w:id="686639777">
      <w:bodyDiv w:val="1"/>
      <w:marLeft w:val="0"/>
      <w:marRight w:val="0"/>
      <w:marTop w:val="0"/>
      <w:marBottom w:val="0"/>
      <w:divBdr>
        <w:top w:val="none" w:sz="0" w:space="0" w:color="auto"/>
        <w:left w:val="none" w:sz="0" w:space="0" w:color="auto"/>
        <w:bottom w:val="none" w:sz="0" w:space="0" w:color="auto"/>
        <w:right w:val="none" w:sz="0" w:space="0" w:color="auto"/>
      </w:divBdr>
    </w:div>
    <w:div w:id="749155679">
      <w:bodyDiv w:val="1"/>
      <w:marLeft w:val="0"/>
      <w:marRight w:val="0"/>
      <w:marTop w:val="0"/>
      <w:marBottom w:val="0"/>
      <w:divBdr>
        <w:top w:val="none" w:sz="0" w:space="0" w:color="auto"/>
        <w:left w:val="none" w:sz="0" w:space="0" w:color="auto"/>
        <w:bottom w:val="none" w:sz="0" w:space="0" w:color="auto"/>
        <w:right w:val="none" w:sz="0" w:space="0" w:color="auto"/>
      </w:divBdr>
    </w:div>
    <w:div w:id="846404457">
      <w:bodyDiv w:val="1"/>
      <w:marLeft w:val="0"/>
      <w:marRight w:val="0"/>
      <w:marTop w:val="0"/>
      <w:marBottom w:val="0"/>
      <w:divBdr>
        <w:top w:val="none" w:sz="0" w:space="0" w:color="auto"/>
        <w:left w:val="none" w:sz="0" w:space="0" w:color="auto"/>
        <w:bottom w:val="none" w:sz="0" w:space="0" w:color="auto"/>
        <w:right w:val="none" w:sz="0" w:space="0" w:color="auto"/>
      </w:divBdr>
    </w:div>
    <w:div w:id="847988952">
      <w:bodyDiv w:val="1"/>
      <w:marLeft w:val="0"/>
      <w:marRight w:val="0"/>
      <w:marTop w:val="0"/>
      <w:marBottom w:val="0"/>
      <w:divBdr>
        <w:top w:val="none" w:sz="0" w:space="0" w:color="auto"/>
        <w:left w:val="none" w:sz="0" w:space="0" w:color="auto"/>
        <w:bottom w:val="none" w:sz="0" w:space="0" w:color="auto"/>
        <w:right w:val="none" w:sz="0" w:space="0" w:color="auto"/>
      </w:divBdr>
    </w:div>
    <w:div w:id="891575392">
      <w:bodyDiv w:val="1"/>
      <w:marLeft w:val="0"/>
      <w:marRight w:val="0"/>
      <w:marTop w:val="0"/>
      <w:marBottom w:val="0"/>
      <w:divBdr>
        <w:top w:val="none" w:sz="0" w:space="0" w:color="auto"/>
        <w:left w:val="none" w:sz="0" w:space="0" w:color="auto"/>
        <w:bottom w:val="none" w:sz="0" w:space="0" w:color="auto"/>
        <w:right w:val="none" w:sz="0" w:space="0" w:color="auto"/>
      </w:divBdr>
    </w:div>
    <w:div w:id="998731905">
      <w:bodyDiv w:val="1"/>
      <w:marLeft w:val="0"/>
      <w:marRight w:val="0"/>
      <w:marTop w:val="0"/>
      <w:marBottom w:val="0"/>
      <w:divBdr>
        <w:top w:val="none" w:sz="0" w:space="0" w:color="auto"/>
        <w:left w:val="none" w:sz="0" w:space="0" w:color="auto"/>
        <w:bottom w:val="none" w:sz="0" w:space="0" w:color="auto"/>
        <w:right w:val="none" w:sz="0" w:space="0" w:color="auto"/>
      </w:divBdr>
    </w:div>
    <w:div w:id="1282423904">
      <w:bodyDiv w:val="1"/>
      <w:marLeft w:val="0"/>
      <w:marRight w:val="0"/>
      <w:marTop w:val="0"/>
      <w:marBottom w:val="0"/>
      <w:divBdr>
        <w:top w:val="none" w:sz="0" w:space="0" w:color="auto"/>
        <w:left w:val="none" w:sz="0" w:space="0" w:color="auto"/>
        <w:bottom w:val="none" w:sz="0" w:space="0" w:color="auto"/>
        <w:right w:val="none" w:sz="0" w:space="0" w:color="auto"/>
      </w:divBdr>
    </w:div>
    <w:div w:id="1299994570">
      <w:bodyDiv w:val="1"/>
      <w:marLeft w:val="0"/>
      <w:marRight w:val="0"/>
      <w:marTop w:val="0"/>
      <w:marBottom w:val="0"/>
      <w:divBdr>
        <w:top w:val="none" w:sz="0" w:space="0" w:color="auto"/>
        <w:left w:val="none" w:sz="0" w:space="0" w:color="auto"/>
        <w:bottom w:val="none" w:sz="0" w:space="0" w:color="auto"/>
        <w:right w:val="none" w:sz="0" w:space="0" w:color="auto"/>
      </w:divBdr>
    </w:div>
    <w:div w:id="1471632207">
      <w:bodyDiv w:val="1"/>
      <w:marLeft w:val="0"/>
      <w:marRight w:val="0"/>
      <w:marTop w:val="0"/>
      <w:marBottom w:val="0"/>
      <w:divBdr>
        <w:top w:val="none" w:sz="0" w:space="0" w:color="auto"/>
        <w:left w:val="none" w:sz="0" w:space="0" w:color="auto"/>
        <w:bottom w:val="none" w:sz="0" w:space="0" w:color="auto"/>
        <w:right w:val="none" w:sz="0" w:space="0" w:color="auto"/>
      </w:divBdr>
    </w:div>
    <w:div w:id="1480616118">
      <w:bodyDiv w:val="1"/>
      <w:marLeft w:val="0"/>
      <w:marRight w:val="0"/>
      <w:marTop w:val="0"/>
      <w:marBottom w:val="0"/>
      <w:divBdr>
        <w:top w:val="none" w:sz="0" w:space="0" w:color="auto"/>
        <w:left w:val="none" w:sz="0" w:space="0" w:color="auto"/>
        <w:bottom w:val="none" w:sz="0" w:space="0" w:color="auto"/>
        <w:right w:val="none" w:sz="0" w:space="0" w:color="auto"/>
      </w:divBdr>
    </w:div>
    <w:div w:id="1507481810">
      <w:bodyDiv w:val="1"/>
      <w:marLeft w:val="0"/>
      <w:marRight w:val="0"/>
      <w:marTop w:val="0"/>
      <w:marBottom w:val="0"/>
      <w:divBdr>
        <w:top w:val="none" w:sz="0" w:space="0" w:color="auto"/>
        <w:left w:val="none" w:sz="0" w:space="0" w:color="auto"/>
        <w:bottom w:val="none" w:sz="0" w:space="0" w:color="auto"/>
        <w:right w:val="none" w:sz="0" w:space="0" w:color="auto"/>
      </w:divBdr>
    </w:div>
    <w:div w:id="1723599907">
      <w:bodyDiv w:val="1"/>
      <w:marLeft w:val="0"/>
      <w:marRight w:val="0"/>
      <w:marTop w:val="0"/>
      <w:marBottom w:val="0"/>
      <w:divBdr>
        <w:top w:val="none" w:sz="0" w:space="0" w:color="auto"/>
        <w:left w:val="none" w:sz="0" w:space="0" w:color="auto"/>
        <w:bottom w:val="none" w:sz="0" w:space="0" w:color="auto"/>
        <w:right w:val="none" w:sz="0" w:space="0" w:color="auto"/>
      </w:divBdr>
    </w:div>
    <w:div w:id="1767772320">
      <w:bodyDiv w:val="1"/>
      <w:marLeft w:val="0"/>
      <w:marRight w:val="0"/>
      <w:marTop w:val="0"/>
      <w:marBottom w:val="0"/>
      <w:divBdr>
        <w:top w:val="none" w:sz="0" w:space="0" w:color="auto"/>
        <w:left w:val="none" w:sz="0" w:space="0" w:color="auto"/>
        <w:bottom w:val="none" w:sz="0" w:space="0" w:color="auto"/>
        <w:right w:val="none" w:sz="0" w:space="0" w:color="auto"/>
      </w:divBdr>
    </w:div>
    <w:div w:id="1775513103">
      <w:bodyDiv w:val="1"/>
      <w:marLeft w:val="0"/>
      <w:marRight w:val="0"/>
      <w:marTop w:val="0"/>
      <w:marBottom w:val="0"/>
      <w:divBdr>
        <w:top w:val="none" w:sz="0" w:space="0" w:color="auto"/>
        <w:left w:val="none" w:sz="0" w:space="0" w:color="auto"/>
        <w:bottom w:val="none" w:sz="0" w:space="0" w:color="auto"/>
        <w:right w:val="none" w:sz="0" w:space="0" w:color="auto"/>
      </w:divBdr>
    </w:div>
    <w:div w:id="1842356259">
      <w:bodyDiv w:val="1"/>
      <w:marLeft w:val="0"/>
      <w:marRight w:val="0"/>
      <w:marTop w:val="0"/>
      <w:marBottom w:val="0"/>
      <w:divBdr>
        <w:top w:val="none" w:sz="0" w:space="0" w:color="auto"/>
        <w:left w:val="none" w:sz="0" w:space="0" w:color="auto"/>
        <w:bottom w:val="none" w:sz="0" w:space="0" w:color="auto"/>
        <w:right w:val="none" w:sz="0" w:space="0" w:color="auto"/>
      </w:divBdr>
    </w:div>
    <w:div w:id="1852256721">
      <w:bodyDiv w:val="1"/>
      <w:marLeft w:val="0"/>
      <w:marRight w:val="0"/>
      <w:marTop w:val="0"/>
      <w:marBottom w:val="0"/>
      <w:divBdr>
        <w:top w:val="none" w:sz="0" w:space="0" w:color="auto"/>
        <w:left w:val="none" w:sz="0" w:space="0" w:color="auto"/>
        <w:bottom w:val="none" w:sz="0" w:space="0" w:color="auto"/>
        <w:right w:val="none" w:sz="0" w:space="0" w:color="auto"/>
      </w:divBdr>
    </w:div>
    <w:div w:id="1878084527">
      <w:bodyDiv w:val="1"/>
      <w:marLeft w:val="0"/>
      <w:marRight w:val="0"/>
      <w:marTop w:val="0"/>
      <w:marBottom w:val="0"/>
      <w:divBdr>
        <w:top w:val="none" w:sz="0" w:space="0" w:color="auto"/>
        <w:left w:val="none" w:sz="0" w:space="0" w:color="auto"/>
        <w:bottom w:val="none" w:sz="0" w:space="0" w:color="auto"/>
        <w:right w:val="none" w:sz="0" w:space="0" w:color="auto"/>
      </w:divBdr>
    </w:div>
    <w:div w:id="1930891884">
      <w:bodyDiv w:val="1"/>
      <w:marLeft w:val="0"/>
      <w:marRight w:val="0"/>
      <w:marTop w:val="0"/>
      <w:marBottom w:val="0"/>
      <w:divBdr>
        <w:top w:val="none" w:sz="0" w:space="0" w:color="auto"/>
        <w:left w:val="none" w:sz="0" w:space="0" w:color="auto"/>
        <w:bottom w:val="none" w:sz="0" w:space="0" w:color="auto"/>
        <w:right w:val="none" w:sz="0" w:space="0" w:color="auto"/>
      </w:divBdr>
    </w:div>
    <w:div w:id="1984575470">
      <w:bodyDiv w:val="1"/>
      <w:marLeft w:val="0"/>
      <w:marRight w:val="0"/>
      <w:marTop w:val="0"/>
      <w:marBottom w:val="0"/>
      <w:divBdr>
        <w:top w:val="none" w:sz="0" w:space="0" w:color="auto"/>
        <w:left w:val="none" w:sz="0" w:space="0" w:color="auto"/>
        <w:bottom w:val="none" w:sz="0" w:space="0" w:color="auto"/>
        <w:right w:val="none" w:sz="0" w:space="0" w:color="auto"/>
      </w:divBdr>
    </w:div>
    <w:div w:id="2018733092">
      <w:bodyDiv w:val="1"/>
      <w:marLeft w:val="0"/>
      <w:marRight w:val="0"/>
      <w:marTop w:val="0"/>
      <w:marBottom w:val="0"/>
      <w:divBdr>
        <w:top w:val="none" w:sz="0" w:space="0" w:color="auto"/>
        <w:left w:val="none" w:sz="0" w:space="0" w:color="auto"/>
        <w:bottom w:val="none" w:sz="0" w:space="0" w:color="auto"/>
        <w:right w:val="none" w:sz="0" w:space="0" w:color="auto"/>
      </w:divBdr>
    </w:div>
    <w:div w:id="2117170160">
      <w:bodyDiv w:val="1"/>
      <w:marLeft w:val="0"/>
      <w:marRight w:val="0"/>
      <w:marTop w:val="0"/>
      <w:marBottom w:val="0"/>
      <w:divBdr>
        <w:top w:val="none" w:sz="0" w:space="0" w:color="auto"/>
        <w:left w:val="none" w:sz="0" w:space="0" w:color="auto"/>
        <w:bottom w:val="none" w:sz="0" w:space="0" w:color="auto"/>
        <w:right w:val="none" w:sz="0" w:space="0" w:color="auto"/>
      </w:divBdr>
    </w:div>
    <w:div w:id="2118912745">
      <w:bodyDiv w:val="1"/>
      <w:marLeft w:val="0"/>
      <w:marRight w:val="0"/>
      <w:marTop w:val="0"/>
      <w:marBottom w:val="0"/>
      <w:divBdr>
        <w:top w:val="none" w:sz="0" w:space="0" w:color="auto"/>
        <w:left w:val="none" w:sz="0" w:space="0" w:color="auto"/>
        <w:bottom w:val="none" w:sz="0" w:space="0" w:color="auto"/>
        <w:right w:val="none" w:sz="0" w:space="0" w:color="auto"/>
      </w:divBdr>
    </w:div>
    <w:div w:id="21411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microsoft.com/en-us/windows-hardware/get-started/adk-install#download-the-adk-101261002454-december-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c22ae13-c59e-41a8-9da5-0657d4076d8c}" enabled="0" method="" siteId="{6c22ae13-c59e-41a8-9da5-0657d4076d8c}" removed="1"/>
</clbl:labelList>
</file>

<file path=docProps/app.xml><?xml version="1.0" encoding="utf-8"?>
<Properties xmlns="http://schemas.openxmlformats.org/officeDocument/2006/extended-properties" xmlns:vt="http://schemas.openxmlformats.org/officeDocument/2006/docPropsVTypes">
  <Template>Normal.dotm</Template>
  <TotalTime>34</TotalTime>
  <Pages>6</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Kansara</dc:creator>
  <cp:keywords/>
  <dc:description/>
  <cp:lastModifiedBy>Ishan Kansara</cp:lastModifiedBy>
  <cp:revision>2</cp:revision>
  <cp:lastPrinted>2025-02-24T04:17:00Z</cp:lastPrinted>
  <dcterms:created xsi:type="dcterms:W3CDTF">2025-02-24T03:44:00Z</dcterms:created>
  <dcterms:modified xsi:type="dcterms:W3CDTF">2025-02-24T04:18:00Z</dcterms:modified>
</cp:coreProperties>
</file>