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67A9" w14:textId="7BE47D1D" w:rsidR="009420C5" w:rsidRDefault="00657B5B">
      <w:pPr>
        <w:rPr>
          <w:rFonts w:ascii="Times New Roman" w:hAnsi="Times New Roman" w:cs="Times New Roman"/>
        </w:rPr>
      </w:pPr>
      <w:r w:rsidRPr="00657B5B">
        <w:rPr>
          <w:rFonts w:ascii="Times New Roman" w:hAnsi="Times New Roman" w:cs="Times New Roman"/>
        </w:rPr>
        <w:t xml:space="preserve">Liang and Rogers Model: </w:t>
      </w:r>
    </w:p>
    <w:p w14:paraId="07A0AEEF" w14:textId="09EA7C0D" w:rsidR="00657B5B" w:rsidRPr="00657B5B" w:rsidRDefault="00657B5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A→M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3A5C4C9" w14:textId="77EF4844" w:rsidR="00657B5B" w:rsidRDefault="00657B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 (Reference Temperature) &gt; M</w:t>
      </w:r>
      <w:r w:rsidRPr="00657B5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</w:p>
    <w:p w14:paraId="31B45563" w14:textId="7C6BF834" w:rsidR="00657B5B" w:rsidRPr="00C21143" w:rsidRDefault="00657B5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&lt; σ&lt;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d>
        </m:oMath>
      </m:oMathPara>
    </w:p>
    <w:p w14:paraId="551DD4B5" w14:textId="427A8ACC" w:rsidR="00C21143" w:rsidRPr="00C21143" w:rsidRDefault="00C211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→A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T-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*σ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+1]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22B9D75" w14:textId="02CA6B58" w:rsidR="00C21143" w:rsidRDefault="00C211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 &gt; A</w:t>
      </w:r>
      <w:r w:rsidRPr="00C2114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20DFE5A" w14:textId="36D66A2D" w:rsidR="00C21143" w:rsidRPr="00C21143" w:rsidRDefault="00C21143" w:rsidP="00C2114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&lt; σ&lt;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</m:oMath>
      </m:oMathPara>
    </w:p>
    <w:p w14:paraId="5AB40AD3" w14:textId="17BAA074" w:rsidR="00C21143" w:rsidRPr="00C21143" w:rsidRDefault="00C21143" w:rsidP="00C2114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Where, material constants: </w:t>
      </w:r>
    </w:p>
    <w:p w14:paraId="2A84D388" w14:textId="431D9A33" w:rsidR="00C21143" w:rsidRDefault="00C21143" w:rsidP="00FA7237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sub>
            </m:sSub>
          </m:den>
        </m:f>
      </m:oMath>
      <w:r w:rsidR="00FA7237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FA7237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den>
        </m:f>
      </m:oMath>
    </w:p>
    <w:p w14:paraId="61B16739" w14:textId="5AA0625E" w:rsidR="00FA7237" w:rsidRPr="00FA7237" w:rsidRDefault="00FA7237" w:rsidP="00FA723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initial martensite volume fractions, prior to any of the transformations taken over the materials and its boundary conditions. </w:t>
      </w:r>
    </w:p>
    <w:sectPr w:rsidR="00FA7237" w:rsidRPr="00FA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5B"/>
    <w:rsid w:val="003F5EEC"/>
    <w:rsid w:val="004D3DC9"/>
    <w:rsid w:val="00657B5B"/>
    <w:rsid w:val="009420C5"/>
    <w:rsid w:val="00B60BD2"/>
    <w:rsid w:val="00BC301A"/>
    <w:rsid w:val="00C21143"/>
    <w:rsid w:val="00D51692"/>
    <w:rsid w:val="00FA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F08A"/>
  <w15:chartTrackingRefBased/>
  <w15:docId w15:val="{9EE110B9-5274-45D5-AF2A-2DBBE674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2021-04-27T20:26:00Z</dcterms:created>
  <dcterms:modified xsi:type="dcterms:W3CDTF">2021-04-27T20:51:00Z</dcterms:modified>
</cp:coreProperties>
</file>