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00"/>
        <w:jc w:val="center"/>
      </w:pPr>
      <w:r>
        <w:rPr>
          <w:rFonts w:ascii="Arial" w:cs="Arial" w:eastAsia="Arial" w:hAnsi="Arial"/>
          <w:b/>
          <w:bCs/>
          <w:color w:val="2563EB"/>
          <w:sz w:val="72"/>
          <w:szCs w:val="72"/>
        </w:rPr>
        <w:t xml:space="preserve">MaintainIQ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334155"/>
          <w:sz w:val="34"/>
          <w:szCs w:val="34"/>
        </w:rPr>
        <w:t xml:space="preserve">AI-Powered Predictive Maintenance Platform</w:t>
      </w:r>
    </w:p>
    <w:p>
      <w:pPr>
        <w:spacing w:before="60" w:after="560"/>
        <w:jc w:val="center"/>
      </w:pPr>
      <w:r>
        <w:rPr>
          <w:rFonts w:ascii="Arial" w:cs="Arial" w:eastAsia="Arial" w:hAnsi="Arial"/>
          <w:i/>
          <w:iCs/>
          <w:color w:val="94A3B8"/>
          <w:sz w:val="26"/>
          <w:szCs w:val="26"/>
        </w:rPr>
        <w:t xml:space="preserve">Full Development Plan  ·  Azure GPT-4o Edition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 Status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Facility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v2.0 (Azure)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March 2026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Active Development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Facility Alpha-7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5"/>
        </w:pBdr>
        <w:spacing w:before="320" w:after="140"/>
      </w:pPr>
      <w:r>
        <w:rPr>
          <w:rFonts w:ascii="Arial" w:cs="Arial" w:eastAsia="Arial" w:hAnsi="Arial"/>
          <w:b/>
          <w:bCs/>
          <w:color w:val="0D1526"/>
          <w:sz w:val="32"/>
          <w:szCs w:val="32"/>
        </w:rPr>
        <w:t xml:space="preserve">1. Executive Summary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MaintainIQ is an enterprise-grade AI-powered predictive maintenance platform designed to eliminate reactive maintenance in manufacturing environments. By combining equipment telemetry, maintenance records, and manufacturer guidelines with Azure GPT-4o, it delivers proactive, cost-justified maintenance recommendations across any size plant.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2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Platform Overview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platform manages 20 industrial machines across 4 zones, computing composite risk scores and cost-of-delay estimates in real time. The Azure GPT-4o Advisor answers natural language queries with full fleet context, enabling maintenance managers to make informed decisions in seconds rather than hours.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Key Outcomes Targeted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40-60% reduction in unplanned downtime through predictive scheduling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30% reduction in maintenance labour costs via optimised scheduling windows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Real-time risk visibility across all equipment zones with colour-coded urgency tiers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Conversational AI planning replacing manual log review and calendar-based scheduling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Scalable from 20 to 200+ machines without architectural change</w:t>
      </w:r>
    </w:p>
    <w:p>
      <w:r>
        <w:br w:type="page"/>
      </w:r>
    </w:p>
    <w:p>
      <w:pPr>
        <w:pStyle w:val="Heading1"/>
        <w:pBdr>
          <w:bottom w:val="single" w:color="2563EB" w:sz="8" w:space="5"/>
        </w:pBdr>
        <w:spacing w:before="320" w:after="140"/>
      </w:pPr>
      <w:r>
        <w:rPr>
          <w:rFonts w:ascii="Arial" w:cs="Arial" w:eastAsia="Arial" w:hAnsi="Arial"/>
          <w:b/>
          <w:bCs/>
          <w:color w:val="0D1526"/>
          <w:sz w:val="32"/>
          <w:szCs w:val="32"/>
        </w:rPr>
        <w:t xml:space="preserve">2. Current Build — What Is Delivered (v2)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v2 prototype is a fully functional React single-page application with six operational views and Azure GPT-4o integration. All data is synthetic, generated to represent realistic 6-month equipment lifecycle patterns across 20 machines in 4 zones.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2.1 Live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1080"/>
        <w:gridCol w:w="108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Health Command Center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Interactive factory floor grid with 20 machine tiles, risk pulse animations, zone filtering, and side-panel machine inspection</w:t>
            </w:r>
          </w:p>
        </w:tc>
        <w:tc>
          <w:tcPr>
            <w:tcW w:type="dxa" w:w="1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Critical</w:t>
            </w:r>
          </w:p>
        </w:tc>
        <w:tc>
          <w:tcPr>
            <w:tcW w:type="dxa" w:w="1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Done v2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AI-Ranked Priority Queue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20 machines sorted by composite risk score. Override capability with reason logging. Tier chart and upcoming timeline</w:t>
            </w:r>
          </w:p>
        </w:tc>
        <w:tc>
          <w:tcPr>
            <w:tcW w:type="dxa" w:w="1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Critical</w:t>
            </w:r>
          </w:p>
        </w:tc>
        <w:tc>
          <w:tcPr>
            <w:tcW w:type="dxa" w:w="1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Done v2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Drag-and-Drop Schedule Board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Kanban planner with 4 time horizons (This Week to Next Quarter). Drag cards to reschedule with live cost overlay</w:t>
            </w:r>
          </w:p>
        </w:tc>
        <w:tc>
          <w:tcPr>
            <w:tcW w:type="dxa" w:w="1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Critical</w:t>
            </w:r>
          </w:p>
        </w:tc>
        <w:tc>
          <w:tcPr>
            <w:tcW w:type="dxa" w:w="1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Done v2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Azure GPT-4o Advisor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Conversational AI with full fleet context. Answers natural language maintenance, risk, and scheduling queries</w:t>
            </w:r>
          </w:p>
        </w:tc>
        <w:tc>
          <w:tcPr>
            <w:tcW w:type="dxa" w:w="1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Critical</w:t>
            </w:r>
          </w:p>
        </w:tc>
        <w:tc>
          <w:tcPr>
            <w:tcW w:type="dxa" w:w="1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Done v2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Fleet Analytics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Risk by machine type, cost risk distribution, zone heat map, and fleet-wide KPI cards</w:t>
            </w:r>
          </w:p>
        </w:tc>
        <w:tc>
          <w:tcPr>
            <w:tcW w:type="dxa" w:w="1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High</w:t>
            </w:r>
          </w:p>
        </w:tc>
        <w:tc>
          <w:tcPr>
            <w:tcW w:type="dxa" w:w="1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Done v2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Settings Panel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Azure endpoint and key configuration, risk engine weight display, data source status board</w:t>
            </w:r>
          </w:p>
        </w:tc>
        <w:tc>
          <w:tcPr>
            <w:tcW w:type="dxa" w:w="1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High</w:t>
            </w:r>
          </w:p>
        </w:tc>
        <w:tc>
          <w:tcPr>
            <w:tcW w:type="dxa" w:w="1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Done v2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Machine Detail Panel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Per-machine stats, degradation index bar, failure mode pattern, service history, and AI recommendation</w:t>
            </w:r>
          </w:p>
        </w:tc>
        <w:tc>
          <w:tcPr>
            <w:tcW w:type="dxa" w:w="1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High</w:t>
            </w:r>
          </w:p>
        </w:tc>
        <w:tc>
          <w:tcPr>
            <w:tcW w:type="dxa" w:w="1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Done v2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Schedule Override Modal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Manager overrides AI-recommended date with custom date and reason note for audit trail</w:t>
            </w:r>
          </w:p>
        </w:tc>
        <w:tc>
          <w:tcPr>
            <w:tcW w:type="dxa" w:w="1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Medium</w:t>
            </w:r>
          </w:p>
        </w:tc>
        <w:tc>
          <w:tcPr>
            <w:tcW w:type="dxa" w:w="1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Done v2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2.2 Risk Engine Algorithm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composite risk score (0-100) is a weighted sum of four normalised factors: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100"/>
        <w:gridCol w:w="466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Overdue Ratio (days since service / manufacturer interval)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45%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Heaviest weight — primary driver of failure risk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Usage Intensity (operational load 0 to 1.0)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25%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Higher load accelerates the degradation curve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Equipment Age (normalised to 10 year maximum)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15%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Older equipment requires more frequent checks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Total Operational Hours (normalised to 20,000h)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15%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Cumulative wear regardless of recency of last service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5"/>
        </w:pBdr>
        <w:spacing w:before="320" w:after="140"/>
      </w:pPr>
      <w:r>
        <w:rPr>
          <w:rFonts w:ascii="Arial" w:cs="Arial" w:eastAsia="Arial" w:hAnsi="Arial"/>
          <w:b/>
          <w:bCs/>
          <w:color w:val="0D1526"/>
          <w:sz w:val="32"/>
          <w:szCs w:val="32"/>
        </w:rPr>
        <w:t xml:space="preserve">3. Development Roadmap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platform is structured into 4 phases spanning 12 months — from validated prototype to production-ready enterprise system. Each phase delivers working software and measurable business value before the next begins.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1200"/>
        <w:gridCol w:w="3680"/>
        <w:gridCol w:w="1080"/>
      </w:tblGrid>
      <w:tr>
        <w:trPr>
          <w:tblHeader/>
        </w:trP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1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0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Foundation &amp; Prototype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Weeks 1-3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SPA, Synthetic data, Risk engine, Azure GPT-4o chat, 5 views</w:t>
            </w:r>
          </w:p>
        </w:tc>
        <w:tc>
          <w:tcPr>
            <w:tcW w:type="dxa" w:w="1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1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Core Backend &amp; Real Data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Weeks 4-10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FastAPI, PostgreSQL, CSV ingestion, JWT auth, API key proxy</w:t>
            </w:r>
          </w:p>
        </w:tc>
        <w:tc>
          <w:tcPr>
            <w:tcW w:type="dxa" w:w="1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Starts Now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2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Intelligence &amp; Prediction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Weeks 11-18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ML anomaly detection, XGBoost failure forecasting, OR-Tools scheduler</w:t>
            </w:r>
          </w:p>
        </w:tc>
        <w:tc>
          <w:tcPr>
            <w:tcW w:type="dxa" w:w="1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3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Integration &amp; IoT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Weeks 19-26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SCADA/OPC-UA live feed, SAP PM sync, Teams/Slack alerts</w:t>
            </w:r>
          </w:p>
        </w:tc>
        <w:tc>
          <w:tcPr>
            <w:tcW w:type="dxa" w:w="1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4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Enterprise &amp; Scale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Weeks 27-52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Multi-facility, RBAC, Audit trail, React Native mobile app</w:t>
            </w:r>
          </w:p>
        </w:tc>
        <w:tc>
          <w:tcPr>
            <w:tcW w:type="dxa" w:w="1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Planned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 Phase 1 — Core Backend &amp; Real Data (Weeks 4-10)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2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Phase 1 Objective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Replace the synthetic embedded data with a real data pipeline. Build a production API serving the existing React frontend with server-side Azure key management and proper authentication.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Backend Architecture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FastAPI (Python 3.11+) REST API with auto-generated OpenAPI documentation for every endpoint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PostgreSQL 15 database with tables: machines, maintenance_events, usage_logs, schedules, risk_snapshots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Alembic database migrations with versioning and rollback scripts for every schema change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CSV and JSON ingestion pipeline with Pydantic validation and UTC timestamp normalisation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Redis 7 caching layer for computed risk scores with 5-minute TTL to reduce DB load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JWT authentication with role-based access: Manager, Technician, and Viewer roles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Key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/api/machines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GET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Return all 20 machines with current computed risk scores and tier assignments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/api/machines/{id}/risk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GET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Detailed risk breakdown with component scores for a single machine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/api/schedules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GET/POST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Fetch upcoming maintenance schedule or create a new scheduled item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/api/schedules/{id}/override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PATCH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Manager date override with reason note; logged to audit table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/api/ingest/csv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Upload equipment usage CSV; validates, normalises, and stores rows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/api/ai/query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Server-side Azure GPT-4o proxy with JWT auth, rate limiting, and logging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/api/analytics/summary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GET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Fleet-wide KPIs, zone breakdowns, and total cost risk aggregation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/api/alerts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GET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Active machines above configurable risk score threshold for alerting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 Phase 2 — Intelligence &amp; Prediction (Weeks 11-18)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2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Phase 2 Objective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Move from rule-based risk scoring to ML-driven failure prediction. Add anomaly detection, failure probability curves, and a multi-machine schedule optimiser.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ML Components to Build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Anomaly Detection: Isolation Forest on sensor time-series to flag abnormal readings before they become failures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Failure Prediction: XGBoost Gradient Boosted Trees trained on historical failure events; outputs failure probability per time horizon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Remaining Useful Life: LSTM neural network on usage sequences for continuous degradation modelling over time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Schedule Optimiser: Google OR-Tools constraint satisfaction to minimise total cost across a configurable planning window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Enhanced AI Advisor Capabilities in Phase 2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Tool calls: AI dynamically fetches live machine data from the API during a conversation for real-time accuracy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What-if analysis: 'What if I delay M17 by 2 weeks?' triggers recalculation and cascading cost impact modelling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Natural language schedule generation: 'Optimise April maintenance for Zone B around the planned plant shutdown'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Session memory: last 10 conversation turns retained for context-aware follow-up without re-stating the situation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 Phase 3 — Integration &amp; IoT (Weeks 19-26)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2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Phase 3 Objective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Connect to real plant data sources — SCADA systems, OPC-UA sensors, and ERP/CMMS platforms — replacing synthetic data entirely with live operational signals.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SCADA/OPC-UA: Real-time vibration, temperature, and pressure sensor feeds via MQTT broker to Kafka pipeline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SAP PM / IBM Maximo: Bi-directional work order sync — create, update, and close orders from MaintainIQ directly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Microsoft Teams and Slack: Automated alert messages when machines breach configurable risk thresholds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Email: Daily maintenance digest and immediate critical alert emails with recommended actions included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Power BI / Tableau: Direct REST API connector for custom analytics dashboards in existing BI infrastructure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3.4  Phase 4 — Enterprise Scale (Weeks 27-52)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2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Phase 4 Objective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Multi-facility deployment, complete audit trails, mobile app for field technicians, and enterprise security compliance including SSO, RBAC, and data residency controls.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Multi-facility hierarchy: Organisation &gt; Plant &gt; Zone &gt; Machine for global fleet management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Role-Based Access Control: Admin, Plant Manager, Maintenance Supervisor, Technician, Read-only viewer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Audit trail: All AI recommendations, schedule changes, and manager overrides logged with user ID and timestamp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Mobile app (React Native): Field technician app with QR code machine lookup and offline work order capability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SLA reporting: Automated monthly uptime, MTBF, and maintenance compliance PDF reports for management</w:t>
      </w:r>
    </w:p>
    <w:p>
      <w:r>
        <w:br w:type="page"/>
      </w:r>
    </w:p>
    <w:p>
      <w:pPr>
        <w:pStyle w:val="Heading1"/>
        <w:pBdr>
          <w:bottom w:val="single" w:color="2563EB" w:sz="8" w:space="5"/>
        </w:pBdr>
        <w:spacing w:before="320" w:after="140"/>
      </w:pPr>
      <w:r>
        <w:rPr>
          <w:rFonts w:ascii="Arial" w:cs="Arial" w:eastAsia="Arial" w:hAnsi="Arial"/>
          <w:b/>
          <w:bCs/>
          <w:color w:val="0D1526"/>
          <w:sz w:val="32"/>
          <w:szCs w:val="32"/>
        </w:rPr>
        <w:t xml:space="preserve">4.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Component-based, type-safe; industry standard for enterprise SPA development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Styling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DM Sans/Mono + CSS Variables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Custom design system; easy white-labelling for different plants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AI Layer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Azure OpenAI GPT-4o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Enterprise-grade, compliant, low-latency; server-side key management in Phase 1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API Backend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FastAPI Python 3.11+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Async, auto-documented OpenAPI; Python ML ecosystem for Phase 2 models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PostgreSQL 15 + pgvector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Relational for structured data; pgvector extension for embedding-based search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Cache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Redis 7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Risk score caching with TTL; session management; API rate limiting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ML Stack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XGBoost, scikit-learn, Keras LSTM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Proven industrial predictive maintenance ML framework combination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Message Queue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Apache Kafka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High-throughput sensor data ingestion from SCADA systems at scale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IoT Bridge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MQTT (Mosquitto) to Kafka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Industry-standard sensor-to-cloud protocol; widely supported by PLC vendors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Azure: AKS + PostgreSQL Flex + Redis Cache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Same cloud as OpenAI API; co-location reduces latency and data transfer cost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CI/CD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GitHub Actions + Docker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Automated test, build, and deploy pipeline on every commit and release tag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Azure Monitor + Application Insights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APM: distributed traces, metrics, and custom maintenance KPI dashboards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5"/>
        </w:pBdr>
        <w:spacing w:before="320" w:after="140"/>
      </w:pPr>
      <w:r>
        <w:rPr>
          <w:rFonts w:ascii="Arial" w:cs="Arial" w:eastAsia="Arial" w:hAnsi="Arial"/>
          <w:b/>
          <w:bCs/>
          <w:color w:val="0D1526"/>
          <w:sz w:val="32"/>
          <w:szCs w:val="32"/>
        </w:rPr>
        <w:t xml:space="preserve">5. Azure GPT-4o API Integration Guide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5.1 Current Prototype Configuration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v2 prototype calls Azure GPT-4o directly from the browser using the Chat Completions endpoint. This is correct for prototype demos. Before production it must move server-side to protect the API key.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2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Azure Chat Completions API Pattern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Endpoint: https://genailab-maas-gpt-4o.openai.azure.com/openai/deployments/gpt-4o/chat/completions?api-version=2024-02-15-preview
Method: POST  |  Header: api-key: {YOUR_KEY}  |  Content-Type: application/json
Required body fields: messages[] with system + conversation history, max_tokens, temperature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5.2 How to Set Your API Key (Immediate Step)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MaintainIQ v2 in the browser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Settings in the left sidebar (gear icon at the bottom)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Paste your Azure API key into the API Key field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Update the endpoint URL to match your Azure resource exactly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Save Configuration — the AI Advisor will activate immediately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5.3 Production API Pattern (Phase 1 Change)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Move the API key from browser to Azure Key Vault; inject as environment variable into the FastAPI container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/api/ai/query proxy endpoint: validates JWT token, applies 10 req/min rate limit, logs all queries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React frontend calls /api/ai/query only — the Azure key never touches the browser after this change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Session IDs enable multi-turn conversations without resending full fleet context on every message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Token budget management: truncate older conversation history if approaching the 128K context window limit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5.4 Core Prompt Templates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Risk Explanation: 'Explain in plain language why {machine_name} has a risk score of {score}%, referencing its {days}d overdue status and {intensity}% usage intensity...'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Schedule Optimisation: 'Given production constraints {constraints}, generate an optimal maintenance schedule for the period {start} to {end} minimising total downtime cost...'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What-If Analysis: 'If maintenance for {machine} is deferred by {days} days, calculate the cascading cost impact given failure probability {fp}% and $${rate}/hr production cost...'</w:t>
      </w:r>
    </w:p>
    <w:p>
      <w:r>
        <w:br w:type="page"/>
      </w:r>
    </w:p>
    <w:p>
      <w:pPr>
        <w:pStyle w:val="Heading1"/>
        <w:pBdr>
          <w:bottom w:val="single" w:color="2563EB" w:sz="8" w:space="5"/>
        </w:pBdr>
        <w:spacing w:before="320" w:after="140"/>
      </w:pPr>
      <w:r>
        <w:rPr>
          <w:rFonts w:ascii="Arial" w:cs="Arial" w:eastAsia="Arial" w:hAnsi="Arial"/>
          <w:b/>
          <w:bCs/>
          <w:color w:val="0D1526"/>
          <w:sz w:val="32"/>
          <w:szCs w:val="32"/>
        </w:rPr>
        <w:t xml:space="preserve">6. Data Management Plan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6.1 Data Sources and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Equipment Usage Logs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CSV (timestamped rows)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Hourly batch or real-time stream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SCADA / OPC-UA system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Maintenance History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JSON or ERP API export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On-event trigger and daily sync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Maintenance Manager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Manufacturer Guidelines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Structured JSON schema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 update via manual review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Engineering Team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Sensor Telemetry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MQTT messages to Kafka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Real-time: 1 to 60 second intervals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IoT Gateway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Work Orders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REST API (SAP PM or Maximo)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Bi-directional on status change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ERP System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Query Logs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Internal PostgreSQL table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Per-query; automatically written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Platform (automated)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6.2 CSV Ingestion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2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equipment_usage.csv — Required Column Schema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machine_id, timestamp, operational_hours, intensity_reading, vibration_rms, temperature_c, pressure_bar, notes
M01, 2026-03-27T08:00:00Z, 8420.5, 0.92, 1.4, 72.3, 6.1, Normal operation
M17, 2026-03-27T08:00:00Z, 17201.0, 0.96, 2.1, 89.5, 5.8, Elevated vibration detected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6.3 Data Quality Rules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Timestamp normalisation: all inputs converted to UTC ISO 8601 on ingestion regardless of source format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Outlier detection: readings more than 3 standard deviations from the rolling 7-day mean are flagged automatically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Missing value imputation: LOCF (Last Observation Carried Forward) for sensor gaps under 2 hours duration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Schema validation: Pydantic models validate every CSV row; invalid rows are rejected with an error log entry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Duplicate detection: hash-based deduplication on the composite key of machine_id plus timestamp</w:t>
      </w:r>
    </w:p>
    <w:p>
      <w:r>
        <w:br w:type="page"/>
      </w:r>
    </w:p>
    <w:p>
      <w:pPr>
        <w:pStyle w:val="Heading1"/>
        <w:pBdr>
          <w:bottom w:val="single" w:color="2563EB" w:sz="8" w:space="5"/>
        </w:pBdr>
        <w:spacing w:before="320" w:after="140"/>
      </w:pPr>
      <w:r>
        <w:rPr>
          <w:rFonts w:ascii="Arial" w:cs="Arial" w:eastAsia="Arial" w:hAnsi="Arial"/>
          <w:b/>
          <w:bCs/>
          <w:color w:val="0D1526"/>
          <w:sz w:val="32"/>
          <w:szCs w:val="32"/>
        </w:rPr>
        <w:t xml:space="preserve">7. Testing &amp; Quality Strategy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7.1 Testing Layers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Unit Tests (pytest): Risk engine, data parsers, API handlers — target 85%+ code coverage from Phase 1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Integration Tests: API-to-database round trips, CSV ingestion pipeline, Azure API mock responses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Frontend Tests (Vitest + Testing Library): Component rendering, user interaction flows, state transitions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End-to-End Tests (Playwright): Full user journeys — login, view machine, chat with AI, override a schedule date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Performance Tests (Locust): 100 concurrent users; risk recalculation under load; API p95 latency target under 200ms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 Quality Tests: Golden dataset of 50 maintenance scenarios with expected AI outputs; automated regression suite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7.2 Acceptance Criteria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Risk score recommendations are implemented by managers in at least 70% of cases (Phase 1 primary KPI)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 Advisor resolves user query without a follow-up question in at least 80% of chat sessions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Schedule drag-and-drop actions complete within 100ms — the UI responsiveness SLA for enterprise users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Azure GPT-4o call p95 latency remains under 4 seconds under normal network and load conditions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CSV ingestion of 10,000 rows completes within 30 seconds on standard production server hardware</w:t>
      </w:r>
    </w:p>
    <w:p>
      <w:r>
        <w:br w:type="page"/>
      </w:r>
    </w:p>
    <w:p>
      <w:pPr>
        <w:pStyle w:val="Heading1"/>
        <w:pBdr>
          <w:bottom w:val="single" w:color="2563EB" w:sz="8" w:space="5"/>
        </w:pBdr>
        <w:spacing w:before="320" w:after="140"/>
      </w:pPr>
      <w:r>
        <w:rPr>
          <w:rFonts w:ascii="Arial" w:cs="Arial" w:eastAsia="Arial" w:hAnsi="Arial"/>
          <w:b/>
          <w:bCs/>
          <w:color w:val="0D1526"/>
          <w:sz w:val="32"/>
          <w:szCs w:val="32"/>
        </w:rPr>
        <w:t xml:space="preserve">8. Deployment Architecture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8.1 Azure Infrastructure Components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Azure Kubernetes Service (AKS): Containerised FastAPI backend with horizontal auto-scaling from 2 to 10 pods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Azure Static Web Apps: React frontend with global CDN distribution and automatic PR preview deployments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Azure PostgreSQL Flexible Server: Managed database with read replicas and automatic point-in-time backups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Azure Cache for Redis: Managed Redis for risk score caching, session tokens, and API rate limiting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Azure Key Vault: Secure secrets storage with rotation policies for API keys, DB credentials, and JWT secrets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Azure Application Gateway: WAF-enabled load balancer with SSL termination and DDoS protection built in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Azure Monitor + Application Insights: Distributed traces, metrics, alerts, and custom maintenance KPI dashboards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8.2 CI/CD Pipeline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PR merge: Run full test suite, build Docker images, deploy to staging environment, run smoke tests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release tag: Blue-green deploy to production for zero-downtime rollout with instant rollback capability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DB migrations: Alembic runs automatically; each migration requires a tested rollback script before merge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Feature flags: Azure App Configuration for gradual ML feature rollout to a configurable percentage of users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8.3 Security Controls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API keys in Azure Key Vault with 90-day automatic rotation and access audit logging enabled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JWT access tokens: 1-hour expiry with 7-day refresh; immediately revoked on password change or logout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Network isolation: All backend services in private VNet; only Application Gateway has public internet exposure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Full audit log: AI queries, schedule changes, and manager overrides logged with user ID and timestamp for compliance</w:t>
      </w:r>
    </w:p>
    <w:p>
      <w:r>
        <w:br w:type="page"/>
      </w:r>
    </w:p>
    <w:p>
      <w:pPr>
        <w:pStyle w:val="Heading1"/>
        <w:pBdr>
          <w:bottom w:val="single" w:color="2563EB" w:sz="8" w:space="5"/>
        </w:pBdr>
        <w:spacing w:before="320" w:after="140"/>
      </w:pPr>
      <w:r>
        <w:rPr>
          <w:rFonts w:ascii="Arial" w:cs="Arial" w:eastAsia="Arial" w:hAnsi="Arial"/>
          <w:b/>
          <w:bCs/>
          <w:color w:val="0D1526"/>
          <w:sz w:val="32"/>
          <w:szCs w:val="32"/>
        </w:rPr>
        <w:t xml:space="preserve">9. Success Metrics &amp;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2180"/>
        <w:gridCol w:w="2080"/>
      </w:tblGrid>
      <w:tr>
        <w:trPr>
          <w:tblHeader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Baseline</w:t>
            </w:r>
          </w:p>
        </w:tc>
        <w:tc>
          <w:tcPr>
            <w:tcW w:type="dxa" w:w="2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Target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Target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Unplanned Downtime (hrs/month)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40 hours</w:t>
            </w:r>
          </w:p>
        </w:tc>
        <w:tc>
          <w:tcPr>
            <w:tcW w:type="dxa" w:w="2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&lt; 28 hrs  (-30%)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&lt; 16 hrs  (-60%)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Maintenance Cost ($/month)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$85,000</w:t>
            </w:r>
          </w:p>
        </w:tc>
        <w:tc>
          <w:tcPr>
            <w:tcW w:type="dxa" w:w="2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&lt; $70,000  (-18%)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&lt; $55,000  (-35%)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Schedule Recommendation Acceptance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N/A (all manual)</w:t>
            </w:r>
          </w:p>
        </w:tc>
        <w:tc>
          <w:tcPr>
            <w:tcW w:type="dxa" w:w="2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&gt;= 70%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&gt;= 85%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Mean Time to Detect Anomaly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3-5 days (manual scan)</w:t>
            </w:r>
          </w:p>
        </w:tc>
        <w:tc>
          <w:tcPr>
            <w:tcW w:type="dxa" w:w="2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&lt; 24 hours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&lt; 4 hours (ML alert)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Query Satisfaction Rate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N/A (no AI)</w:t>
            </w:r>
          </w:p>
        </w:tc>
        <w:tc>
          <w:tcPr>
            <w:tcW w:type="dxa" w:w="2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&gt;= 80%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&gt;= 90%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Risk Score Accuracy vs Actual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N/A</w:t>
            </w:r>
          </w:p>
        </w:tc>
        <w:tc>
          <w:tcPr>
            <w:tcW w:type="dxa" w:w="2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+/- 15%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+/- 8% (ML-enhanced)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5"/>
        </w:pBdr>
        <w:spacing w:before="320" w:after="140"/>
      </w:pPr>
      <w:r>
        <w:rPr>
          <w:rFonts w:ascii="Arial" w:cs="Arial" w:eastAsia="Arial" w:hAnsi="Arial"/>
          <w:b/>
          <w:bCs/>
          <w:color w:val="0D1526"/>
          <w:sz w:val="32"/>
          <w:szCs w:val="32"/>
        </w:rPr>
        <w:t xml:space="preserve">10. Immediate Next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2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Action Plan — Starting This Week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Prototype is complete and demo-ready. Phase 1 begins immediately. Critical path: Configure Azure API key in Settings panel (today), then scaffold FastAPI backend, create PostgreSQL schema, build CSV ingestion, and replace synthetic frontend data with live API calls over the next 6 weeks.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Weeks 4-5: Environment Setup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TODAY: Configure your Azure API key in MaintainIQ v2 Settings panel to activate the AI Advisor for demos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Provision Azure PostgreSQL Flexible Server and Redis Cache in the development Azure subscription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Scaffold FastAPI project with Docker Compose for local dev, GitHub Actions CI, and Alembic migration setup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all PostgreSQL tables: machines, usage_logs, maintenance_events, schedules, risk_snapshots, audit_log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Weeks 6-7: Data Pipeline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/api/ingest/csv endpoint with Pydantic validation, UTC normalisation, and duplicate detection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PostgreSQL seed scripts from synthetic machine data for consistent development environments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Port the JavaScript risk engine to a Python RiskService class for server-side computation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Redis caching with 5-minute TTL for all computed risk score results to reduce database load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Weeks 8-10: Frontend Integration and Security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Replace hardcoded ENRICHED data in React with fetch() calls to /api/machines with loading states and error handling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React error boundaries and skeleton loaders throughout the UI for production-grade resilience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Move Azure GPT-4o calls to backend /api/ai/query proxy — remove API key from browser completely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JWT authentication flow with protected routes and role-based feature visibility in the frontend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Deploy Phase 1 build to Azure staging environment for stakeholder user acceptance testing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75569" w:sz="12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Document Control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Owner: Development Team  |  Reviewer: Plant Maintenance Manager  |  Version: 2.0  |  Status: Active  |  Next Review: End of Phase 1 (Week 10)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2026-03-27T07:01:54.896Z</dcterms:created>
  <dcterms:modified xsi:type="dcterms:W3CDTF">2026-03-27T07:01:54.897Z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