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4929" w14:textId="77777777" w:rsidR="005F5F3F" w:rsidRPr="005F5F3F" w:rsidRDefault="005F5F3F" w:rsidP="005F5F3F">
      <w:pPr>
        <w:shd w:val="clear" w:color="auto" w:fill="FFFFFF"/>
        <w:spacing w:before="100" w:beforeAutospacing="1" w:after="100" w:afterAutospacing="1" w:line="240" w:lineRule="auto"/>
        <w:jc w:val="center"/>
        <w:outlineLvl w:val="4"/>
        <w:rPr>
          <w:rFonts w:ascii="Segoe UI" w:eastAsia="Times New Roman" w:hAnsi="Segoe UI" w:cs="Segoe UI"/>
          <w:color w:val="444444"/>
          <w:sz w:val="20"/>
          <w:szCs w:val="20"/>
        </w:rPr>
      </w:pPr>
      <w:r w:rsidRPr="005F5F3F">
        <w:rPr>
          <w:rFonts w:ascii="Segoe UI" w:eastAsia="Times New Roman" w:hAnsi="Segoe UI" w:cs="Segoe UI"/>
          <w:color w:val="444444"/>
          <w:sz w:val="20"/>
          <w:szCs w:val="20"/>
        </w:rPr>
        <w:t>Description</w:t>
      </w:r>
    </w:p>
    <w:p w14:paraId="749A5640" w14:textId="77777777" w:rsidR="005F5F3F" w:rsidRPr="005F5F3F" w:rsidRDefault="005F5F3F" w:rsidP="005F5F3F">
      <w:pPr>
        <w:shd w:val="clear" w:color="auto" w:fill="FFFFFF"/>
        <w:spacing w:after="100" w:afterAutospacing="1" w:line="240" w:lineRule="auto"/>
        <w:jc w:val="center"/>
        <w:rPr>
          <w:rFonts w:ascii="Segoe UI" w:eastAsia="Times New Roman" w:hAnsi="Segoe UI" w:cs="Segoe UI"/>
          <w:color w:val="777777"/>
          <w:sz w:val="24"/>
          <w:szCs w:val="24"/>
        </w:rPr>
      </w:pPr>
      <w:r w:rsidRPr="005F5F3F">
        <w:rPr>
          <w:rFonts w:ascii="Segoe UI" w:eastAsia="Times New Roman" w:hAnsi="Segoe UI" w:cs="Segoe UI"/>
          <w:color w:val="777777"/>
          <w:sz w:val="24"/>
          <w:szCs w:val="24"/>
        </w:rPr>
        <w:t>As with all mechanical equipment, things break and when things break money is lost in the form of repairs and lost oil production. When costs go up cash goes down, but how can we predict when equipment will fail and use this information to drive down our costs?</w:t>
      </w:r>
    </w:p>
    <w:p w14:paraId="5FEBC378" w14:textId="77777777" w:rsidR="005F5F3F" w:rsidRPr="005F5F3F" w:rsidRDefault="005F5F3F" w:rsidP="005F5F3F">
      <w:pPr>
        <w:shd w:val="clear" w:color="auto" w:fill="FFFFFF"/>
        <w:spacing w:before="100" w:beforeAutospacing="1" w:after="100" w:afterAutospacing="1" w:line="240" w:lineRule="auto"/>
        <w:jc w:val="center"/>
        <w:outlineLvl w:val="4"/>
        <w:rPr>
          <w:rFonts w:ascii="Segoe UI" w:eastAsia="Times New Roman" w:hAnsi="Segoe UI" w:cs="Segoe UI"/>
          <w:color w:val="444444"/>
          <w:sz w:val="20"/>
          <w:szCs w:val="20"/>
        </w:rPr>
      </w:pPr>
      <w:r w:rsidRPr="005F5F3F">
        <w:rPr>
          <w:rFonts w:ascii="Segoe UI" w:eastAsia="Times New Roman" w:hAnsi="Segoe UI" w:cs="Segoe UI"/>
          <w:color w:val="444444"/>
          <w:sz w:val="20"/>
          <w:szCs w:val="20"/>
        </w:rPr>
        <w:t>Input Data</w:t>
      </w:r>
    </w:p>
    <w:p w14:paraId="72B6B3EC" w14:textId="77777777" w:rsidR="005F5F3F" w:rsidRPr="005F5F3F" w:rsidRDefault="005F5F3F" w:rsidP="005F5F3F">
      <w:pPr>
        <w:shd w:val="clear" w:color="auto" w:fill="FFFFFF"/>
        <w:spacing w:after="100" w:afterAutospacing="1" w:line="240" w:lineRule="auto"/>
        <w:jc w:val="center"/>
        <w:rPr>
          <w:rFonts w:ascii="Segoe UI" w:eastAsia="Times New Roman" w:hAnsi="Segoe UI" w:cs="Segoe UI"/>
          <w:color w:val="777777"/>
          <w:sz w:val="24"/>
          <w:szCs w:val="24"/>
        </w:rPr>
      </w:pPr>
      <w:r w:rsidRPr="005F5F3F">
        <w:rPr>
          <w:rFonts w:ascii="Segoe UI" w:eastAsia="Times New Roman" w:hAnsi="Segoe UI" w:cs="Segoe UI"/>
          <w:color w:val="777777"/>
          <w:sz w:val="24"/>
          <w:szCs w:val="24"/>
        </w:rPr>
        <w:t>A data set will be provided that has documented failure events that occurred on surface equipment and down-hole equipment. For each failure event, data has been collected from over 107 sensors that collect a variety of physical information both on the surface and below the ground.</w:t>
      </w:r>
    </w:p>
    <w:bookmarkStart w:id="0" w:name="_GoBack"/>
    <w:bookmarkEnd w:id="0"/>
    <w:p w14:paraId="66216310" w14:textId="77777777" w:rsidR="005F5F3F" w:rsidRPr="005F5F3F" w:rsidRDefault="005F5F3F" w:rsidP="005F5F3F">
      <w:pPr>
        <w:spacing w:after="0" w:line="240" w:lineRule="auto"/>
        <w:ind w:left="3600" w:firstLine="720"/>
        <w:rPr>
          <w:rFonts w:ascii="Times New Roman" w:eastAsia="Times New Roman" w:hAnsi="Times New Roman" w:cs="Times New Roman"/>
          <w:sz w:val="24"/>
          <w:szCs w:val="24"/>
        </w:rPr>
      </w:pPr>
      <w:r w:rsidRPr="005F5F3F">
        <w:rPr>
          <w:rFonts w:ascii="Times New Roman" w:eastAsia="Times New Roman" w:hAnsi="Times New Roman" w:cs="Times New Roman"/>
          <w:sz w:val="24"/>
          <w:szCs w:val="24"/>
        </w:rPr>
        <w:fldChar w:fldCharType="begin"/>
      </w:r>
      <w:r w:rsidRPr="005F5F3F">
        <w:rPr>
          <w:rFonts w:ascii="Times New Roman" w:eastAsia="Times New Roman" w:hAnsi="Times New Roman" w:cs="Times New Roman"/>
          <w:sz w:val="24"/>
          <w:szCs w:val="24"/>
        </w:rPr>
        <w:instrText xml:space="preserve"> HYPERLINK "https://www.kaggle.com/account/login?ReturnUrl=%2Ft%2F4eebeceec3ed467c9d3bf5b7baab063d" \t "_blank" </w:instrText>
      </w:r>
      <w:r w:rsidRPr="005F5F3F">
        <w:rPr>
          <w:rFonts w:ascii="Times New Roman" w:eastAsia="Times New Roman" w:hAnsi="Times New Roman" w:cs="Times New Roman"/>
          <w:sz w:val="24"/>
          <w:szCs w:val="24"/>
        </w:rPr>
        <w:fldChar w:fldCharType="separate"/>
      </w:r>
      <w:r w:rsidRPr="005F5F3F">
        <w:rPr>
          <w:rFonts w:ascii="Segoe UI" w:eastAsia="Times New Roman" w:hAnsi="Segoe UI" w:cs="Segoe UI"/>
          <w:color w:val="FFFFFF"/>
          <w:sz w:val="23"/>
          <w:szCs w:val="23"/>
          <w:u w:val="single"/>
          <w:bdr w:val="single" w:sz="6" w:space="0" w:color="28A745" w:frame="1"/>
          <w:shd w:val="clear" w:color="auto" w:fill="28A745"/>
        </w:rPr>
        <w:t>Dataset</w:t>
      </w:r>
      <w:r w:rsidRPr="005F5F3F">
        <w:rPr>
          <w:rFonts w:ascii="Times New Roman" w:eastAsia="Times New Roman" w:hAnsi="Times New Roman" w:cs="Times New Roman"/>
          <w:sz w:val="24"/>
          <w:szCs w:val="24"/>
        </w:rPr>
        <w:fldChar w:fldCharType="end"/>
      </w:r>
    </w:p>
    <w:p w14:paraId="29E2403E" w14:textId="77777777" w:rsidR="005F5F3F" w:rsidRPr="005F5F3F" w:rsidRDefault="005F5F3F" w:rsidP="005F5F3F">
      <w:pPr>
        <w:shd w:val="clear" w:color="auto" w:fill="FFFFFF"/>
        <w:spacing w:before="100" w:beforeAutospacing="1" w:after="100" w:afterAutospacing="1" w:line="240" w:lineRule="auto"/>
        <w:jc w:val="center"/>
        <w:outlineLvl w:val="4"/>
        <w:rPr>
          <w:rFonts w:ascii="Segoe UI" w:eastAsia="Times New Roman" w:hAnsi="Segoe UI" w:cs="Segoe UI"/>
          <w:color w:val="444444"/>
          <w:sz w:val="20"/>
          <w:szCs w:val="20"/>
        </w:rPr>
      </w:pPr>
      <w:r w:rsidRPr="005F5F3F">
        <w:rPr>
          <w:rFonts w:ascii="Segoe UI" w:eastAsia="Times New Roman" w:hAnsi="Segoe UI" w:cs="Segoe UI"/>
          <w:color w:val="444444"/>
          <w:sz w:val="20"/>
          <w:szCs w:val="20"/>
        </w:rPr>
        <w:t>Challenge Questions</w:t>
      </w:r>
    </w:p>
    <w:p w14:paraId="67C765C9" w14:textId="77777777" w:rsidR="005F5F3F" w:rsidRPr="005F5F3F" w:rsidRDefault="005F5F3F" w:rsidP="005F5F3F">
      <w:pPr>
        <w:shd w:val="clear" w:color="auto" w:fill="FFFFFF"/>
        <w:spacing w:after="100" w:afterAutospacing="1" w:line="240" w:lineRule="auto"/>
        <w:jc w:val="center"/>
        <w:rPr>
          <w:rFonts w:ascii="Segoe UI" w:eastAsia="Times New Roman" w:hAnsi="Segoe UI" w:cs="Segoe UI"/>
          <w:color w:val="777777"/>
          <w:sz w:val="24"/>
          <w:szCs w:val="24"/>
        </w:rPr>
      </w:pPr>
      <w:r w:rsidRPr="005F5F3F">
        <w:rPr>
          <w:rFonts w:ascii="Segoe UI" w:eastAsia="Times New Roman" w:hAnsi="Segoe UI" w:cs="Segoe UI"/>
          <w:color w:val="777777"/>
          <w:sz w:val="24"/>
          <w:szCs w:val="24"/>
        </w:rPr>
        <w:t>Predict surface and down-hole failures using the data set provided.</w:t>
      </w:r>
    </w:p>
    <w:p w14:paraId="43F655B0" w14:textId="77777777" w:rsidR="00583A35" w:rsidRDefault="006D5061"/>
    <w:sectPr w:rsidR="00583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EFE5C" w14:textId="77777777" w:rsidR="006D5061" w:rsidRDefault="006D5061" w:rsidP="005F5F3F">
      <w:pPr>
        <w:spacing w:after="0" w:line="240" w:lineRule="auto"/>
      </w:pPr>
      <w:r>
        <w:separator/>
      </w:r>
    </w:p>
  </w:endnote>
  <w:endnote w:type="continuationSeparator" w:id="0">
    <w:p w14:paraId="6909DA28" w14:textId="77777777" w:rsidR="006D5061" w:rsidRDefault="006D5061" w:rsidP="005F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A316" w14:textId="77777777" w:rsidR="006D5061" w:rsidRDefault="006D5061" w:rsidP="005F5F3F">
      <w:pPr>
        <w:spacing w:after="0" w:line="240" w:lineRule="auto"/>
      </w:pPr>
      <w:r>
        <w:separator/>
      </w:r>
    </w:p>
  </w:footnote>
  <w:footnote w:type="continuationSeparator" w:id="0">
    <w:p w14:paraId="5BE8E3AD" w14:textId="77777777" w:rsidR="006D5061" w:rsidRDefault="006D5061" w:rsidP="005F5F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C4"/>
    <w:rsid w:val="003E5C7D"/>
    <w:rsid w:val="00416EC4"/>
    <w:rsid w:val="005F5F3F"/>
    <w:rsid w:val="006D5061"/>
    <w:rsid w:val="00EE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B2FF"/>
  <w15:chartTrackingRefBased/>
  <w15:docId w15:val="{CD3EECEB-A3D8-481A-BCA2-5F571ED4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F5F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F5F3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F5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5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3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Kumar</dc:creator>
  <cp:keywords/>
  <dc:description/>
  <cp:lastModifiedBy>Ishan Kumar</cp:lastModifiedBy>
  <cp:revision>2</cp:revision>
  <dcterms:created xsi:type="dcterms:W3CDTF">2019-10-21T00:10:00Z</dcterms:created>
  <dcterms:modified xsi:type="dcterms:W3CDTF">2019-10-21T00:10:00Z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ikumar@nvidia.com</vt:lpwstr>
  </property>
  <property fmtid="{D5CDD505-2E9C-101B-9397-08002B2CF9AE}" pid="5" name="MSIP_Label_6b558183-044c-4105-8d9c-cea02a2a3d86_SetDate">
    <vt:lpwstr>2019-10-21T00:10:39.7998985Z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0b8af5f1-0b17-4866-a5c3-50022a6ddb1f</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