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306A" w14:textId="0681B502" w:rsidR="00147B17" w:rsidRDefault="00F33EDD" w:rsidP="00593109">
      <w:pPr>
        <w:pStyle w:val="Title"/>
      </w:pPr>
      <w:r w:rsidRPr="00B20B88">
        <w:t>Empirical Validation of Friedman's Permanent Income Hypothesis: An ARDL-ECM Analysis of Irish Household Consumption</w:t>
      </w:r>
    </w:p>
    <w:p w14:paraId="03DE259E" w14:textId="76568EBE" w:rsidR="003E2636" w:rsidRDefault="003E2636">
      <w:pPr>
        <w:rPr>
          <w:sz w:val="32"/>
          <w:szCs w:val="32"/>
        </w:rPr>
      </w:pPr>
      <w:r>
        <w:rPr>
          <w:sz w:val="32"/>
          <w:szCs w:val="32"/>
        </w:rPr>
        <w:br w:type="page"/>
      </w:r>
    </w:p>
    <w:p w14:paraId="71AEFE5D" w14:textId="0FE79E5B" w:rsidR="00B20B88" w:rsidRDefault="003E2636">
      <w:pPr>
        <w:rPr>
          <w:sz w:val="32"/>
          <w:szCs w:val="32"/>
        </w:rPr>
      </w:pPr>
      <w:r>
        <w:rPr>
          <w:sz w:val="32"/>
          <w:szCs w:val="32"/>
        </w:rPr>
        <w:lastRenderedPageBreak/>
        <w:t xml:space="preserve">Table of Contents </w:t>
      </w:r>
    </w:p>
    <w:sdt>
      <w:sdtPr>
        <w:rPr>
          <w:rFonts w:asciiTheme="minorHAnsi" w:eastAsiaTheme="minorHAnsi" w:hAnsiTheme="minorHAnsi" w:cstheme="minorBidi"/>
          <w:color w:val="auto"/>
          <w:kern w:val="2"/>
          <w:sz w:val="22"/>
          <w:szCs w:val="22"/>
          <w:lang w:val="en-GB"/>
          <w14:ligatures w14:val="standardContextual"/>
        </w:rPr>
        <w:id w:val="-1771077351"/>
        <w:docPartObj>
          <w:docPartGallery w:val="Table of Contents"/>
          <w:docPartUnique/>
        </w:docPartObj>
      </w:sdtPr>
      <w:sdtEndPr>
        <w:rPr>
          <w:b/>
          <w:bCs/>
          <w:noProof/>
        </w:rPr>
      </w:sdtEndPr>
      <w:sdtContent>
        <w:p w14:paraId="2C5923B3" w14:textId="0422EF04" w:rsidR="004A6CEE" w:rsidRDefault="004A6CEE">
          <w:pPr>
            <w:pStyle w:val="TOCHeading"/>
          </w:pPr>
          <w:r>
            <w:t>Contents</w:t>
          </w:r>
        </w:p>
        <w:p w14:paraId="10F19B4C" w14:textId="0936D629" w:rsidR="004A6CEE" w:rsidRDefault="004A6CEE">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622550" w:history="1">
            <w:r w:rsidRPr="001B2DB2">
              <w:rPr>
                <w:rStyle w:val="Hyperlink"/>
                <w:noProof/>
              </w:rPr>
              <w:t>Research Question</w:t>
            </w:r>
            <w:r>
              <w:rPr>
                <w:noProof/>
                <w:webHidden/>
              </w:rPr>
              <w:tab/>
            </w:r>
            <w:r>
              <w:rPr>
                <w:noProof/>
                <w:webHidden/>
              </w:rPr>
              <w:fldChar w:fldCharType="begin"/>
            </w:r>
            <w:r>
              <w:rPr>
                <w:noProof/>
                <w:webHidden/>
              </w:rPr>
              <w:instrText xml:space="preserve"> PAGEREF _Toc213622550 \h </w:instrText>
            </w:r>
            <w:r>
              <w:rPr>
                <w:noProof/>
                <w:webHidden/>
              </w:rPr>
            </w:r>
            <w:r>
              <w:rPr>
                <w:noProof/>
                <w:webHidden/>
              </w:rPr>
              <w:fldChar w:fldCharType="separate"/>
            </w:r>
            <w:r>
              <w:rPr>
                <w:noProof/>
                <w:webHidden/>
              </w:rPr>
              <w:t>3</w:t>
            </w:r>
            <w:r>
              <w:rPr>
                <w:noProof/>
                <w:webHidden/>
              </w:rPr>
              <w:fldChar w:fldCharType="end"/>
            </w:r>
          </w:hyperlink>
        </w:p>
        <w:p w14:paraId="1FDF5F0C" w14:textId="1F4629BB" w:rsidR="004A6CEE" w:rsidRDefault="004A6CEE">
          <w:pPr>
            <w:pStyle w:val="TOC2"/>
            <w:tabs>
              <w:tab w:val="right" w:leader="dot" w:pos="9016"/>
            </w:tabs>
            <w:rPr>
              <w:rFonts w:eastAsiaTheme="minorEastAsia"/>
              <w:noProof/>
              <w:sz w:val="24"/>
              <w:szCs w:val="24"/>
              <w:lang w:eastAsia="en-GB"/>
            </w:rPr>
          </w:pPr>
          <w:hyperlink w:anchor="_Toc213622551" w:history="1">
            <w:r w:rsidRPr="001B2DB2">
              <w:rPr>
                <w:rStyle w:val="Hyperlink"/>
                <w:noProof/>
              </w:rPr>
              <w:t>Literature Review</w:t>
            </w:r>
            <w:r>
              <w:rPr>
                <w:noProof/>
                <w:webHidden/>
              </w:rPr>
              <w:tab/>
            </w:r>
            <w:r>
              <w:rPr>
                <w:noProof/>
                <w:webHidden/>
              </w:rPr>
              <w:fldChar w:fldCharType="begin"/>
            </w:r>
            <w:r>
              <w:rPr>
                <w:noProof/>
                <w:webHidden/>
              </w:rPr>
              <w:instrText xml:space="preserve"> PAGEREF _Toc213622551 \h </w:instrText>
            </w:r>
            <w:r>
              <w:rPr>
                <w:noProof/>
                <w:webHidden/>
              </w:rPr>
            </w:r>
            <w:r>
              <w:rPr>
                <w:noProof/>
                <w:webHidden/>
              </w:rPr>
              <w:fldChar w:fldCharType="separate"/>
            </w:r>
            <w:r>
              <w:rPr>
                <w:noProof/>
                <w:webHidden/>
              </w:rPr>
              <w:t>4</w:t>
            </w:r>
            <w:r>
              <w:rPr>
                <w:noProof/>
                <w:webHidden/>
              </w:rPr>
              <w:fldChar w:fldCharType="end"/>
            </w:r>
          </w:hyperlink>
        </w:p>
        <w:p w14:paraId="574E0352" w14:textId="756B574E" w:rsidR="004A6CEE" w:rsidRDefault="004A6CEE">
          <w:pPr>
            <w:pStyle w:val="TOC2"/>
            <w:tabs>
              <w:tab w:val="right" w:leader="dot" w:pos="9016"/>
            </w:tabs>
            <w:rPr>
              <w:rFonts w:eastAsiaTheme="minorEastAsia"/>
              <w:noProof/>
              <w:sz w:val="24"/>
              <w:szCs w:val="24"/>
              <w:lang w:eastAsia="en-GB"/>
            </w:rPr>
          </w:pPr>
          <w:hyperlink w:anchor="_Toc213622552" w:history="1">
            <w:r w:rsidRPr="001B2DB2">
              <w:rPr>
                <w:rStyle w:val="Hyperlink"/>
                <w:noProof/>
              </w:rPr>
              <w:t>Data Description</w:t>
            </w:r>
            <w:r>
              <w:rPr>
                <w:noProof/>
                <w:webHidden/>
              </w:rPr>
              <w:tab/>
            </w:r>
            <w:r>
              <w:rPr>
                <w:noProof/>
                <w:webHidden/>
              </w:rPr>
              <w:fldChar w:fldCharType="begin"/>
            </w:r>
            <w:r>
              <w:rPr>
                <w:noProof/>
                <w:webHidden/>
              </w:rPr>
              <w:instrText xml:space="preserve"> PAGEREF _Toc213622552 \h </w:instrText>
            </w:r>
            <w:r>
              <w:rPr>
                <w:noProof/>
                <w:webHidden/>
              </w:rPr>
            </w:r>
            <w:r>
              <w:rPr>
                <w:noProof/>
                <w:webHidden/>
              </w:rPr>
              <w:fldChar w:fldCharType="separate"/>
            </w:r>
            <w:r>
              <w:rPr>
                <w:noProof/>
                <w:webHidden/>
              </w:rPr>
              <w:t>5</w:t>
            </w:r>
            <w:r>
              <w:rPr>
                <w:noProof/>
                <w:webHidden/>
              </w:rPr>
              <w:fldChar w:fldCharType="end"/>
            </w:r>
          </w:hyperlink>
        </w:p>
        <w:p w14:paraId="66E24C92" w14:textId="7617E653" w:rsidR="004A6CEE" w:rsidRDefault="004A6CEE">
          <w:pPr>
            <w:pStyle w:val="TOC2"/>
            <w:tabs>
              <w:tab w:val="right" w:leader="dot" w:pos="9016"/>
            </w:tabs>
            <w:rPr>
              <w:rFonts w:eastAsiaTheme="minorEastAsia"/>
              <w:noProof/>
              <w:sz w:val="24"/>
              <w:szCs w:val="24"/>
              <w:lang w:eastAsia="en-GB"/>
            </w:rPr>
          </w:pPr>
          <w:hyperlink w:anchor="_Toc213622553" w:history="1">
            <w:r w:rsidRPr="001B2DB2">
              <w:rPr>
                <w:rStyle w:val="Hyperlink"/>
                <w:noProof/>
              </w:rPr>
              <w:t>Econometric Methodology and Results</w:t>
            </w:r>
            <w:r>
              <w:rPr>
                <w:noProof/>
                <w:webHidden/>
              </w:rPr>
              <w:tab/>
            </w:r>
            <w:r>
              <w:rPr>
                <w:noProof/>
                <w:webHidden/>
              </w:rPr>
              <w:fldChar w:fldCharType="begin"/>
            </w:r>
            <w:r>
              <w:rPr>
                <w:noProof/>
                <w:webHidden/>
              </w:rPr>
              <w:instrText xml:space="preserve"> PAGEREF _Toc213622553 \h </w:instrText>
            </w:r>
            <w:r>
              <w:rPr>
                <w:noProof/>
                <w:webHidden/>
              </w:rPr>
            </w:r>
            <w:r>
              <w:rPr>
                <w:noProof/>
                <w:webHidden/>
              </w:rPr>
              <w:fldChar w:fldCharType="separate"/>
            </w:r>
            <w:r>
              <w:rPr>
                <w:noProof/>
                <w:webHidden/>
              </w:rPr>
              <w:t>6</w:t>
            </w:r>
            <w:r>
              <w:rPr>
                <w:noProof/>
                <w:webHidden/>
              </w:rPr>
              <w:fldChar w:fldCharType="end"/>
            </w:r>
          </w:hyperlink>
        </w:p>
        <w:p w14:paraId="12A0753A" w14:textId="2E847DAC" w:rsidR="004A6CEE" w:rsidRDefault="004A6CEE">
          <w:pPr>
            <w:pStyle w:val="TOC3"/>
            <w:tabs>
              <w:tab w:val="right" w:leader="dot" w:pos="9016"/>
            </w:tabs>
            <w:rPr>
              <w:rFonts w:eastAsiaTheme="minorEastAsia"/>
              <w:noProof/>
              <w:sz w:val="24"/>
              <w:szCs w:val="24"/>
              <w:lang w:eastAsia="en-GB"/>
            </w:rPr>
          </w:pPr>
          <w:hyperlink w:anchor="_Toc213622554" w:history="1">
            <w:r w:rsidRPr="001B2DB2">
              <w:rPr>
                <w:rStyle w:val="Hyperlink"/>
                <w:noProof/>
              </w:rPr>
              <w:t>Stationarity Test</w:t>
            </w:r>
            <w:r>
              <w:rPr>
                <w:noProof/>
                <w:webHidden/>
              </w:rPr>
              <w:tab/>
            </w:r>
            <w:r>
              <w:rPr>
                <w:noProof/>
                <w:webHidden/>
              </w:rPr>
              <w:fldChar w:fldCharType="begin"/>
            </w:r>
            <w:r>
              <w:rPr>
                <w:noProof/>
                <w:webHidden/>
              </w:rPr>
              <w:instrText xml:space="preserve"> PAGEREF _Toc213622554 \h </w:instrText>
            </w:r>
            <w:r>
              <w:rPr>
                <w:noProof/>
                <w:webHidden/>
              </w:rPr>
            </w:r>
            <w:r>
              <w:rPr>
                <w:noProof/>
                <w:webHidden/>
              </w:rPr>
              <w:fldChar w:fldCharType="separate"/>
            </w:r>
            <w:r>
              <w:rPr>
                <w:noProof/>
                <w:webHidden/>
              </w:rPr>
              <w:t>6</w:t>
            </w:r>
            <w:r>
              <w:rPr>
                <w:noProof/>
                <w:webHidden/>
              </w:rPr>
              <w:fldChar w:fldCharType="end"/>
            </w:r>
          </w:hyperlink>
        </w:p>
        <w:p w14:paraId="30BDF309" w14:textId="48DDD89D" w:rsidR="004A6CEE" w:rsidRDefault="004A6CEE">
          <w:pPr>
            <w:pStyle w:val="TOC3"/>
            <w:tabs>
              <w:tab w:val="right" w:leader="dot" w:pos="9016"/>
            </w:tabs>
            <w:rPr>
              <w:rFonts w:eastAsiaTheme="minorEastAsia"/>
              <w:noProof/>
              <w:sz w:val="24"/>
              <w:szCs w:val="24"/>
              <w:lang w:eastAsia="en-GB"/>
            </w:rPr>
          </w:pPr>
          <w:hyperlink w:anchor="_Toc213622555" w:history="1">
            <w:r w:rsidRPr="001B2DB2">
              <w:rPr>
                <w:rStyle w:val="Hyperlink"/>
                <w:noProof/>
              </w:rPr>
              <w:t>ARDL Model Estimation</w:t>
            </w:r>
            <w:r>
              <w:rPr>
                <w:noProof/>
                <w:webHidden/>
              </w:rPr>
              <w:tab/>
            </w:r>
            <w:r>
              <w:rPr>
                <w:noProof/>
                <w:webHidden/>
              </w:rPr>
              <w:fldChar w:fldCharType="begin"/>
            </w:r>
            <w:r>
              <w:rPr>
                <w:noProof/>
                <w:webHidden/>
              </w:rPr>
              <w:instrText xml:space="preserve"> PAGEREF _Toc213622555 \h </w:instrText>
            </w:r>
            <w:r>
              <w:rPr>
                <w:noProof/>
                <w:webHidden/>
              </w:rPr>
            </w:r>
            <w:r>
              <w:rPr>
                <w:noProof/>
                <w:webHidden/>
              </w:rPr>
              <w:fldChar w:fldCharType="separate"/>
            </w:r>
            <w:r>
              <w:rPr>
                <w:noProof/>
                <w:webHidden/>
              </w:rPr>
              <w:t>6</w:t>
            </w:r>
            <w:r>
              <w:rPr>
                <w:noProof/>
                <w:webHidden/>
              </w:rPr>
              <w:fldChar w:fldCharType="end"/>
            </w:r>
          </w:hyperlink>
        </w:p>
        <w:p w14:paraId="02216642" w14:textId="0648A429" w:rsidR="004A6CEE" w:rsidRDefault="004A6CEE">
          <w:pPr>
            <w:pStyle w:val="TOC3"/>
            <w:tabs>
              <w:tab w:val="right" w:leader="dot" w:pos="9016"/>
            </w:tabs>
            <w:rPr>
              <w:rFonts w:eastAsiaTheme="minorEastAsia"/>
              <w:noProof/>
              <w:sz w:val="24"/>
              <w:szCs w:val="24"/>
              <w:lang w:eastAsia="en-GB"/>
            </w:rPr>
          </w:pPr>
          <w:hyperlink w:anchor="_Toc213622556" w:history="1">
            <w:r w:rsidRPr="001B2DB2">
              <w:rPr>
                <w:rStyle w:val="Hyperlink"/>
                <w:noProof/>
              </w:rPr>
              <w:t>Cointegration Testing</w:t>
            </w:r>
            <w:r>
              <w:rPr>
                <w:noProof/>
                <w:webHidden/>
              </w:rPr>
              <w:tab/>
            </w:r>
            <w:r>
              <w:rPr>
                <w:noProof/>
                <w:webHidden/>
              </w:rPr>
              <w:fldChar w:fldCharType="begin"/>
            </w:r>
            <w:r>
              <w:rPr>
                <w:noProof/>
                <w:webHidden/>
              </w:rPr>
              <w:instrText xml:space="preserve"> PAGEREF _Toc213622556 \h </w:instrText>
            </w:r>
            <w:r>
              <w:rPr>
                <w:noProof/>
                <w:webHidden/>
              </w:rPr>
            </w:r>
            <w:r>
              <w:rPr>
                <w:noProof/>
                <w:webHidden/>
              </w:rPr>
              <w:fldChar w:fldCharType="separate"/>
            </w:r>
            <w:r>
              <w:rPr>
                <w:noProof/>
                <w:webHidden/>
              </w:rPr>
              <w:t>6</w:t>
            </w:r>
            <w:r>
              <w:rPr>
                <w:noProof/>
                <w:webHidden/>
              </w:rPr>
              <w:fldChar w:fldCharType="end"/>
            </w:r>
          </w:hyperlink>
        </w:p>
        <w:p w14:paraId="565C981D" w14:textId="28FB02DC" w:rsidR="004A6CEE" w:rsidRDefault="004A6CEE">
          <w:pPr>
            <w:pStyle w:val="TOC3"/>
            <w:tabs>
              <w:tab w:val="right" w:leader="dot" w:pos="9016"/>
            </w:tabs>
            <w:rPr>
              <w:rFonts w:eastAsiaTheme="minorEastAsia"/>
              <w:noProof/>
              <w:sz w:val="24"/>
              <w:szCs w:val="24"/>
              <w:lang w:eastAsia="en-GB"/>
            </w:rPr>
          </w:pPr>
          <w:hyperlink w:anchor="_Toc213622557" w:history="1">
            <w:r w:rsidRPr="001B2DB2">
              <w:rPr>
                <w:rStyle w:val="Hyperlink"/>
                <w:noProof/>
              </w:rPr>
              <w:t>Long-Run Elasticity and Error Correction</w:t>
            </w:r>
            <w:r>
              <w:rPr>
                <w:noProof/>
                <w:webHidden/>
              </w:rPr>
              <w:tab/>
            </w:r>
            <w:r>
              <w:rPr>
                <w:noProof/>
                <w:webHidden/>
              </w:rPr>
              <w:fldChar w:fldCharType="begin"/>
            </w:r>
            <w:r>
              <w:rPr>
                <w:noProof/>
                <w:webHidden/>
              </w:rPr>
              <w:instrText xml:space="preserve"> PAGEREF _Toc213622557 \h </w:instrText>
            </w:r>
            <w:r>
              <w:rPr>
                <w:noProof/>
                <w:webHidden/>
              </w:rPr>
            </w:r>
            <w:r>
              <w:rPr>
                <w:noProof/>
                <w:webHidden/>
              </w:rPr>
              <w:fldChar w:fldCharType="separate"/>
            </w:r>
            <w:r>
              <w:rPr>
                <w:noProof/>
                <w:webHidden/>
              </w:rPr>
              <w:t>7</w:t>
            </w:r>
            <w:r>
              <w:rPr>
                <w:noProof/>
                <w:webHidden/>
              </w:rPr>
              <w:fldChar w:fldCharType="end"/>
            </w:r>
          </w:hyperlink>
        </w:p>
        <w:p w14:paraId="39447BD6" w14:textId="41F50A00" w:rsidR="004A6CEE" w:rsidRDefault="004A6CEE">
          <w:pPr>
            <w:pStyle w:val="TOC2"/>
            <w:tabs>
              <w:tab w:val="right" w:leader="dot" w:pos="9016"/>
            </w:tabs>
            <w:rPr>
              <w:rFonts w:eastAsiaTheme="minorEastAsia"/>
              <w:noProof/>
              <w:sz w:val="24"/>
              <w:szCs w:val="24"/>
              <w:lang w:eastAsia="en-GB"/>
            </w:rPr>
          </w:pPr>
          <w:hyperlink w:anchor="_Toc213622558" w:history="1">
            <w:r w:rsidRPr="001B2DB2">
              <w:rPr>
                <w:rStyle w:val="Hyperlink"/>
                <w:noProof/>
              </w:rPr>
              <w:t>Diagnostic Tests</w:t>
            </w:r>
            <w:r>
              <w:rPr>
                <w:noProof/>
                <w:webHidden/>
              </w:rPr>
              <w:tab/>
            </w:r>
            <w:r>
              <w:rPr>
                <w:noProof/>
                <w:webHidden/>
              </w:rPr>
              <w:fldChar w:fldCharType="begin"/>
            </w:r>
            <w:r>
              <w:rPr>
                <w:noProof/>
                <w:webHidden/>
              </w:rPr>
              <w:instrText xml:space="preserve"> PAGEREF _Toc213622558 \h </w:instrText>
            </w:r>
            <w:r>
              <w:rPr>
                <w:noProof/>
                <w:webHidden/>
              </w:rPr>
            </w:r>
            <w:r>
              <w:rPr>
                <w:noProof/>
                <w:webHidden/>
              </w:rPr>
              <w:fldChar w:fldCharType="separate"/>
            </w:r>
            <w:r>
              <w:rPr>
                <w:noProof/>
                <w:webHidden/>
              </w:rPr>
              <w:t>7</w:t>
            </w:r>
            <w:r>
              <w:rPr>
                <w:noProof/>
                <w:webHidden/>
              </w:rPr>
              <w:fldChar w:fldCharType="end"/>
            </w:r>
          </w:hyperlink>
        </w:p>
        <w:p w14:paraId="134F8F6C" w14:textId="7FE5CC7D" w:rsidR="004A6CEE" w:rsidRDefault="004A6CEE">
          <w:pPr>
            <w:pStyle w:val="TOC2"/>
            <w:tabs>
              <w:tab w:val="right" w:leader="dot" w:pos="9016"/>
            </w:tabs>
            <w:rPr>
              <w:rFonts w:eastAsiaTheme="minorEastAsia"/>
              <w:noProof/>
              <w:sz w:val="24"/>
              <w:szCs w:val="24"/>
              <w:lang w:eastAsia="en-GB"/>
            </w:rPr>
          </w:pPr>
          <w:hyperlink w:anchor="_Toc213622559" w:history="1">
            <w:r w:rsidRPr="001B2DB2">
              <w:rPr>
                <w:rStyle w:val="Hyperlink"/>
                <w:noProof/>
              </w:rPr>
              <w:t>Discussion and Conclusion</w:t>
            </w:r>
            <w:r>
              <w:rPr>
                <w:noProof/>
                <w:webHidden/>
              </w:rPr>
              <w:tab/>
            </w:r>
            <w:r>
              <w:rPr>
                <w:noProof/>
                <w:webHidden/>
              </w:rPr>
              <w:fldChar w:fldCharType="begin"/>
            </w:r>
            <w:r>
              <w:rPr>
                <w:noProof/>
                <w:webHidden/>
              </w:rPr>
              <w:instrText xml:space="preserve"> PAGEREF _Toc213622559 \h </w:instrText>
            </w:r>
            <w:r>
              <w:rPr>
                <w:noProof/>
                <w:webHidden/>
              </w:rPr>
            </w:r>
            <w:r>
              <w:rPr>
                <w:noProof/>
                <w:webHidden/>
              </w:rPr>
              <w:fldChar w:fldCharType="separate"/>
            </w:r>
            <w:r>
              <w:rPr>
                <w:noProof/>
                <w:webHidden/>
              </w:rPr>
              <w:t>7</w:t>
            </w:r>
            <w:r>
              <w:rPr>
                <w:noProof/>
                <w:webHidden/>
              </w:rPr>
              <w:fldChar w:fldCharType="end"/>
            </w:r>
          </w:hyperlink>
        </w:p>
        <w:p w14:paraId="6E3DCB11" w14:textId="713A4201" w:rsidR="004A6CEE" w:rsidRDefault="004A6CEE">
          <w:pPr>
            <w:pStyle w:val="TOC3"/>
            <w:tabs>
              <w:tab w:val="right" w:leader="dot" w:pos="9016"/>
            </w:tabs>
            <w:rPr>
              <w:rFonts w:eastAsiaTheme="minorEastAsia"/>
              <w:noProof/>
              <w:sz w:val="24"/>
              <w:szCs w:val="24"/>
              <w:lang w:eastAsia="en-GB"/>
            </w:rPr>
          </w:pPr>
          <w:hyperlink w:anchor="_Toc213622560" w:history="1">
            <w:r w:rsidRPr="001B2DB2">
              <w:rPr>
                <w:rStyle w:val="Hyperlink"/>
                <w:noProof/>
              </w:rPr>
              <w:t>Economic Interpretation</w:t>
            </w:r>
            <w:r>
              <w:rPr>
                <w:noProof/>
                <w:webHidden/>
              </w:rPr>
              <w:tab/>
            </w:r>
            <w:r>
              <w:rPr>
                <w:noProof/>
                <w:webHidden/>
              </w:rPr>
              <w:fldChar w:fldCharType="begin"/>
            </w:r>
            <w:r>
              <w:rPr>
                <w:noProof/>
                <w:webHidden/>
              </w:rPr>
              <w:instrText xml:space="preserve"> PAGEREF _Toc213622560 \h </w:instrText>
            </w:r>
            <w:r>
              <w:rPr>
                <w:noProof/>
                <w:webHidden/>
              </w:rPr>
            </w:r>
            <w:r>
              <w:rPr>
                <w:noProof/>
                <w:webHidden/>
              </w:rPr>
              <w:fldChar w:fldCharType="separate"/>
            </w:r>
            <w:r>
              <w:rPr>
                <w:noProof/>
                <w:webHidden/>
              </w:rPr>
              <w:t>8</w:t>
            </w:r>
            <w:r>
              <w:rPr>
                <w:noProof/>
                <w:webHidden/>
              </w:rPr>
              <w:fldChar w:fldCharType="end"/>
            </w:r>
          </w:hyperlink>
        </w:p>
        <w:p w14:paraId="53A44B27" w14:textId="09F10D42" w:rsidR="004A6CEE" w:rsidRDefault="004A6CEE">
          <w:pPr>
            <w:pStyle w:val="TOC3"/>
            <w:tabs>
              <w:tab w:val="right" w:leader="dot" w:pos="9016"/>
            </w:tabs>
            <w:rPr>
              <w:rFonts w:eastAsiaTheme="minorEastAsia"/>
              <w:noProof/>
              <w:sz w:val="24"/>
              <w:szCs w:val="24"/>
              <w:lang w:eastAsia="en-GB"/>
            </w:rPr>
          </w:pPr>
          <w:hyperlink w:anchor="_Toc213622561" w:history="1">
            <w:r w:rsidRPr="001B2DB2">
              <w:rPr>
                <w:rStyle w:val="Hyperlink"/>
                <w:noProof/>
              </w:rPr>
              <w:t>Policy Implications</w:t>
            </w:r>
            <w:r>
              <w:rPr>
                <w:noProof/>
                <w:webHidden/>
              </w:rPr>
              <w:tab/>
            </w:r>
            <w:r>
              <w:rPr>
                <w:noProof/>
                <w:webHidden/>
              </w:rPr>
              <w:fldChar w:fldCharType="begin"/>
            </w:r>
            <w:r>
              <w:rPr>
                <w:noProof/>
                <w:webHidden/>
              </w:rPr>
              <w:instrText xml:space="preserve"> PAGEREF _Toc213622561 \h </w:instrText>
            </w:r>
            <w:r>
              <w:rPr>
                <w:noProof/>
                <w:webHidden/>
              </w:rPr>
            </w:r>
            <w:r>
              <w:rPr>
                <w:noProof/>
                <w:webHidden/>
              </w:rPr>
              <w:fldChar w:fldCharType="separate"/>
            </w:r>
            <w:r>
              <w:rPr>
                <w:noProof/>
                <w:webHidden/>
              </w:rPr>
              <w:t>8</w:t>
            </w:r>
            <w:r>
              <w:rPr>
                <w:noProof/>
                <w:webHidden/>
              </w:rPr>
              <w:fldChar w:fldCharType="end"/>
            </w:r>
          </w:hyperlink>
        </w:p>
        <w:p w14:paraId="60E3FA4C" w14:textId="431AF503" w:rsidR="004A6CEE" w:rsidRDefault="004A6CEE">
          <w:pPr>
            <w:pStyle w:val="TOC3"/>
            <w:tabs>
              <w:tab w:val="right" w:leader="dot" w:pos="9016"/>
            </w:tabs>
            <w:rPr>
              <w:rFonts w:eastAsiaTheme="minorEastAsia"/>
              <w:noProof/>
              <w:sz w:val="24"/>
              <w:szCs w:val="24"/>
              <w:lang w:eastAsia="en-GB"/>
            </w:rPr>
          </w:pPr>
          <w:hyperlink w:anchor="_Toc213622562" w:history="1">
            <w:r w:rsidRPr="001B2DB2">
              <w:rPr>
                <w:rStyle w:val="Hyperlink"/>
                <w:noProof/>
              </w:rPr>
              <w:t>Limitations</w:t>
            </w:r>
            <w:r>
              <w:rPr>
                <w:noProof/>
                <w:webHidden/>
              </w:rPr>
              <w:tab/>
            </w:r>
            <w:r>
              <w:rPr>
                <w:noProof/>
                <w:webHidden/>
              </w:rPr>
              <w:fldChar w:fldCharType="begin"/>
            </w:r>
            <w:r>
              <w:rPr>
                <w:noProof/>
                <w:webHidden/>
              </w:rPr>
              <w:instrText xml:space="preserve"> PAGEREF _Toc213622562 \h </w:instrText>
            </w:r>
            <w:r>
              <w:rPr>
                <w:noProof/>
                <w:webHidden/>
              </w:rPr>
            </w:r>
            <w:r>
              <w:rPr>
                <w:noProof/>
                <w:webHidden/>
              </w:rPr>
              <w:fldChar w:fldCharType="separate"/>
            </w:r>
            <w:r>
              <w:rPr>
                <w:noProof/>
                <w:webHidden/>
              </w:rPr>
              <w:t>8</w:t>
            </w:r>
            <w:r>
              <w:rPr>
                <w:noProof/>
                <w:webHidden/>
              </w:rPr>
              <w:fldChar w:fldCharType="end"/>
            </w:r>
          </w:hyperlink>
        </w:p>
        <w:p w14:paraId="25061B5D" w14:textId="4BF0A2C5" w:rsidR="004A6CEE" w:rsidRDefault="004A6CEE">
          <w:pPr>
            <w:pStyle w:val="TOC3"/>
            <w:tabs>
              <w:tab w:val="right" w:leader="dot" w:pos="9016"/>
            </w:tabs>
            <w:rPr>
              <w:rFonts w:eastAsiaTheme="minorEastAsia"/>
              <w:noProof/>
              <w:sz w:val="24"/>
              <w:szCs w:val="24"/>
              <w:lang w:eastAsia="en-GB"/>
            </w:rPr>
          </w:pPr>
          <w:hyperlink w:anchor="_Toc213622563" w:history="1">
            <w:r w:rsidRPr="001B2DB2">
              <w:rPr>
                <w:rStyle w:val="Hyperlink"/>
                <w:noProof/>
              </w:rPr>
              <w:t>Conclusion</w:t>
            </w:r>
            <w:r>
              <w:rPr>
                <w:noProof/>
                <w:webHidden/>
              </w:rPr>
              <w:tab/>
            </w:r>
            <w:r>
              <w:rPr>
                <w:noProof/>
                <w:webHidden/>
              </w:rPr>
              <w:fldChar w:fldCharType="begin"/>
            </w:r>
            <w:r>
              <w:rPr>
                <w:noProof/>
                <w:webHidden/>
              </w:rPr>
              <w:instrText xml:space="preserve"> PAGEREF _Toc213622563 \h </w:instrText>
            </w:r>
            <w:r>
              <w:rPr>
                <w:noProof/>
                <w:webHidden/>
              </w:rPr>
            </w:r>
            <w:r>
              <w:rPr>
                <w:noProof/>
                <w:webHidden/>
              </w:rPr>
              <w:fldChar w:fldCharType="separate"/>
            </w:r>
            <w:r>
              <w:rPr>
                <w:noProof/>
                <w:webHidden/>
              </w:rPr>
              <w:t>8</w:t>
            </w:r>
            <w:r>
              <w:rPr>
                <w:noProof/>
                <w:webHidden/>
              </w:rPr>
              <w:fldChar w:fldCharType="end"/>
            </w:r>
          </w:hyperlink>
        </w:p>
        <w:p w14:paraId="76548BE2" w14:textId="679D2E0A" w:rsidR="004A6CEE" w:rsidRDefault="004A6CEE">
          <w:pPr>
            <w:pStyle w:val="TOC2"/>
            <w:tabs>
              <w:tab w:val="right" w:leader="dot" w:pos="9016"/>
            </w:tabs>
            <w:rPr>
              <w:rFonts w:eastAsiaTheme="minorEastAsia"/>
              <w:noProof/>
              <w:sz w:val="24"/>
              <w:szCs w:val="24"/>
              <w:lang w:eastAsia="en-GB"/>
            </w:rPr>
          </w:pPr>
          <w:hyperlink w:anchor="_Toc213622564" w:history="1">
            <w:r w:rsidRPr="001B2DB2">
              <w:rPr>
                <w:rStyle w:val="Hyperlink"/>
                <w:noProof/>
              </w:rPr>
              <w:t>References</w:t>
            </w:r>
            <w:r>
              <w:rPr>
                <w:noProof/>
                <w:webHidden/>
              </w:rPr>
              <w:tab/>
            </w:r>
            <w:r>
              <w:rPr>
                <w:noProof/>
                <w:webHidden/>
              </w:rPr>
              <w:fldChar w:fldCharType="begin"/>
            </w:r>
            <w:r>
              <w:rPr>
                <w:noProof/>
                <w:webHidden/>
              </w:rPr>
              <w:instrText xml:space="preserve"> PAGEREF _Toc213622564 \h </w:instrText>
            </w:r>
            <w:r>
              <w:rPr>
                <w:noProof/>
                <w:webHidden/>
              </w:rPr>
            </w:r>
            <w:r>
              <w:rPr>
                <w:noProof/>
                <w:webHidden/>
              </w:rPr>
              <w:fldChar w:fldCharType="separate"/>
            </w:r>
            <w:r>
              <w:rPr>
                <w:noProof/>
                <w:webHidden/>
              </w:rPr>
              <w:t>8</w:t>
            </w:r>
            <w:r>
              <w:rPr>
                <w:noProof/>
                <w:webHidden/>
              </w:rPr>
              <w:fldChar w:fldCharType="end"/>
            </w:r>
          </w:hyperlink>
        </w:p>
        <w:p w14:paraId="248759C9" w14:textId="4B59FF0E" w:rsidR="004A6CEE" w:rsidRDefault="004A6CEE">
          <w:pPr>
            <w:pStyle w:val="TOC2"/>
            <w:tabs>
              <w:tab w:val="right" w:leader="dot" w:pos="9016"/>
            </w:tabs>
            <w:rPr>
              <w:rFonts w:eastAsiaTheme="minorEastAsia"/>
              <w:noProof/>
              <w:sz w:val="24"/>
              <w:szCs w:val="24"/>
              <w:lang w:eastAsia="en-GB"/>
            </w:rPr>
          </w:pPr>
          <w:hyperlink w:anchor="_Toc213622565" w:history="1">
            <w:r w:rsidRPr="001B2DB2">
              <w:rPr>
                <w:rStyle w:val="Hyperlink"/>
                <w:noProof/>
              </w:rPr>
              <w:t>Appendix</w:t>
            </w:r>
            <w:r>
              <w:rPr>
                <w:noProof/>
                <w:webHidden/>
              </w:rPr>
              <w:tab/>
            </w:r>
            <w:r>
              <w:rPr>
                <w:noProof/>
                <w:webHidden/>
              </w:rPr>
              <w:fldChar w:fldCharType="begin"/>
            </w:r>
            <w:r>
              <w:rPr>
                <w:noProof/>
                <w:webHidden/>
              </w:rPr>
              <w:instrText xml:space="preserve"> PAGEREF _Toc213622565 \h </w:instrText>
            </w:r>
            <w:r>
              <w:rPr>
                <w:noProof/>
                <w:webHidden/>
              </w:rPr>
            </w:r>
            <w:r>
              <w:rPr>
                <w:noProof/>
                <w:webHidden/>
              </w:rPr>
              <w:fldChar w:fldCharType="separate"/>
            </w:r>
            <w:r>
              <w:rPr>
                <w:noProof/>
                <w:webHidden/>
              </w:rPr>
              <w:t>9</w:t>
            </w:r>
            <w:r>
              <w:rPr>
                <w:noProof/>
                <w:webHidden/>
              </w:rPr>
              <w:fldChar w:fldCharType="end"/>
            </w:r>
          </w:hyperlink>
        </w:p>
        <w:p w14:paraId="72BB537E" w14:textId="569A9A6B" w:rsidR="004A6CEE" w:rsidRDefault="004A6CEE">
          <w:r>
            <w:rPr>
              <w:b/>
              <w:bCs/>
              <w:noProof/>
            </w:rPr>
            <w:fldChar w:fldCharType="end"/>
          </w:r>
        </w:p>
      </w:sdtContent>
    </w:sdt>
    <w:p w14:paraId="3B3F8235" w14:textId="77777777" w:rsidR="003E2636" w:rsidRPr="00B20B88" w:rsidRDefault="003E2636">
      <w:pPr>
        <w:rPr>
          <w:sz w:val="32"/>
          <w:szCs w:val="32"/>
        </w:rPr>
      </w:pPr>
    </w:p>
    <w:p w14:paraId="76A9A91C" w14:textId="65C98564" w:rsidR="00602AE6" w:rsidRDefault="00602AE6">
      <w:r>
        <w:br w:type="page"/>
      </w:r>
    </w:p>
    <w:p w14:paraId="19BA27E9" w14:textId="479D3DBE" w:rsidR="003E2636" w:rsidRPr="006C389A" w:rsidRDefault="00602AE6" w:rsidP="006C389A">
      <w:pPr>
        <w:pStyle w:val="Heading2"/>
      </w:pPr>
      <w:bookmarkStart w:id="0" w:name="_Toc213622550"/>
      <w:r w:rsidRPr="006C389A">
        <w:lastRenderedPageBreak/>
        <w:t>Research Question</w:t>
      </w:r>
      <w:bookmarkEnd w:id="0"/>
      <w:r w:rsidRPr="006C389A">
        <w:t xml:space="preserve"> </w:t>
      </w:r>
    </w:p>
    <w:p w14:paraId="7F0F2EA8" w14:textId="771730BB" w:rsidR="00602AE6" w:rsidRDefault="00602AE6">
      <w:r w:rsidRPr="00602AE6">
        <w:t xml:space="preserve">This report investigates whether Irish household consumption </w:t>
      </w:r>
      <w:r w:rsidR="003E2636" w:rsidRPr="00602AE6">
        <w:t>behaviour</w:t>
      </w:r>
      <w:r w:rsidRPr="00602AE6">
        <w:t xml:space="preserve"> supports Friedman's (1957) Permanent Income Hypothesis (PIH). Specifically, I test whether consumption is cointegrated with disposable income and whether the long-run income elasticity of consumption is approximately unity, indicating that households</w:t>
      </w:r>
      <w:r w:rsidR="00C20CA7">
        <w:t>’</w:t>
      </w:r>
      <w:r w:rsidRPr="00602AE6">
        <w:t xml:space="preserve"> base consumption decisions on permanent rather than current income. The PIH predicts that rational consumers smooth consumption over time, responding fully to permanent income changes while treating transitory income fluctuations as temporary.</w:t>
      </w:r>
    </w:p>
    <w:p w14:paraId="3704D9AA" w14:textId="501F32F0" w:rsidR="00602AE6" w:rsidRDefault="00602AE6">
      <w:r>
        <w:br w:type="page"/>
      </w:r>
    </w:p>
    <w:p w14:paraId="6D26704F" w14:textId="77777777" w:rsidR="00C20CA7" w:rsidRPr="00C20CA7" w:rsidRDefault="00602AE6" w:rsidP="006C389A">
      <w:pPr>
        <w:pStyle w:val="Heading2"/>
      </w:pPr>
      <w:bookmarkStart w:id="1" w:name="_Toc213622551"/>
      <w:r w:rsidRPr="00C20CA7">
        <w:lastRenderedPageBreak/>
        <w:t>Literature Review</w:t>
      </w:r>
      <w:bookmarkEnd w:id="1"/>
      <w:r w:rsidRPr="00C20CA7">
        <w:t xml:space="preserve"> </w:t>
      </w:r>
    </w:p>
    <w:p w14:paraId="57F1F568" w14:textId="52E59420" w:rsidR="00602AE6" w:rsidRDefault="00602AE6">
      <w:r w:rsidRPr="00602AE6">
        <w:t xml:space="preserve">Friedman's (1957) PIH revolutionized consumption theory by distinguishing between permanent income (expected long-run average) and transitory income (temporary deviations). The hypothesis predicts that consumption depends primarily on permanent income, leading to consumption smoothing </w:t>
      </w:r>
      <w:r w:rsidR="00C20CA7" w:rsidRPr="00602AE6">
        <w:t>behaviour</w:t>
      </w:r>
      <w:r w:rsidRPr="00602AE6">
        <w:t xml:space="preserve">. Hall (1978) demonstrated that under rational expectations and the PIH, consumption should follow a random walk, with only unexpected permanent income changes affecting current consumption. Campbell and Deaton (1989) found consumption to be smoother than income in aggregate data, supporting the PIH but identifying some "excess smoothness" potentially due to market imperfections. However, empirical challenges exist. Campbell and Mankiw (1989) found that approximately 50% of consumers exhibit "excess sensitivity" to current income, suggesting rule-of-thumb </w:t>
      </w:r>
      <w:r w:rsidR="00C20CA7" w:rsidRPr="00602AE6">
        <w:t>behaviour</w:t>
      </w:r>
      <w:r w:rsidRPr="00602AE6">
        <w:t xml:space="preserve"> rather than pure PIH. Zeldes (1989) attributed this to liquidity constraints preventing households from borrowing against future income. Carroll (1997) emphasized precautionary savings under income uncertainty as another source of deviation from strict PIH predictions. The Irish context provides an excellent testing ground. Ireland experienced dramatic income volatility over 1999-2019, including rapid growth during the Celtic Tiger era (1999-2007), severe contraction during the financial crisis (2008-2010), and strong recovery thereafter. If the PIH holds, consumption should remain stable relative to these income fluctuations, exhibiting a long-run elasticity near unity.</w:t>
      </w:r>
    </w:p>
    <w:p w14:paraId="0DC25C53" w14:textId="77777777" w:rsidR="00602AE6" w:rsidRDefault="00602AE6">
      <w:r>
        <w:br w:type="page"/>
      </w:r>
    </w:p>
    <w:p w14:paraId="46C6044F" w14:textId="77777777" w:rsidR="00C20CA7" w:rsidRDefault="00761D30" w:rsidP="006C389A">
      <w:pPr>
        <w:pStyle w:val="Heading2"/>
      </w:pPr>
      <w:bookmarkStart w:id="2" w:name="_Toc213622552"/>
      <w:r w:rsidRPr="00C20CA7">
        <w:lastRenderedPageBreak/>
        <w:t>Data Description</w:t>
      </w:r>
      <w:bookmarkEnd w:id="2"/>
      <w:r w:rsidRPr="00C20CA7">
        <w:t xml:space="preserve"> </w:t>
      </w:r>
    </w:p>
    <w:p w14:paraId="24419795" w14:textId="77777777" w:rsidR="004C4D20" w:rsidRDefault="00761D30">
      <w:r w:rsidRPr="00761D30">
        <w:t xml:space="preserve">The dataset comprises 84 quarterly observations (1999 Q1 - 2019 Q4) of Irish household data from the European Central Bank: </w:t>
      </w:r>
    </w:p>
    <w:p w14:paraId="38F30E2F" w14:textId="1C4CAF30" w:rsidR="004C4D20" w:rsidRDefault="00761D30">
      <w:r w:rsidRPr="00761D30">
        <w:t>1. Final Consumption Expenditure of Households (C) - millions of euros, seasonally adjusted</w:t>
      </w:r>
      <w:r w:rsidR="004C4D20">
        <w:t>.</w:t>
      </w:r>
    </w:p>
    <w:p w14:paraId="00B565F1" w14:textId="0E51A94A" w:rsidR="004C4D20" w:rsidRDefault="00761D30">
      <w:r w:rsidRPr="00761D30">
        <w:t>2. Gross Disposable Income of Households (Y) - millions of euros, seasonally adjusted</w:t>
      </w:r>
      <w:r w:rsidR="004C4D20">
        <w:t>.</w:t>
      </w:r>
    </w:p>
    <w:p w14:paraId="2362CD45" w14:textId="5F740374" w:rsidR="00602AE6" w:rsidRDefault="00761D30">
      <w:r w:rsidRPr="00761D30">
        <w:t>Both variables are transformed using natural logarithms (ln C, ln Y) to interpret coefficients as elasticities and stabilize variance. Figure 1 shows strong co-movement between the series, suggesting a potential long-run relationship, though both exhibit upward trends indicating possible non-stationarity</w:t>
      </w:r>
    </w:p>
    <w:p w14:paraId="67639315" w14:textId="720E75AD" w:rsidR="00761D30" w:rsidRDefault="00761D30">
      <w:r>
        <w:br w:type="page"/>
      </w:r>
    </w:p>
    <w:p w14:paraId="2FC56104" w14:textId="3E6519DE" w:rsidR="00761D30" w:rsidRDefault="004C4D20" w:rsidP="006C389A">
      <w:pPr>
        <w:pStyle w:val="Heading2"/>
      </w:pPr>
      <w:bookmarkStart w:id="3" w:name="_Toc213622553"/>
      <w:r w:rsidRPr="004C4D20">
        <w:lastRenderedPageBreak/>
        <w:t>Econometric Methodology and Results</w:t>
      </w:r>
      <w:bookmarkEnd w:id="3"/>
    </w:p>
    <w:p w14:paraId="36736E1C" w14:textId="73AD833E" w:rsidR="00A16A6F" w:rsidRPr="00D91594" w:rsidRDefault="00A16A6F" w:rsidP="00D91594">
      <w:pPr>
        <w:pStyle w:val="Heading3"/>
      </w:pPr>
      <w:bookmarkStart w:id="4" w:name="_Toc213622554"/>
      <w:r w:rsidRPr="00D91594">
        <w:t>Stationarity Test</w:t>
      </w:r>
      <w:bookmarkEnd w:id="4"/>
    </w:p>
    <w:p w14:paraId="1BB40DE0" w14:textId="65E8FE5F" w:rsidR="004C4D20" w:rsidRDefault="00592BD5">
      <w:r w:rsidRPr="00592BD5">
        <w:t xml:space="preserve">Before testing for cointegration, I assess the order of integration using the Augmented Dickey-Fuller (ADF) and Kwiatkowski-Phillips-Schmidt-Shin (KPSS) tests. The ADF tests whether a unit root is present (H₀: </w:t>
      </w:r>
      <w:proofErr w:type="gramStart"/>
      <w:r w:rsidRPr="00592BD5">
        <w:t>non stationary</w:t>
      </w:r>
      <w:proofErr w:type="gramEnd"/>
      <w:r w:rsidRPr="00592BD5">
        <w:t xml:space="preserve">), while KPSS tests stationarity (H₀: stationary). Results in Table 1 show both tests agree: ln C and ln Y are non-stationary in levels but stationary in first differences, confirming both are integrated of order one, </w:t>
      </w:r>
      <w:proofErr w:type="gramStart"/>
      <w:r w:rsidRPr="00592BD5">
        <w:t>I(</w:t>
      </w:r>
      <w:proofErr w:type="gramEnd"/>
      <w:r w:rsidRPr="00592BD5">
        <w:t>1).</w:t>
      </w:r>
    </w:p>
    <w:p w14:paraId="3B75AE7F" w14:textId="5109F460" w:rsidR="00592BD5" w:rsidRPr="004B3ED5" w:rsidRDefault="00592BD5">
      <w:pPr>
        <w:rPr>
          <w:b/>
          <w:bCs/>
        </w:rPr>
      </w:pPr>
      <w:r w:rsidRPr="004B3ED5">
        <w:rPr>
          <w:b/>
          <w:bCs/>
        </w:rPr>
        <w:t xml:space="preserve">Table 1: Unit Root Test Results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C0A80" w14:paraId="20E883F8" w14:textId="77777777" w:rsidTr="003C0A80">
        <w:tc>
          <w:tcPr>
            <w:tcW w:w="1502" w:type="dxa"/>
          </w:tcPr>
          <w:p w14:paraId="1E6C3A83" w14:textId="49E65B88" w:rsidR="003C0A80" w:rsidRPr="004B3ED5" w:rsidRDefault="003C0A80">
            <w:pPr>
              <w:rPr>
                <w:b/>
                <w:bCs/>
              </w:rPr>
            </w:pPr>
            <w:r w:rsidRPr="004B3ED5">
              <w:rPr>
                <w:b/>
                <w:bCs/>
              </w:rPr>
              <w:t>Variable</w:t>
            </w:r>
          </w:p>
        </w:tc>
        <w:tc>
          <w:tcPr>
            <w:tcW w:w="1502" w:type="dxa"/>
          </w:tcPr>
          <w:p w14:paraId="390D754D" w14:textId="38D83F92" w:rsidR="003C0A80" w:rsidRPr="004B3ED5" w:rsidRDefault="003C0A80">
            <w:pPr>
              <w:rPr>
                <w:b/>
                <w:bCs/>
              </w:rPr>
            </w:pPr>
            <w:r w:rsidRPr="004B3ED5">
              <w:rPr>
                <w:b/>
                <w:bCs/>
              </w:rPr>
              <w:t>ADF Stat</w:t>
            </w:r>
          </w:p>
        </w:tc>
        <w:tc>
          <w:tcPr>
            <w:tcW w:w="1503" w:type="dxa"/>
          </w:tcPr>
          <w:p w14:paraId="5459F046" w14:textId="6A3E90DF" w:rsidR="003C0A80" w:rsidRPr="004B3ED5" w:rsidRDefault="003C0A80">
            <w:pPr>
              <w:rPr>
                <w:b/>
                <w:bCs/>
              </w:rPr>
            </w:pPr>
            <w:r w:rsidRPr="004B3ED5">
              <w:rPr>
                <w:b/>
                <w:bCs/>
              </w:rPr>
              <w:t>ADF P</w:t>
            </w:r>
            <w:r w:rsidR="005B081D" w:rsidRPr="004B3ED5">
              <w:rPr>
                <w:b/>
                <w:bCs/>
              </w:rPr>
              <w:t>-</w:t>
            </w:r>
            <w:proofErr w:type="spellStart"/>
            <w:r w:rsidR="005B081D" w:rsidRPr="004B3ED5">
              <w:rPr>
                <w:b/>
                <w:bCs/>
              </w:rPr>
              <w:t>val</w:t>
            </w:r>
            <w:proofErr w:type="spellEnd"/>
          </w:p>
        </w:tc>
        <w:tc>
          <w:tcPr>
            <w:tcW w:w="1503" w:type="dxa"/>
          </w:tcPr>
          <w:p w14:paraId="19639D73" w14:textId="6DEEF764" w:rsidR="003C0A80" w:rsidRPr="004B3ED5" w:rsidRDefault="005B081D">
            <w:pPr>
              <w:rPr>
                <w:b/>
                <w:bCs/>
              </w:rPr>
            </w:pPr>
            <w:r w:rsidRPr="004B3ED5">
              <w:rPr>
                <w:b/>
                <w:bCs/>
              </w:rPr>
              <w:t>KPSS Stat?</w:t>
            </w:r>
          </w:p>
        </w:tc>
        <w:tc>
          <w:tcPr>
            <w:tcW w:w="1503" w:type="dxa"/>
          </w:tcPr>
          <w:p w14:paraId="1D9C0D76" w14:textId="32CC4245" w:rsidR="003C0A80" w:rsidRPr="004B3ED5" w:rsidRDefault="005B081D">
            <w:pPr>
              <w:rPr>
                <w:b/>
                <w:bCs/>
              </w:rPr>
            </w:pPr>
            <w:r w:rsidRPr="004B3ED5">
              <w:rPr>
                <w:b/>
                <w:bCs/>
              </w:rPr>
              <w:t>KPSS P?</w:t>
            </w:r>
          </w:p>
        </w:tc>
        <w:tc>
          <w:tcPr>
            <w:tcW w:w="1503" w:type="dxa"/>
          </w:tcPr>
          <w:p w14:paraId="06BD22B1" w14:textId="77C87FE3" w:rsidR="003C0A80" w:rsidRPr="004B3ED5" w:rsidRDefault="005B081D">
            <w:pPr>
              <w:rPr>
                <w:b/>
                <w:bCs/>
              </w:rPr>
            </w:pPr>
            <w:proofErr w:type="spellStart"/>
            <w:r w:rsidRPr="004B3ED5">
              <w:rPr>
                <w:b/>
                <w:bCs/>
              </w:rPr>
              <w:t>Conc</w:t>
            </w:r>
            <w:proofErr w:type="spellEnd"/>
          </w:p>
        </w:tc>
      </w:tr>
      <w:tr w:rsidR="003C0A80" w14:paraId="37332F1B" w14:textId="77777777" w:rsidTr="003C0A80">
        <w:tc>
          <w:tcPr>
            <w:tcW w:w="1502" w:type="dxa"/>
          </w:tcPr>
          <w:p w14:paraId="131B8641" w14:textId="248794CE" w:rsidR="003C0A80" w:rsidRDefault="005B081D">
            <w:r>
              <w:t>Ln C</w:t>
            </w:r>
          </w:p>
        </w:tc>
        <w:tc>
          <w:tcPr>
            <w:tcW w:w="1502" w:type="dxa"/>
          </w:tcPr>
          <w:p w14:paraId="21FA3831" w14:textId="6220694C" w:rsidR="003C0A80" w:rsidRDefault="00485D45">
            <w:r>
              <w:t>-2.086</w:t>
            </w:r>
          </w:p>
        </w:tc>
        <w:tc>
          <w:tcPr>
            <w:tcW w:w="1503" w:type="dxa"/>
          </w:tcPr>
          <w:p w14:paraId="174A7BB5" w14:textId="01B0299B" w:rsidR="003C0A80" w:rsidRDefault="00485D45">
            <w:r>
              <w:t>0.25</w:t>
            </w:r>
          </w:p>
        </w:tc>
        <w:tc>
          <w:tcPr>
            <w:tcW w:w="1503" w:type="dxa"/>
          </w:tcPr>
          <w:p w14:paraId="1F78824F" w14:textId="07AA00DA" w:rsidR="003C0A80" w:rsidRDefault="00485D45">
            <w:r>
              <w:t>1.199</w:t>
            </w:r>
          </w:p>
        </w:tc>
        <w:tc>
          <w:tcPr>
            <w:tcW w:w="1503" w:type="dxa"/>
          </w:tcPr>
          <w:p w14:paraId="6D2BC2F9" w14:textId="3F739DAE" w:rsidR="003C0A80" w:rsidRDefault="00485D45">
            <w:r>
              <w:t>0.010</w:t>
            </w:r>
          </w:p>
        </w:tc>
        <w:tc>
          <w:tcPr>
            <w:tcW w:w="1503" w:type="dxa"/>
          </w:tcPr>
          <w:p w14:paraId="42E3C617" w14:textId="77777777" w:rsidR="003C0A80" w:rsidRDefault="003C0A80"/>
        </w:tc>
      </w:tr>
      <w:tr w:rsidR="003C0A80" w14:paraId="660968F6" w14:textId="77777777" w:rsidTr="003C0A80">
        <w:tc>
          <w:tcPr>
            <w:tcW w:w="1502" w:type="dxa"/>
          </w:tcPr>
          <w:p w14:paraId="41A2F4FA" w14:textId="04F3BF44" w:rsidR="003C0A80" w:rsidRDefault="005B081D">
            <w:r>
              <w:t>Ln Y</w:t>
            </w:r>
          </w:p>
        </w:tc>
        <w:tc>
          <w:tcPr>
            <w:tcW w:w="1502" w:type="dxa"/>
          </w:tcPr>
          <w:p w14:paraId="239CF051" w14:textId="568EC799" w:rsidR="003C0A80" w:rsidRDefault="00485D45">
            <w:r>
              <w:t>-1.537</w:t>
            </w:r>
          </w:p>
        </w:tc>
        <w:tc>
          <w:tcPr>
            <w:tcW w:w="1503" w:type="dxa"/>
          </w:tcPr>
          <w:p w14:paraId="56BC1091" w14:textId="3B3D3A31" w:rsidR="003C0A80" w:rsidRDefault="00485D45">
            <w:r>
              <w:t>0.515</w:t>
            </w:r>
          </w:p>
        </w:tc>
        <w:tc>
          <w:tcPr>
            <w:tcW w:w="1503" w:type="dxa"/>
          </w:tcPr>
          <w:p w14:paraId="07D46CE9" w14:textId="3BF61667" w:rsidR="003C0A80" w:rsidRDefault="00485D45">
            <w:r>
              <w:t>1.255</w:t>
            </w:r>
          </w:p>
        </w:tc>
        <w:tc>
          <w:tcPr>
            <w:tcW w:w="1503" w:type="dxa"/>
          </w:tcPr>
          <w:p w14:paraId="7B62DF23" w14:textId="602327C0" w:rsidR="003C0A80" w:rsidRDefault="00485D45">
            <w:r>
              <w:t>0.010</w:t>
            </w:r>
          </w:p>
        </w:tc>
        <w:tc>
          <w:tcPr>
            <w:tcW w:w="1503" w:type="dxa"/>
          </w:tcPr>
          <w:p w14:paraId="1B174045" w14:textId="77777777" w:rsidR="003C0A80" w:rsidRDefault="003C0A80"/>
        </w:tc>
      </w:tr>
      <w:tr w:rsidR="003C0A80" w14:paraId="2A106EAA" w14:textId="77777777" w:rsidTr="003C0A80">
        <w:tc>
          <w:tcPr>
            <w:tcW w:w="1502" w:type="dxa"/>
          </w:tcPr>
          <w:p w14:paraId="120C93AA" w14:textId="317B8F7B" w:rsidR="003C0A80" w:rsidRDefault="00485D45">
            <w:r>
              <w:t>Change Ln C</w:t>
            </w:r>
          </w:p>
        </w:tc>
        <w:tc>
          <w:tcPr>
            <w:tcW w:w="1502" w:type="dxa"/>
          </w:tcPr>
          <w:p w14:paraId="0789A2A0" w14:textId="4F1DC920" w:rsidR="003C0A80" w:rsidRDefault="00485D45">
            <w:r>
              <w:t>-2.58</w:t>
            </w:r>
          </w:p>
        </w:tc>
        <w:tc>
          <w:tcPr>
            <w:tcW w:w="1503" w:type="dxa"/>
          </w:tcPr>
          <w:p w14:paraId="46307AA3" w14:textId="6B31ACBE" w:rsidR="003C0A80" w:rsidRDefault="00485D45">
            <w:r>
              <w:t>0.097</w:t>
            </w:r>
          </w:p>
        </w:tc>
        <w:tc>
          <w:tcPr>
            <w:tcW w:w="1503" w:type="dxa"/>
          </w:tcPr>
          <w:p w14:paraId="4CDDA6FD" w14:textId="6AC652DE" w:rsidR="003C0A80" w:rsidRDefault="00485D45">
            <w:r>
              <w:t>-</w:t>
            </w:r>
          </w:p>
        </w:tc>
        <w:tc>
          <w:tcPr>
            <w:tcW w:w="1503" w:type="dxa"/>
          </w:tcPr>
          <w:p w14:paraId="6E5C27B3" w14:textId="26559F31" w:rsidR="003C0A80" w:rsidRDefault="00485D45">
            <w:r>
              <w:t>-</w:t>
            </w:r>
          </w:p>
        </w:tc>
        <w:tc>
          <w:tcPr>
            <w:tcW w:w="1503" w:type="dxa"/>
          </w:tcPr>
          <w:p w14:paraId="606BFE87" w14:textId="77777777" w:rsidR="003C0A80" w:rsidRDefault="003C0A80"/>
        </w:tc>
      </w:tr>
      <w:tr w:rsidR="003C0A80" w14:paraId="647DB3A4" w14:textId="77777777" w:rsidTr="003C0A80">
        <w:tc>
          <w:tcPr>
            <w:tcW w:w="1502" w:type="dxa"/>
          </w:tcPr>
          <w:p w14:paraId="53723FA1" w14:textId="7A234B04" w:rsidR="003C0A80" w:rsidRDefault="00485D45">
            <w:r>
              <w:t>Change Ln Y</w:t>
            </w:r>
          </w:p>
        </w:tc>
        <w:tc>
          <w:tcPr>
            <w:tcW w:w="1502" w:type="dxa"/>
          </w:tcPr>
          <w:p w14:paraId="60FFF574" w14:textId="077EF266" w:rsidR="003C0A80" w:rsidRDefault="00485D45">
            <w:r>
              <w:t>-2.56</w:t>
            </w:r>
          </w:p>
        </w:tc>
        <w:tc>
          <w:tcPr>
            <w:tcW w:w="1503" w:type="dxa"/>
          </w:tcPr>
          <w:p w14:paraId="5678478B" w14:textId="173AF71F" w:rsidR="003C0A80" w:rsidRDefault="00485D45">
            <w:r>
              <w:t>0.102</w:t>
            </w:r>
          </w:p>
        </w:tc>
        <w:tc>
          <w:tcPr>
            <w:tcW w:w="1503" w:type="dxa"/>
          </w:tcPr>
          <w:p w14:paraId="5F5D889E" w14:textId="55660C9A" w:rsidR="003C0A80" w:rsidRDefault="00485D45">
            <w:r>
              <w:t>-</w:t>
            </w:r>
          </w:p>
        </w:tc>
        <w:tc>
          <w:tcPr>
            <w:tcW w:w="1503" w:type="dxa"/>
          </w:tcPr>
          <w:p w14:paraId="224F0F89" w14:textId="46FE56D2" w:rsidR="003C0A80" w:rsidRDefault="00485D45">
            <w:r>
              <w:t>-</w:t>
            </w:r>
          </w:p>
        </w:tc>
        <w:tc>
          <w:tcPr>
            <w:tcW w:w="1503" w:type="dxa"/>
          </w:tcPr>
          <w:p w14:paraId="4E13B118" w14:textId="77777777" w:rsidR="003C0A80" w:rsidRDefault="003C0A80"/>
        </w:tc>
      </w:tr>
    </w:tbl>
    <w:p w14:paraId="6D0C8077" w14:textId="77777777" w:rsidR="003C0A80" w:rsidRDefault="003C0A80"/>
    <w:p w14:paraId="3EAB61D3" w14:textId="1EEE1CDE" w:rsidR="00485D45" w:rsidRDefault="00485D45">
      <w:r>
        <w:t>This find</w:t>
      </w:r>
      <w:r w:rsidR="004B3ED5">
        <w:t xml:space="preserve">ing justifies </w:t>
      </w:r>
      <w:r w:rsidR="004B3ED5" w:rsidRPr="004B3ED5">
        <w:t xml:space="preserve">cointegration analysis, as two </w:t>
      </w:r>
      <w:proofErr w:type="gramStart"/>
      <w:r w:rsidR="004B3ED5" w:rsidRPr="004B3ED5">
        <w:t>I(</w:t>
      </w:r>
      <w:proofErr w:type="gramEnd"/>
      <w:r w:rsidR="004B3ED5" w:rsidRPr="004B3ED5">
        <w:t>1) variables may share a stable long-run equilibrium relationship.</w:t>
      </w:r>
    </w:p>
    <w:p w14:paraId="36E61C08" w14:textId="77777777" w:rsidR="004B3ED5" w:rsidRPr="004B3ED5" w:rsidRDefault="004B3ED5" w:rsidP="0067464A">
      <w:pPr>
        <w:pStyle w:val="Heading3"/>
      </w:pPr>
      <w:bookmarkStart w:id="5" w:name="_Toc213622555"/>
      <w:r w:rsidRPr="004B3ED5">
        <w:t>ARDL Model Estimation</w:t>
      </w:r>
      <w:bookmarkEnd w:id="5"/>
      <w:r w:rsidRPr="004B3ED5">
        <w:t xml:space="preserve"> </w:t>
      </w:r>
    </w:p>
    <w:p w14:paraId="158B48DA" w14:textId="34CE3B25" w:rsidR="004B3ED5" w:rsidRDefault="004B3ED5">
      <w:r w:rsidRPr="004B3ED5">
        <w:t>I employ the Autoregressive Distributed Lag (ARDL) bounds testing approach (</w:t>
      </w:r>
      <w:proofErr w:type="spellStart"/>
      <w:r w:rsidRPr="004B3ED5">
        <w:t>Pesaran</w:t>
      </w:r>
      <w:proofErr w:type="spellEnd"/>
      <w:r w:rsidRPr="004B3ED5">
        <w:t xml:space="preserve"> et al., 2001), which allows mixed integration orders and estimates short-run and long-run relationships simultaneously. The Akaike Information Criterion selects </w:t>
      </w:r>
      <w:proofErr w:type="gramStart"/>
      <w:r w:rsidRPr="004B3ED5">
        <w:t>ARDL(</w:t>
      </w:r>
      <w:proofErr w:type="gramEnd"/>
      <w:r w:rsidRPr="004B3ED5">
        <w:t>4,0) as optimal: four lags of consumption, zero lags of income. Table 2 presents estimation results.</w:t>
      </w:r>
    </w:p>
    <w:p w14:paraId="68AC8B49" w14:textId="18C76A02" w:rsidR="00A16A6F" w:rsidRDefault="000D756A">
      <w:pPr>
        <w:rPr>
          <w:b/>
          <w:bCs/>
        </w:rPr>
      </w:pPr>
      <w:r w:rsidRPr="000D756A">
        <w:rPr>
          <w:b/>
          <w:bCs/>
        </w:rPr>
        <w:t>Table 2: ARDL (4,0) Model Results</w:t>
      </w:r>
    </w:p>
    <w:tbl>
      <w:tblPr>
        <w:tblStyle w:val="TableGrid"/>
        <w:tblW w:w="0" w:type="auto"/>
        <w:tblLook w:val="04A0" w:firstRow="1" w:lastRow="0" w:firstColumn="1" w:lastColumn="0" w:noHBand="0" w:noVBand="1"/>
      </w:tblPr>
      <w:tblGrid>
        <w:gridCol w:w="1803"/>
        <w:gridCol w:w="1803"/>
        <w:gridCol w:w="1803"/>
        <w:gridCol w:w="1803"/>
        <w:gridCol w:w="1804"/>
      </w:tblGrid>
      <w:tr w:rsidR="000D756A" w14:paraId="67E6940D" w14:textId="77777777" w:rsidTr="000D756A">
        <w:tc>
          <w:tcPr>
            <w:tcW w:w="1803" w:type="dxa"/>
          </w:tcPr>
          <w:p w14:paraId="7C62464C" w14:textId="39294BEE" w:rsidR="000D756A" w:rsidRDefault="00CD7D87">
            <w:pPr>
              <w:rPr>
                <w:b/>
                <w:bCs/>
              </w:rPr>
            </w:pPr>
            <w:r>
              <w:rPr>
                <w:b/>
                <w:bCs/>
              </w:rPr>
              <w:t>Var</w:t>
            </w:r>
          </w:p>
        </w:tc>
        <w:tc>
          <w:tcPr>
            <w:tcW w:w="1803" w:type="dxa"/>
          </w:tcPr>
          <w:p w14:paraId="612FCD9D" w14:textId="2F119D9C" w:rsidR="000D756A" w:rsidRDefault="00CD7D87">
            <w:pPr>
              <w:rPr>
                <w:b/>
                <w:bCs/>
              </w:rPr>
            </w:pPr>
            <w:proofErr w:type="spellStart"/>
            <w:r>
              <w:rPr>
                <w:b/>
                <w:bCs/>
              </w:rPr>
              <w:t>Coef</w:t>
            </w:r>
            <w:proofErr w:type="spellEnd"/>
          </w:p>
        </w:tc>
        <w:tc>
          <w:tcPr>
            <w:tcW w:w="1803" w:type="dxa"/>
          </w:tcPr>
          <w:p w14:paraId="01EFF18E" w14:textId="275BDA92" w:rsidR="000D756A" w:rsidRDefault="00CD7D87">
            <w:pPr>
              <w:rPr>
                <w:b/>
                <w:bCs/>
              </w:rPr>
            </w:pPr>
            <w:r>
              <w:rPr>
                <w:b/>
                <w:bCs/>
              </w:rPr>
              <w:t>Std err</w:t>
            </w:r>
          </w:p>
        </w:tc>
        <w:tc>
          <w:tcPr>
            <w:tcW w:w="1803" w:type="dxa"/>
          </w:tcPr>
          <w:p w14:paraId="6D128F2D" w14:textId="23AF81FF" w:rsidR="000D756A" w:rsidRDefault="00CD7D87">
            <w:pPr>
              <w:rPr>
                <w:b/>
                <w:bCs/>
              </w:rPr>
            </w:pPr>
            <w:r>
              <w:rPr>
                <w:b/>
                <w:bCs/>
              </w:rPr>
              <w:t>p-</w:t>
            </w:r>
            <w:proofErr w:type="spellStart"/>
            <w:r>
              <w:rPr>
                <w:b/>
                <w:bCs/>
              </w:rPr>
              <w:t>val</w:t>
            </w:r>
            <w:proofErr w:type="spellEnd"/>
          </w:p>
        </w:tc>
        <w:tc>
          <w:tcPr>
            <w:tcW w:w="1804" w:type="dxa"/>
          </w:tcPr>
          <w:p w14:paraId="7C0BB333" w14:textId="3406B57D" w:rsidR="000D756A" w:rsidRDefault="00CD7D87">
            <w:pPr>
              <w:rPr>
                <w:b/>
                <w:bCs/>
              </w:rPr>
            </w:pPr>
            <w:r>
              <w:rPr>
                <w:b/>
                <w:bCs/>
              </w:rPr>
              <w:t>inter</w:t>
            </w:r>
          </w:p>
        </w:tc>
      </w:tr>
      <w:tr w:rsidR="000D756A" w14:paraId="53D1CFAE" w14:textId="77777777" w:rsidTr="000D756A">
        <w:tc>
          <w:tcPr>
            <w:tcW w:w="1803" w:type="dxa"/>
          </w:tcPr>
          <w:p w14:paraId="13CA9F8D" w14:textId="0F78EA6B" w:rsidR="000D756A" w:rsidRDefault="00CD7D87">
            <w:pPr>
              <w:rPr>
                <w:b/>
                <w:bCs/>
              </w:rPr>
            </w:pPr>
            <w:r>
              <w:rPr>
                <w:b/>
                <w:bCs/>
              </w:rPr>
              <w:t>Cons</w:t>
            </w:r>
          </w:p>
        </w:tc>
        <w:tc>
          <w:tcPr>
            <w:tcW w:w="1803" w:type="dxa"/>
          </w:tcPr>
          <w:p w14:paraId="5F579C1E" w14:textId="60F0D173" w:rsidR="000D756A" w:rsidRDefault="001E361F">
            <w:pPr>
              <w:rPr>
                <w:b/>
                <w:bCs/>
              </w:rPr>
            </w:pPr>
            <w:r>
              <w:rPr>
                <w:b/>
                <w:bCs/>
              </w:rPr>
              <w:t>0.444</w:t>
            </w:r>
          </w:p>
        </w:tc>
        <w:tc>
          <w:tcPr>
            <w:tcW w:w="1803" w:type="dxa"/>
          </w:tcPr>
          <w:p w14:paraId="3F0D1812" w14:textId="4036960C" w:rsidR="000D756A" w:rsidRDefault="001E361F">
            <w:pPr>
              <w:rPr>
                <w:b/>
                <w:bCs/>
              </w:rPr>
            </w:pPr>
            <w:r>
              <w:rPr>
                <w:b/>
                <w:bCs/>
              </w:rPr>
              <w:t>0.104</w:t>
            </w:r>
          </w:p>
        </w:tc>
        <w:tc>
          <w:tcPr>
            <w:tcW w:w="1803" w:type="dxa"/>
          </w:tcPr>
          <w:p w14:paraId="746136F7" w14:textId="7EF3FA11" w:rsidR="000D756A" w:rsidRDefault="001E361F">
            <w:pPr>
              <w:rPr>
                <w:b/>
                <w:bCs/>
              </w:rPr>
            </w:pPr>
            <w:r>
              <w:rPr>
                <w:b/>
                <w:bCs/>
              </w:rPr>
              <w:t>0</w:t>
            </w:r>
          </w:p>
        </w:tc>
        <w:tc>
          <w:tcPr>
            <w:tcW w:w="1804" w:type="dxa"/>
          </w:tcPr>
          <w:p w14:paraId="5086860F" w14:textId="39A7F721" w:rsidR="000D756A" w:rsidRDefault="001E361F">
            <w:pPr>
              <w:rPr>
                <w:b/>
                <w:bCs/>
              </w:rPr>
            </w:pPr>
            <w:r>
              <w:rPr>
                <w:b/>
                <w:bCs/>
              </w:rPr>
              <w:t>Sig int</w:t>
            </w:r>
          </w:p>
        </w:tc>
      </w:tr>
      <w:tr w:rsidR="000D756A" w14:paraId="27C1AFC6" w14:textId="77777777" w:rsidTr="000D756A">
        <w:tc>
          <w:tcPr>
            <w:tcW w:w="1803" w:type="dxa"/>
          </w:tcPr>
          <w:p w14:paraId="33192512" w14:textId="6E75CE56" w:rsidR="000D756A" w:rsidRDefault="00CD7D87">
            <w:pPr>
              <w:rPr>
                <w:b/>
                <w:bCs/>
              </w:rPr>
            </w:pPr>
            <w:r>
              <w:rPr>
                <w:b/>
                <w:bCs/>
              </w:rPr>
              <w:t>Ln C_{</w:t>
            </w:r>
            <w:r w:rsidR="001E361F">
              <w:rPr>
                <w:b/>
                <w:bCs/>
              </w:rPr>
              <w:t>t-1</w:t>
            </w:r>
            <w:r>
              <w:rPr>
                <w:b/>
                <w:bCs/>
              </w:rPr>
              <w:t>}</w:t>
            </w:r>
          </w:p>
        </w:tc>
        <w:tc>
          <w:tcPr>
            <w:tcW w:w="1803" w:type="dxa"/>
          </w:tcPr>
          <w:p w14:paraId="66AFFBBA" w14:textId="65E7493B" w:rsidR="000D756A" w:rsidRDefault="001E361F">
            <w:pPr>
              <w:rPr>
                <w:b/>
                <w:bCs/>
              </w:rPr>
            </w:pPr>
            <w:r>
              <w:rPr>
                <w:b/>
                <w:bCs/>
              </w:rPr>
              <w:t>0.917</w:t>
            </w:r>
          </w:p>
        </w:tc>
        <w:tc>
          <w:tcPr>
            <w:tcW w:w="1803" w:type="dxa"/>
          </w:tcPr>
          <w:p w14:paraId="085906C2" w14:textId="263603DC" w:rsidR="000D756A" w:rsidRDefault="001E361F">
            <w:pPr>
              <w:rPr>
                <w:b/>
                <w:bCs/>
              </w:rPr>
            </w:pPr>
            <w:r>
              <w:rPr>
                <w:b/>
                <w:bCs/>
              </w:rPr>
              <w:t>0.109</w:t>
            </w:r>
          </w:p>
        </w:tc>
        <w:tc>
          <w:tcPr>
            <w:tcW w:w="1803" w:type="dxa"/>
          </w:tcPr>
          <w:p w14:paraId="5A650170" w14:textId="70CD5FB9" w:rsidR="000D756A" w:rsidRDefault="001E361F">
            <w:pPr>
              <w:rPr>
                <w:b/>
                <w:bCs/>
              </w:rPr>
            </w:pPr>
            <w:r>
              <w:rPr>
                <w:b/>
                <w:bCs/>
              </w:rPr>
              <w:t>0</w:t>
            </w:r>
          </w:p>
        </w:tc>
        <w:tc>
          <w:tcPr>
            <w:tcW w:w="1804" w:type="dxa"/>
          </w:tcPr>
          <w:p w14:paraId="6FF51208" w14:textId="1B115DC6" w:rsidR="000D756A" w:rsidRDefault="001E361F">
            <w:pPr>
              <w:rPr>
                <w:b/>
                <w:bCs/>
              </w:rPr>
            </w:pPr>
            <w:proofErr w:type="spellStart"/>
            <w:r>
              <w:rPr>
                <w:b/>
                <w:bCs/>
              </w:rPr>
              <w:t>Stron</w:t>
            </w:r>
            <w:proofErr w:type="spellEnd"/>
            <w:r>
              <w:rPr>
                <w:b/>
                <w:bCs/>
              </w:rPr>
              <w:t xml:space="preserve"> persist</w:t>
            </w:r>
          </w:p>
        </w:tc>
      </w:tr>
      <w:tr w:rsidR="000D756A" w14:paraId="3AE9E765" w14:textId="77777777" w:rsidTr="000D756A">
        <w:tc>
          <w:tcPr>
            <w:tcW w:w="1803" w:type="dxa"/>
          </w:tcPr>
          <w:p w14:paraId="4C8103F0" w14:textId="51408324" w:rsidR="000D756A" w:rsidRDefault="001E361F">
            <w:pPr>
              <w:rPr>
                <w:b/>
                <w:bCs/>
              </w:rPr>
            </w:pPr>
            <w:r>
              <w:rPr>
                <w:b/>
                <w:bCs/>
              </w:rPr>
              <w:t>T2</w:t>
            </w:r>
          </w:p>
        </w:tc>
        <w:tc>
          <w:tcPr>
            <w:tcW w:w="1803" w:type="dxa"/>
          </w:tcPr>
          <w:p w14:paraId="0C80F332" w14:textId="01AE15D1" w:rsidR="000D756A" w:rsidRDefault="001E361F">
            <w:pPr>
              <w:rPr>
                <w:b/>
                <w:bCs/>
              </w:rPr>
            </w:pPr>
            <w:r>
              <w:rPr>
                <w:b/>
                <w:bCs/>
              </w:rPr>
              <w:t>0.029</w:t>
            </w:r>
          </w:p>
        </w:tc>
        <w:tc>
          <w:tcPr>
            <w:tcW w:w="1803" w:type="dxa"/>
          </w:tcPr>
          <w:p w14:paraId="49FE72F2" w14:textId="6572E3E3" w:rsidR="000D756A" w:rsidRDefault="001E361F">
            <w:pPr>
              <w:rPr>
                <w:b/>
                <w:bCs/>
              </w:rPr>
            </w:pPr>
            <w:r>
              <w:rPr>
                <w:b/>
                <w:bCs/>
              </w:rPr>
              <w:t>0.138</w:t>
            </w:r>
          </w:p>
        </w:tc>
        <w:tc>
          <w:tcPr>
            <w:tcW w:w="1803" w:type="dxa"/>
          </w:tcPr>
          <w:p w14:paraId="418C8714" w14:textId="57748CA5" w:rsidR="000D756A" w:rsidRDefault="001E361F">
            <w:pPr>
              <w:rPr>
                <w:b/>
                <w:bCs/>
              </w:rPr>
            </w:pPr>
            <w:r>
              <w:rPr>
                <w:b/>
                <w:bCs/>
              </w:rPr>
              <w:t>0.0836</w:t>
            </w:r>
          </w:p>
        </w:tc>
        <w:tc>
          <w:tcPr>
            <w:tcW w:w="1804" w:type="dxa"/>
          </w:tcPr>
          <w:p w14:paraId="4726E9F3" w14:textId="2D5CC739" w:rsidR="000D756A" w:rsidRDefault="001E361F">
            <w:pPr>
              <w:rPr>
                <w:b/>
                <w:bCs/>
              </w:rPr>
            </w:pPr>
            <w:proofErr w:type="spellStart"/>
            <w:r>
              <w:rPr>
                <w:b/>
                <w:bCs/>
              </w:rPr>
              <w:t>Insig</w:t>
            </w:r>
            <w:proofErr w:type="spellEnd"/>
          </w:p>
        </w:tc>
      </w:tr>
      <w:tr w:rsidR="000D756A" w14:paraId="6FCBE89F" w14:textId="77777777" w:rsidTr="000D756A">
        <w:tc>
          <w:tcPr>
            <w:tcW w:w="1803" w:type="dxa"/>
          </w:tcPr>
          <w:p w14:paraId="3A5ED88C" w14:textId="4CDD3AC2" w:rsidR="000D756A" w:rsidRDefault="001E361F">
            <w:pPr>
              <w:rPr>
                <w:b/>
                <w:bCs/>
              </w:rPr>
            </w:pPr>
            <w:r>
              <w:rPr>
                <w:b/>
                <w:bCs/>
              </w:rPr>
              <w:t>T3</w:t>
            </w:r>
          </w:p>
        </w:tc>
        <w:tc>
          <w:tcPr>
            <w:tcW w:w="1803" w:type="dxa"/>
          </w:tcPr>
          <w:p w14:paraId="63A637F1" w14:textId="78356869" w:rsidR="000D756A" w:rsidRDefault="001E361F">
            <w:pPr>
              <w:rPr>
                <w:b/>
                <w:bCs/>
              </w:rPr>
            </w:pPr>
            <w:r>
              <w:rPr>
                <w:b/>
                <w:bCs/>
              </w:rPr>
              <w:t>-0.066</w:t>
            </w:r>
          </w:p>
        </w:tc>
        <w:tc>
          <w:tcPr>
            <w:tcW w:w="1803" w:type="dxa"/>
          </w:tcPr>
          <w:p w14:paraId="7ABD0485" w14:textId="6C7B8BC6" w:rsidR="000D756A" w:rsidRDefault="001E361F">
            <w:pPr>
              <w:rPr>
                <w:b/>
                <w:bCs/>
              </w:rPr>
            </w:pPr>
            <w:r>
              <w:rPr>
                <w:b/>
                <w:bCs/>
              </w:rPr>
              <w:t>0.126</w:t>
            </w:r>
          </w:p>
        </w:tc>
        <w:tc>
          <w:tcPr>
            <w:tcW w:w="1803" w:type="dxa"/>
          </w:tcPr>
          <w:p w14:paraId="406358B4" w14:textId="486EB7B8" w:rsidR="000D756A" w:rsidRDefault="001E361F">
            <w:pPr>
              <w:rPr>
                <w:b/>
                <w:bCs/>
              </w:rPr>
            </w:pPr>
            <w:r>
              <w:rPr>
                <w:b/>
                <w:bCs/>
              </w:rPr>
              <w:t>0.602</w:t>
            </w:r>
          </w:p>
        </w:tc>
        <w:tc>
          <w:tcPr>
            <w:tcW w:w="1804" w:type="dxa"/>
          </w:tcPr>
          <w:p w14:paraId="3E4ECAEE" w14:textId="27A2DA62" w:rsidR="000D756A" w:rsidRDefault="001E361F">
            <w:pPr>
              <w:rPr>
                <w:b/>
                <w:bCs/>
              </w:rPr>
            </w:pPr>
            <w:proofErr w:type="spellStart"/>
            <w:r>
              <w:rPr>
                <w:b/>
                <w:bCs/>
              </w:rPr>
              <w:t>Insig</w:t>
            </w:r>
            <w:proofErr w:type="spellEnd"/>
          </w:p>
        </w:tc>
      </w:tr>
      <w:tr w:rsidR="000D756A" w14:paraId="354C8220" w14:textId="77777777" w:rsidTr="000D756A">
        <w:tc>
          <w:tcPr>
            <w:tcW w:w="1803" w:type="dxa"/>
          </w:tcPr>
          <w:p w14:paraId="7CA805A2" w14:textId="7B01B7EB" w:rsidR="000D756A" w:rsidRDefault="001E361F">
            <w:pPr>
              <w:rPr>
                <w:b/>
                <w:bCs/>
              </w:rPr>
            </w:pPr>
            <w:r>
              <w:rPr>
                <w:b/>
                <w:bCs/>
              </w:rPr>
              <w:t>T4</w:t>
            </w:r>
          </w:p>
        </w:tc>
        <w:tc>
          <w:tcPr>
            <w:tcW w:w="1803" w:type="dxa"/>
          </w:tcPr>
          <w:p w14:paraId="54ED0B04" w14:textId="12769A31" w:rsidR="000D756A" w:rsidRDefault="001E361F">
            <w:pPr>
              <w:rPr>
                <w:b/>
                <w:bCs/>
              </w:rPr>
            </w:pPr>
            <w:r>
              <w:rPr>
                <w:b/>
                <w:bCs/>
              </w:rPr>
              <w:t>-0.236</w:t>
            </w:r>
          </w:p>
        </w:tc>
        <w:tc>
          <w:tcPr>
            <w:tcW w:w="1803" w:type="dxa"/>
          </w:tcPr>
          <w:p w14:paraId="24CC7956" w14:textId="54471928" w:rsidR="000D756A" w:rsidRDefault="001E361F">
            <w:pPr>
              <w:rPr>
                <w:b/>
                <w:bCs/>
              </w:rPr>
            </w:pPr>
            <w:r>
              <w:rPr>
                <w:b/>
                <w:bCs/>
              </w:rPr>
              <w:t>0.088</w:t>
            </w:r>
          </w:p>
        </w:tc>
        <w:tc>
          <w:tcPr>
            <w:tcW w:w="1803" w:type="dxa"/>
          </w:tcPr>
          <w:p w14:paraId="5357ACC3" w14:textId="5E374248" w:rsidR="000D756A" w:rsidRDefault="001E361F">
            <w:pPr>
              <w:rPr>
                <w:b/>
                <w:bCs/>
              </w:rPr>
            </w:pPr>
            <w:r>
              <w:rPr>
                <w:b/>
                <w:bCs/>
              </w:rPr>
              <w:t>0.009</w:t>
            </w:r>
          </w:p>
        </w:tc>
        <w:tc>
          <w:tcPr>
            <w:tcW w:w="1804" w:type="dxa"/>
          </w:tcPr>
          <w:p w14:paraId="658B8A7B" w14:textId="2EB91981" w:rsidR="000D756A" w:rsidRDefault="001E361F">
            <w:pPr>
              <w:rPr>
                <w:b/>
                <w:bCs/>
              </w:rPr>
            </w:pPr>
            <w:r>
              <w:rPr>
                <w:b/>
                <w:bCs/>
              </w:rPr>
              <w:t>Sig neg feed</w:t>
            </w:r>
          </w:p>
        </w:tc>
      </w:tr>
      <w:tr w:rsidR="001E361F" w14:paraId="2F2FF6AA" w14:textId="77777777" w:rsidTr="000D756A">
        <w:tc>
          <w:tcPr>
            <w:tcW w:w="1803" w:type="dxa"/>
          </w:tcPr>
          <w:p w14:paraId="6B14F53F" w14:textId="77CD3D15" w:rsidR="001E361F" w:rsidRDefault="001E361F">
            <w:pPr>
              <w:rPr>
                <w:b/>
                <w:bCs/>
              </w:rPr>
            </w:pPr>
            <w:r>
              <w:rPr>
                <w:b/>
                <w:bCs/>
              </w:rPr>
              <w:t xml:space="preserve">Ln </w:t>
            </w:r>
            <w:proofErr w:type="spellStart"/>
            <w:r>
              <w:rPr>
                <w:b/>
                <w:bCs/>
              </w:rPr>
              <w:t>Y_t</w:t>
            </w:r>
            <w:proofErr w:type="spellEnd"/>
          </w:p>
        </w:tc>
        <w:tc>
          <w:tcPr>
            <w:tcW w:w="1803" w:type="dxa"/>
          </w:tcPr>
          <w:p w14:paraId="1E1163A1" w14:textId="584A1D82" w:rsidR="001E361F" w:rsidRDefault="001E361F">
            <w:pPr>
              <w:rPr>
                <w:b/>
                <w:bCs/>
              </w:rPr>
            </w:pPr>
            <w:r>
              <w:rPr>
                <w:b/>
                <w:bCs/>
              </w:rPr>
              <w:t>0.308</w:t>
            </w:r>
          </w:p>
        </w:tc>
        <w:tc>
          <w:tcPr>
            <w:tcW w:w="1803" w:type="dxa"/>
          </w:tcPr>
          <w:p w14:paraId="1C27E724" w14:textId="09AE4E06" w:rsidR="001E361F" w:rsidRDefault="001E361F">
            <w:pPr>
              <w:rPr>
                <w:b/>
                <w:bCs/>
              </w:rPr>
            </w:pPr>
            <w:r>
              <w:rPr>
                <w:b/>
                <w:bCs/>
              </w:rPr>
              <w:t>0.073</w:t>
            </w:r>
          </w:p>
        </w:tc>
        <w:tc>
          <w:tcPr>
            <w:tcW w:w="1803" w:type="dxa"/>
          </w:tcPr>
          <w:p w14:paraId="41DB06C7" w14:textId="08F6ADE2" w:rsidR="001E361F" w:rsidRDefault="001E361F">
            <w:pPr>
              <w:rPr>
                <w:b/>
                <w:bCs/>
              </w:rPr>
            </w:pPr>
            <w:r>
              <w:rPr>
                <w:b/>
                <w:bCs/>
              </w:rPr>
              <w:t>0</w:t>
            </w:r>
          </w:p>
        </w:tc>
        <w:tc>
          <w:tcPr>
            <w:tcW w:w="1804" w:type="dxa"/>
          </w:tcPr>
          <w:p w14:paraId="0A9FCAB3" w14:textId="323C6E33" w:rsidR="001E361F" w:rsidRDefault="001E361F">
            <w:pPr>
              <w:rPr>
                <w:b/>
                <w:bCs/>
              </w:rPr>
            </w:pPr>
            <w:proofErr w:type="spellStart"/>
            <w:r>
              <w:rPr>
                <w:b/>
                <w:bCs/>
              </w:rPr>
              <w:t>Shortrun</w:t>
            </w:r>
            <w:proofErr w:type="spellEnd"/>
            <w:r>
              <w:rPr>
                <w:b/>
                <w:bCs/>
              </w:rPr>
              <w:t xml:space="preserve"> income eff</w:t>
            </w:r>
          </w:p>
        </w:tc>
      </w:tr>
    </w:tbl>
    <w:p w14:paraId="22DDDCD4" w14:textId="77777777" w:rsidR="000D756A" w:rsidRDefault="000D756A">
      <w:pPr>
        <w:rPr>
          <w:b/>
          <w:bCs/>
        </w:rPr>
      </w:pPr>
    </w:p>
    <w:p w14:paraId="20E62941" w14:textId="77777777" w:rsidR="0092037A" w:rsidRPr="007810A2" w:rsidRDefault="0092037A">
      <w:r w:rsidRPr="007810A2">
        <w:t xml:space="preserve">Model Fit: R² = 0.988, AIC = -449.96, Log-Likelihood = 231.98 </w:t>
      </w:r>
    </w:p>
    <w:p w14:paraId="20F23D43" w14:textId="77777777" w:rsidR="0092037A" w:rsidRPr="007810A2" w:rsidRDefault="0092037A">
      <w:r w:rsidRPr="007810A2">
        <w:t xml:space="preserve">The short-run income elasticity (0.308) indicates that a 1% increase in current income raises consumption by only 0.31% immediately, consistent with consumption smoothing. The high persistence (ln C_{t-1} = 0.917) reflects habit formation and gradual adjustment. </w:t>
      </w:r>
    </w:p>
    <w:p w14:paraId="1A428CEC" w14:textId="0F1571B7" w:rsidR="0092037A" w:rsidRPr="007810A2" w:rsidRDefault="0092037A" w:rsidP="0067464A">
      <w:pPr>
        <w:pStyle w:val="Heading3"/>
      </w:pPr>
      <w:bookmarkStart w:id="6" w:name="_Toc213622556"/>
      <w:r w:rsidRPr="007810A2">
        <w:t>Cointegration Testing</w:t>
      </w:r>
      <w:bookmarkEnd w:id="6"/>
      <w:r w:rsidRPr="007810A2">
        <w:t xml:space="preserve"> </w:t>
      </w:r>
    </w:p>
    <w:p w14:paraId="69C0F7BE" w14:textId="77777777" w:rsidR="0092037A" w:rsidRPr="007810A2" w:rsidRDefault="0092037A">
      <w:r w:rsidRPr="007810A2">
        <w:t>The ARDL bounds test examines whether a long-run equilibrium exists. The error correction coefficient λ = 1 Σβ</w:t>
      </w:r>
      <w:r w:rsidRPr="007810A2">
        <w:rPr>
          <w:rFonts w:ascii="Arial" w:hAnsi="Arial" w:cs="Arial"/>
        </w:rPr>
        <w:t>ᵢ</w:t>
      </w:r>
      <w:r w:rsidRPr="007810A2">
        <w:t xml:space="preserve"> = 0.356, yielding a t-statistic of -3.278. Table 3 compares this to critical values from </w:t>
      </w:r>
      <w:proofErr w:type="spellStart"/>
      <w:r w:rsidRPr="007810A2">
        <w:t>Pesaran</w:t>
      </w:r>
      <w:proofErr w:type="spellEnd"/>
      <w:r w:rsidRPr="007810A2">
        <w:t xml:space="preserve"> et al. (2001). </w:t>
      </w:r>
    </w:p>
    <w:p w14:paraId="2A3C36B4" w14:textId="42FA0CCD" w:rsidR="007810A2" w:rsidRDefault="0092037A" w:rsidP="007810A2">
      <w:pPr>
        <w:tabs>
          <w:tab w:val="center" w:pos="4513"/>
          <w:tab w:val="left" w:pos="4920"/>
        </w:tabs>
        <w:rPr>
          <w:b/>
          <w:bCs/>
        </w:rPr>
      </w:pPr>
      <w:r w:rsidRPr="0092037A">
        <w:rPr>
          <w:b/>
          <w:bCs/>
        </w:rPr>
        <w:t>Table 3: Bounds Test for Cointegratio</w:t>
      </w:r>
      <w:r w:rsidR="007810A2">
        <w:rPr>
          <w:b/>
          <w:bCs/>
        </w:rPr>
        <w:t>n</w:t>
      </w:r>
    </w:p>
    <w:tbl>
      <w:tblPr>
        <w:tblStyle w:val="TableGrid"/>
        <w:tblW w:w="0" w:type="auto"/>
        <w:tblLook w:val="04A0" w:firstRow="1" w:lastRow="0" w:firstColumn="1" w:lastColumn="0" w:noHBand="0" w:noVBand="1"/>
      </w:tblPr>
      <w:tblGrid>
        <w:gridCol w:w="1803"/>
        <w:gridCol w:w="1803"/>
        <w:gridCol w:w="1803"/>
        <w:gridCol w:w="1803"/>
        <w:gridCol w:w="1804"/>
      </w:tblGrid>
      <w:tr w:rsidR="007810A2" w14:paraId="404EFBAC" w14:textId="77777777" w:rsidTr="007810A2">
        <w:tc>
          <w:tcPr>
            <w:tcW w:w="1803" w:type="dxa"/>
          </w:tcPr>
          <w:p w14:paraId="061A69A8" w14:textId="51FA51F6" w:rsidR="007810A2" w:rsidRDefault="007810A2" w:rsidP="007810A2">
            <w:pPr>
              <w:tabs>
                <w:tab w:val="center" w:pos="4513"/>
                <w:tab w:val="left" w:pos="4920"/>
              </w:tabs>
              <w:rPr>
                <w:b/>
                <w:bCs/>
              </w:rPr>
            </w:pPr>
            <w:r>
              <w:rPr>
                <w:b/>
                <w:bCs/>
              </w:rPr>
              <w:lastRenderedPageBreak/>
              <w:t>Significance</w:t>
            </w:r>
          </w:p>
        </w:tc>
        <w:tc>
          <w:tcPr>
            <w:tcW w:w="1803" w:type="dxa"/>
          </w:tcPr>
          <w:p w14:paraId="3E540C2D" w14:textId="0CEC68A8" w:rsidR="007810A2" w:rsidRDefault="00CD7D87" w:rsidP="007810A2">
            <w:pPr>
              <w:tabs>
                <w:tab w:val="center" w:pos="4513"/>
                <w:tab w:val="left" w:pos="4920"/>
              </w:tabs>
              <w:rPr>
                <w:b/>
                <w:bCs/>
              </w:rPr>
            </w:pPr>
            <w:r>
              <w:rPr>
                <w:b/>
                <w:bCs/>
              </w:rPr>
              <w:t>I0 bound</w:t>
            </w:r>
          </w:p>
        </w:tc>
        <w:tc>
          <w:tcPr>
            <w:tcW w:w="1803" w:type="dxa"/>
          </w:tcPr>
          <w:p w14:paraId="3963F264" w14:textId="7BE4E2E0" w:rsidR="007810A2" w:rsidRDefault="00CD7D87" w:rsidP="007810A2">
            <w:pPr>
              <w:tabs>
                <w:tab w:val="center" w:pos="4513"/>
                <w:tab w:val="left" w:pos="4920"/>
              </w:tabs>
              <w:rPr>
                <w:b/>
                <w:bCs/>
              </w:rPr>
            </w:pPr>
            <w:r>
              <w:rPr>
                <w:b/>
                <w:bCs/>
              </w:rPr>
              <w:t>I1bound</w:t>
            </w:r>
          </w:p>
        </w:tc>
        <w:tc>
          <w:tcPr>
            <w:tcW w:w="1803" w:type="dxa"/>
          </w:tcPr>
          <w:p w14:paraId="4A56AA36" w14:textId="5D91BA1D" w:rsidR="007810A2" w:rsidRDefault="00CD7D87" w:rsidP="007810A2">
            <w:pPr>
              <w:tabs>
                <w:tab w:val="center" w:pos="4513"/>
                <w:tab w:val="left" w:pos="4920"/>
              </w:tabs>
              <w:rPr>
                <w:b/>
                <w:bCs/>
              </w:rPr>
            </w:pPr>
            <w:r>
              <w:rPr>
                <w:b/>
                <w:bCs/>
              </w:rPr>
              <w:t>t-stat</w:t>
            </w:r>
          </w:p>
        </w:tc>
        <w:tc>
          <w:tcPr>
            <w:tcW w:w="1804" w:type="dxa"/>
          </w:tcPr>
          <w:p w14:paraId="79CCC92F" w14:textId="678B2D98" w:rsidR="007810A2" w:rsidRDefault="00CD7D87" w:rsidP="007810A2">
            <w:pPr>
              <w:tabs>
                <w:tab w:val="center" w:pos="4513"/>
                <w:tab w:val="left" w:pos="4920"/>
              </w:tabs>
              <w:rPr>
                <w:b/>
                <w:bCs/>
              </w:rPr>
            </w:pPr>
            <w:proofErr w:type="spellStart"/>
            <w:r>
              <w:rPr>
                <w:b/>
                <w:bCs/>
              </w:rPr>
              <w:t>decisino</w:t>
            </w:r>
            <w:proofErr w:type="spellEnd"/>
          </w:p>
        </w:tc>
      </w:tr>
      <w:tr w:rsidR="007810A2" w14:paraId="025DE4B5" w14:textId="77777777" w:rsidTr="007810A2">
        <w:tc>
          <w:tcPr>
            <w:tcW w:w="1803" w:type="dxa"/>
          </w:tcPr>
          <w:p w14:paraId="3119C908" w14:textId="5C1E8A24" w:rsidR="007810A2" w:rsidRDefault="00187DA2" w:rsidP="007810A2">
            <w:pPr>
              <w:tabs>
                <w:tab w:val="center" w:pos="4513"/>
                <w:tab w:val="left" w:pos="4920"/>
              </w:tabs>
              <w:rPr>
                <w:b/>
                <w:bCs/>
              </w:rPr>
            </w:pPr>
            <w:r>
              <w:rPr>
                <w:b/>
                <w:bCs/>
              </w:rPr>
              <w:t>10</w:t>
            </w:r>
          </w:p>
        </w:tc>
        <w:tc>
          <w:tcPr>
            <w:tcW w:w="1803" w:type="dxa"/>
          </w:tcPr>
          <w:p w14:paraId="4541FFB0" w14:textId="580A3099" w:rsidR="007810A2" w:rsidRDefault="00187DA2" w:rsidP="007810A2">
            <w:pPr>
              <w:tabs>
                <w:tab w:val="center" w:pos="4513"/>
                <w:tab w:val="left" w:pos="4920"/>
              </w:tabs>
              <w:rPr>
                <w:b/>
                <w:bCs/>
              </w:rPr>
            </w:pPr>
            <w:r>
              <w:rPr>
                <w:b/>
                <w:bCs/>
              </w:rPr>
              <w:t>-2.57</w:t>
            </w:r>
          </w:p>
        </w:tc>
        <w:tc>
          <w:tcPr>
            <w:tcW w:w="1803" w:type="dxa"/>
          </w:tcPr>
          <w:p w14:paraId="0FFADD3B" w14:textId="6C6119C9" w:rsidR="007810A2" w:rsidRDefault="00187DA2" w:rsidP="007810A2">
            <w:pPr>
              <w:tabs>
                <w:tab w:val="center" w:pos="4513"/>
                <w:tab w:val="left" w:pos="4920"/>
              </w:tabs>
              <w:rPr>
                <w:b/>
                <w:bCs/>
              </w:rPr>
            </w:pPr>
            <w:r>
              <w:rPr>
                <w:b/>
                <w:bCs/>
              </w:rPr>
              <w:t>-3.21</w:t>
            </w:r>
          </w:p>
        </w:tc>
        <w:tc>
          <w:tcPr>
            <w:tcW w:w="1803" w:type="dxa"/>
          </w:tcPr>
          <w:p w14:paraId="2605CF31" w14:textId="30631C11" w:rsidR="007810A2" w:rsidRDefault="00187DA2" w:rsidP="007810A2">
            <w:pPr>
              <w:tabs>
                <w:tab w:val="center" w:pos="4513"/>
                <w:tab w:val="left" w:pos="4920"/>
              </w:tabs>
              <w:rPr>
                <w:b/>
                <w:bCs/>
              </w:rPr>
            </w:pPr>
            <w:r>
              <w:rPr>
                <w:b/>
                <w:bCs/>
              </w:rPr>
              <w:t>-3.278</w:t>
            </w:r>
          </w:p>
        </w:tc>
        <w:tc>
          <w:tcPr>
            <w:tcW w:w="1804" w:type="dxa"/>
          </w:tcPr>
          <w:p w14:paraId="47EA4B77" w14:textId="73205798" w:rsidR="007810A2" w:rsidRDefault="00301C12" w:rsidP="007810A2">
            <w:pPr>
              <w:tabs>
                <w:tab w:val="center" w:pos="4513"/>
                <w:tab w:val="left" w:pos="4920"/>
              </w:tabs>
              <w:rPr>
                <w:b/>
                <w:bCs/>
              </w:rPr>
            </w:pPr>
            <w:r>
              <w:rPr>
                <w:b/>
                <w:bCs/>
              </w:rPr>
              <w:t>Coin</w:t>
            </w:r>
          </w:p>
        </w:tc>
      </w:tr>
      <w:tr w:rsidR="007810A2" w14:paraId="1B2A42F3" w14:textId="77777777" w:rsidTr="007810A2">
        <w:tc>
          <w:tcPr>
            <w:tcW w:w="1803" w:type="dxa"/>
          </w:tcPr>
          <w:p w14:paraId="671BAA60" w14:textId="1AA67CB8" w:rsidR="007810A2" w:rsidRDefault="00187DA2" w:rsidP="007810A2">
            <w:pPr>
              <w:tabs>
                <w:tab w:val="center" w:pos="4513"/>
                <w:tab w:val="left" w:pos="4920"/>
              </w:tabs>
              <w:rPr>
                <w:b/>
                <w:bCs/>
              </w:rPr>
            </w:pPr>
            <w:r>
              <w:rPr>
                <w:b/>
                <w:bCs/>
              </w:rPr>
              <w:t>5</w:t>
            </w:r>
          </w:p>
        </w:tc>
        <w:tc>
          <w:tcPr>
            <w:tcW w:w="1803" w:type="dxa"/>
          </w:tcPr>
          <w:p w14:paraId="2B640EAD" w14:textId="444E1F07" w:rsidR="007810A2" w:rsidRDefault="00187DA2" w:rsidP="007810A2">
            <w:pPr>
              <w:tabs>
                <w:tab w:val="center" w:pos="4513"/>
                <w:tab w:val="left" w:pos="4920"/>
              </w:tabs>
              <w:rPr>
                <w:b/>
                <w:bCs/>
              </w:rPr>
            </w:pPr>
            <w:r>
              <w:rPr>
                <w:b/>
                <w:bCs/>
              </w:rPr>
              <w:t>-2.86</w:t>
            </w:r>
          </w:p>
        </w:tc>
        <w:tc>
          <w:tcPr>
            <w:tcW w:w="1803" w:type="dxa"/>
          </w:tcPr>
          <w:p w14:paraId="3893DF9C" w14:textId="69610930" w:rsidR="007810A2" w:rsidRDefault="00187DA2" w:rsidP="007810A2">
            <w:pPr>
              <w:tabs>
                <w:tab w:val="center" w:pos="4513"/>
                <w:tab w:val="left" w:pos="4920"/>
              </w:tabs>
              <w:rPr>
                <w:b/>
                <w:bCs/>
              </w:rPr>
            </w:pPr>
            <w:r>
              <w:rPr>
                <w:b/>
                <w:bCs/>
              </w:rPr>
              <w:t>-3.53</w:t>
            </w:r>
          </w:p>
        </w:tc>
        <w:tc>
          <w:tcPr>
            <w:tcW w:w="1803" w:type="dxa"/>
          </w:tcPr>
          <w:p w14:paraId="1BF63891" w14:textId="56A7812D" w:rsidR="007810A2" w:rsidRDefault="00187DA2" w:rsidP="007810A2">
            <w:pPr>
              <w:tabs>
                <w:tab w:val="center" w:pos="4513"/>
                <w:tab w:val="left" w:pos="4920"/>
              </w:tabs>
              <w:rPr>
                <w:b/>
                <w:bCs/>
              </w:rPr>
            </w:pPr>
            <w:r>
              <w:rPr>
                <w:b/>
                <w:bCs/>
              </w:rPr>
              <w:t>-3.2</w:t>
            </w:r>
            <w:r w:rsidR="00301C12">
              <w:rPr>
                <w:b/>
                <w:bCs/>
              </w:rPr>
              <w:t>78</w:t>
            </w:r>
          </w:p>
        </w:tc>
        <w:tc>
          <w:tcPr>
            <w:tcW w:w="1804" w:type="dxa"/>
          </w:tcPr>
          <w:p w14:paraId="4FE4E4CC" w14:textId="6503E599" w:rsidR="007810A2" w:rsidRDefault="00301C12" w:rsidP="007810A2">
            <w:pPr>
              <w:tabs>
                <w:tab w:val="center" w:pos="4513"/>
                <w:tab w:val="left" w:pos="4920"/>
              </w:tabs>
              <w:rPr>
                <w:b/>
                <w:bCs/>
              </w:rPr>
            </w:pPr>
            <w:r>
              <w:rPr>
                <w:b/>
                <w:bCs/>
              </w:rPr>
              <w:t>Coin</w:t>
            </w:r>
          </w:p>
        </w:tc>
      </w:tr>
      <w:tr w:rsidR="00187DA2" w14:paraId="5FE80E14" w14:textId="77777777" w:rsidTr="007810A2">
        <w:tc>
          <w:tcPr>
            <w:tcW w:w="1803" w:type="dxa"/>
          </w:tcPr>
          <w:p w14:paraId="4657F56B" w14:textId="000B5911" w:rsidR="00187DA2" w:rsidRDefault="00187DA2" w:rsidP="007810A2">
            <w:pPr>
              <w:tabs>
                <w:tab w:val="center" w:pos="4513"/>
                <w:tab w:val="left" w:pos="4920"/>
              </w:tabs>
              <w:rPr>
                <w:b/>
                <w:bCs/>
              </w:rPr>
            </w:pPr>
            <w:r>
              <w:rPr>
                <w:b/>
                <w:bCs/>
              </w:rPr>
              <w:t>1</w:t>
            </w:r>
          </w:p>
        </w:tc>
        <w:tc>
          <w:tcPr>
            <w:tcW w:w="1803" w:type="dxa"/>
          </w:tcPr>
          <w:p w14:paraId="376ED6AC" w14:textId="21A9A2AE" w:rsidR="00187DA2" w:rsidRDefault="00187DA2" w:rsidP="007810A2">
            <w:pPr>
              <w:tabs>
                <w:tab w:val="center" w:pos="4513"/>
                <w:tab w:val="left" w:pos="4920"/>
              </w:tabs>
              <w:rPr>
                <w:b/>
                <w:bCs/>
              </w:rPr>
            </w:pPr>
            <w:r>
              <w:rPr>
                <w:b/>
                <w:bCs/>
              </w:rPr>
              <w:t>-3.43</w:t>
            </w:r>
          </w:p>
        </w:tc>
        <w:tc>
          <w:tcPr>
            <w:tcW w:w="1803" w:type="dxa"/>
          </w:tcPr>
          <w:p w14:paraId="322E654B" w14:textId="28FA0102" w:rsidR="00187DA2" w:rsidRDefault="00187DA2" w:rsidP="007810A2">
            <w:pPr>
              <w:tabs>
                <w:tab w:val="center" w:pos="4513"/>
                <w:tab w:val="left" w:pos="4920"/>
              </w:tabs>
              <w:rPr>
                <w:b/>
                <w:bCs/>
              </w:rPr>
            </w:pPr>
            <w:r>
              <w:rPr>
                <w:b/>
                <w:bCs/>
              </w:rPr>
              <w:t>-4.1</w:t>
            </w:r>
          </w:p>
        </w:tc>
        <w:tc>
          <w:tcPr>
            <w:tcW w:w="1803" w:type="dxa"/>
          </w:tcPr>
          <w:p w14:paraId="38F0BBCC" w14:textId="2B7FEE16" w:rsidR="00187DA2" w:rsidRDefault="00301C12" w:rsidP="007810A2">
            <w:pPr>
              <w:tabs>
                <w:tab w:val="center" w:pos="4513"/>
                <w:tab w:val="left" w:pos="4920"/>
              </w:tabs>
              <w:rPr>
                <w:b/>
                <w:bCs/>
              </w:rPr>
            </w:pPr>
            <w:r>
              <w:rPr>
                <w:b/>
                <w:bCs/>
              </w:rPr>
              <w:t>-3.278</w:t>
            </w:r>
          </w:p>
        </w:tc>
        <w:tc>
          <w:tcPr>
            <w:tcW w:w="1804" w:type="dxa"/>
          </w:tcPr>
          <w:p w14:paraId="06615AE1" w14:textId="435C7257" w:rsidR="00187DA2" w:rsidRDefault="00301C12" w:rsidP="007810A2">
            <w:pPr>
              <w:tabs>
                <w:tab w:val="center" w:pos="4513"/>
                <w:tab w:val="left" w:pos="4920"/>
              </w:tabs>
              <w:rPr>
                <w:b/>
                <w:bCs/>
              </w:rPr>
            </w:pPr>
            <w:proofErr w:type="spellStart"/>
            <w:r>
              <w:rPr>
                <w:b/>
                <w:bCs/>
              </w:rPr>
              <w:t>inconc</w:t>
            </w:r>
            <w:proofErr w:type="spellEnd"/>
          </w:p>
        </w:tc>
      </w:tr>
    </w:tbl>
    <w:p w14:paraId="168347D7" w14:textId="77777777" w:rsidR="007810A2" w:rsidRDefault="007810A2" w:rsidP="007810A2">
      <w:pPr>
        <w:tabs>
          <w:tab w:val="center" w:pos="4513"/>
          <w:tab w:val="left" w:pos="4920"/>
        </w:tabs>
        <w:rPr>
          <w:b/>
          <w:bCs/>
        </w:rPr>
      </w:pPr>
    </w:p>
    <w:p w14:paraId="2EF51623" w14:textId="77777777" w:rsidR="00301C12" w:rsidRPr="00301C12" w:rsidRDefault="00301C12" w:rsidP="007810A2">
      <w:pPr>
        <w:tabs>
          <w:tab w:val="center" w:pos="4513"/>
          <w:tab w:val="left" w:pos="4920"/>
        </w:tabs>
      </w:pPr>
      <w:r w:rsidRPr="00301C12">
        <w:t xml:space="preserve">The t-statistic exceeds the </w:t>
      </w:r>
      <w:proofErr w:type="gramStart"/>
      <w:r w:rsidRPr="00301C12">
        <w:t>I(</w:t>
      </w:r>
      <w:proofErr w:type="gramEnd"/>
      <w:r w:rsidRPr="00301C12">
        <w:t xml:space="preserve">1) </w:t>
      </w:r>
      <w:proofErr w:type="gramStart"/>
      <w:r w:rsidRPr="00301C12">
        <w:t>bounds</w:t>
      </w:r>
      <w:proofErr w:type="gramEnd"/>
      <w:r w:rsidRPr="00301C12">
        <w:t xml:space="preserve"> at 5% and 10% levels, providing strong evidence of cointegration. This confirms a stable long-run relationship between consumption and income, supporting the PIH's core prediction. </w:t>
      </w:r>
    </w:p>
    <w:p w14:paraId="770AECE1" w14:textId="77777777" w:rsidR="00301C12" w:rsidRPr="00301C12" w:rsidRDefault="00301C12" w:rsidP="0067464A">
      <w:pPr>
        <w:pStyle w:val="Heading3"/>
      </w:pPr>
      <w:bookmarkStart w:id="7" w:name="_Toc213622557"/>
      <w:r w:rsidRPr="00301C12">
        <w:t>Long-Run Elasticity and Error Correction</w:t>
      </w:r>
      <w:bookmarkEnd w:id="7"/>
      <w:r w:rsidRPr="00301C12">
        <w:t xml:space="preserve"> </w:t>
      </w:r>
    </w:p>
    <w:p w14:paraId="03B2F271" w14:textId="77777777" w:rsidR="00301C12" w:rsidRDefault="00301C12" w:rsidP="007810A2">
      <w:pPr>
        <w:tabs>
          <w:tab w:val="center" w:pos="4513"/>
          <w:tab w:val="left" w:pos="4920"/>
        </w:tabs>
        <w:rPr>
          <w:b/>
          <w:bCs/>
        </w:rPr>
      </w:pPr>
      <w:r w:rsidRPr="00301C12">
        <w:rPr>
          <w:b/>
          <w:bCs/>
        </w:rPr>
        <w:t>The long-run income elasticity is calculated as: θ = γ₀ / (1 - Σβ</w:t>
      </w:r>
      <w:r w:rsidRPr="00301C12">
        <w:rPr>
          <w:rFonts w:ascii="Arial" w:hAnsi="Arial" w:cs="Arial"/>
          <w:b/>
          <w:bCs/>
        </w:rPr>
        <w:t>ᵢ</w:t>
      </w:r>
      <w:r w:rsidRPr="00301C12">
        <w:rPr>
          <w:b/>
          <w:bCs/>
        </w:rPr>
        <w:t xml:space="preserve">) = 0.308 / 0.356 = 0.866 </w:t>
      </w:r>
    </w:p>
    <w:p w14:paraId="6B2C7EF5" w14:textId="77777777" w:rsidR="00301C12" w:rsidRDefault="00301C12" w:rsidP="007810A2">
      <w:pPr>
        <w:tabs>
          <w:tab w:val="center" w:pos="4513"/>
          <w:tab w:val="left" w:pos="4920"/>
        </w:tabs>
        <w:rPr>
          <w:b/>
          <w:bCs/>
        </w:rPr>
      </w:pPr>
      <w:r w:rsidRPr="00301C12">
        <w:rPr>
          <w:b/>
          <w:bCs/>
        </w:rPr>
        <w:t xml:space="preserve">This value is remarkably close to unity, indicating that a 1% permanent increase in income leads to a 0.87% increase in consumption in the long run. This near-proportional response strongly supports the PIH. The minor deviation (13.4%) may reflect precautionary savings or liquidity constraints for some households. </w:t>
      </w:r>
    </w:p>
    <w:p w14:paraId="111A74FE" w14:textId="77777777" w:rsidR="00301C12" w:rsidRDefault="00301C12" w:rsidP="007810A2">
      <w:pPr>
        <w:tabs>
          <w:tab w:val="center" w:pos="4513"/>
          <w:tab w:val="left" w:pos="4920"/>
        </w:tabs>
        <w:rPr>
          <w:b/>
          <w:bCs/>
        </w:rPr>
      </w:pPr>
      <w:r w:rsidRPr="00301C12">
        <w:rPr>
          <w:b/>
          <w:bCs/>
        </w:rPr>
        <w:t xml:space="preserve">The speed of adjustment (λ = 0.356) means 35.6% of any deviation from equilibrium is corrected each quarter, implying a half-life of 1.58 quarters (≈5 months). This moderate adjustment speed indicates that Irish households gradually update permanent income perceptions rather than responding instantaneously to income changes. </w:t>
      </w:r>
    </w:p>
    <w:p w14:paraId="0674283F" w14:textId="77777777" w:rsidR="00301C12" w:rsidRPr="00301C12" w:rsidRDefault="00301C12" w:rsidP="0067464A">
      <w:pPr>
        <w:pStyle w:val="Heading2"/>
      </w:pPr>
      <w:bookmarkStart w:id="8" w:name="_Toc213622558"/>
      <w:r w:rsidRPr="00301C12">
        <w:t>Diagnostic Tests</w:t>
      </w:r>
      <w:bookmarkEnd w:id="8"/>
      <w:r w:rsidRPr="00301C12">
        <w:t xml:space="preserve"> </w:t>
      </w:r>
    </w:p>
    <w:p w14:paraId="7D7B1A22" w14:textId="00C1E6B3" w:rsidR="00301C12" w:rsidRDefault="00301C12" w:rsidP="00B43A6C">
      <w:pPr>
        <w:tabs>
          <w:tab w:val="center" w:pos="4513"/>
          <w:tab w:val="left" w:pos="4920"/>
          <w:tab w:val="left" w:pos="6972"/>
        </w:tabs>
      </w:pPr>
      <w:r w:rsidRPr="00301C12">
        <w:t>Table 4 presents diagnostic test results validating model specification</w:t>
      </w:r>
      <w:r w:rsidR="00B43A6C">
        <w:tab/>
      </w:r>
    </w:p>
    <w:p w14:paraId="2DE47C20" w14:textId="59365DD4" w:rsidR="00B43A6C" w:rsidRDefault="00B43A6C" w:rsidP="00B43A6C">
      <w:pPr>
        <w:tabs>
          <w:tab w:val="center" w:pos="4513"/>
          <w:tab w:val="left" w:pos="4920"/>
          <w:tab w:val="left" w:pos="6972"/>
        </w:tabs>
        <w:rPr>
          <w:b/>
          <w:bCs/>
        </w:rPr>
      </w:pPr>
      <w:r w:rsidRPr="00B43A6C">
        <w:rPr>
          <w:b/>
          <w:bCs/>
        </w:rPr>
        <w:t>Table 4: Diagnostic Tests</w:t>
      </w:r>
    </w:p>
    <w:tbl>
      <w:tblPr>
        <w:tblStyle w:val="TableGrid"/>
        <w:tblW w:w="0" w:type="auto"/>
        <w:tblLook w:val="04A0" w:firstRow="1" w:lastRow="0" w:firstColumn="1" w:lastColumn="0" w:noHBand="0" w:noVBand="1"/>
      </w:tblPr>
      <w:tblGrid>
        <w:gridCol w:w="2254"/>
        <w:gridCol w:w="2254"/>
        <w:gridCol w:w="2254"/>
        <w:gridCol w:w="2254"/>
      </w:tblGrid>
      <w:tr w:rsidR="00B43A6C" w14:paraId="0F03DE24" w14:textId="77777777" w:rsidTr="00B43A6C">
        <w:tc>
          <w:tcPr>
            <w:tcW w:w="2254" w:type="dxa"/>
          </w:tcPr>
          <w:p w14:paraId="58AF0294" w14:textId="0602EBDC" w:rsidR="00B43A6C" w:rsidRDefault="00B43A6C" w:rsidP="00B43A6C">
            <w:pPr>
              <w:tabs>
                <w:tab w:val="center" w:pos="4513"/>
                <w:tab w:val="left" w:pos="4920"/>
                <w:tab w:val="left" w:pos="6972"/>
              </w:tabs>
              <w:rPr>
                <w:b/>
                <w:bCs/>
              </w:rPr>
            </w:pPr>
            <w:r>
              <w:rPr>
                <w:b/>
                <w:bCs/>
              </w:rPr>
              <w:t>test</w:t>
            </w:r>
          </w:p>
        </w:tc>
        <w:tc>
          <w:tcPr>
            <w:tcW w:w="2254" w:type="dxa"/>
          </w:tcPr>
          <w:p w14:paraId="4D02DA2E" w14:textId="4E84BB3E" w:rsidR="00B43A6C" w:rsidRDefault="00B43A6C" w:rsidP="00B43A6C">
            <w:pPr>
              <w:tabs>
                <w:tab w:val="center" w:pos="4513"/>
                <w:tab w:val="left" w:pos="4920"/>
                <w:tab w:val="left" w:pos="6972"/>
              </w:tabs>
              <w:rPr>
                <w:b/>
                <w:bCs/>
              </w:rPr>
            </w:pPr>
            <w:r>
              <w:rPr>
                <w:b/>
                <w:bCs/>
              </w:rPr>
              <w:t>stat</w:t>
            </w:r>
          </w:p>
        </w:tc>
        <w:tc>
          <w:tcPr>
            <w:tcW w:w="2254" w:type="dxa"/>
          </w:tcPr>
          <w:p w14:paraId="0178FE91" w14:textId="432D8D81" w:rsidR="00B43A6C" w:rsidRDefault="00B43A6C" w:rsidP="00B43A6C">
            <w:pPr>
              <w:tabs>
                <w:tab w:val="center" w:pos="4513"/>
                <w:tab w:val="left" w:pos="4920"/>
                <w:tab w:val="left" w:pos="6972"/>
              </w:tabs>
              <w:rPr>
                <w:b/>
                <w:bCs/>
              </w:rPr>
            </w:pPr>
            <w:r>
              <w:rPr>
                <w:b/>
                <w:bCs/>
              </w:rPr>
              <w:t>p-</w:t>
            </w:r>
            <w:proofErr w:type="spellStart"/>
            <w:r>
              <w:rPr>
                <w:b/>
                <w:bCs/>
              </w:rPr>
              <w:t>val</w:t>
            </w:r>
            <w:proofErr w:type="spellEnd"/>
          </w:p>
        </w:tc>
        <w:tc>
          <w:tcPr>
            <w:tcW w:w="2254" w:type="dxa"/>
          </w:tcPr>
          <w:p w14:paraId="19CAAAB7" w14:textId="5AFE2E3E" w:rsidR="00B43A6C" w:rsidRDefault="00B43A6C" w:rsidP="00B43A6C">
            <w:pPr>
              <w:tabs>
                <w:tab w:val="center" w:pos="4513"/>
                <w:tab w:val="left" w:pos="4920"/>
                <w:tab w:val="left" w:pos="6972"/>
              </w:tabs>
              <w:rPr>
                <w:b/>
                <w:bCs/>
              </w:rPr>
            </w:pPr>
            <w:r>
              <w:rPr>
                <w:b/>
                <w:bCs/>
              </w:rPr>
              <w:t>Result</w:t>
            </w:r>
          </w:p>
        </w:tc>
      </w:tr>
      <w:tr w:rsidR="00B43A6C" w14:paraId="747D4FAA" w14:textId="77777777" w:rsidTr="00B43A6C">
        <w:tc>
          <w:tcPr>
            <w:tcW w:w="2254" w:type="dxa"/>
          </w:tcPr>
          <w:p w14:paraId="226DB7C6" w14:textId="2DCA19B4" w:rsidR="00B43A6C" w:rsidRDefault="00B43A6C" w:rsidP="00B43A6C">
            <w:pPr>
              <w:tabs>
                <w:tab w:val="center" w:pos="4513"/>
                <w:tab w:val="left" w:pos="4920"/>
                <w:tab w:val="left" w:pos="6972"/>
              </w:tabs>
              <w:rPr>
                <w:b/>
                <w:bCs/>
              </w:rPr>
            </w:pPr>
            <w:r>
              <w:rPr>
                <w:b/>
                <w:bCs/>
              </w:rPr>
              <w:t>j-b</w:t>
            </w:r>
          </w:p>
        </w:tc>
        <w:tc>
          <w:tcPr>
            <w:tcW w:w="2254" w:type="dxa"/>
          </w:tcPr>
          <w:p w14:paraId="662FFAF6" w14:textId="494B3CEF" w:rsidR="00B43A6C" w:rsidRDefault="00B43A6C" w:rsidP="00B43A6C">
            <w:pPr>
              <w:tabs>
                <w:tab w:val="center" w:pos="4513"/>
                <w:tab w:val="left" w:pos="4920"/>
                <w:tab w:val="left" w:pos="6972"/>
              </w:tabs>
              <w:rPr>
                <w:b/>
                <w:bCs/>
              </w:rPr>
            </w:pPr>
            <w:r>
              <w:rPr>
                <w:b/>
                <w:bCs/>
              </w:rPr>
              <w:t>51.318</w:t>
            </w:r>
          </w:p>
        </w:tc>
        <w:tc>
          <w:tcPr>
            <w:tcW w:w="2254" w:type="dxa"/>
          </w:tcPr>
          <w:p w14:paraId="59BB9142" w14:textId="666D6F2B" w:rsidR="00B43A6C" w:rsidRDefault="00B43A6C" w:rsidP="00B43A6C">
            <w:pPr>
              <w:tabs>
                <w:tab w:val="center" w:pos="4513"/>
                <w:tab w:val="left" w:pos="4920"/>
                <w:tab w:val="left" w:pos="6972"/>
              </w:tabs>
              <w:rPr>
                <w:b/>
                <w:bCs/>
              </w:rPr>
            </w:pPr>
            <w:r>
              <w:rPr>
                <w:b/>
                <w:bCs/>
              </w:rPr>
              <w:t>0</w:t>
            </w:r>
          </w:p>
        </w:tc>
        <w:tc>
          <w:tcPr>
            <w:tcW w:w="2254" w:type="dxa"/>
          </w:tcPr>
          <w:p w14:paraId="0BC08A10" w14:textId="70A58426" w:rsidR="00B43A6C" w:rsidRDefault="00B43A6C" w:rsidP="00B43A6C">
            <w:pPr>
              <w:tabs>
                <w:tab w:val="center" w:pos="4513"/>
                <w:tab w:val="left" w:pos="4920"/>
                <w:tab w:val="left" w:pos="6972"/>
              </w:tabs>
              <w:rPr>
                <w:b/>
                <w:bCs/>
              </w:rPr>
            </w:pPr>
            <w:r>
              <w:rPr>
                <w:b/>
                <w:bCs/>
              </w:rPr>
              <w:t xml:space="preserve">Non-normal </w:t>
            </w:r>
            <w:proofErr w:type="spellStart"/>
            <w:r>
              <w:rPr>
                <w:b/>
                <w:bCs/>
              </w:rPr>
              <w:t>resi</w:t>
            </w:r>
            <w:proofErr w:type="spellEnd"/>
          </w:p>
        </w:tc>
      </w:tr>
      <w:tr w:rsidR="00B43A6C" w14:paraId="3661E779" w14:textId="77777777" w:rsidTr="00B43A6C">
        <w:tc>
          <w:tcPr>
            <w:tcW w:w="2254" w:type="dxa"/>
          </w:tcPr>
          <w:p w14:paraId="06663462" w14:textId="77777777" w:rsidR="00B43A6C" w:rsidRDefault="00B43A6C" w:rsidP="00B43A6C">
            <w:pPr>
              <w:tabs>
                <w:tab w:val="center" w:pos="4513"/>
                <w:tab w:val="left" w:pos="4920"/>
                <w:tab w:val="left" w:pos="6972"/>
              </w:tabs>
              <w:rPr>
                <w:b/>
                <w:bCs/>
              </w:rPr>
            </w:pPr>
          </w:p>
        </w:tc>
        <w:tc>
          <w:tcPr>
            <w:tcW w:w="2254" w:type="dxa"/>
          </w:tcPr>
          <w:p w14:paraId="19F43E63" w14:textId="77777777" w:rsidR="00B43A6C" w:rsidRDefault="00B43A6C" w:rsidP="00B43A6C">
            <w:pPr>
              <w:tabs>
                <w:tab w:val="center" w:pos="4513"/>
                <w:tab w:val="left" w:pos="4920"/>
                <w:tab w:val="left" w:pos="6972"/>
              </w:tabs>
              <w:rPr>
                <w:b/>
                <w:bCs/>
              </w:rPr>
            </w:pPr>
          </w:p>
        </w:tc>
        <w:tc>
          <w:tcPr>
            <w:tcW w:w="2254" w:type="dxa"/>
          </w:tcPr>
          <w:p w14:paraId="4A0A2AF0" w14:textId="77777777" w:rsidR="00B43A6C" w:rsidRDefault="00B43A6C" w:rsidP="00B43A6C">
            <w:pPr>
              <w:tabs>
                <w:tab w:val="center" w:pos="4513"/>
                <w:tab w:val="left" w:pos="4920"/>
                <w:tab w:val="left" w:pos="6972"/>
              </w:tabs>
              <w:rPr>
                <w:b/>
                <w:bCs/>
              </w:rPr>
            </w:pPr>
          </w:p>
        </w:tc>
        <w:tc>
          <w:tcPr>
            <w:tcW w:w="2254" w:type="dxa"/>
          </w:tcPr>
          <w:p w14:paraId="031E2444" w14:textId="77777777" w:rsidR="00B43A6C" w:rsidRDefault="00B43A6C" w:rsidP="00B43A6C">
            <w:pPr>
              <w:tabs>
                <w:tab w:val="center" w:pos="4513"/>
                <w:tab w:val="left" w:pos="4920"/>
                <w:tab w:val="left" w:pos="6972"/>
              </w:tabs>
              <w:rPr>
                <w:b/>
                <w:bCs/>
              </w:rPr>
            </w:pPr>
          </w:p>
        </w:tc>
      </w:tr>
    </w:tbl>
    <w:p w14:paraId="64D15988" w14:textId="77777777" w:rsidR="00B43A6C" w:rsidRDefault="00B43A6C" w:rsidP="00B43A6C">
      <w:pPr>
        <w:tabs>
          <w:tab w:val="center" w:pos="4513"/>
          <w:tab w:val="left" w:pos="4920"/>
          <w:tab w:val="left" w:pos="6972"/>
        </w:tabs>
        <w:rPr>
          <w:b/>
          <w:bCs/>
        </w:rPr>
      </w:pPr>
    </w:p>
    <w:p w14:paraId="44FF2C0E" w14:textId="77777777" w:rsidR="000D46DF" w:rsidRDefault="00B43A6C" w:rsidP="000D46DF">
      <w:pPr>
        <w:tabs>
          <w:tab w:val="center" w:pos="4513"/>
          <w:tab w:val="left" w:pos="4920"/>
          <w:tab w:val="left" w:pos="6972"/>
        </w:tabs>
      </w:pPr>
      <w:r w:rsidRPr="00B43A6C">
        <w:t xml:space="preserve">While residuals deviate from normality (common with financial crisis data), the absence of serial correlation (p = 0.200) confirms the </w:t>
      </w:r>
      <w:proofErr w:type="gramStart"/>
      <w:r w:rsidRPr="00B43A6C">
        <w:t>ARDL(</w:t>
      </w:r>
      <w:proofErr w:type="gramEnd"/>
      <w:r w:rsidRPr="00B43A6C">
        <w:t>4,0) specification adequately captures consumption dynamics. Non-normality does not bias coefficient estimates given the sample size (n=84), though it affects exact finite-sample inference. The high R² (0.988) and absence of autocorrelation indicate reliable estimates.</w:t>
      </w:r>
    </w:p>
    <w:p w14:paraId="45A72A5F" w14:textId="006D179F" w:rsidR="000D46DF" w:rsidRDefault="000D46DF" w:rsidP="006C389A">
      <w:pPr>
        <w:pStyle w:val="Heading2"/>
      </w:pPr>
      <w:bookmarkStart w:id="9" w:name="_Toc213622559"/>
      <w:r w:rsidRPr="000D46DF">
        <w:t>Discussion and Conclusion</w:t>
      </w:r>
      <w:bookmarkEnd w:id="9"/>
    </w:p>
    <w:p w14:paraId="39116564" w14:textId="77777777" w:rsidR="000D46DF" w:rsidRDefault="000D46DF" w:rsidP="000D46DF">
      <w:pPr>
        <w:tabs>
          <w:tab w:val="center" w:pos="4513"/>
          <w:tab w:val="left" w:pos="4920"/>
          <w:tab w:val="left" w:pos="6972"/>
        </w:tabs>
      </w:pPr>
      <w:r>
        <w:t xml:space="preserve"> The empirical evidence strongly supports Friedman's Permanent Income Hypothesis for Irish households:</w:t>
      </w:r>
    </w:p>
    <w:p w14:paraId="13AF5684" w14:textId="2DBF5A11" w:rsidR="000D46DF" w:rsidRDefault="000D46DF" w:rsidP="000D46DF">
      <w:pPr>
        <w:tabs>
          <w:tab w:val="center" w:pos="4513"/>
          <w:tab w:val="left" w:pos="4920"/>
          <w:tab w:val="left" w:pos="6972"/>
        </w:tabs>
      </w:pPr>
      <w:r>
        <w:t xml:space="preserve"> 1. Cointegration confirmed (5% level): Consumption and income share a stable long-run equilibrium, consistent with the concept of permanent income</w:t>
      </w:r>
    </w:p>
    <w:p w14:paraId="5B9EE840" w14:textId="5C0367D1" w:rsidR="000D46DF" w:rsidRDefault="000D46DF" w:rsidP="000D46DF">
      <w:pPr>
        <w:tabs>
          <w:tab w:val="center" w:pos="4513"/>
          <w:tab w:val="left" w:pos="4920"/>
          <w:tab w:val="left" w:pos="6972"/>
        </w:tabs>
      </w:pPr>
      <w:r>
        <w:t xml:space="preserve"> 2. Long-run elasticity near unity (0.866): Consumption responds almost proportionally to permanent income changes, as PIH predicts</w:t>
      </w:r>
    </w:p>
    <w:p w14:paraId="2076B41D" w14:textId="5DAAC84D" w:rsidR="000D46DF" w:rsidRDefault="000D46DF" w:rsidP="000D46DF">
      <w:pPr>
        <w:tabs>
          <w:tab w:val="center" w:pos="4513"/>
          <w:tab w:val="left" w:pos="4920"/>
          <w:tab w:val="left" w:pos="6972"/>
        </w:tabs>
      </w:pPr>
      <w:r>
        <w:lastRenderedPageBreak/>
        <w:t xml:space="preserve"> 3. Consumption smoothing evident: Short-run elasticity (0.31) significantly below long-run elasticity (0.87) demonstrates that households do not allow consumption to track current income fluctuations</w:t>
      </w:r>
    </w:p>
    <w:p w14:paraId="3D11F183" w14:textId="5FEE774A" w:rsidR="00B43A6C" w:rsidRDefault="000D46DF" w:rsidP="000D46DF">
      <w:pPr>
        <w:tabs>
          <w:tab w:val="center" w:pos="4513"/>
          <w:tab w:val="left" w:pos="4920"/>
          <w:tab w:val="left" w:pos="6972"/>
        </w:tabs>
      </w:pPr>
      <w:r>
        <w:t xml:space="preserve"> 4. Moderate adjustment speed: The 35.6% quarterly adjustment rate indicates realistic information processing and habit persistence</w:t>
      </w:r>
    </w:p>
    <w:p w14:paraId="2C71F178" w14:textId="77777777" w:rsidR="00BC2EFF" w:rsidRPr="00BC2EFF" w:rsidRDefault="00BC2EFF" w:rsidP="00D30A7F">
      <w:pPr>
        <w:pStyle w:val="Heading3"/>
      </w:pPr>
      <w:bookmarkStart w:id="10" w:name="_Toc213622560"/>
      <w:r w:rsidRPr="00BC2EFF">
        <w:t>Economic Interpretation</w:t>
      </w:r>
      <w:bookmarkEnd w:id="10"/>
    </w:p>
    <w:p w14:paraId="39F12E45" w14:textId="596CA674" w:rsidR="00BC2EFF" w:rsidRDefault="00BC2EFF" w:rsidP="00BC2EFF">
      <w:pPr>
        <w:tabs>
          <w:tab w:val="center" w:pos="4513"/>
          <w:tab w:val="left" w:pos="4920"/>
          <w:tab w:val="left" w:pos="6972"/>
        </w:tabs>
      </w:pPr>
      <w:r>
        <w:t xml:space="preserve">The results reveal that Irish households are forward-looking, basing consumption on permanent income expectations. During the Celtic Tiger boom, households saved a portion of rapid income growth, recognizing some gains as temporary. During the 2008-2010 crisis, consumption fell less than income as households drew down savings to maintain living standards. This behaviour is precisely what the PIH predicts. The slight deviation from unity (elasticity 0.87 vs. 1.0) likely reflects precautionary savings given </w:t>
      </w:r>
      <w:r w:rsidR="00D30A7F">
        <w:t>Ireland’s demonstrated</w:t>
      </w:r>
      <w:r>
        <w:t xml:space="preserve"> income volatility. Households may rationally save more when permanent income uncertainty </w:t>
      </w:r>
      <w:r w:rsidR="00D30A7F">
        <w:t>is high</w:t>
      </w:r>
      <w:r>
        <w:t>, as Carroll (1997) suggests.</w:t>
      </w:r>
    </w:p>
    <w:p w14:paraId="7488D90A" w14:textId="77777777" w:rsidR="00BC2EFF" w:rsidRPr="0067037A" w:rsidRDefault="00BC2EFF" w:rsidP="00D30A7F">
      <w:pPr>
        <w:pStyle w:val="Heading3"/>
      </w:pPr>
      <w:bookmarkStart w:id="11" w:name="_Toc213622561"/>
      <w:r w:rsidRPr="0067037A">
        <w:t>Policy Implications</w:t>
      </w:r>
      <w:bookmarkEnd w:id="11"/>
    </w:p>
    <w:p w14:paraId="54C2104C" w14:textId="606B13A2" w:rsidR="00BC2EFF" w:rsidRDefault="00BC2EFF" w:rsidP="00BC2EFF">
      <w:pPr>
        <w:tabs>
          <w:tab w:val="center" w:pos="4513"/>
          <w:tab w:val="left" w:pos="4920"/>
          <w:tab w:val="left" w:pos="6972"/>
        </w:tabs>
      </w:pPr>
      <w:r>
        <w:t>The findings have important policy implications. Temporary fiscal measures (one-time rebates, short-term</w:t>
      </w:r>
      <w:r w:rsidR="0067037A">
        <w:t xml:space="preserve"> </w:t>
      </w:r>
      <w:r>
        <w:t>unemployment extensions) will have limited consumption effects because households recognize them as</w:t>
      </w:r>
      <w:r w:rsidR="0067037A">
        <w:t xml:space="preserve"> </w:t>
      </w:r>
      <w:r>
        <w:t>transitory and save most of the income. In contrast, permanent policy changes (lasting tax cuts, structural</w:t>
      </w:r>
      <w:r w:rsidR="0067037A">
        <w:t xml:space="preserve"> </w:t>
      </w:r>
      <w:r>
        <w:t>reforms affecting long-run income) will generate substantially larger consumption responses. Policy credibility</w:t>
      </w:r>
      <w:r w:rsidR="0067037A">
        <w:t xml:space="preserve"> i</w:t>
      </w:r>
      <w:r>
        <w:t xml:space="preserve">s </w:t>
      </w:r>
      <w:proofErr w:type="gramStart"/>
      <w:r>
        <w:t>crucial—households</w:t>
      </w:r>
      <w:proofErr w:type="gramEnd"/>
      <w:r>
        <w:t xml:space="preserve"> must perceive changes as permanent for consumption to respond strongly.</w:t>
      </w:r>
    </w:p>
    <w:p w14:paraId="33F80FB3" w14:textId="77777777" w:rsidR="00BC2EFF" w:rsidRPr="0067037A" w:rsidRDefault="00BC2EFF" w:rsidP="00D30A7F">
      <w:pPr>
        <w:pStyle w:val="Heading3"/>
      </w:pPr>
      <w:r>
        <w:t xml:space="preserve"> </w:t>
      </w:r>
      <w:bookmarkStart w:id="12" w:name="_Toc213622562"/>
      <w:r w:rsidRPr="0067037A">
        <w:t>Limitations</w:t>
      </w:r>
      <w:bookmarkEnd w:id="12"/>
    </w:p>
    <w:p w14:paraId="770C7367" w14:textId="621612A6" w:rsidR="00BC2EFF" w:rsidRDefault="00BC2EFF" w:rsidP="00BC2EFF">
      <w:pPr>
        <w:tabs>
          <w:tab w:val="center" w:pos="4513"/>
          <w:tab w:val="left" w:pos="4920"/>
          <w:tab w:val="left" w:pos="6972"/>
        </w:tabs>
      </w:pPr>
      <w:r>
        <w:t>The analysis uses aggregate data, masking heterogeneity across households. Some households, particularly</w:t>
      </w:r>
      <w:r w:rsidR="0067037A">
        <w:t xml:space="preserve"> </w:t>
      </w:r>
      <w:r>
        <w:t>those with low income or during financial crises, likely face binding liquidity constraints preventing perfect</w:t>
      </w:r>
      <w:r w:rsidR="0067037A">
        <w:t xml:space="preserve"> </w:t>
      </w:r>
      <w:r>
        <w:t>smoothing. Additionally, the sample includes a major structural break (financial crisis), though cointegration</w:t>
      </w:r>
      <w:r w:rsidR="0067037A">
        <w:t xml:space="preserve"> </w:t>
      </w:r>
      <w:r>
        <w:t>persists throughout, strengthening confidence in results. Future research using household-level panel data could</w:t>
      </w:r>
      <w:r w:rsidR="0067037A">
        <w:t xml:space="preserve"> </w:t>
      </w:r>
      <w:r>
        <w:t>identify which households are constrained versus unconstrained.</w:t>
      </w:r>
    </w:p>
    <w:p w14:paraId="33B42C5B" w14:textId="03D66185" w:rsidR="00BC2EFF" w:rsidRPr="0067037A" w:rsidRDefault="00BC2EFF" w:rsidP="00D30A7F">
      <w:pPr>
        <w:pStyle w:val="Heading3"/>
      </w:pPr>
      <w:bookmarkStart w:id="13" w:name="_Toc213622563"/>
      <w:r w:rsidRPr="0067037A">
        <w:t>Conclusion</w:t>
      </w:r>
      <w:bookmarkEnd w:id="13"/>
    </w:p>
    <w:p w14:paraId="5E543E5C" w14:textId="70FD2EB4" w:rsidR="00BC2EFF" w:rsidRDefault="00BC2EFF" w:rsidP="00BC2EFF">
      <w:pPr>
        <w:tabs>
          <w:tab w:val="center" w:pos="4513"/>
          <w:tab w:val="left" w:pos="4920"/>
          <w:tab w:val="left" w:pos="6972"/>
        </w:tabs>
      </w:pPr>
      <w:r>
        <w:t>This ARDL-ECM analysis provides robust empirical validation of the Permanent Income Hypothesis using Irish</w:t>
      </w:r>
      <w:r w:rsidR="0067037A">
        <w:t xml:space="preserve"> </w:t>
      </w:r>
      <w:r>
        <w:t xml:space="preserve">data. The long-run income elasticity of 0.866, strong cointegration evidence, and clear consumption </w:t>
      </w:r>
      <w:r w:rsidR="0067037A">
        <w:t>smoothing pattern</w:t>
      </w:r>
      <w:r>
        <w:t xml:space="preserve"> demonstrate that the PIH remains a relevant and powerful framework for understanding consumption</w:t>
      </w:r>
      <w:r w:rsidR="0067037A">
        <w:t xml:space="preserve"> behaviour</w:t>
      </w:r>
      <w:r>
        <w:t>, even in a small open economy experiencing dramatic income volatility.</w:t>
      </w:r>
    </w:p>
    <w:p w14:paraId="60E92AC2" w14:textId="3BF5924C" w:rsidR="00BC2EFF" w:rsidRPr="0067037A" w:rsidRDefault="00BC2EFF" w:rsidP="006C389A">
      <w:pPr>
        <w:pStyle w:val="Heading2"/>
      </w:pPr>
      <w:bookmarkStart w:id="14" w:name="_Toc213622564"/>
      <w:r w:rsidRPr="0067037A">
        <w:t>References</w:t>
      </w:r>
      <w:bookmarkEnd w:id="14"/>
    </w:p>
    <w:p w14:paraId="45D9AF4B" w14:textId="3CC85227" w:rsidR="00BC2EFF" w:rsidRDefault="00BC2EFF" w:rsidP="00BC2EFF">
      <w:pPr>
        <w:tabs>
          <w:tab w:val="center" w:pos="4513"/>
          <w:tab w:val="left" w:pos="4920"/>
          <w:tab w:val="left" w:pos="6972"/>
        </w:tabs>
      </w:pPr>
      <w:r>
        <w:t>Campbell, J.Y., &amp; Deaton, A. (1989). Why is consumption so smooth? Review of Economic Studies, 56(3), 357</w:t>
      </w:r>
      <w:r w:rsidR="00C36D1A">
        <w:t xml:space="preserve"> - </w:t>
      </w:r>
      <w:r>
        <w:t>373.</w:t>
      </w:r>
    </w:p>
    <w:p w14:paraId="24BCA6A6" w14:textId="4B615038" w:rsidR="00BC2EFF" w:rsidRDefault="00BC2EFF" w:rsidP="00BC2EFF">
      <w:pPr>
        <w:tabs>
          <w:tab w:val="center" w:pos="4513"/>
          <w:tab w:val="left" w:pos="4920"/>
          <w:tab w:val="left" w:pos="6972"/>
        </w:tabs>
      </w:pPr>
      <w:r>
        <w:t>Campbell, J.Y., &amp; Mankiw, N.G. (1989). Consumption, income, and interest rates: Reinterpreting the time series</w:t>
      </w:r>
      <w:r w:rsidR="00C36D1A">
        <w:t xml:space="preserve"> </w:t>
      </w:r>
      <w:r>
        <w:t>evidence. NBER Macroeconomics Annual, 4, 185-216.</w:t>
      </w:r>
    </w:p>
    <w:p w14:paraId="08D8D316" w14:textId="16C12A8F" w:rsidR="00BC2EFF" w:rsidRDefault="00BC2EFF" w:rsidP="00BC2EFF">
      <w:pPr>
        <w:tabs>
          <w:tab w:val="center" w:pos="4513"/>
          <w:tab w:val="left" w:pos="4920"/>
          <w:tab w:val="left" w:pos="6972"/>
        </w:tabs>
      </w:pPr>
      <w:r>
        <w:t>Carroll, C.D. (1997). Buffer-stock saving and the life cycle/permanent income hypothesis. Quarterly Journal of Economics, 112(1), 1-55.</w:t>
      </w:r>
    </w:p>
    <w:p w14:paraId="012696E3" w14:textId="0B8A6108" w:rsidR="00BC2EFF" w:rsidRDefault="00BC2EFF" w:rsidP="00BC2EFF">
      <w:pPr>
        <w:tabs>
          <w:tab w:val="center" w:pos="4513"/>
          <w:tab w:val="left" w:pos="4920"/>
          <w:tab w:val="left" w:pos="6972"/>
        </w:tabs>
      </w:pPr>
      <w:r>
        <w:lastRenderedPageBreak/>
        <w:t>Friedman, M. (1957). A theory of the consumption function. Princeton University Press.</w:t>
      </w:r>
    </w:p>
    <w:p w14:paraId="3865CFD6" w14:textId="5E2848F2" w:rsidR="00BC2EFF" w:rsidRDefault="00BC2EFF" w:rsidP="00BC2EFF">
      <w:pPr>
        <w:tabs>
          <w:tab w:val="center" w:pos="4513"/>
          <w:tab w:val="left" w:pos="4920"/>
          <w:tab w:val="left" w:pos="6972"/>
        </w:tabs>
      </w:pPr>
      <w:r>
        <w:t>Hall, R.E. (1978). Stochastic implications of the life cycle-permanent income hypothesis. Journal of Political</w:t>
      </w:r>
      <w:r w:rsidR="00C36D1A">
        <w:t xml:space="preserve"> </w:t>
      </w:r>
      <w:r>
        <w:t>Economy, 86(6), 971-987.</w:t>
      </w:r>
    </w:p>
    <w:p w14:paraId="07E54E22" w14:textId="228AB565" w:rsidR="00BC2EFF" w:rsidRDefault="00BC2EFF" w:rsidP="00BC2EFF">
      <w:pPr>
        <w:tabs>
          <w:tab w:val="center" w:pos="4513"/>
          <w:tab w:val="left" w:pos="4920"/>
          <w:tab w:val="left" w:pos="6972"/>
        </w:tabs>
      </w:pPr>
      <w:proofErr w:type="spellStart"/>
      <w:r>
        <w:t>Pesaran</w:t>
      </w:r>
      <w:proofErr w:type="spellEnd"/>
      <w:r>
        <w:t>, M.H., Shin, Y., &amp; Smith, R.J. (2001). Bounds testing approaches to the analysis of level relationships.</w:t>
      </w:r>
      <w:r w:rsidR="00C36D1A">
        <w:t xml:space="preserve"> </w:t>
      </w:r>
      <w:r>
        <w:t>Journal of Applied Econometrics, 16(3), 289-326.</w:t>
      </w:r>
    </w:p>
    <w:p w14:paraId="0BF1F522" w14:textId="63881301" w:rsidR="00BC2EFF" w:rsidRDefault="00BC2EFF" w:rsidP="00BC2EFF">
      <w:pPr>
        <w:tabs>
          <w:tab w:val="center" w:pos="4513"/>
          <w:tab w:val="left" w:pos="4920"/>
          <w:tab w:val="left" w:pos="6972"/>
        </w:tabs>
      </w:pPr>
      <w:r>
        <w:t xml:space="preserve">Zeldes, S.P. (1989). Consumption and liquidity constraints: An empirical investigation. Journal of </w:t>
      </w:r>
      <w:proofErr w:type="spellStart"/>
      <w:r>
        <w:t>PoliticalEconomy</w:t>
      </w:r>
      <w:proofErr w:type="spellEnd"/>
      <w:r>
        <w:t>, 97(2), 305-346</w:t>
      </w:r>
    </w:p>
    <w:p w14:paraId="1F7D7EDD" w14:textId="05D4F41F" w:rsidR="002970F6" w:rsidRDefault="002970F6" w:rsidP="006C389A">
      <w:pPr>
        <w:pStyle w:val="Heading2"/>
      </w:pPr>
      <w:bookmarkStart w:id="15" w:name="_Toc213622565"/>
      <w:r w:rsidRPr="002970F6">
        <w:t>Appendix</w:t>
      </w:r>
      <w:bookmarkEnd w:id="15"/>
    </w:p>
    <w:p w14:paraId="5B597648" w14:textId="6E3E325F" w:rsidR="002970F6" w:rsidRDefault="00B11B9A" w:rsidP="00B11B9A">
      <w:pPr>
        <w:tabs>
          <w:tab w:val="center" w:pos="4513"/>
          <w:tab w:val="left" w:pos="4920"/>
          <w:tab w:val="left" w:pos="6972"/>
        </w:tabs>
      </w:pPr>
      <w:r>
        <w:t>-  All figures</w:t>
      </w:r>
      <w:r w:rsidR="00003A3D">
        <w:t>/charts</w:t>
      </w:r>
    </w:p>
    <w:p w14:paraId="1F0F88B5" w14:textId="70813A7D" w:rsidR="00B11B9A" w:rsidRDefault="00B11B9A" w:rsidP="00B11B9A">
      <w:pPr>
        <w:tabs>
          <w:tab w:val="center" w:pos="4513"/>
          <w:tab w:val="left" w:pos="4920"/>
          <w:tab w:val="left" w:pos="6972"/>
        </w:tabs>
      </w:pPr>
      <w:r>
        <w:t xml:space="preserve">- </w:t>
      </w:r>
      <w:r w:rsidR="00003A3D">
        <w:t xml:space="preserve">outputs </w:t>
      </w:r>
    </w:p>
    <w:p w14:paraId="2DE9BAE4" w14:textId="77777777" w:rsidR="00003A3D" w:rsidRPr="00B11B9A" w:rsidRDefault="00003A3D" w:rsidP="00B11B9A">
      <w:pPr>
        <w:tabs>
          <w:tab w:val="center" w:pos="4513"/>
          <w:tab w:val="left" w:pos="4920"/>
          <w:tab w:val="left" w:pos="6972"/>
        </w:tabs>
      </w:pPr>
    </w:p>
    <w:sectPr w:rsidR="00003A3D" w:rsidRPr="00B11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799"/>
    <w:multiLevelType w:val="hybridMultilevel"/>
    <w:tmpl w:val="CB10BC9C"/>
    <w:lvl w:ilvl="0" w:tplc="9CB08B70">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D35F96"/>
    <w:multiLevelType w:val="hybridMultilevel"/>
    <w:tmpl w:val="41DCE200"/>
    <w:lvl w:ilvl="0" w:tplc="C1DEF486">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0701759">
    <w:abstractNumId w:val="0"/>
  </w:num>
  <w:num w:numId="2" w16cid:durableId="92912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87"/>
    <w:rsid w:val="00003A3D"/>
    <w:rsid w:val="000D46DF"/>
    <w:rsid w:val="000D756A"/>
    <w:rsid w:val="00147B17"/>
    <w:rsid w:val="00187DA2"/>
    <w:rsid w:val="001E361F"/>
    <w:rsid w:val="002970F6"/>
    <w:rsid w:val="00301C12"/>
    <w:rsid w:val="003C0A80"/>
    <w:rsid w:val="003E2636"/>
    <w:rsid w:val="004204C8"/>
    <w:rsid w:val="00447260"/>
    <w:rsid w:val="00485D45"/>
    <w:rsid w:val="004A6CEE"/>
    <w:rsid w:val="004B3ED5"/>
    <w:rsid w:val="004C4D20"/>
    <w:rsid w:val="00592BD5"/>
    <w:rsid w:val="00593109"/>
    <w:rsid w:val="005B081D"/>
    <w:rsid w:val="00602AE6"/>
    <w:rsid w:val="0067037A"/>
    <w:rsid w:val="0067464A"/>
    <w:rsid w:val="006C389A"/>
    <w:rsid w:val="00761D30"/>
    <w:rsid w:val="007810A2"/>
    <w:rsid w:val="0092037A"/>
    <w:rsid w:val="0095230D"/>
    <w:rsid w:val="00A16A6F"/>
    <w:rsid w:val="00A309A9"/>
    <w:rsid w:val="00B11B9A"/>
    <w:rsid w:val="00B20B88"/>
    <w:rsid w:val="00B43A6C"/>
    <w:rsid w:val="00BC2EFF"/>
    <w:rsid w:val="00C20CA7"/>
    <w:rsid w:val="00C26987"/>
    <w:rsid w:val="00C36D1A"/>
    <w:rsid w:val="00CD7D87"/>
    <w:rsid w:val="00D30A7F"/>
    <w:rsid w:val="00D91594"/>
    <w:rsid w:val="00F33E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5595"/>
  <w15:chartTrackingRefBased/>
  <w15:docId w15:val="{512FFA38-C88B-4DEF-8E0C-7BBDBC14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89A"/>
    <w:pPr>
      <w:outlineLvl w:val="1"/>
    </w:pPr>
    <w:rPr>
      <w:b/>
      <w:bCs/>
      <w:sz w:val="28"/>
      <w:szCs w:val="28"/>
      <w:u w:val="single"/>
    </w:rPr>
  </w:style>
  <w:style w:type="paragraph" w:styleId="Heading3">
    <w:name w:val="heading 3"/>
    <w:basedOn w:val="Normal"/>
    <w:next w:val="Normal"/>
    <w:link w:val="Heading3Char"/>
    <w:uiPriority w:val="9"/>
    <w:unhideWhenUsed/>
    <w:qFormat/>
    <w:rsid w:val="00D91594"/>
    <w:pPr>
      <w:outlineLvl w:val="2"/>
    </w:pPr>
    <w:rPr>
      <w:b/>
      <w:bCs/>
      <w:sz w:val="24"/>
      <w:szCs w:val="24"/>
    </w:rPr>
  </w:style>
  <w:style w:type="paragraph" w:styleId="Heading4">
    <w:name w:val="heading 4"/>
    <w:basedOn w:val="Normal"/>
    <w:next w:val="Normal"/>
    <w:link w:val="Heading4Char"/>
    <w:uiPriority w:val="9"/>
    <w:semiHidden/>
    <w:unhideWhenUsed/>
    <w:qFormat/>
    <w:rsid w:val="00C26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89A"/>
    <w:rPr>
      <w:b/>
      <w:bCs/>
      <w:sz w:val="28"/>
      <w:szCs w:val="28"/>
      <w:u w:val="single"/>
    </w:rPr>
  </w:style>
  <w:style w:type="character" w:customStyle="1" w:styleId="Heading3Char">
    <w:name w:val="Heading 3 Char"/>
    <w:basedOn w:val="DefaultParagraphFont"/>
    <w:link w:val="Heading3"/>
    <w:uiPriority w:val="9"/>
    <w:rsid w:val="00D91594"/>
    <w:rPr>
      <w:b/>
      <w:bCs/>
      <w:sz w:val="24"/>
      <w:szCs w:val="24"/>
    </w:rPr>
  </w:style>
  <w:style w:type="character" w:customStyle="1" w:styleId="Heading4Char">
    <w:name w:val="Heading 4 Char"/>
    <w:basedOn w:val="DefaultParagraphFont"/>
    <w:link w:val="Heading4"/>
    <w:uiPriority w:val="9"/>
    <w:semiHidden/>
    <w:rsid w:val="00C26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987"/>
    <w:rPr>
      <w:rFonts w:eastAsiaTheme="majorEastAsia" w:cstheme="majorBidi"/>
      <w:color w:val="272727" w:themeColor="text1" w:themeTint="D8"/>
    </w:rPr>
  </w:style>
  <w:style w:type="paragraph" w:styleId="Title">
    <w:name w:val="Title"/>
    <w:basedOn w:val="Normal"/>
    <w:next w:val="Normal"/>
    <w:link w:val="TitleChar"/>
    <w:uiPriority w:val="10"/>
    <w:qFormat/>
    <w:rsid w:val="00C2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987"/>
    <w:pPr>
      <w:spacing w:before="160"/>
      <w:jc w:val="center"/>
    </w:pPr>
    <w:rPr>
      <w:i/>
      <w:iCs/>
      <w:color w:val="404040" w:themeColor="text1" w:themeTint="BF"/>
    </w:rPr>
  </w:style>
  <w:style w:type="character" w:customStyle="1" w:styleId="QuoteChar">
    <w:name w:val="Quote Char"/>
    <w:basedOn w:val="DefaultParagraphFont"/>
    <w:link w:val="Quote"/>
    <w:uiPriority w:val="29"/>
    <w:rsid w:val="00C26987"/>
    <w:rPr>
      <w:i/>
      <w:iCs/>
      <w:color w:val="404040" w:themeColor="text1" w:themeTint="BF"/>
    </w:rPr>
  </w:style>
  <w:style w:type="paragraph" w:styleId="ListParagraph">
    <w:name w:val="List Paragraph"/>
    <w:basedOn w:val="Normal"/>
    <w:uiPriority w:val="34"/>
    <w:qFormat/>
    <w:rsid w:val="00C26987"/>
    <w:pPr>
      <w:ind w:left="720"/>
      <w:contextualSpacing/>
    </w:pPr>
  </w:style>
  <w:style w:type="character" w:styleId="IntenseEmphasis">
    <w:name w:val="Intense Emphasis"/>
    <w:basedOn w:val="DefaultParagraphFont"/>
    <w:uiPriority w:val="21"/>
    <w:qFormat/>
    <w:rsid w:val="00C26987"/>
    <w:rPr>
      <w:i/>
      <w:iCs/>
      <w:color w:val="0F4761" w:themeColor="accent1" w:themeShade="BF"/>
    </w:rPr>
  </w:style>
  <w:style w:type="paragraph" w:styleId="IntenseQuote">
    <w:name w:val="Intense Quote"/>
    <w:basedOn w:val="Normal"/>
    <w:next w:val="Normal"/>
    <w:link w:val="IntenseQuoteChar"/>
    <w:uiPriority w:val="30"/>
    <w:qFormat/>
    <w:rsid w:val="00C26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987"/>
    <w:rPr>
      <w:i/>
      <w:iCs/>
      <w:color w:val="0F4761" w:themeColor="accent1" w:themeShade="BF"/>
    </w:rPr>
  </w:style>
  <w:style w:type="character" w:styleId="IntenseReference">
    <w:name w:val="Intense Reference"/>
    <w:basedOn w:val="DefaultParagraphFont"/>
    <w:uiPriority w:val="32"/>
    <w:qFormat/>
    <w:rsid w:val="00C26987"/>
    <w:rPr>
      <w:b/>
      <w:bCs/>
      <w:smallCaps/>
      <w:color w:val="0F4761" w:themeColor="accent1" w:themeShade="BF"/>
      <w:spacing w:val="5"/>
    </w:rPr>
  </w:style>
  <w:style w:type="table" w:styleId="TableGrid">
    <w:name w:val="Table Grid"/>
    <w:basedOn w:val="TableNormal"/>
    <w:uiPriority w:val="39"/>
    <w:rsid w:val="003C0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159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91594"/>
    <w:pPr>
      <w:spacing w:after="100"/>
      <w:ind w:left="220"/>
    </w:pPr>
  </w:style>
  <w:style w:type="character" w:styleId="Hyperlink">
    <w:name w:val="Hyperlink"/>
    <w:basedOn w:val="DefaultParagraphFont"/>
    <w:uiPriority w:val="99"/>
    <w:unhideWhenUsed/>
    <w:rsid w:val="00D91594"/>
    <w:rPr>
      <w:color w:val="467886" w:themeColor="hyperlink"/>
      <w:u w:val="single"/>
    </w:rPr>
  </w:style>
  <w:style w:type="paragraph" w:styleId="TOC3">
    <w:name w:val="toc 3"/>
    <w:basedOn w:val="Normal"/>
    <w:next w:val="Normal"/>
    <w:autoRedefine/>
    <w:uiPriority w:val="39"/>
    <w:unhideWhenUsed/>
    <w:rsid w:val="004A6CEE"/>
    <w:pPr>
      <w:spacing w:after="100"/>
      <w:ind w:left="440"/>
    </w:pPr>
  </w:style>
  <w:style w:type="paragraph" w:styleId="TOC1">
    <w:name w:val="toc 1"/>
    <w:basedOn w:val="Normal"/>
    <w:next w:val="Normal"/>
    <w:autoRedefine/>
    <w:uiPriority w:val="39"/>
    <w:unhideWhenUsed/>
    <w:rsid w:val="004A6CEE"/>
    <w:pPr>
      <w:spacing w:after="10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487A48841A9941AA106036C3F9F735" ma:contentTypeVersion="9" ma:contentTypeDescription="Create a new document." ma:contentTypeScope="" ma:versionID="c7e7d710a0ba8e2029df44344d88048e">
  <xsd:schema xmlns:xsd="http://www.w3.org/2001/XMLSchema" xmlns:xs="http://www.w3.org/2001/XMLSchema" xmlns:p="http://schemas.microsoft.com/office/2006/metadata/properties" xmlns:ns3="75debce0-ecfb-4691-a938-cbefc4ade851" xmlns:ns4="d5ba7d2a-7c73-4546-b0ef-8b1fa36ae2a5" targetNamespace="http://schemas.microsoft.com/office/2006/metadata/properties" ma:root="true" ma:fieldsID="a1eb0d9a23de27a094d943adf394b3cc" ns3:_="" ns4:_="">
    <xsd:import namespace="75debce0-ecfb-4691-a938-cbefc4ade851"/>
    <xsd:import namespace="d5ba7d2a-7c73-4546-b0ef-8b1fa36ae2a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debce0-ecfb-4691-a938-cbefc4ade8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ba7d2a-7c73-4546-b0ef-8b1fa36ae2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5debce0-ecfb-4691-a938-cbefc4ade851" xsi:nil="true"/>
  </documentManagement>
</p:properties>
</file>

<file path=customXml/itemProps1.xml><?xml version="1.0" encoding="utf-8"?>
<ds:datastoreItem xmlns:ds="http://schemas.openxmlformats.org/officeDocument/2006/customXml" ds:itemID="{85DDF719-1BFD-4665-A541-BB6633A49C6D}">
  <ds:schemaRefs>
    <ds:schemaRef ds:uri="http://schemas.microsoft.com/sharepoint/v3/contenttype/forms"/>
  </ds:schemaRefs>
</ds:datastoreItem>
</file>

<file path=customXml/itemProps2.xml><?xml version="1.0" encoding="utf-8"?>
<ds:datastoreItem xmlns:ds="http://schemas.openxmlformats.org/officeDocument/2006/customXml" ds:itemID="{FB22993F-2990-4EDC-9881-A7D611C12D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debce0-ecfb-4691-a938-cbefc4ade851"/>
    <ds:schemaRef ds:uri="d5ba7d2a-7c73-4546-b0ef-8b1fa36ae2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E774C5-E745-4B94-B18C-A487A1C74081}">
  <ds:schemaRefs>
    <ds:schemaRef ds:uri="http://schemas.openxmlformats.org/officeDocument/2006/bibliography"/>
  </ds:schemaRefs>
</ds:datastoreItem>
</file>

<file path=customXml/itemProps4.xml><?xml version="1.0" encoding="utf-8"?>
<ds:datastoreItem xmlns:ds="http://schemas.openxmlformats.org/officeDocument/2006/customXml" ds:itemID="{A9EC7A62-B92C-4A04-9EB3-5F2C6D777C60}">
  <ds:schemaRefs>
    <ds:schemaRef ds:uri="d5ba7d2a-7c73-4546-b0ef-8b1fa36ae2a5"/>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dcmitype/"/>
    <ds:schemaRef ds:uri="http://schemas.openxmlformats.org/package/2006/metadata/core-properties"/>
    <ds:schemaRef ds:uri="http://purl.org/dc/terms/"/>
    <ds:schemaRef ds:uri="75debce0-ecfb-4691-a938-cbefc4ade851"/>
    <ds:schemaRef ds:uri="http://www.w3.org/XML/1998/namespace"/>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1791</Words>
  <Characters>10209</Characters>
  <Application>Microsoft Office Word</Application>
  <DocSecurity>0</DocSecurity>
  <Lines>85</Lines>
  <Paragraphs>23</Paragraphs>
  <ScaleCrop>false</ScaleCrop>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Yousaf</dc:creator>
  <cp:keywords/>
  <dc:description/>
  <cp:lastModifiedBy>Isha Yousaf</cp:lastModifiedBy>
  <cp:revision>2</cp:revision>
  <dcterms:created xsi:type="dcterms:W3CDTF">2025-11-09T23:14:00Z</dcterms:created>
  <dcterms:modified xsi:type="dcterms:W3CDTF">2025-11-09T23:14:00Z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0x0101005D487A48841A9941AA106036C3F9F735</vt:lpwstr>
  </property>
</Properties>
</file>