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pectral" w:cs="Spectral" w:eastAsia="Spectral" w:hAnsi="Spectral"/>
        </w:rPr>
      </w:pPr>
      <w:r w:rsidDel="00000000" w:rsidR="00000000" w:rsidRPr="00000000">
        <w:rPr>
          <w:rFonts w:ascii="Spectral" w:cs="Spectral" w:eastAsia="Spectral" w:hAnsi="Spectral"/>
          <w:sz w:val="36"/>
          <w:szCs w:val="36"/>
          <w:rtl w:val="0"/>
        </w:rPr>
        <w:t xml:space="preserve">Kloudstack eSIM</w:t>
      </w:r>
      <w:r w:rsidDel="00000000" w:rsidR="00000000" w:rsidRPr="00000000">
        <w:rPr>
          <w:rtl w:val="0"/>
        </w:rPr>
      </w:r>
    </w:p>
    <w:p w:rsidR="00000000" w:rsidDel="00000000" w:rsidP="00000000" w:rsidRDefault="00000000" w:rsidRPr="00000000" w14:paraId="00000002">
      <w:pPr>
        <w:rPr>
          <w:rFonts w:ascii="Spectral" w:cs="Spectral" w:eastAsia="Spectral" w:hAnsi="Spectral"/>
        </w:rPr>
      </w:pPr>
      <w:r w:rsidDel="00000000" w:rsidR="00000000" w:rsidRPr="00000000">
        <w:rPr>
          <w:rFonts w:ascii="Spectral" w:cs="Spectral" w:eastAsia="Spectral" w:hAnsi="Spectral"/>
          <w:sz w:val="30"/>
          <w:szCs w:val="30"/>
          <w:rtl w:val="0"/>
        </w:rPr>
        <w:t xml:space="preserve">New Feature &amp; Workflow Documentation</w:t>
      </w:r>
      <w:r w:rsidDel="00000000" w:rsidR="00000000" w:rsidRPr="00000000">
        <w:rPr>
          <w:rtl w:val="0"/>
        </w:rPr>
      </w:r>
    </w:p>
    <w:p w:rsidR="00000000" w:rsidDel="00000000" w:rsidP="00000000" w:rsidRDefault="00000000" w:rsidRPr="00000000" w14:paraId="00000003">
      <w:pPr>
        <w:rPr>
          <w:rFonts w:ascii="Spectral" w:cs="Spectral" w:eastAsia="Spectral" w:hAnsi="Spectral"/>
        </w:rPr>
      </w:pPr>
      <w:r w:rsidDel="00000000" w:rsidR="00000000" w:rsidRPr="00000000">
        <w:rPr>
          <w:rtl w:val="0"/>
        </w:rPr>
      </w:r>
    </w:p>
    <w:p w:rsidR="00000000" w:rsidDel="00000000" w:rsidP="00000000" w:rsidRDefault="00000000" w:rsidRPr="00000000" w14:paraId="00000004">
      <w:pPr>
        <w:rPr>
          <w:rFonts w:ascii="Spectral" w:cs="Spectral" w:eastAsia="Spectral" w:hAnsi="Spectral"/>
        </w:rPr>
      </w:pPr>
      <w:r w:rsidDel="00000000" w:rsidR="00000000" w:rsidRPr="00000000">
        <w:rPr>
          <w:rtl w:val="0"/>
        </w:rPr>
      </w:r>
    </w:p>
    <w:p w:rsidR="00000000" w:rsidDel="00000000" w:rsidP="00000000" w:rsidRDefault="00000000" w:rsidRPr="00000000" w14:paraId="00000005">
      <w:pPr>
        <w:rPr>
          <w:rFonts w:ascii="Spectral" w:cs="Spectral" w:eastAsia="Spectral" w:hAnsi="Spectral"/>
          <w:b w:val="1"/>
          <w:bCs w:val="1"/>
          <w:sz w:val="30"/>
          <w:szCs w:val="30"/>
        </w:rPr>
      </w:pPr>
      <w:r w:rsidDel="00000000" w:rsidR="00000000" w:rsidRPr="00000000">
        <w:rPr>
          <w:rFonts w:ascii="Spectral" w:cs="Spectral" w:eastAsia="Spectral" w:hAnsi="Spectral"/>
          <w:b w:val="1"/>
          <w:bCs w:val="1"/>
          <w:sz w:val="30"/>
          <w:szCs w:val="30"/>
          <w:rtl w:val="0"/>
        </w:rPr>
        <w:t xml:space="preserve">1. Kloud Wallet &amp; Loyalty Cashback</w:t>
      </w:r>
    </w:p>
    <w:p w:rsidR="00000000" w:rsidDel="00000000" w:rsidP="00000000" w:rsidRDefault="00000000" w:rsidRPr="00000000" w14:paraId="00000006">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07">
      <w:pPr>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What is it?</w:t>
      </w:r>
    </w:p>
    <w:p w:rsidR="00000000" w:rsidDel="00000000" w:rsidP="00000000" w:rsidRDefault="00000000" w:rsidRPr="00000000" w14:paraId="00000008">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Kloud Wallet is a customer rewards feature that allows users to earn cashback when they purchase eligible Kloud eSIM plans. The cashback is automatically added to their wallet and can be used toward future purchases. </w:t>
      </w:r>
    </w:p>
    <w:p w:rsidR="00000000" w:rsidDel="00000000" w:rsidP="00000000" w:rsidRDefault="00000000" w:rsidRPr="00000000" w14:paraId="00000009">
      <w:pPr>
        <w:spacing w:after="240" w:before="24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How does it benefit customers?</w:t>
      </w:r>
    </w:p>
    <w:p w:rsidR="00000000" w:rsidDel="00000000" w:rsidP="00000000" w:rsidRDefault="00000000" w:rsidRPr="00000000" w14:paraId="0000000A">
      <w:pPr>
        <w:numPr>
          <w:ilvl w:val="0"/>
          <w:numId w:val="3"/>
        </w:numPr>
        <w:spacing w:after="0" w:afterAutospacing="0" w:befor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Customers receive a reward after making eligible purchases.</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Higher spending unlocks higher cashback rates.</w:t>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Wallet credits can reduce the cost of future eSIM purchases.</w:t>
      </w:r>
    </w:p>
    <w:p w:rsidR="00000000" w:rsidDel="00000000" w:rsidP="00000000" w:rsidRDefault="00000000" w:rsidRPr="00000000" w14:paraId="0000000D">
      <w:pPr>
        <w:numPr>
          <w:ilvl w:val="0"/>
          <w:numId w:val="3"/>
        </w:numPr>
        <w:spacing w:after="24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Customers can track their wallet balance and reward history.</w:t>
      </w:r>
    </w:p>
    <w:p w:rsidR="00000000" w:rsidDel="00000000" w:rsidP="00000000" w:rsidRDefault="00000000" w:rsidRPr="00000000" w14:paraId="0000000E">
      <w:pPr>
        <w:spacing w:after="240" w:before="24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Loyalty Tiers</w:t>
      </w:r>
    </w:p>
    <w:sdt>
      <w:sdtPr>
        <w:lock w:val="contentLocked"/>
        <w:id w:val="-1067094060"/>
        <w:tag w:val="goog_rdk_0"/>
      </w:sdtPr>
      <w:sdtContent>
        <w:tbl>
          <w:tblPr>
            <w:tblStyle w:val="Table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center"/>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center"/>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Required Spend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center"/>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Cashback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Spectral" w:cs="Spectral" w:eastAsia="Spectral" w:hAnsi="Spectral"/>
                    <w:b w:val="1"/>
                    <w:bCs w:val="1"/>
                    <w:sz w:val="24"/>
                    <w:szCs w:val="24"/>
                  </w:rPr>
                </w:pPr>
                <w:r w:rsidDel="00000000" w:rsidR="00000000" w:rsidRPr="00000000">
                  <w:rPr>
                    <w:rFonts w:ascii="Spectral" w:cs="Spectral" w:eastAsia="Spectral" w:hAnsi="Spectral"/>
                    <w:sz w:val="24"/>
                    <w:szCs w:val="24"/>
                    <w:rtl w:val="0"/>
                  </w:rPr>
                  <w:t xml:space="preserve">🥉 Bronze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rFonts w:ascii="Spectral" w:cs="Spectral" w:eastAsia="Spectral" w:hAnsi="Spectral"/>
                    <w:b w:val="1"/>
                    <w:bCs w:val="1"/>
                    <w:sz w:val="24"/>
                    <w:szCs w:val="24"/>
                  </w:rPr>
                </w:pPr>
                <w:r w:rsidDel="00000000" w:rsidR="00000000" w:rsidRPr="00000000">
                  <w:rPr>
                    <w:rFonts w:ascii="Spectral" w:cs="Spectral" w:eastAsia="Spectral" w:hAnsi="Spectral"/>
                    <w:sz w:val="24"/>
                    <w:szCs w:val="24"/>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rFonts w:ascii="Spectral" w:cs="Spectral" w:eastAsia="Spectral" w:hAnsi="Spectral"/>
                    <w:b w:val="1"/>
                    <w:bCs w:val="1"/>
                    <w:sz w:val="24"/>
                    <w:szCs w:val="24"/>
                  </w:rPr>
                </w:pPr>
                <w:r w:rsidDel="00000000" w:rsidR="00000000" w:rsidRPr="00000000">
                  <w:rPr>
                    <w:rFonts w:ascii="Spectral" w:cs="Spectral" w:eastAsia="Spectral" w:hAnsi="Spectral"/>
                    <w:sz w:val="24"/>
                    <w:szCs w:val="24"/>
                    <w:rtl w:val="0"/>
                  </w:rPr>
                  <w:t xml:space="preserve">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Spectral" w:cs="Spectral" w:eastAsia="Spectral" w:hAnsi="Spectral"/>
                    <w:b w:val="1"/>
                    <w:bCs w:val="1"/>
                    <w:sz w:val="24"/>
                    <w:szCs w:val="24"/>
                  </w:rPr>
                </w:pPr>
                <w:r w:rsidDel="00000000" w:rsidR="00000000" w:rsidRPr="00000000">
                  <w:rPr>
                    <w:rFonts w:ascii="Spectral" w:cs="Spectral" w:eastAsia="Spectral" w:hAnsi="Spectral"/>
                    <w:sz w:val="24"/>
                    <w:szCs w:val="24"/>
                    <w:rtl w:val="0"/>
                  </w:rPr>
                  <w:t xml:space="preserve">🥈 Silver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rFonts w:ascii="Spectral" w:cs="Spectral" w:eastAsia="Spectral" w:hAnsi="Spectral"/>
                    <w:b w:val="1"/>
                    <w:bCs w:val="1"/>
                    <w:sz w:val="24"/>
                    <w:szCs w:val="24"/>
                  </w:rPr>
                </w:pPr>
                <w:r w:rsidDel="00000000" w:rsidR="00000000" w:rsidRPr="00000000">
                  <w:rPr>
                    <w:rFonts w:ascii="Spectral" w:cs="Spectral" w:eastAsia="Spectral" w:hAnsi="Spectral"/>
                    <w:sz w:val="24"/>
                    <w:szCs w:val="24"/>
                    <w:rtl w:val="0"/>
                  </w:rPr>
                  <w:t xml:space="preserve">$50+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Spectral" w:cs="Spectral" w:eastAsia="Spectral" w:hAnsi="Spectral"/>
                    <w:b w:val="1"/>
                    <w:bCs w:val="1"/>
                    <w:sz w:val="24"/>
                    <w:szCs w:val="24"/>
                  </w:rPr>
                </w:pPr>
                <w:r w:rsidDel="00000000" w:rsidR="00000000" w:rsidRPr="00000000">
                  <w:rPr>
                    <w:rFonts w:ascii="Spectral" w:cs="Spectral" w:eastAsia="Spectral" w:hAnsi="Spectral"/>
                    <w:sz w:val="24"/>
                    <w:szCs w:val="24"/>
                    <w:rtl w:val="0"/>
                  </w:rPr>
                  <w:t xml:space="preserve">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Spectral" w:cs="Spectral" w:eastAsia="Spectral" w:hAnsi="Spectral"/>
                    <w:b w:val="1"/>
                    <w:bCs w:val="1"/>
                    <w:sz w:val="24"/>
                    <w:szCs w:val="24"/>
                  </w:rPr>
                </w:pPr>
                <w:r w:rsidDel="00000000" w:rsidR="00000000" w:rsidRPr="00000000">
                  <w:rPr>
                    <w:rFonts w:ascii="Spectral" w:cs="Spectral" w:eastAsia="Spectral" w:hAnsi="Spectral"/>
                    <w:sz w:val="24"/>
                    <w:szCs w:val="24"/>
                    <w:rtl w:val="0"/>
                  </w:rPr>
                  <w:t xml:space="preserve">🥇 Gold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Spectral" w:cs="Spectral" w:eastAsia="Spectral" w:hAnsi="Spectral"/>
                    <w:b w:val="1"/>
                    <w:bCs w:val="1"/>
                    <w:sz w:val="24"/>
                    <w:szCs w:val="24"/>
                  </w:rPr>
                </w:pPr>
                <w:r w:rsidDel="00000000" w:rsidR="00000000" w:rsidRPr="00000000">
                  <w:rPr>
                    <w:rFonts w:ascii="Spectral" w:cs="Spectral" w:eastAsia="Spectral" w:hAnsi="Spectral"/>
                    <w:sz w:val="24"/>
                    <w:szCs w:val="24"/>
                    <w:rtl w:val="0"/>
                  </w:rPr>
                  <w:t xml:space="preserve">$150+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rFonts w:ascii="Spectral" w:cs="Spectral" w:eastAsia="Spectral" w:hAnsi="Spectral"/>
                    <w:b w:val="1"/>
                    <w:bCs w:val="1"/>
                    <w:sz w:val="24"/>
                    <w:szCs w:val="24"/>
                  </w:rPr>
                </w:pPr>
                <w:r w:rsidDel="00000000" w:rsidR="00000000" w:rsidRPr="00000000">
                  <w:rPr>
                    <w:rFonts w:ascii="Spectral" w:cs="Spectral" w:eastAsia="Spectral" w:hAnsi="Spectral"/>
                    <w:sz w:val="24"/>
                    <w:szCs w:val="24"/>
                    <w:rtl w:val="0"/>
                  </w:rPr>
                  <w:t xml:space="preserve">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Spectral" w:cs="Spectral" w:eastAsia="Spectral" w:hAnsi="Spectral"/>
                    <w:b w:val="1"/>
                    <w:bCs w:val="1"/>
                    <w:sz w:val="24"/>
                    <w:szCs w:val="24"/>
                  </w:rPr>
                </w:pPr>
                <w:r w:rsidDel="00000000" w:rsidR="00000000" w:rsidRPr="00000000">
                  <w:rPr>
                    <w:rFonts w:ascii="Spectral" w:cs="Spectral" w:eastAsia="Spectral" w:hAnsi="Spectral"/>
                    <w:sz w:val="24"/>
                    <w:szCs w:val="24"/>
                    <w:rtl w:val="0"/>
                  </w:rPr>
                  <w:t xml:space="preserve">💎 Platinum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rFonts w:ascii="Spectral" w:cs="Spectral" w:eastAsia="Spectral" w:hAnsi="Spectral"/>
                    <w:b w:val="1"/>
                    <w:bCs w:val="1"/>
                    <w:sz w:val="24"/>
                    <w:szCs w:val="24"/>
                  </w:rPr>
                </w:pPr>
                <w:r w:rsidDel="00000000" w:rsidR="00000000" w:rsidRPr="00000000">
                  <w:rPr>
                    <w:rFonts w:ascii="Spectral" w:cs="Spectral" w:eastAsia="Spectral" w:hAnsi="Spectral"/>
                    <w:sz w:val="24"/>
                    <w:szCs w:val="24"/>
                    <w:rtl w:val="0"/>
                  </w:rPr>
                  <w:t xml:space="preserve">$500+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rFonts w:ascii="Spectral" w:cs="Spectral" w:eastAsia="Spectral" w:hAnsi="Spectral"/>
                    <w:b w:val="1"/>
                    <w:bCs w:val="1"/>
                    <w:sz w:val="24"/>
                    <w:szCs w:val="24"/>
                  </w:rPr>
                </w:pPr>
                <w:r w:rsidDel="00000000" w:rsidR="00000000" w:rsidRPr="00000000">
                  <w:rPr>
                    <w:rFonts w:ascii="Spectral" w:cs="Spectral" w:eastAsia="Spectral" w:hAnsi="Spectral"/>
                    <w:sz w:val="24"/>
                    <w:szCs w:val="24"/>
                    <w:rtl w:val="0"/>
                  </w:rPr>
                  <w:t xml:space="preserve">8%</w:t>
                </w:r>
                <w:r w:rsidDel="00000000" w:rsidR="00000000" w:rsidRPr="00000000">
                  <w:rPr>
                    <w:rtl w:val="0"/>
                  </w:rPr>
                </w:r>
              </w:p>
            </w:tc>
          </w:tr>
        </w:tbl>
      </w:sdtContent>
    </w:sdt>
    <w:p w:rsidR="00000000" w:rsidDel="00000000" w:rsidP="00000000" w:rsidRDefault="00000000" w:rsidRPr="00000000" w14:paraId="0000001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F">
      <w:pPr>
        <w:rPr>
          <w:rFonts w:ascii="Spectral" w:cs="Spectral" w:eastAsia="Spectral" w:hAnsi="Spectral"/>
        </w:rPr>
      </w:pPr>
      <w:r w:rsidDel="00000000" w:rsidR="00000000" w:rsidRPr="00000000">
        <w:rPr>
          <w:rtl w:val="0"/>
        </w:rPr>
      </w:r>
    </w:p>
    <w:p w:rsidR="00000000" w:rsidDel="00000000" w:rsidP="00000000" w:rsidRDefault="00000000" w:rsidRPr="00000000" w14:paraId="00000020">
      <w:pPr>
        <w:spacing w:after="240" w:before="24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Customer Workflow</w:t>
      </w:r>
    </w:p>
    <w:p w:rsidR="00000000" w:rsidDel="00000000" w:rsidP="00000000" w:rsidRDefault="00000000" w:rsidRPr="00000000" w14:paraId="00000021">
      <w:pPr>
        <w:numPr>
          <w:ilvl w:val="0"/>
          <w:numId w:val="4"/>
        </w:numPr>
        <w:spacing w:after="0" w:afterAutospacing="0" w:before="240" w:lineRule="auto"/>
        <w:ind w:left="720" w:hanging="360"/>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Login</w:t>
      </w:r>
      <w:r w:rsidDel="00000000" w:rsidR="00000000" w:rsidRPr="00000000">
        <w:rPr>
          <w:rFonts w:ascii="Spectral" w:cs="Spectral" w:eastAsia="Spectral" w:hAnsi="Spectral"/>
          <w:sz w:val="24"/>
          <w:szCs w:val="24"/>
          <w:rtl w:val="0"/>
        </w:rPr>
        <w:t xml:space="preserve"> — The customer logs into their Kloud eSIM account.</w:t>
      </w:r>
    </w:p>
    <w:p w:rsidR="00000000" w:rsidDel="00000000" w:rsidP="00000000" w:rsidRDefault="00000000" w:rsidRPr="00000000" w14:paraId="00000022">
      <w:pPr>
        <w:numPr>
          <w:ilvl w:val="0"/>
          <w:numId w:val="4"/>
        </w:numPr>
        <w:spacing w:after="0" w:afterAutospacing="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Check Wallet</w:t>
      </w:r>
      <w:r w:rsidDel="00000000" w:rsidR="00000000" w:rsidRPr="00000000">
        <w:rPr>
          <w:rFonts w:ascii="Spectral" w:cs="Spectral" w:eastAsia="Spectral" w:hAnsi="Spectral"/>
          <w:sz w:val="24"/>
          <w:szCs w:val="24"/>
          <w:rtl w:val="0"/>
        </w:rPr>
        <w:t xml:space="preserve"> — Their current wallet balance and loyalty tier are displayed.</w:t>
      </w:r>
    </w:p>
    <w:p w:rsidR="00000000" w:rsidDel="00000000" w:rsidP="00000000" w:rsidRDefault="00000000" w:rsidRPr="00000000" w14:paraId="00000023">
      <w:pPr>
        <w:numPr>
          <w:ilvl w:val="0"/>
          <w:numId w:val="4"/>
        </w:numPr>
        <w:spacing w:after="0" w:afterAutospacing="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Choose an eSIM</w:t>
      </w:r>
      <w:r w:rsidDel="00000000" w:rsidR="00000000" w:rsidRPr="00000000">
        <w:rPr>
          <w:rFonts w:ascii="Spectral" w:cs="Spectral" w:eastAsia="Spectral" w:hAnsi="Spectral"/>
          <w:sz w:val="24"/>
          <w:szCs w:val="24"/>
          <w:rtl w:val="0"/>
        </w:rPr>
        <w:t xml:space="preserve"> — The customer selects the required destination and data plan.</w:t>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Checkout</w:t>
      </w:r>
      <w:r w:rsidDel="00000000" w:rsidR="00000000" w:rsidRPr="00000000">
        <w:rPr>
          <w:rFonts w:ascii="Spectral" w:cs="Spectral" w:eastAsia="Spectral" w:hAnsi="Spectral"/>
          <w:sz w:val="24"/>
          <w:szCs w:val="24"/>
          <w:rtl w:val="0"/>
        </w:rPr>
        <w:t xml:space="preserve"> — Available wallet balance can be used toward the purchase.</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Earn Cashback</w:t>
      </w:r>
      <w:r w:rsidDel="00000000" w:rsidR="00000000" w:rsidRPr="00000000">
        <w:rPr>
          <w:rFonts w:ascii="Spectral" w:cs="Spectral" w:eastAsia="Spectral" w:hAnsi="Spectral"/>
          <w:sz w:val="24"/>
          <w:szCs w:val="24"/>
          <w:rtl w:val="0"/>
        </w:rPr>
        <w:t xml:space="preserve"> — After a qualifying purchase, cashback is added according to the customer's loyalty tier.</w:t>
      </w:r>
    </w:p>
    <w:p w:rsidR="00000000" w:rsidDel="00000000" w:rsidP="00000000" w:rsidRDefault="00000000" w:rsidRPr="00000000" w14:paraId="00000026">
      <w:pPr>
        <w:numPr>
          <w:ilvl w:val="0"/>
          <w:numId w:val="4"/>
        </w:numPr>
        <w:spacing w:after="24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b w:val="1"/>
          <w:bCs w:val="1"/>
          <w:sz w:val="24"/>
          <w:szCs w:val="24"/>
          <w:rtl w:val="0"/>
        </w:rPr>
        <w:t xml:space="preserve">Use Rewards</w:t>
      </w:r>
      <w:r w:rsidDel="00000000" w:rsidR="00000000" w:rsidRPr="00000000">
        <w:rPr>
          <w:rFonts w:ascii="Spectral" w:cs="Spectral" w:eastAsia="Spectral" w:hAnsi="Spectral"/>
          <w:sz w:val="24"/>
          <w:szCs w:val="24"/>
          <w:rtl w:val="0"/>
        </w:rPr>
        <w:t xml:space="preserve"> — The customer can use the accumulated wallet balance on a future purchase.</w:t>
      </w:r>
    </w:p>
    <w:p w:rsidR="00000000" w:rsidDel="00000000" w:rsidP="00000000" w:rsidRDefault="00000000" w:rsidRPr="00000000" w14:paraId="00000027">
      <w:pPr>
        <w:spacing w:after="240" w:before="240" w:lineRule="auto"/>
        <w:ind w:left="0" w:firstLine="0"/>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5399730" cy="4305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973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Spectral" w:cs="Spectral" w:eastAsia="Spectral" w:hAnsi="Spectral"/>
        </w:rPr>
      </w:pPr>
      <w:r w:rsidDel="00000000" w:rsidR="00000000" w:rsidRPr="00000000">
        <w:rPr>
          <w:rtl w:val="0"/>
        </w:rPr>
      </w:r>
    </w:p>
    <w:p w:rsidR="00000000" w:rsidDel="00000000" w:rsidP="00000000" w:rsidRDefault="00000000" w:rsidRPr="00000000" w14:paraId="00000029">
      <w:pPr>
        <w:rPr>
          <w:rFonts w:ascii="Spectral" w:cs="Spectral" w:eastAsia="Spectral" w:hAnsi="Spectral"/>
        </w:rPr>
      </w:pPr>
      <w:r w:rsidDel="00000000" w:rsidR="00000000" w:rsidRPr="00000000">
        <w:rPr>
          <w:rtl w:val="0"/>
        </w:rPr>
      </w:r>
    </w:p>
    <w:p w:rsidR="00000000" w:rsidDel="00000000" w:rsidP="00000000" w:rsidRDefault="00000000" w:rsidRPr="00000000" w14:paraId="0000002A">
      <w:pPr>
        <w:rPr>
          <w:rFonts w:ascii="Spectral" w:cs="Spectral" w:eastAsia="Spectral" w:hAnsi="Spectral"/>
          <w:sz w:val="36"/>
          <w:szCs w:val="36"/>
        </w:rPr>
      </w:pPr>
      <w:r w:rsidDel="00000000" w:rsidR="00000000" w:rsidRPr="00000000">
        <w:rPr>
          <w:rFonts w:ascii="Spectral" w:cs="Spectral" w:eastAsia="Spectral" w:hAnsi="Spectral"/>
          <w:b w:val="1"/>
          <w:bCs w:val="1"/>
          <w:sz w:val="30"/>
          <w:szCs w:val="30"/>
          <w:rtl w:val="0"/>
        </w:rPr>
        <w:t xml:space="preserve">2. Referral Program — Give $5, Get $5</w:t>
      </w:r>
      <w:r w:rsidDel="00000000" w:rsidR="00000000" w:rsidRPr="00000000">
        <w:rPr>
          <w:rFonts w:ascii="Spectral" w:cs="Spectral" w:eastAsia="Spectral" w:hAnsi="Spectral"/>
          <w:sz w:val="36"/>
          <w:szCs w:val="36"/>
          <w:rtl w:val="0"/>
        </w:rPr>
        <w:t xml:space="preserve"> </w:t>
      </w:r>
    </w:p>
    <w:p w:rsidR="00000000" w:rsidDel="00000000" w:rsidP="00000000" w:rsidRDefault="00000000" w:rsidRPr="00000000" w14:paraId="0000002B">
      <w:pPr>
        <w:rPr>
          <w:rFonts w:ascii="Spectral" w:cs="Spectral" w:eastAsia="Spectral" w:hAnsi="Spectral"/>
          <w:sz w:val="36"/>
          <w:szCs w:val="36"/>
        </w:rPr>
      </w:pPr>
      <w:r w:rsidDel="00000000" w:rsidR="00000000" w:rsidRPr="00000000">
        <w:rPr>
          <w:rtl w:val="0"/>
        </w:rPr>
      </w:r>
    </w:p>
    <w:p w:rsidR="00000000" w:rsidDel="00000000" w:rsidP="00000000" w:rsidRDefault="00000000" w:rsidRPr="00000000" w14:paraId="0000002C">
      <w:pPr>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What is it?</w:t>
      </w:r>
    </w:p>
    <w:p w:rsidR="00000000" w:rsidDel="00000000" w:rsidP="00000000" w:rsidRDefault="00000000" w:rsidRPr="00000000" w14:paraId="0000002D">
      <w:pPr>
        <w:rPr>
          <w:rFonts w:ascii="Spectral" w:cs="Spectral" w:eastAsia="Spectral" w:hAnsi="Spectral"/>
          <w:sz w:val="36"/>
          <w:szCs w:val="36"/>
        </w:rPr>
      </w:pPr>
      <w:r w:rsidDel="00000000" w:rsidR="00000000" w:rsidRPr="00000000">
        <w:rPr>
          <w:rFonts w:ascii="Spectral" w:cs="Spectral" w:eastAsia="Spectral" w:hAnsi="Spectral"/>
          <w:sz w:val="24"/>
          <w:szCs w:val="24"/>
          <w:rtl w:val="0"/>
        </w:rPr>
        <w:t xml:space="preserve">The Referral Program allows existing customers to invite friends to Kloud eSIM. When a referred friend completes a qualifying first purchase, the friend receives a </w:t>
      </w:r>
      <w:r w:rsidDel="00000000" w:rsidR="00000000" w:rsidRPr="00000000">
        <w:rPr>
          <w:rFonts w:ascii="Spectral" w:cs="Spectral" w:eastAsia="Spectral" w:hAnsi="Spectral"/>
          <w:b w:val="1"/>
          <w:bCs w:val="1"/>
          <w:sz w:val="24"/>
          <w:szCs w:val="24"/>
          <w:rtl w:val="0"/>
        </w:rPr>
        <w:t xml:space="preserve">$5 discount</w:t>
      </w:r>
      <w:r w:rsidDel="00000000" w:rsidR="00000000" w:rsidRPr="00000000">
        <w:rPr>
          <w:rFonts w:ascii="Spectral" w:cs="Spectral" w:eastAsia="Spectral" w:hAnsi="Spectral"/>
          <w:sz w:val="24"/>
          <w:szCs w:val="24"/>
          <w:rtl w:val="0"/>
        </w:rPr>
        <w:t xml:space="preserve">, while the referring customer receives </w:t>
      </w:r>
      <w:r w:rsidDel="00000000" w:rsidR="00000000" w:rsidRPr="00000000">
        <w:rPr>
          <w:rFonts w:ascii="Spectral" w:cs="Spectral" w:eastAsia="Spectral" w:hAnsi="Spectral"/>
          <w:b w:val="1"/>
          <w:bCs w:val="1"/>
          <w:sz w:val="24"/>
          <w:szCs w:val="24"/>
          <w:rtl w:val="0"/>
        </w:rPr>
        <w:t xml:space="preserve">$5 Kloud Credits</w:t>
      </w:r>
      <w:r w:rsidDel="00000000" w:rsidR="00000000" w:rsidRPr="00000000">
        <w:rPr>
          <w:rFonts w:ascii="Spectral" w:cs="Spectral" w:eastAsia="Spectral" w:hAnsi="Spectral"/>
          <w:sz w:val="24"/>
          <w:szCs w:val="24"/>
          <w:rtl w:val="0"/>
        </w:rPr>
        <w:t xml:space="preserve">. </w:t>
      </w:r>
      <w:r w:rsidDel="00000000" w:rsidR="00000000" w:rsidRPr="00000000">
        <w:rPr>
          <w:rtl w:val="0"/>
        </w:rPr>
      </w:r>
    </w:p>
    <w:p w:rsidR="00000000" w:rsidDel="00000000" w:rsidP="00000000" w:rsidRDefault="00000000" w:rsidRPr="00000000" w14:paraId="0000002E">
      <w:pPr>
        <w:spacing w:after="240" w:before="24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How it benefits customers</w:t>
      </w:r>
    </w:p>
    <w:p w:rsidR="00000000" w:rsidDel="00000000" w:rsidP="00000000" w:rsidRDefault="00000000" w:rsidRPr="00000000" w14:paraId="0000002F">
      <w:pPr>
        <w:numPr>
          <w:ilvl w:val="0"/>
          <w:numId w:val="1"/>
        </w:numPr>
        <w:spacing w:after="0" w:afterAutospacing="0" w:befor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Friends receive an immediate discount.</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Existing customers earn Kloud Credits.</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Customers can share their referral link, code or QR code.</w:t>
      </w:r>
    </w:p>
    <w:p w:rsidR="00000000" w:rsidDel="00000000" w:rsidP="00000000" w:rsidRDefault="00000000" w:rsidRPr="00000000" w14:paraId="00000032">
      <w:pPr>
        <w:numPr>
          <w:ilvl w:val="0"/>
          <w:numId w:val="1"/>
        </w:numPr>
        <w:spacing w:after="24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Referral progress can be tracked from the referral dashboard.</w:t>
      </w:r>
    </w:p>
    <w:p w:rsidR="00000000" w:rsidDel="00000000" w:rsidP="00000000" w:rsidRDefault="00000000" w:rsidRPr="00000000" w14:paraId="00000033">
      <w:pPr>
        <w:spacing w:after="240" w:before="24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Referral Workflow</w:t>
      </w:r>
    </w:p>
    <w:p w:rsidR="00000000" w:rsidDel="00000000" w:rsidP="00000000" w:rsidRDefault="00000000" w:rsidRPr="00000000" w14:paraId="00000034">
      <w:pPr>
        <w:spacing w:after="240" w:before="240" w:lineRule="auto"/>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Customer → Share → Friend Registers → First Purchase → $5 Discount → $5 Kloud Credits</w:t>
      </w:r>
    </w:p>
    <w:p w:rsidR="00000000" w:rsidDel="00000000" w:rsidP="00000000" w:rsidRDefault="00000000" w:rsidRPr="00000000" w14:paraId="00000035">
      <w:pPr>
        <w:numPr>
          <w:ilvl w:val="0"/>
          <w:numId w:val="2"/>
        </w:numPr>
        <w:spacing w:after="0" w:afterAutospacing="0" w:before="24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Customer opens the </w:t>
      </w:r>
      <w:r w:rsidDel="00000000" w:rsidR="00000000" w:rsidRPr="00000000">
        <w:rPr>
          <w:rFonts w:ascii="Spectral" w:cs="Spectral" w:eastAsia="Spectral" w:hAnsi="Spectral"/>
          <w:b w:val="1"/>
          <w:bCs w:val="1"/>
          <w:sz w:val="24"/>
          <w:szCs w:val="24"/>
          <w:rtl w:val="0"/>
        </w:rPr>
        <w:t xml:space="preserve">Referral</w:t>
      </w:r>
      <w:r w:rsidDel="00000000" w:rsidR="00000000" w:rsidRPr="00000000">
        <w:rPr>
          <w:rFonts w:ascii="Spectral" w:cs="Spectral" w:eastAsia="Spectral" w:hAnsi="Spectral"/>
          <w:sz w:val="24"/>
          <w:szCs w:val="24"/>
          <w:rtl w:val="0"/>
        </w:rPr>
        <w:t xml:space="preserve"> section.</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Customer copies their unique referral link/code or QR code.</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friend opens the referral link and creates an account.</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friend makes a qualifying first eSIM purchase.</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friend receives the </w:t>
      </w:r>
      <w:r w:rsidDel="00000000" w:rsidR="00000000" w:rsidRPr="00000000">
        <w:rPr>
          <w:rFonts w:ascii="Spectral" w:cs="Spectral" w:eastAsia="Spectral" w:hAnsi="Spectral"/>
          <w:b w:val="1"/>
          <w:bCs w:val="1"/>
          <w:sz w:val="24"/>
          <w:szCs w:val="24"/>
          <w:rtl w:val="0"/>
        </w:rPr>
        <w:t xml:space="preserve">$5 discount</w:t>
      </w: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referring customer receives </w:t>
      </w:r>
      <w:r w:rsidDel="00000000" w:rsidR="00000000" w:rsidRPr="00000000">
        <w:rPr>
          <w:rFonts w:ascii="Spectral" w:cs="Spectral" w:eastAsia="Spectral" w:hAnsi="Spectral"/>
          <w:b w:val="1"/>
          <w:bCs w:val="1"/>
          <w:sz w:val="24"/>
          <w:szCs w:val="24"/>
          <w:rtl w:val="0"/>
        </w:rPr>
        <w:t xml:space="preserve">$5 Kloud Credits</w:t>
      </w: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3B">
      <w:pPr>
        <w:numPr>
          <w:ilvl w:val="0"/>
          <w:numId w:val="2"/>
        </w:numPr>
        <w:spacing w:after="240" w:before="0" w:beforeAutospacing="0" w:lineRule="auto"/>
        <w:ind w:left="720" w:hanging="36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referral status is updated in the dashboard.</w:t>
      </w:r>
    </w:p>
    <w:p w:rsidR="00000000" w:rsidDel="00000000" w:rsidP="00000000" w:rsidRDefault="00000000" w:rsidRPr="00000000" w14:paraId="0000003C">
      <w:pPr>
        <w:rPr>
          <w:rFonts w:ascii="Spectral" w:cs="Spectral" w:eastAsia="Spectral" w:hAnsi="Spectral"/>
        </w:rPr>
      </w:pPr>
      <w:r w:rsidDel="00000000" w:rsidR="00000000" w:rsidRPr="00000000">
        <w:rPr>
          <w:rFonts w:ascii="Spectral" w:cs="Spectral" w:eastAsia="Spectral" w:hAnsi="Spectral"/>
          <w:sz w:val="36"/>
          <w:szCs w:val="36"/>
        </w:rPr>
        <w:drawing>
          <wp:inline distB="114300" distT="114300" distL="114300" distR="114300">
            <wp:extent cx="5400675" cy="39232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00675" cy="3923221"/>
                    </a:xfrm>
                    <a:prstGeom prst="rect"/>
                    <a:ln/>
                  </pic:spPr>
                </pic:pic>
              </a:graphicData>
            </a:graphic>
          </wp:inline>
        </w:drawing>
      </w:r>
      <w:r w:rsidDel="00000000" w:rsidR="00000000" w:rsidRPr="00000000">
        <w:rPr>
          <w:rtl w:val="0"/>
        </w:rPr>
      </w:r>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QIP65alWgcNCOjEm1v7aSHj95g==">CgMxLjAaHgoBMBIZChcICVITChF0YWJsZS5yMmUxdnZkazJpYjgAciExcVlWay1EeWRnV1ZPanNibDFjbm9DZ2Fqc2JMRjZEOFE=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cp:coreProperties>
</file>

<file path=docProps/custom.xml><?xml version="1.0" encoding="utf-8"?>
<Properties xmlns="http://schemas.openxmlformats.org/officeDocument/2006/custom-properties" xmlns:vt="http://schemas.openxmlformats.org/officeDocument/2006/docPropsVTypes"/>
</file>