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57D2D350" w14:textId="77777777" w:rsidR="00753CCA" w:rsidRDefault="00753CCA" w:rsidP="00753CCA">
      <w:pPr>
        <w:spacing w:after="120" w:line="276" w:lineRule="auto"/>
        <w:jc w:val="both"/>
        <w:rPr>
          <w:rFonts w:asciiTheme="minorHAnsi" w:hAnsiTheme="minorHAnsi" w:cstheme="minorHAnsi"/>
          <w:lang w:val="en-AU"/>
        </w:rPr>
      </w:pPr>
    </w:p>
    <w:p w14:paraId="21AAAAAF" w14:textId="393381CC" w:rsidR="00971EB7" w:rsidRPr="00B8282E" w:rsidRDefault="00757D61" w:rsidP="00F14FC4">
      <w:pPr>
        <w:pStyle w:val="Heading2"/>
        <w:rPr>
          <w:lang w:val="en-AU"/>
        </w:rPr>
      </w:pPr>
      <w:r>
        <w:rPr>
          <w:lang w:val="en-AU"/>
        </w:rPr>
        <w:t xml:space="preserve">A) </w:t>
      </w:r>
      <w:r w:rsidR="00971EB7" w:rsidRPr="00B8282E">
        <w:rPr>
          <w:lang w:val="en-AU"/>
        </w:rPr>
        <w:t xml:space="preserve">FEATURE SELECTION </w:t>
      </w:r>
    </w:p>
    <w:p w14:paraId="2B62B126" w14:textId="77777777" w:rsidR="00971EB7" w:rsidRDefault="00971EB7" w:rsidP="00F61784">
      <w:pPr>
        <w:pStyle w:val="ListParagraph"/>
        <w:spacing w:after="120" w:line="276" w:lineRule="auto"/>
        <w:ind w:left="0"/>
        <w:jc w:val="both"/>
        <w:rPr>
          <w:rFonts w:asciiTheme="minorHAnsi" w:hAnsiTheme="minorHAnsi" w:cstheme="minorHAnsi"/>
          <w:lang w:val="en-AU"/>
        </w:rPr>
      </w:pPr>
      <w:r>
        <w:rPr>
          <w:rFonts w:asciiTheme="minorHAnsi" w:hAnsiTheme="minorHAnsi" w:cstheme="minorHAnsi"/>
          <w:lang w:val="en-AU"/>
        </w:rPr>
        <w:t>In order to forecast the electricity consumption in a city I would propose the following four features:</w:t>
      </w:r>
    </w:p>
    <w:p w14:paraId="0432D3C7" w14:textId="77777777" w:rsidR="00971EB7" w:rsidRDefault="00971EB7" w:rsidP="00520381">
      <w:pPr>
        <w:pStyle w:val="ListParagraph"/>
        <w:numPr>
          <w:ilvl w:val="0"/>
          <w:numId w:val="3"/>
        </w:numPr>
        <w:spacing w:after="120" w:line="276" w:lineRule="auto"/>
        <w:ind w:left="720"/>
        <w:jc w:val="both"/>
        <w:rPr>
          <w:rFonts w:asciiTheme="minorHAnsi" w:hAnsiTheme="minorHAnsi" w:cstheme="minorHAnsi"/>
          <w:lang w:val="en-AU"/>
        </w:rPr>
      </w:pPr>
      <w:r>
        <w:rPr>
          <w:rFonts w:asciiTheme="minorHAnsi" w:hAnsiTheme="minorHAnsi" w:cstheme="minorHAnsi"/>
          <w:lang w:val="en-AU"/>
        </w:rPr>
        <w:t>Temperature and Weather Conditions</w:t>
      </w:r>
    </w:p>
    <w:p w14:paraId="2CF32C05" w14:textId="77777777" w:rsidR="00971EB7" w:rsidRDefault="00971EB7" w:rsidP="00520381">
      <w:pPr>
        <w:pStyle w:val="ListParagraph"/>
        <w:numPr>
          <w:ilvl w:val="0"/>
          <w:numId w:val="3"/>
        </w:numPr>
        <w:spacing w:after="120" w:line="276" w:lineRule="auto"/>
        <w:ind w:left="720"/>
        <w:jc w:val="both"/>
        <w:rPr>
          <w:rFonts w:asciiTheme="minorHAnsi" w:hAnsiTheme="minorHAnsi" w:cstheme="minorHAnsi"/>
          <w:lang w:val="en-AU"/>
        </w:rPr>
      </w:pPr>
      <w:r>
        <w:rPr>
          <w:rFonts w:asciiTheme="minorHAnsi" w:hAnsiTheme="minorHAnsi" w:cstheme="minorHAnsi"/>
          <w:lang w:val="en-AU"/>
        </w:rPr>
        <w:t>Time of Day and Seasonality</w:t>
      </w:r>
    </w:p>
    <w:p w14:paraId="07EC9489" w14:textId="77777777" w:rsidR="00971EB7" w:rsidRDefault="00971EB7" w:rsidP="00520381">
      <w:pPr>
        <w:pStyle w:val="ListParagraph"/>
        <w:numPr>
          <w:ilvl w:val="0"/>
          <w:numId w:val="3"/>
        </w:numPr>
        <w:spacing w:after="120" w:line="276" w:lineRule="auto"/>
        <w:ind w:left="720"/>
        <w:jc w:val="both"/>
        <w:rPr>
          <w:rFonts w:asciiTheme="minorHAnsi" w:hAnsiTheme="minorHAnsi" w:cstheme="minorHAnsi"/>
          <w:lang w:val="en-AU"/>
        </w:rPr>
      </w:pPr>
      <w:r>
        <w:rPr>
          <w:rFonts w:asciiTheme="minorHAnsi" w:hAnsiTheme="minorHAnsi" w:cstheme="minorHAnsi"/>
          <w:lang w:val="en-AU"/>
        </w:rPr>
        <w:t>Population Density and Demographics</w:t>
      </w:r>
    </w:p>
    <w:p w14:paraId="1A0B01A5" w14:textId="77777777" w:rsidR="00971EB7" w:rsidRDefault="00971EB7" w:rsidP="00520381">
      <w:pPr>
        <w:pStyle w:val="ListParagraph"/>
        <w:numPr>
          <w:ilvl w:val="0"/>
          <w:numId w:val="3"/>
        </w:numPr>
        <w:spacing w:after="120" w:line="276" w:lineRule="auto"/>
        <w:ind w:left="720"/>
        <w:jc w:val="both"/>
        <w:rPr>
          <w:rFonts w:asciiTheme="minorHAnsi" w:hAnsiTheme="minorHAnsi" w:cstheme="minorHAnsi"/>
          <w:lang w:val="en-AU"/>
        </w:rPr>
      </w:pPr>
      <w:r>
        <w:rPr>
          <w:rFonts w:asciiTheme="minorHAnsi" w:hAnsiTheme="minorHAnsi" w:cstheme="minorHAnsi"/>
          <w:lang w:val="en-AU"/>
        </w:rPr>
        <w:t>Industrial and Commercial Activity Levels</w:t>
      </w:r>
    </w:p>
    <w:p w14:paraId="334AE16C" w14:textId="77777777" w:rsidR="00971EB7" w:rsidRDefault="00971EB7" w:rsidP="00971EB7">
      <w:pPr>
        <w:pStyle w:val="ListParagraph"/>
        <w:spacing w:after="120" w:line="276" w:lineRule="auto"/>
        <w:ind w:left="1440"/>
        <w:jc w:val="both"/>
        <w:rPr>
          <w:rFonts w:asciiTheme="minorHAnsi" w:hAnsiTheme="minorHAnsi" w:cstheme="minorHAnsi"/>
          <w:lang w:val="en-AU"/>
        </w:rPr>
      </w:pPr>
    </w:p>
    <w:p w14:paraId="5AB6B4D7" w14:textId="77777777" w:rsidR="00971EB7" w:rsidRDefault="00971EB7" w:rsidP="00F61784">
      <w:pPr>
        <w:pStyle w:val="Heading3"/>
      </w:pPr>
      <w:r w:rsidRPr="00BC3CE2">
        <w:t>TEMPERATURE SENSOR AND WEATHER CONDITIONS</w:t>
      </w:r>
    </w:p>
    <w:p w14:paraId="2E447652" w14:textId="77777777" w:rsidR="00971EB7" w:rsidRDefault="00971EB7" w:rsidP="00971EB7">
      <w:pPr>
        <w:spacing w:after="120" w:line="276" w:lineRule="auto"/>
        <w:jc w:val="both"/>
        <w:rPr>
          <w:rFonts w:asciiTheme="minorHAnsi" w:hAnsiTheme="minorHAnsi" w:cstheme="minorHAnsi"/>
          <w:lang w:val="en-AU"/>
        </w:rPr>
      </w:pPr>
      <w:r>
        <w:rPr>
          <w:rFonts w:asciiTheme="minorHAnsi" w:hAnsiTheme="minorHAnsi" w:cstheme="minorHAnsi"/>
          <w:lang w:val="en-AU"/>
        </w:rPr>
        <w:t>Data can be collected through weather stations, IoT temperature sensors and satellite-based meteorological data, also data can be acquired from national weather agencies or private weather data providers.</w:t>
      </w:r>
    </w:p>
    <w:p w14:paraId="137BF5F1" w14:textId="77777777" w:rsidR="00971EB7" w:rsidRDefault="00971EB7" w:rsidP="00971EB7">
      <w:pPr>
        <w:spacing w:after="120" w:line="276" w:lineRule="auto"/>
        <w:jc w:val="both"/>
        <w:rPr>
          <w:rFonts w:asciiTheme="minorHAnsi" w:hAnsiTheme="minorHAnsi" w:cstheme="minorHAnsi"/>
          <w:lang w:val="en-AU"/>
        </w:rPr>
      </w:pPr>
      <w:r>
        <w:rPr>
          <w:rFonts w:asciiTheme="minorHAnsi" w:hAnsiTheme="minorHAnsi" w:cstheme="minorHAnsi"/>
          <w:lang w:val="en-AU"/>
        </w:rPr>
        <w:t>Temperature and weather data are readily available from sources like local meteorological departments or private services like AccuWeather. They data may require smoothing or aggregation for accuracy.</w:t>
      </w:r>
    </w:p>
    <w:p w14:paraId="1596E356" w14:textId="77777777" w:rsidR="00971EB7" w:rsidRDefault="00971EB7" w:rsidP="00520381">
      <w:pPr>
        <w:pStyle w:val="ListParagraph"/>
        <w:numPr>
          <w:ilvl w:val="0"/>
          <w:numId w:val="4"/>
        </w:numPr>
        <w:spacing w:after="120" w:line="276" w:lineRule="auto"/>
        <w:jc w:val="both"/>
        <w:rPr>
          <w:rFonts w:asciiTheme="minorHAnsi" w:hAnsiTheme="minorHAnsi" w:cstheme="minorHAnsi"/>
          <w:lang w:val="en-AU"/>
        </w:rPr>
      </w:pPr>
      <w:r>
        <w:rPr>
          <w:rFonts w:asciiTheme="minorHAnsi" w:hAnsiTheme="minorHAnsi" w:cstheme="minorHAnsi"/>
          <w:lang w:val="en-AU"/>
        </w:rPr>
        <w:t>Justification: The electricity demand is highly sensitive to the variations of the temperature because of the heating or cooling needs, increasing the air conditioning with high temperature and increasing the heating demands when the temperatures are cold.</w:t>
      </w:r>
    </w:p>
    <w:p w14:paraId="589C2A57" w14:textId="77777777" w:rsidR="00971EB7" w:rsidRPr="00CC29DB" w:rsidRDefault="00971EB7" w:rsidP="00F61784">
      <w:pPr>
        <w:pStyle w:val="Heading3"/>
      </w:pPr>
      <w:r w:rsidRPr="00CC29DB">
        <w:t>TIME OF DAY AND SEASONALITY:</w:t>
      </w:r>
    </w:p>
    <w:p w14:paraId="7A112C1C" w14:textId="77777777" w:rsidR="00971EB7" w:rsidRDefault="00971EB7" w:rsidP="00971EB7">
      <w:pPr>
        <w:spacing w:after="120" w:line="276" w:lineRule="auto"/>
        <w:jc w:val="both"/>
        <w:rPr>
          <w:rFonts w:asciiTheme="minorHAnsi" w:hAnsiTheme="minorHAnsi" w:cstheme="minorHAnsi"/>
          <w:lang w:val="en-AU"/>
        </w:rPr>
      </w:pPr>
      <w:r>
        <w:rPr>
          <w:rFonts w:asciiTheme="minorHAnsi" w:hAnsiTheme="minorHAnsi" w:cstheme="minorHAnsi"/>
          <w:lang w:val="en-AU"/>
        </w:rPr>
        <w:t>Data can be collected from smart meters, grid sensors and historical consumption records, also from utility companies and smart grid monitoring systems.</w:t>
      </w:r>
    </w:p>
    <w:p w14:paraId="7FD62C93" w14:textId="77777777" w:rsidR="00971EB7" w:rsidRDefault="00971EB7" w:rsidP="00971EB7">
      <w:pPr>
        <w:spacing w:after="120" w:line="276" w:lineRule="auto"/>
        <w:jc w:val="both"/>
        <w:rPr>
          <w:rFonts w:asciiTheme="minorHAnsi" w:hAnsiTheme="minorHAnsi" w:cstheme="minorHAnsi"/>
          <w:lang w:val="en-AU"/>
        </w:rPr>
      </w:pPr>
      <w:r>
        <w:rPr>
          <w:rFonts w:asciiTheme="minorHAnsi" w:hAnsiTheme="minorHAnsi" w:cstheme="minorHAnsi"/>
          <w:lang w:val="en-AU"/>
        </w:rPr>
        <w:t>These data might need cleaning and seasonal decomposition techniques.</w:t>
      </w:r>
    </w:p>
    <w:p w14:paraId="5678EDB9" w14:textId="77777777" w:rsidR="00971EB7" w:rsidRPr="00E418E1" w:rsidRDefault="00971EB7" w:rsidP="00520381">
      <w:pPr>
        <w:pStyle w:val="ListParagraph"/>
        <w:numPr>
          <w:ilvl w:val="0"/>
          <w:numId w:val="4"/>
        </w:numPr>
        <w:spacing w:after="120" w:line="276" w:lineRule="auto"/>
        <w:jc w:val="both"/>
        <w:rPr>
          <w:rFonts w:asciiTheme="minorHAnsi" w:hAnsiTheme="minorHAnsi" w:cstheme="minorHAnsi"/>
          <w:lang w:val="en-AU"/>
        </w:rPr>
      </w:pPr>
      <w:r>
        <w:rPr>
          <w:rFonts w:asciiTheme="minorHAnsi" w:hAnsiTheme="minorHAnsi" w:cstheme="minorHAnsi"/>
          <w:lang w:val="en-AU"/>
        </w:rPr>
        <w:t>Justification: The electricity usage follows predictable daily and seasonal patterns, with peaks in the morning and evening and also during the summer and winter months due to the climate control needs.</w:t>
      </w:r>
    </w:p>
    <w:p w14:paraId="7844C8D1" w14:textId="77777777" w:rsidR="00971EB7" w:rsidRDefault="00971EB7" w:rsidP="00F61784">
      <w:pPr>
        <w:pStyle w:val="Heading3"/>
      </w:pPr>
      <w:r w:rsidRPr="00E418E1">
        <w:t>POPULATION DESNSITY AND DEMOGRAPHICS:</w:t>
      </w:r>
    </w:p>
    <w:p w14:paraId="01D8E860" w14:textId="77777777" w:rsidR="00971EB7" w:rsidRDefault="00971EB7" w:rsidP="00971EB7">
      <w:pPr>
        <w:spacing w:after="120" w:line="276" w:lineRule="auto"/>
        <w:jc w:val="both"/>
        <w:rPr>
          <w:rFonts w:asciiTheme="minorHAnsi" w:hAnsiTheme="minorHAnsi" w:cstheme="minorHAnsi"/>
          <w:lang w:val="en-AU"/>
        </w:rPr>
      </w:pPr>
      <w:r>
        <w:rPr>
          <w:rFonts w:asciiTheme="minorHAnsi" w:hAnsiTheme="minorHAnsi" w:cstheme="minorHAnsi"/>
          <w:lang w:val="en-AU"/>
        </w:rPr>
        <w:t>Data can be collected from census, mobile network data or GIS-based population heatmaps, social surveys or government databases.</w:t>
      </w:r>
    </w:p>
    <w:p w14:paraId="79575475" w14:textId="77777777" w:rsidR="00971EB7" w:rsidRDefault="00971EB7" w:rsidP="00971EB7">
      <w:pPr>
        <w:spacing w:after="120" w:line="276" w:lineRule="auto"/>
        <w:jc w:val="both"/>
        <w:rPr>
          <w:rFonts w:asciiTheme="minorHAnsi" w:hAnsiTheme="minorHAnsi" w:cstheme="minorHAnsi"/>
          <w:lang w:val="en-AU"/>
        </w:rPr>
      </w:pPr>
      <w:r>
        <w:rPr>
          <w:rFonts w:asciiTheme="minorHAnsi" w:hAnsiTheme="minorHAnsi" w:cstheme="minorHAnsi"/>
          <w:lang w:val="en-AU"/>
        </w:rPr>
        <w:t>These data are available from National Statistics agencies but they would require spatial analysis and integration with grid demand.</w:t>
      </w:r>
    </w:p>
    <w:p w14:paraId="26500571" w14:textId="77777777" w:rsidR="00971EB7" w:rsidRDefault="00971EB7" w:rsidP="00520381">
      <w:pPr>
        <w:pStyle w:val="ListParagraph"/>
        <w:numPr>
          <w:ilvl w:val="0"/>
          <w:numId w:val="4"/>
        </w:numPr>
        <w:spacing w:after="120" w:line="276" w:lineRule="auto"/>
        <w:jc w:val="both"/>
        <w:rPr>
          <w:rFonts w:asciiTheme="minorHAnsi" w:hAnsiTheme="minorHAnsi" w:cstheme="minorHAnsi"/>
          <w:lang w:val="en-AU"/>
        </w:rPr>
      </w:pPr>
      <w:r>
        <w:rPr>
          <w:rFonts w:asciiTheme="minorHAnsi" w:hAnsiTheme="minorHAnsi" w:cstheme="minorHAnsi"/>
          <w:lang w:val="en-AU"/>
        </w:rPr>
        <w:t>Justification: Is known that areas with high population density consume more electricity due to residential and commercial activities and also other demographic factors like age and income levels might have influence in consumption behaviour.</w:t>
      </w:r>
    </w:p>
    <w:p w14:paraId="66ED910C" w14:textId="77777777" w:rsidR="00971EB7" w:rsidRDefault="00971EB7" w:rsidP="00F61784">
      <w:pPr>
        <w:pStyle w:val="Heading3"/>
      </w:pPr>
      <w:r>
        <w:lastRenderedPageBreak/>
        <w:t>INDUSTRIAL AND COMMERCIAL ACTIVITY LEVELS:</w:t>
      </w:r>
    </w:p>
    <w:p w14:paraId="42E260C3" w14:textId="77777777" w:rsidR="00971EB7" w:rsidRDefault="00971EB7" w:rsidP="00971EB7">
      <w:pPr>
        <w:spacing w:after="120" w:line="276" w:lineRule="auto"/>
        <w:jc w:val="both"/>
        <w:rPr>
          <w:rFonts w:asciiTheme="minorHAnsi" w:hAnsiTheme="minorHAnsi" w:cstheme="minorHAnsi"/>
          <w:lang w:val="en-AU"/>
        </w:rPr>
      </w:pPr>
      <w:r>
        <w:rPr>
          <w:rFonts w:asciiTheme="minorHAnsi" w:hAnsiTheme="minorHAnsi" w:cstheme="minorHAnsi"/>
          <w:lang w:val="en-AU"/>
        </w:rPr>
        <w:t>Data can be collected from smart meters in industrial and commercial zones and business operational data, also from economics reports and energy consumption data from industries.</w:t>
      </w:r>
    </w:p>
    <w:p w14:paraId="01A6E5CC" w14:textId="77777777" w:rsidR="00971EB7" w:rsidRDefault="00971EB7" w:rsidP="00971EB7">
      <w:pPr>
        <w:spacing w:after="120" w:line="276" w:lineRule="auto"/>
        <w:jc w:val="both"/>
        <w:rPr>
          <w:rFonts w:asciiTheme="minorHAnsi" w:hAnsiTheme="minorHAnsi" w:cstheme="minorHAnsi"/>
          <w:lang w:val="en-AU"/>
        </w:rPr>
      </w:pPr>
      <w:r>
        <w:rPr>
          <w:rFonts w:asciiTheme="minorHAnsi" w:hAnsiTheme="minorHAnsi" w:cstheme="minorHAnsi"/>
          <w:lang w:val="en-AU"/>
        </w:rPr>
        <w:t>In order to obtain these data, we would require collaboration from industries and government databases.</w:t>
      </w:r>
    </w:p>
    <w:p w14:paraId="3088E40F" w14:textId="376697FF" w:rsidR="00971EB7" w:rsidRDefault="00971EB7" w:rsidP="00520381">
      <w:pPr>
        <w:pStyle w:val="ListParagraph"/>
        <w:numPr>
          <w:ilvl w:val="0"/>
          <w:numId w:val="4"/>
        </w:numPr>
        <w:spacing w:after="120" w:line="276" w:lineRule="auto"/>
        <w:jc w:val="both"/>
        <w:rPr>
          <w:rFonts w:asciiTheme="minorHAnsi" w:hAnsiTheme="minorHAnsi" w:cstheme="minorHAnsi"/>
          <w:lang w:val="en-AU"/>
        </w:rPr>
      </w:pPr>
      <w:r>
        <w:rPr>
          <w:rFonts w:asciiTheme="minorHAnsi" w:hAnsiTheme="minorHAnsi" w:cstheme="minorHAnsi"/>
          <w:lang w:val="en-AU"/>
        </w:rPr>
        <w:t>Justification: We know that industrial and commercial sectors are major electricity consumers, and fluctuations in their activity significantly impact in the overall demand. During the peak hours in the business industry the grid experiences big variations on the load.</w:t>
      </w:r>
    </w:p>
    <w:p w14:paraId="4B8D2B93" w14:textId="77777777" w:rsidR="00971EB7" w:rsidRPr="00971EB7" w:rsidRDefault="00971EB7" w:rsidP="00971EB7">
      <w:pPr>
        <w:pStyle w:val="ListParagraph"/>
        <w:spacing w:after="120" w:line="276" w:lineRule="auto"/>
        <w:ind w:left="1080"/>
        <w:jc w:val="both"/>
        <w:rPr>
          <w:rFonts w:asciiTheme="minorHAnsi" w:hAnsiTheme="minorHAnsi" w:cstheme="minorHAnsi"/>
          <w:lang w:val="en-AU"/>
        </w:rPr>
      </w:pPr>
    </w:p>
    <w:p w14:paraId="389719CF" w14:textId="177F3169" w:rsidR="00971EB7" w:rsidRPr="00971EB7" w:rsidRDefault="00757D61" w:rsidP="00F14FC4">
      <w:pPr>
        <w:pStyle w:val="Heading2"/>
        <w:rPr>
          <w:lang w:val="en-AU"/>
        </w:rPr>
      </w:pPr>
      <w:r>
        <w:rPr>
          <w:lang w:val="en-AU"/>
        </w:rPr>
        <w:t xml:space="preserve">B) </w:t>
      </w:r>
      <w:r w:rsidR="00971EB7" w:rsidRPr="00971EB7">
        <w:rPr>
          <w:lang w:val="en-AU"/>
        </w:rPr>
        <w:t xml:space="preserve">DATASET CREATION </w:t>
      </w:r>
    </w:p>
    <w:p w14:paraId="17C5E43B" w14:textId="77777777" w:rsidR="00971EB7" w:rsidRDefault="00971EB7" w:rsidP="00971EB7">
      <w:pPr>
        <w:pStyle w:val="ListParagraph"/>
        <w:spacing w:after="120" w:line="276" w:lineRule="auto"/>
        <w:jc w:val="both"/>
        <w:rPr>
          <w:rFonts w:asciiTheme="minorHAnsi" w:hAnsiTheme="minorHAnsi" w:cstheme="minorHAnsi"/>
          <w:lang w:val="en-AU"/>
        </w:rPr>
      </w:pPr>
      <w:r>
        <w:rPr>
          <w:rFonts w:asciiTheme="minorHAnsi" w:hAnsiTheme="minorHAnsi" w:cstheme="minorHAnsi"/>
          <w:lang w:val="en-AU"/>
        </w:rPr>
        <w:t xml:space="preserve">The data has been obtained from weather agencies like NOAA National census Bureau and Platforms like </w:t>
      </w:r>
      <w:proofErr w:type="spellStart"/>
      <w:r>
        <w:rPr>
          <w:rFonts w:asciiTheme="minorHAnsi" w:hAnsiTheme="minorHAnsi" w:cstheme="minorHAnsi"/>
          <w:lang w:val="en-AU"/>
        </w:rPr>
        <w:t>WorldPop</w:t>
      </w:r>
      <w:proofErr w:type="spellEnd"/>
      <w:r>
        <w:rPr>
          <w:rFonts w:asciiTheme="minorHAnsi" w:hAnsiTheme="minorHAnsi" w:cstheme="minorHAnsi"/>
          <w:lang w:val="en-AU"/>
        </w:rPr>
        <w:t>, economics activity reports and information from Energy providers like National Grid. The dataset has been split in 20 samples for testing and last 10 samples for training.</w:t>
      </w:r>
    </w:p>
    <w:p w14:paraId="1DD17098" w14:textId="77777777" w:rsidR="00971EB7" w:rsidRDefault="00971EB7" w:rsidP="00520381">
      <w:pPr>
        <w:pStyle w:val="ListParagraph"/>
        <w:numPr>
          <w:ilvl w:val="0"/>
          <w:numId w:val="5"/>
        </w:numPr>
        <w:spacing w:after="120" w:line="276" w:lineRule="auto"/>
        <w:jc w:val="both"/>
        <w:rPr>
          <w:rFonts w:asciiTheme="minorHAnsi" w:hAnsiTheme="minorHAnsi" w:cstheme="minorHAnsi"/>
          <w:lang w:val="en-AU"/>
        </w:rPr>
      </w:pPr>
      <w:r w:rsidRPr="00757D61">
        <w:rPr>
          <w:b/>
        </w:rPr>
        <w:t>Temperature (°C):</w:t>
      </w:r>
      <w:r w:rsidRPr="00F92A4B">
        <w:rPr>
          <w:rFonts w:asciiTheme="minorHAnsi" w:hAnsiTheme="minorHAnsi" w:cstheme="minorHAnsi"/>
          <w:lang w:val="en-AU"/>
        </w:rPr>
        <w:t xml:space="preserve"> </w:t>
      </w:r>
      <w:r>
        <w:rPr>
          <w:rFonts w:asciiTheme="minorHAnsi" w:hAnsiTheme="minorHAnsi" w:cstheme="minorHAnsi"/>
          <w:lang w:val="en-AU"/>
        </w:rPr>
        <w:t>Higher cooling demands are needed with higher temperatures and higher heating demands while the temperatures are lower.</w:t>
      </w:r>
    </w:p>
    <w:p w14:paraId="06D943CD" w14:textId="77777777" w:rsidR="00971EB7" w:rsidRDefault="00971EB7" w:rsidP="00520381">
      <w:pPr>
        <w:pStyle w:val="ListParagraph"/>
        <w:numPr>
          <w:ilvl w:val="0"/>
          <w:numId w:val="5"/>
        </w:numPr>
        <w:spacing w:after="120" w:line="276" w:lineRule="auto"/>
        <w:jc w:val="both"/>
        <w:rPr>
          <w:rFonts w:asciiTheme="minorHAnsi" w:hAnsiTheme="minorHAnsi" w:cstheme="minorHAnsi"/>
          <w:lang w:val="en-AU"/>
        </w:rPr>
      </w:pPr>
      <w:r w:rsidRPr="00757D61">
        <w:rPr>
          <w:rFonts w:asciiTheme="minorHAnsi" w:hAnsiTheme="minorHAnsi" w:cstheme="minorHAnsi"/>
          <w:b/>
          <w:u w:val="single"/>
          <w:lang w:val="en-AU"/>
        </w:rPr>
        <w:t>Time of the day:</w:t>
      </w:r>
      <w:r>
        <w:rPr>
          <w:rFonts w:asciiTheme="minorHAnsi" w:hAnsiTheme="minorHAnsi" w:cstheme="minorHAnsi"/>
          <w:lang w:val="en-AU"/>
        </w:rPr>
        <w:t xml:space="preserve"> The energy consumption van varies along the day, showing consumption peaks during the morning and afternoon.</w:t>
      </w:r>
    </w:p>
    <w:p w14:paraId="580AB503" w14:textId="77777777" w:rsidR="00971EB7" w:rsidRDefault="00971EB7" w:rsidP="00520381">
      <w:pPr>
        <w:pStyle w:val="ListParagraph"/>
        <w:numPr>
          <w:ilvl w:val="0"/>
          <w:numId w:val="5"/>
        </w:numPr>
        <w:spacing w:after="120" w:line="276" w:lineRule="auto"/>
        <w:jc w:val="both"/>
        <w:rPr>
          <w:rFonts w:asciiTheme="minorHAnsi" w:hAnsiTheme="minorHAnsi" w:cstheme="minorHAnsi"/>
          <w:lang w:val="en-AU"/>
        </w:rPr>
      </w:pPr>
      <w:r w:rsidRPr="00757D61">
        <w:rPr>
          <w:rFonts w:asciiTheme="minorHAnsi" w:hAnsiTheme="minorHAnsi" w:cstheme="minorHAnsi"/>
          <w:b/>
          <w:u w:val="single"/>
          <w:lang w:val="en-AU"/>
        </w:rPr>
        <w:t>Population density:</w:t>
      </w:r>
      <w:r>
        <w:rPr>
          <w:rFonts w:asciiTheme="minorHAnsi" w:hAnsiTheme="minorHAnsi" w:cstheme="minorHAnsi"/>
          <w:lang w:val="en-AU"/>
        </w:rPr>
        <w:t xml:space="preserve"> Areas with higher density of population have higher electricity consumption</w:t>
      </w:r>
    </w:p>
    <w:p w14:paraId="2DCF0E01" w14:textId="77777777" w:rsidR="00971EB7" w:rsidRPr="00F92A4B" w:rsidRDefault="00971EB7" w:rsidP="00520381">
      <w:pPr>
        <w:pStyle w:val="ListParagraph"/>
        <w:numPr>
          <w:ilvl w:val="0"/>
          <w:numId w:val="5"/>
        </w:numPr>
        <w:spacing w:after="120" w:line="276" w:lineRule="auto"/>
        <w:jc w:val="both"/>
        <w:rPr>
          <w:rFonts w:asciiTheme="minorHAnsi" w:hAnsiTheme="minorHAnsi" w:cstheme="minorHAnsi"/>
          <w:u w:val="single"/>
          <w:lang w:val="en-AU"/>
        </w:rPr>
      </w:pPr>
      <w:r w:rsidRPr="00757D61">
        <w:rPr>
          <w:rFonts w:asciiTheme="minorHAnsi" w:hAnsiTheme="minorHAnsi" w:cstheme="minorHAnsi"/>
          <w:b/>
          <w:u w:val="single"/>
          <w:lang w:val="en-AU"/>
        </w:rPr>
        <w:t>Industry Activity Level:</w:t>
      </w:r>
      <w:r>
        <w:rPr>
          <w:rFonts w:asciiTheme="minorHAnsi" w:hAnsiTheme="minorHAnsi" w:cstheme="minorHAnsi"/>
          <w:lang w:val="en-AU"/>
        </w:rPr>
        <w:t xml:space="preserve"> The intensity of the industrial operations have an impact in the electricity consumption.</w:t>
      </w:r>
    </w:p>
    <w:p w14:paraId="7B591500" w14:textId="77777777" w:rsidR="00971EB7" w:rsidRPr="008340E2" w:rsidRDefault="00971EB7" w:rsidP="00520381">
      <w:pPr>
        <w:pStyle w:val="ListParagraph"/>
        <w:numPr>
          <w:ilvl w:val="0"/>
          <w:numId w:val="5"/>
        </w:numPr>
        <w:spacing w:after="120" w:line="276" w:lineRule="auto"/>
        <w:jc w:val="both"/>
        <w:rPr>
          <w:rFonts w:asciiTheme="minorHAnsi" w:hAnsiTheme="minorHAnsi" w:cstheme="minorHAnsi"/>
          <w:u w:val="single"/>
          <w:lang w:val="en-AU"/>
        </w:rPr>
      </w:pPr>
      <w:r>
        <w:rPr>
          <w:rFonts w:asciiTheme="minorHAnsi" w:hAnsiTheme="minorHAnsi" w:cstheme="minorHAnsi"/>
          <w:u w:val="single"/>
          <w:lang w:val="en-AU"/>
        </w:rPr>
        <w:t>Electricity Consumption (MW):</w:t>
      </w:r>
      <w:r>
        <w:rPr>
          <w:rFonts w:asciiTheme="minorHAnsi" w:hAnsiTheme="minorHAnsi" w:cstheme="minorHAnsi"/>
          <w:lang w:val="en-AU"/>
        </w:rPr>
        <w:t xml:space="preserve"> representation of the electricity consumption in megawatts.</w:t>
      </w:r>
    </w:p>
    <w:p w14:paraId="23879CA2" w14:textId="77777777" w:rsidR="00971EB7" w:rsidRDefault="00971EB7" w:rsidP="00971EB7">
      <w:pPr>
        <w:spacing w:after="120" w:line="276" w:lineRule="auto"/>
        <w:jc w:val="both"/>
        <w:rPr>
          <w:rFonts w:asciiTheme="minorHAnsi" w:hAnsiTheme="minorHAnsi" w:cstheme="minorHAnsi"/>
          <w:u w:val="single"/>
          <w:lang w:val="en-AU"/>
        </w:rPr>
      </w:pPr>
    </w:p>
    <w:p w14:paraId="2490C19A" w14:textId="77777777" w:rsidR="00971EB7" w:rsidRDefault="00971EB7" w:rsidP="00971EB7">
      <w:pPr>
        <w:spacing w:after="120" w:line="276" w:lineRule="auto"/>
        <w:jc w:val="both"/>
        <w:rPr>
          <w:rFonts w:asciiTheme="minorHAnsi" w:hAnsiTheme="minorHAnsi" w:cstheme="minorHAnsi"/>
          <w:u w:val="single"/>
          <w:lang w:val="en-AU"/>
        </w:rPr>
      </w:pPr>
    </w:p>
    <w:p w14:paraId="6060071C" w14:textId="77777777" w:rsidR="00971EB7" w:rsidRDefault="00971EB7" w:rsidP="00971EB7">
      <w:pPr>
        <w:spacing w:after="120" w:line="276" w:lineRule="auto"/>
        <w:jc w:val="both"/>
        <w:rPr>
          <w:rFonts w:asciiTheme="minorHAnsi" w:hAnsiTheme="minorHAnsi" w:cstheme="minorHAnsi"/>
          <w:u w:val="single"/>
          <w:lang w:val="en-AU"/>
        </w:rPr>
      </w:pPr>
    </w:p>
    <w:p w14:paraId="5EFDB907" w14:textId="77777777" w:rsidR="00971EB7" w:rsidRDefault="00971EB7" w:rsidP="00971EB7">
      <w:pPr>
        <w:spacing w:after="120" w:line="276" w:lineRule="auto"/>
        <w:jc w:val="both"/>
        <w:rPr>
          <w:rFonts w:asciiTheme="minorHAnsi" w:hAnsiTheme="minorHAnsi" w:cstheme="minorHAnsi"/>
          <w:u w:val="single"/>
          <w:lang w:val="en-AU"/>
        </w:rPr>
      </w:pPr>
    </w:p>
    <w:p w14:paraId="46B0250C" w14:textId="77777777" w:rsidR="00971EB7" w:rsidRDefault="00971EB7" w:rsidP="00971EB7">
      <w:pPr>
        <w:spacing w:after="120" w:line="276" w:lineRule="auto"/>
        <w:jc w:val="both"/>
        <w:rPr>
          <w:rFonts w:asciiTheme="minorHAnsi" w:hAnsiTheme="minorHAnsi" w:cstheme="minorHAnsi"/>
          <w:u w:val="single"/>
          <w:lang w:val="en-AU"/>
        </w:rPr>
      </w:pPr>
    </w:p>
    <w:p w14:paraId="6E8A1F96" w14:textId="77777777" w:rsidR="00971EB7" w:rsidRDefault="00971EB7" w:rsidP="00971EB7">
      <w:pPr>
        <w:spacing w:after="120" w:line="276" w:lineRule="auto"/>
        <w:jc w:val="both"/>
        <w:rPr>
          <w:rFonts w:asciiTheme="minorHAnsi" w:hAnsiTheme="minorHAnsi" w:cstheme="minorHAnsi"/>
          <w:u w:val="single"/>
          <w:lang w:val="en-AU"/>
        </w:rPr>
      </w:pPr>
    </w:p>
    <w:p w14:paraId="43EAC2B7" w14:textId="77777777" w:rsidR="00971EB7" w:rsidRDefault="00971EB7" w:rsidP="00971EB7">
      <w:pPr>
        <w:spacing w:after="120" w:line="276" w:lineRule="auto"/>
        <w:jc w:val="both"/>
        <w:rPr>
          <w:rFonts w:asciiTheme="minorHAnsi" w:hAnsiTheme="minorHAnsi" w:cstheme="minorHAnsi"/>
          <w:u w:val="single"/>
          <w:lang w:val="en-AU"/>
        </w:rPr>
      </w:pPr>
    </w:p>
    <w:p w14:paraId="203CBED3" w14:textId="77777777" w:rsidR="00971EB7" w:rsidRDefault="00971EB7" w:rsidP="00971EB7">
      <w:pPr>
        <w:spacing w:after="120" w:line="276" w:lineRule="auto"/>
        <w:jc w:val="both"/>
        <w:rPr>
          <w:rFonts w:asciiTheme="minorHAnsi" w:hAnsiTheme="minorHAnsi" w:cstheme="minorHAnsi"/>
          <w:u w:val="single"/>
          <w:lang w:val="en-AU"/>
        </w:rPr>
      </w:pPr>
    </w:p>
    <w:p w14:paraId="59C4F409" w14:textId="77777777" w:rsidR="00971EB7" w:rsidRDefault="00971EB7" w:rsidP="00971EB7">
      <w:pPr>
        <w:spacing w:after="120" w:line="276" w:lineRule="auto"/>
        <w:jc w:val="both"/>
        <w:rPr>
          <w:rFonts w:asciiTheme="minorHAnsi" w:hAnsiTheme="minorHAnsi" w:cstheme="minorHAnsi"/>
          <w:u w:val="single"/>
          <w:lang w:val="en-AU"/>
        </w:rPr>
      </w:pPr>
    </w:p>
    <w:p w14:paraId="73D2F334" w14:textId="77777777" w:rsidR="00971EB7" w:rsidRPr="008340E2" w:rsidRDefault="00971EB7" w:rsidP="00971EB7">
      <w:pPr>
        <w:spacing w:after="120" w:line="276" w:lineRule="auto"/>
        <w:jc w:val="both"/>
        <w:rPr>
          <w:rFonts w:asciiTheme="minorHAnsi" w:hAnsiTheme="minorHAnsi" w:cstheme="minorHAnsi"/>
          <w:u w:val="single"/>
          <w:lang w:val="en-AU"/>
        </w:rPr>
      </w:pPr>
    </w:p>
    <w:tbl>
      <w:tblPr>
        <w:tblW w:w="10080" w:type="dxa"/>
        <w:tblLook w:val="04A0" w:firstRow="1" w:lastRow="0" w:firstColumn="1" w:lastColumn="0" w:noHBand="0" w:noVBand="1"/>
      </w:tblPr>
      <w:tblGrid>
        <w:gridCol w:w="707"/>
        <w:gridCol w:w="1551"/>
        <w:gridCol w:w="1134"/>
        <w:gridCol w:w="2552"/>
        <w:gridCol w:w="1868"/>
        <w:gridCol w:w="2268"/>
      </w:tblGrid>
      <w:tr w:rsidR="00971EB7" w:rsidRPr="008340E2" w14:paraId="760BDB93" w14:textId="77777777" w:rsidTr="009A6075">
        <w:trPr>
          <w:trHeight w:val="240"/>
        </w:trPr>
        <w:tc>
          <w:tcPr>
            <w:tcW w:w="707"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EC90E58" w14:textId="77777777" w:rsidR="00971EB7" w:rsidRPr="008340E2" w:rsidRDefault="00971EB7" w:rsidP="009A6075">
            <w:pPr>
              <w:suppressAutoHyphens w:val="0"/>
              <w:jc w:val="center"/>
              <w:rPr>
                <w:rFonts w:ascii="Calibri" w:hAnsi="Calibri" w:cs="Calibri"/>
                <w:b/>
                <w:bCs/>
                <w:color w:val="000000"/>
                <w:sz w:val="16"/>
                <w:szCs w:val="16"/>
                <w:u w:val="single"/>
                <w:lang w:eastAsia="en-GB"/>
              </w:rPr>
            </w:pPr>
            <w:r w:rsidRPr="008340E2">
              <w:rPr>
                <w:rFonts w:ascii="Calibri" w:hAnsi="Calibri" w:cs="Calibri"/>
                <w:b/>
                <w:bCs/>
                <w:color w:val="000000"/>
                <w:sz w:val="16"/>
                <w:szCs w:val="16"/>
                <w:u w:val="single"/>
                <w:lang w:val="en-AU" w:eastAsia="en-GB"/>
              </w:rPr>
              <w:t>Sample</w:t>
            </w:r>
          </w:p>
        </w:tc>
        <w:tc>
          <w:tcPr>
            <w:tcW w:w="1551" w:type="dxa"/>
            <w:tcBorders>
              <w:top w:val="single" w:sz="8" w:space="0" w:color="auto"/>
              <w:left w:val="nil"/>
              <w:bottom w:val="single" w:sz="8" w:space="0" w:color="auto"/>
              <w:right w:val="single" w:sz="8" w:space="0" w:color="auto"/>
            </w:tcBorders>
            <w:shd w:val="clear" w:color="auto" w:fill="auto"/>
            <w:vAlign w:val="center"/>
            <w:hideMark/>
          </w:tcPr>
          <w:p w14:paraId="02383AF0" w14:textId="77777777" w:rsidR="00971EB7" w:rsidRPr="008340E2" w:rsidRDefault="00971EB7" w:rsidP="009A6075">
            <w:pPr>
              <w:suppressAutoHyphens w:val="0"/>
              <w:jc w:val="center"/>
              <w:rPr>
                <w:rFonts w:ascii="Calibri" w:hAnsi="Calibri" w:cs="Calibri"/>
                <w:b/>
                <w:bCs/>
                <w:color w:val="000000"/>
                <w:sz w:val="16"/>
                <w:szCs w:val="16"/>
                <w:u w:val="single"/>
                <w:lang w:eastAsia="en-GB"/>
              </w:rPr>
            </w:pPr>
            <w:r w:rsidRPr="008340E2">
              <w:rPr>
                <w:rFonts w:ascii="Calibri" w:hAnsi="Calibri" w:cs="Calibri"/>
                <w:b/>
                <w:bCs/>
                <w:color w:val="000000"/>
                <w:sz w:val="16"/>
                <w:szCs w:val="16"/>
                <w:u w:val="single"/>
                <w:lang w:val="en-AU" w:eastAsia="en-GB"/>
              </w:rPr>
              <w:t>Temperature (°C)</w:t>
            </w:r>
          </w:p>
        </w:tc>
        <w:tc>
          <w:tcPr>
            <w:tcW w:w="1134" w:type="dxa"/>
            <w:tcBorders>
              <w:top w:val="single" w:sz="8" w:space="0" w:color="auto"/>
              <w:left w:val="nil"/>
              <w:bottom w:val="single" w:sz="8" w:space="0" w:color="auto"/>
              <w:right w:val="single" w:sz="8" w:space="0" w:color="auto"/>
            </w:tcBorders>
            <w:shd w:val="clear" w:color="auto" w:fill="auto"/>
            <w:vAlign w:val="center"/>
            <w:hideMark/>
          </w:tcPr>
          <w:p w14:paraId="4239AB21" w14:textId="77777777" w:rsidR="00971EB7" w:rsidRPr="008340E2" w:rsidRDefault="00971EB7" w:rsidP="009A6075">
            <w:pPr>
              <w:suppressAutoHyphens w:val="0"/>
              <w:jc w:val="center"/>
              <w:rPr>
                <w:rFonts w:ascii="Calibri" w:hAnsi="Calibri" w:cs="Calibri"/>
                <w:b/>
                <w:bCs/>
                <w:color w:val="000000"/>
                <w:sz w:val="16"/>
                <w:szCs w:val="16"/>
                <w:u w:val="single"/>
                <w:lang w:eastAsia="en-GB"/>
              </w:rPr>
            </w:pPr>
            <w:r w:rsidRPr="008340E2">
              <w:rPr>
                <w:rFonts w:ascii="Calibri" w:hAnsi="Calibri" w:cs="Calibri"/>
                <w:b/>
                <w:bCs/>
                <w:color w:val="000000"/>
                <w:sz w:val="16"/>
                <w:szCs w:val="16"/>
                <w:u w:val="single"/>
                <w:lang w:val="en-AU" w:eastAsia="en-GB"/>
              </w:rPr>
              <w:t>Time of the Day</w:t>
            </w:r>
          </w:p>
        </w:tc>
        <w:tc>
          <w:tcPr>
            <w:tcW w:w="2552" w:type="dxa"/>
            <w:tcBorders>
              <w:top w:val="single" w:sz="8" w:space="0" w:color="auto"/>
              <w:left w:val="nil"/>
              <w:bottom w:val="single" w:sz="8" w:space="0" w:color="auto"/>
              <w:right w:val="single" w:sz="8" w:space="0" w:color="auto"/>
            </w:tcBorders>
            <w:shd w:val="clear" w:color="auto" w:fill="auto"/>
            <w:vAlign w:val="center"/>
            <w:hideMark/>
          </w:tcPr>
          <w:p w14:paraId="3966F5B2" w14:textId="77777777" w:rsidR="00971EB7" w:rsidRPr="008340E2" w:rsidRDefault="00971EB7" w:rsidP="009A6075">
            <w:pPr>
              <w:suppressAutoHyphens w:val="0"/>
              <w:jc w:val="center"/>
              <w:rPr>
                <w:rFonts w:ascii="Calibri" w:hAnsi="Calibri" w:cs="Calibri"/>
                <w:b/>
                <w:bCs/>
                <w:color w:val="000000"/>
                <w:sz w:val="16"/>
                <w:szCs w:val="16"/>
                <w:u w:val="single"/>
                <w:lang w:eastAsia="en-GB"/>
              </w:rPr>
            </w:pPr>
            <w:r w:rsidRPr="008340E2">
              <w:rPr>
                <w:rFonts w:ascii="Calibri" w:hAnsi="Calibri" w:cs="Calibri"/>
                <w:b/>
                <w:bCs/>
                <w:color w:val="000000"/>
                <w:sz w:val="16"/>
                <w:szCs w:val="16"/>
                <w:u w:val="single"/>
                <w:lang w:val="en-AU" w:eastAsia="en-GB"/>
              </w:rPr>
              <w:t>Population Density (people/Km²)</w:t>
            </w:r>
          </w:p>
        </w:tc>
        <w:tc>
          <w:tcPr>
            <w:tcW w:w="1868" w:type="dxa"/>
            <w:tcBorders>
              <w:top w:val="single" w:sz="8" w:space="0" w:color="auto"/>
              <w:left w:val="nil"/>
              <w:bottom w:val="single" w:sz="8" w:space="0" w:color="auto"/>
              <w:right w:val="single" w:sz="8" w:space="0" w:color="auto"/>
            </w:tcBorders>
            <w:shd w:val="clear" w:color="auto" w:fill="auto"/>
            <w:vAlign w:val="center"/>
            <w:hideMark/>
          </w:tcPr>
          <w:p w14:paraId="3DEC7CF0" w14:textId="77777777" w:rsidR="00971EB7" w:rsidRPr="008340E2" w:rsidRDefault="00971EB7" w:rsidP="009A6075">
            <w:pPr>
              <w:suppressAutoHyphens w:val="0"/>
              <w:jc w:val="center"/>
              <w:rPr>
                <w:rFonts w:ascii="Calibri" w:hAnsi="Calibri" w:cs="Calibri"/>
                <w:b/>
                <w:bCs/>
                <w:color w:val="000000"/>
                <w:sz w:val="16"/>
                <w:szCs w:val="16"/>
                <w:u w:val="single"/>
                <w:lang w:eastAsia="en-GB"/>
              </w:rPr>
            </w:pPr>
            <w:r w:rsidRPr="008340E2">
              <w:rPr>
                <w:rFonts w:ascii="Calibri" w:hAnsi="Calibri" w:cs="Calibri"/>
                <w:b/>
                <w:bCs/>
                <w:color w:val="000000"/>
                <w:sz w:val="16"/>
                <w:szCs w:val="16"/>
                <w:u w:val="single"/>
                <w:lang w:val="en-AU" w:eastAsia="en-GB"/>
              </w:rPr>
              <w:t>Industrial Activity Level</w:t>
            </w:r>
          </w:p>
        </w:tc>
        <w:tc>
          <w:tcPr>
            <w:tcW w:w="2268" w:type="dxa"/>
            <w:tcBorders>
              <w:top w:val="single" w:sz="8" w:space="0" w:color="auto"/>
              <w:left w:val="nil"/>
              <w:bottom w:val="single" w:sz="8" w:space="0" w:color="auto"/>
              <w:right w:val="single" w:sz="8" w:space="0" w:color="auto"/>
            </w:tcBorders>
            <w:shd w:val="clear" w:color="auto" w:fill="auto"/>
            <w:vAlign w:val="center"/>
            <w:hideMark/>
          </w:tcPr>
          <w:p w14:paraId="3481E3C5" w14:textId="77777777" w:rsidR="00971EB7" w:rsidRPr="008340E2" w:rsidRDefault="00971EB7" w:rsidP="009A6075">
            <w:pPr>
              <w:suppressAutoHyphens w:val="0"/>
              <w:jc w:val="center"/>
              <w:rPr>
                <w:rFonts w:ascii="Calibri" w:hAnsi="Calibri" w:cs="Calibri"/>
                <w:b/>
                <w:bCs/>
                <w:color w:val="000000"/>
                <w:sz w:val="16"/>
                <w:szCs w:val="16"/>
                <w:u w:val="single"/>
                <w:lang w:eastAsia="en-GB"/>
              </w:rPr>
            </w:pPr>
            <w:r w:rsidRPr="008340E2">
              <w:rPr>
                <w:rFonts w:ascii="Calibri" w:hAnsi="Calibri" w:cs="Calibri"/>
                <w:b/>
                <w:bCs/>
                <w:color w:val="000000"/>
                <w:sz w:val="16"/>
                <w:szCs w:val="16"/>
                <w:u w:val="single"/>
                <w:lang w:val="en-AU" w:eastAsia="en-GB"/>
              </w:rPr>
              <w:t>Electricity Consumption (MW)</w:t>
            </w:r>
          </w:p>
        </w:tc>
      </w:tr>
      <w:tr w:rsidR="00971EB7" w:rsidRPr="008340E2" w14:paraId="164B5AF2" w14:textId="77777777" w:rsidTr="009A6075">
        <w:trPr>
          <w:trHeight w:val="240"/>
        </w:trPr>
        <w:tc>
          <w:tcPr>
            <w:tcW w:w="707" w:type="dxa"/>
            <w:tcBorders>
              <w:top w:val="nil"/>
              <w:left w:val="single" w:sz="8" w:space="0" w:color="auto"/>
              <w:bottom w:val="single" w:sz="8" w:space="0" w:color="auto"/>
              <w:right w:val="single" w:sz="8" w:space="0" w:color="auto"/>
            </w:tcBorders>
            <w:shd w:val="clear" w:color="auto" w:fill="auto"/>
            <w:vAlign w:val="center"/>
            <w:hideMark/>
          </w:tcPr>
          <w:p w14:paraId="3FF37C88"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1</w:t>
            </w:r>
          </w:p>
        </w:tc>
        <w:tc>
          <w:tcPr>
            <w:tcW w:w="1551" w:type="dxa"/>
            <w:tcBorders>
              <w:top w:val="nil"/>
              <w:left w:val="nil"/>
              <w:bottom w:val="single" w:sz="8" w:space="0" w:color="auto"/>
              <w:right w:val="single" w:sz="8" w:space="0" w:color="auto"/>
            </w:tcBorders>
            <w:shd w:val="clear" w:color="auto" w:fill="auto"/>
            <w:vAlign w:val="center"/>
            <w:hideMark/>
          </w:tcPr>
          <w:p w14:paraId="7AFD370F"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15</w:t>
            </w:r>
          </w:p>
        </w:tc>
        <w:tc>
          <w:tcPr>
            <w:tcW w:w="1134" w:type="dxa"/>
            <w:tcBorders>
              <w:top w:val="nil"/>
              <w:left w:val="nil"/>
              <w:bottom w:val="single" w:sz="8" w:space="0" w:color="auto"/>
              <w:right w:val="single" w:sz="8" w:space="0" w:color="auto"/>
            </w:tcBorders>
            <w:shd w:val="clear" w:color="auto" w:fill="auto"/>
            <w:vAlign w:val="center"/>
            <w:hideMark/>
          </w:tcPr>
          <w:p w14:paraId="5F36297E"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6</w:t>
            </w:r>
          </w:p>
        </w:tc>
        <w:tc>
          <w:tcPr>
            <w:tcW w:w="2552" w:type="dxa"/>
            <w:tcBorders>
              <w:top w:val="nil"/>
              <w:left w:val="nil"/>
              <w:bottom w:val="single" w:sz="8" w:space="0" w:color="auto"/>
              <w:right w:val="single" w:sz="8" w:space="0" w:color="auto"/>
            </w:tcBorders>
            <w:shd w:val="clear" w:color="auto" w:fill="auto"/>
            <w:vAlign w:val="center"/>
            <w:hideMark/>
          </w:tcPr>
          <w:p w14:paraId="3BE2A81B"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5000</w:t>
            </w:r>
          </w:p>
        </w:tc>
        <w:tc>
          <w:tcPr>
            <w:tcW w:w="1868" w:type="dxa"/>
            <w:tcBorders>
              <w:top w:val="nil"/>
              <w:left w:val="nil"/>
              <w:bottom w:val="single" w:sz="8" w:space="0" w:color="auto"/>
              <w:right w:val="single" w:sz="8" w:space="0" w:color="auto"/>
            </w:tcBorders>
            <w:shd w:val="clear" w:color="auto" w:fill="auto"/>
            <w:vAlign w:val="center"/>
            <w:hideMark/>
          </w:tcPr>
          <w:p w14:paraId="0157EBC7"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3</w:t>
            </w:r>
          </w:p>
        </w:tc>
        <w:tc>
          <w:tcPr>
            <w:tcW w:w="2268" w:type="dxa"/>
            <w:tcBorders>
              <w:top w:val="nil"/>
              <w:left w:val="nil"/>
              <w:bottom w:val="single" w:sz="8" w:space="0" w:color="auto"/>
              <w:right w:val="single" w:sz="8" w:space="0" w:color="auto"/>
            </w:tcBorders>
            <w:shd w:val="clear" w:color="auto" w:fill="auto"/>
            <w:vAlign w:val="center"/>
            <w:hideMark/>
          </w:tcPr>
          <w:p w14:paraId="24FCEE36"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230</w:t>
            </w:r>
          </w:p>
        </w:tc>
      </w:tr>
      <w:tr w:rsidR="00971EB7" w:rsidRPr="008340E2" w14:paraId="3CF3C2F2" w14:textId="77777777" w:rsidTr="009A6075">
        <w:trPr>
          <w:trHeight w:val="240"/>
        </w:trPr>
        <w:tc>
          <w:tcPr>
            <w:tcW w:w="707" w:type="dxa"/>
            <w:tcBorders>
              <w:top w:val="nil"/>
              <w:left w:val="single" w:sz="8" w:space="0" w:color="auto"/>
              <w:bottom w:val="single" w:sz="8" w:space="0" w:color="auto"/>
              <w:right w:val="single" w:sz="8" w:space="0" w:color="auto"/>
            </w:tcBorders>
            <w:shd w:val="clear" w:color="auto" w:fill="auto"/>
            <w:vAlign w:val="center"/>
            <w:hideMark/>
          </w:tcPr>
          <w:p w14:paraId="63ECC646"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2</w:t>
            </w:r>
          </w:p>
        </w:tc>
        <w:tc>
          <w:tcPr>
            <w:tcW w:w="1551" w:type="dxa"/>
            <w:tcBorders>
              <w:top w:val="nil"/>
              <w:left w:val="nil"/>
              <w:bottom w:val="single" w:sz="8" w:space="0" w:color="auto"/>
              <w:right w:val="single" w:sz="8" w:space="0" w:color="auto"/>
            </w:tcBorders>
            <w:shd w:val="clear" w:color="auto" w:fill="auto"/>
            <w:vAlign w:val="center"/>
            <w:hideMark/>
          </w:tcPr>
          <w:p w14:paraId="0D7F5126"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20</w:t>
            </w:r>
          </w:p>
        </w:tc>
        <w:tc>
          <w:tcPr>
            <w:tcW w:w="1134" w:type="dxa"/>
            <w:tcBorders>
              <w:top w:val="nil"/>
              <w:left w:val="nil"/>
              <w:bottom w:val="single" w:sz="8" w:space="0" w:color="auto"/>
              <w:right w:val="single" w:sz="8" w:space="0" w:color="auto"/>
            </w:tcBorders>
            <w:shd w:val="clear" w:color="auto" w:fill="auto"/>
            <w:vAlign w:val="center"/>
            <w:hideMark/>
          </w:tcPr>
          <w:p w14:paraId="6858D533"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12</w:t>
            </w:r>
          </w:p>
        </w:tc>
        <w:tc>
          <w:tcPr>
            <w:tcW w:w="2552" w:type="dxa"/>
            <w:tcBorders>
              <w:top w:val="nil"/>
              <w:left w:val="nil"/>
              <w:bottom w:val="single" w:sz="8" w:space="0" w:color="auto"/>
              <w:right w:val="single" w:sz="8" w:space="0" w:color="auto"/>
            </w:tcBorders>
            <w:shd w:val="clear" w:color="auto" w:fill="auto"/>
            <w:vAlign w:val="center"/>
            <w:hideMark/>
          </w:tcPr>
          <w:p w14:paraId="32F800C9"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8000</w:t>
            </w:r>
          </w:p>
        </w:tc>
        <w:tc>
          <w:tcPr>
            <w:tcW w:w="1868" w:type="dxa"/>
            <w:tcBorders>
              <w:top w:val="nil"/>
              <w:left w:val="nil"/>
              <w:bottom w:val="single" w:sz="8" w:space="0" w:color="auto"/>
              <w:right w:val="single" w:sz="8" w:space="0" w:color="auto"/>
            </w:tcBorders>
            <w:shd w:val="clear" w:color="auto" w:fill="auto"/>
            <w:vAlign w:val="center"/>
            <w:hideMark/>
          </w:tcPr>
          <w:p w14:paraId="6F42F123"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5</w:t>
            </w:r>
          </w:p>
        </w:tc>
        <w:tc>
          <w:tcPr>
            <w:tcW w:w="2268" w:type="dxa"/>
            <w:tcBorders>
              <w:top w:val="nil"/>
              <w:left w:val="nil"/>
              <w:bottom w:val="single" w:sz="8" w:space="0" w:color="auto"/>
              <w:right w:val="single" w:sz="8" w:space="0" w:color="auto"/>
            </w:tcBorders>
            <w:shd w:val="clear" w:color="auto" w:fill="auto"/>
            <w:vAlign w:val="center"/>
            <w:hideMark/>
          </w:tcPr>
          <w:p w14:paraId="7629CEE9"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340</w:t>
            </w:r>
          </w:p>
        </w:tc>
      </w:tr>
      <w:tr w:rsidR="00971EB7" w:rsidRPr="008340E2" w14:paraId="7DFF4EF1" w14:textId="77777777" w:rsidTr="009A6075">
        <w:trPr>
          <w:trHeight w:val="240"/>
        </w:trPr>
        <w:tc>
          <w:tcPr>
            <w:tcW w:w="707" w:type="dxa"/>
            <w:tcBorders>
              <w:top w:val="nil"/>
              <w:left w:val="single" w:sz="8" w:space="0" w:color="auto"/>
              <w:bottom w:val="single" w:sz="8" w:space="0" w:color="auto"/>
              <w:right w:val="single" w:sz="8" w:space="0" w:color="auto"/>
            </w:tcBorders>
            <w:shd w:val="clear" w:color="auto" w:fill="auto"/>
            <w:vAlign w:val="center"/>
            <w:hideMark/>
          </w:tcPr>
          <w:p w14:paraId="6E8A92F5"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3</w:t>
            </w:r>
          </w:p>
        </w:tc>
        <w:tc>
          <w:tcPr>
            <w:tcW w:w="1551" w:type="dxa"/>
            <w:tcBorders>
              <w:top w:val="nil"/>
              <w:left w:val="nil"/>
              <w:bottom w:val="single" w:sz="8" w:space="0" w:color="auto"/>
              <w:right w:val="single" w:sz="8" w:space="0" w:color="auto"/>
            </w:tcBorders>
            <w:shd w:val="clear" w:color="auto" w:fill="auto"/>
            <w:vAlign w:val="center"/>
            <w:hideMark/>
          </w:tcPr>
          <w:p w14:paraId="5534A110"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30</w:t>
            </w:r>
          </w:p>
        </w:tc>
        <w:tc>
          <w:tcPr>
            <w:tcW w:w="1134" w:type="dxa"/>
            <w:tcBorders>
              <w:top w:val="nil"/>
              <w:left w:val="nil"/>
              <w:bottom w:val="single" w:sz="8" w:space="0" w:color="auto"/>
              <w:right w:val="single" w:sz="8" w:space="0" w:color="auto"/>
            </w:tcBorders>
            <w:shd w:val="clear" w:color="auto" w:fill="auto"/>
            <w:vAlign w:val="center"/>
            <w:hideMark/>
          </w:tcPr>
          <w:p w14:paraId="5F13B78E"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15</w:t>
            </w:r>
          </w:p>
        </w:tc>
        <w:tc>
          <w:tcPr>
            <w:tcW w:w="2552" w:type="dxa"/>
            <w:tcBorders>
              <w:top w:val="nil"/>
              <w:left w:val="nil"/>
              <w:bottom w:val="single" w:sz="8" w:space="0" w:color="auto"/>
              <w:right w:val="single" w:sz="8" w:space="0" w:color="auto"/>
            </w:tcBorders>
            <w:shd w:val="clear" w:color="auto" w:fill="auto"/>
            <w:vAlign w:val="center"/>
            <w:hideMark/>
          </w:tcPr>
          <w:p w14:paraId="1275AD23"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7000</w:t>
            </w:r>
          </w:p>
        </w:tc>
        <w:tc>
          <w:tcPr>
            <w:tcW w:w="1868" w:type="dxa"/>
            <w:tcBorders>
              <w:top w:val="nil"/>
              <w:left w:val="nil"/>
              <w:bottom w:val="single" w:sz="8" w:space="0" w:color="auto"/>
              <w:right w:val="single" w:sz="8" w:space="0" w:color="auto"/>
            </w:tcBorders>
            <w:shd w:val="clear" w:color="auto" w:fill="auto"/>
            <w:vAlign w:val="center"/>
            <w:hideMark/>
          </w:tcPr>
          <w:p w14:paraId="477FD66E"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6</w:t>
            </w:r>
          </w:p>
        </w:tc>
        <w:tc>
          <w:tcPr>
            <w:tcW w:w="2268" w:type="dxa"/>
            <w:tcBorders>
              <w:top w:val="nil"/>
              <w:left w:val="nil"/>
              <w:bottom w:val="single" w:sz="8" w:space="0" w:color="auto"/>
              <w:right w:val="single" w:sz="8" w:space="0" w:color="auto"/>
            </w:tcBorders>
            <w:shd w:val="clear" w:color="auto" w:fill="auto"/>
            <w:vAlign w:val="center"/>
            <w:hideMark/>
          </w:tcPr>
          <w:p w14:paraId="0E521514"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420</w:t>
            </w:r>
          </w:p>
        </w:tc>
      </w:tr>
      <w:tr w:rsidR="00971EB7" w:rsidRPr="008340E2" w14:paraId="149AF8BB" w14:textId="77777777" w:rsidTr="009A6075">
        <w:trPr>
          <w:trHeight w:val="240"/>
        </w:trPr>
        <w:tc>
          <w:tcPr>
            <w:tcW w:w="707" w:type="dxa"/>
            <w:tcBorders>
              <w:top w:val="nil"/>
              <w:left w:val="single" w:sz="8" w:space="0" w:color="auto"/>
              <w:bottom w:val="single" w:sz="8" w:space="0" w:color="auto"/>
              <w:right w:val="single" w:sz="8" w:space="0" w:color="auto"/>
            </w:tcBorders>
            <w:shd w:val="clear" w:color="auto" w:fill="auto"/>
            <w:vAlign w:val="center"/>
            <w:hideMark/>
          </w:tcPr>
          <w:p w14:paraId="468479F9"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4</w:t>
            </w:r>
          </w:p>
        </w:tc>
        <w:tc>
          <w:tcPr>
            <w:tcW w:w="1551" w:type="dxa"/>
            <w:tcBorders>
              <w:top w:val="nil"/>
              <w:left w:val="nil"/>
              <w:bottom w:val="single" w:sz="8" w:space="0" w:color="auto"/>
              <w:right w:val="single" w:sz="8" w:space="0" w:color="auto"/>
            </w:tcBorders>
            <w:shd w:val="clear" w:color="auto" w:fill="auto"/>
            <w:vAlign w:val="center"/>
            <w:hideMark/>
          </w:tcPr>
          <w:p w14:paraId="63481A33"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25</w:t>
            </w:r>
          </w:p>
        </w:tc>
        <w:tc>
          <w:tcPr>
            <w:tcW w:w="1134" w:type="dxa"/>
            <w:tcBorders>
              <w:top w:val="nil"/>
              <w:left w:val="nil"/>
              <w:bottom w:val="single" w:sz="8" w:space="0" w:color="auto"/>
              <w:right w:val="single" w:sz="8" w:space="0" w:color="auto"/>
            </w:tcBorders>
            <w:shd w:val="clear" w:color="auto" w:fill="auto"/>
            <w:vAlign w:val="center"/>
            <w:hideMark/>
          </w:tcPr>
          <w:p w14:paraId="60220113"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19</w:t>
            </w:r>
          </w:p>
        </w:tc>
        <w:tc>
          <w:tcPr>
            <w:tcW w:w="2552" w:type="dxa"/>
            <w:tcBorders>
              <w:top w:val="nil"/>
              <w:left w:val="nil"/>
              <w:bottom w:val="single" w:sz="8" w:space="0" w:color="auto"/>
              <w:right w:val="single" w:sz="8" w:space="0" w:color="auto"/>
            </w:tcBorders>
            <w:shd w:val="clear" w:color="auto" w:fill="auto"/>
            <w:vAlign w:val="center"/>
            <w:hideMark/>
          </w:tcPr>
          <w:p w14:paraId="13901AFC"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6000</w:t>
            </w:r>
          </w:p>
        </w:tc>
        <w:tc>
          <w:tcPr>
            <w:tcW w:w="1868" w:type="dxa"/>
            <w:tcBorders>
              <w:top w:val="nil"/>
              <w:left w:val="nil"/>
              <w:bottom w:val="single" w:sz="8" w:space="0" w:color="auto"/>
              <w:right w:val="single" w:sz="8" w:space="0" w:color="auto"/>
            </w:tcBorders>
            <w:shd w:val="clear" w:color="auto" w:fill="auto"/>
            <w:vAlign w:val="center"/>
            <w:hideMark/>
          </w:tcPr>
          <w:p w14:paraId="1A67EA4D"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4</w:t>
            </w:r>
          </w:p>
        </w:tc>
        <w:tc>
          <w:tcPr>
            <w:tcW w:w="2268" w:type="dxa"/>
            <w:tcBorders>
              <w:top w:val="nil"/>
              <w:left w:val="nil"/>
              <w:bottom w:val="single" w:sz="8" w:space="0" w:color="auto"/>
              <w:right w:val="single" w:sz="8" w:space="0" w:color="auto"/>
            </w:tcBorders>
            <w:shd w:val="clear" w:color="auto" w:fill="auto"/>
            <w:vAlign w:val="center"/>
            <w:hideMark/>
          </w:tcPr>
          <w:p w14:paraId="1F943AA8"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310</w:t>
            </w:r>
          </w:p>
        </w:tc>
      </w:tr>
      <w:tr w:rsidR="00971EB7" w:rsidRPr="008340E2" w14:paraId="449140B0" w14:textId="77777777" w:rsidTr="009A6075">
        <w:trPr>
          <w:trHeight w:val="240"/>
        </w:trPr>
        <w:tc>
          <w:tcPr>
            <w:tcW w:w="707" w:type="dxa"/>
            <w:tcBorders>
              <w:top w:val="nil"/>
              <w:left w:val="single" w:sz="8" w:space="0" w:color="auto"/>
              <w:bottom w:val="single" w:sz="8" w:space="0" w:color="auto"/>
              <w:right w:val="single" w:sz="8" w:space="0" w:color="auto"/>
            </w:tcBorders>
            <w:shd w:val="clear" w:color="auto" w:fill="auto"/>
            <w:vAlign w:val="center"/>
            <w:hideMark/>
          </w:tcPr>
          <w:p w14:paraId="1844CC2B"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5</w:t>
            </w:r>
          </w:p>
        </w:tc>
        <w:tc>
          <w:tcPr>
            <w:tcW w:w="1551" w:type="dxa"/>
            <w:tcBorders>
              <w:top w:val="nil"/>
              <w:left w:val="nil"/>
              <w:bottom w:val="single" w:sz="8" w:space="0" w:color="auto"/>
              <w:right w:val="single" w:sz="8" w:space="0" w:color="auto"/>
            </w:tcBorders>
            <w:shd w:val="clear" w:color="auto" w:fill="auto"/>
            <w:vAlign w:val="center"/>
            <w:hideMark/>
          </w:tcPr>
          <w:p w14:paraId="225943DF"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18</w:t>
            </w:r>
          </w:p>
        </w:tc>
        <w:tc>
          <w:tcPr>
            <w:tcW w:w="1134" w:type="dxa"/>
            <w:tcBorders>
              <w:top w:val="nil"/>
              <w:left w:val="nil"/>
              <w:bottom w:val="single" w:sz="8" w:space="0" w:color="auto"/>
              <w:right w:val="single" w:sz="8" w:space="0" w:color="auto"/>
            </w:tcBorders>
            <w:shd w:val="clear" w:color="auto" w:fill="auto"/>
            <w:vAlign w:val="center"/>
            <w:hideMark/>
          </w:tcPr>
          <w:p w14:paraId="558D88F8"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7</w:t>
            </w:r>
          </w:p>
        </w:tc>
        <w:tc>
          <w:tcPr>
            <w:tcW w:w="2552" w:type="dxa"/>
            <w:tcBorders>
              <w:top w:val="nil"/>
              <w:left w:val="nil"/>
              <w:bottom w:val="single" w:sz="8" w:space="0" w:color="auto"/>
              <w:right w:val="single" w:sz="8" w:space="0" w:color="auto"/>
            </w:tcBorders>
            <w:shd w:val="clear" w:color="auto" w:fill="auto"/>
            <w:vAlign w:val="center"/>
            <w:hideMark/>
          </w:tcPr>
          <w:p w14:paraId="31CC6C75"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5500</w:t>
            </w:r>
          </w:p>
        </w:tc>
        <w:tc>
          <w:tcPr>
            <w:tcW w:w="1868" w:type="dxa"/>
            <w:tcBorders>
              <w:top w:val="nil"/>
              <w:left w:val="nil"/>
              <w:bottom w:val="single" w:sz="8" w:space="0" w:color="auto"/>
              <w:right w:val="single" w:sz="8" w:space="0" w:color="auto"/>
            </w:tcBorders>
            <w:shd w:val="clear" w:color="auto" w:fill="auto"/>
            <w:vAlign w:val="center"/>
            <w:hideMark/>
          </w:tcPr>
          <w:p w14:paraId="0A69A098"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3</w:t>
            </w:r>
          </w:p>
        </w:tc>
        <w:tc>
          <w:tcPr>
            <w:tcW w:w="2268" w:type="dxa"/>
            <w:tcBorders>
              <w:top w:val="nil"/>
              <w:left w:val="nil"/>
              <w:bottom w:val="single" w:sz="8" w:space="0" w:color="auto"/>
              <w:right w:val="single" w:sz="8" w:space="0" w:color="auto"/>
            </w:tcBorders>
            <w:shd w:val="clear" w:color="auto" w:fill="auto"/>
            <w:vAlign w:val="center"/>
            <w:hideMark/>
          </w:tcPr>
          <w:p w14:paraId="1142A3C4"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250</w:t>
            </w:r>
          </w:p>
        </w:tc>
      </w:tr>
      <w:tr w:rsidR="00971EB7" w:rsidRPr="008340E2" w14:paraId="553EDBE8" w14:textId="77777777" w:rsidTr="009A6075">
        <w:trPr>
          <w:trHeight w:val="240"/>
        </w:trPr>
        <w:tc>
          <w:tcPr>
            <w:tcW w:w="707" w:type="dxa"/>
            <w:tcBorders>
              <w:top w:val="nil"/>
              <w:left w:val="single" w:sz="8" w:space="0" w:color="auto"/>
              <w:bottom w:val="single" w:sz="8" w:space="0" w:color="auto"/>
              <w:right w:val="single" w:sz="8" w:space="0" w:color="auto"/>
            </w:tcBorders>
            <w:shd w:val="clear" w:color="auto" w:fill="auto"/>
            <w:vAlign w:val="center"/>
            <w:hideMark/>
          </w:tcPr>
          <w:p w14:paraId="136B7968"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6</w:t>
            </w:r>
          </w:p>
        </w:tc>
        <w:tc>
          <w:tcPr>
            <w:tcW w:w="1551" w:type="dxa"/>
            <w:tcBorders>
              <w:top w:val="nil"/>
              <w:left w:val="nil"/>
              <w:bottom w:val="single" w:sz="8" w:space="0" w:color="auto"/>
              <w:right w:val="single" w:sz="8" w:space="0" w:color="auto"/>
            </w:tcBorders>
            <w:shd w:val="clear" w:color="auto" w:fill="auto"/>
            <w:vAlign w:val="center"/>
            <w:hideMark/>
          </w:tcPr>
          <w:p w14:paraId="1D1D399D"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22</w:t>
            </w:r>
          </w:p>
        </w:tc>
        <w:tc>
          <w:tcPr>
            <w:tcW w:w="1134" w:type="dxa"/>
            <w:tcBorders>
              <w:top w:val="nil"/>
              <w:left w:val="nil"/>
              <w:bottom w:val="single" w:sz="8" w:space="0" w:color="auto"/>
              <w:right w:val="single" w:sz="8" w:space="0" w:color="auto"/>
            </w:tcBorders>
            <w:shd w:val="clear" w:color="auto" w:fill="auto"/>
            <w:vAlign w:val="center"/>
            <w:hideMark/>
          </w:tcPr>
          <w:p w14:paraId="053803AC"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14</w:t>
            </w:r>
          </w:p>
        </w:tc>
        <w:tc>
          <w:tcPr>
            <w:tcW w:w="2552" w:type="dxa"/>
            <w:tcBorders>
              <w:top w:val="nil"/>
              <w:left w:val="nil"/>
              <w:bottom w:val="single" w:sz="8" w:space="0" w:color="auto"/>
              <w:right w:val="single" w:sz="8" w:space="0" w:color="auto"/>
            </w:tcBorders>
            <w:shd w:val="clear" w:color="auto" w:fill="auto"/>
            <w:vAlign w:val="center"/>
            <w:hideMark/>
          </w:tcPr>
          <w:p w14:paraId="50F18379"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7200</w:t>
            </w:r>
          </w:p>
        </w:tc>
        <w:tc>
          <w:tcPr>
            <w:tcW w:w="1868" w:type="dxa"/>
            <w:tcBorders>
              <w:top w:val="nil"/>
              <w:left w:val="nil"/>
              <w:bottom w:val="single" w:sz="8" w:space="0" w:color="auto"/>
              <w:right w:val="single" w:sz="8" w:space="0" w:color="auto"/>
            </w:tcBorders>
            <w:shd w:val="clear" w:color="auto" w:fill="auto"/>
            <w:vAlign w:val="center"/>
            <w:hideMark/>
          </w:tcPr>
          <w:p w14:paraId="5C4D9651"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5</w:t>
            </w:r>
          </w:p>
        </w:tc>
        <w:tc>
          <w:tcPr>
            <w:tcW w:w="2268" w:type="dxa"/>
            <w:tcBorders>
              <w:top w:val="nil"/>
              <w:left w:val="nil"/>
              <w:bottom w:val="single" w:sz="8" w:space="0" w:color="auto"/>
              <w:right w:val="single" w:sz="8" w:space="0" w:color="auto"/>
            </w:tcBorders>
            <w:shd w:val="clear" w:color="auto" w:fill="auto"/>
            <w:vAlign w:val="center"/>
            <w:hideMark/>
          </w:tcPr>
          <w:p w14:paraId="278C87B4"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360</w:t>
            </w:r>
          </w:p>
        </w:tc>
      </w:tr>
      <w:tr w:rsidR="00971EB7" w:rsidRPr="008340E2" w14:paraId="3846ACA1" w14:textId="77777777" w:rsidTr="009A6075">
        <w:trPr>
          <w:trHeight w:val="240"/>
        </w:trPr>
        <w:tc>
          <w:tcPr>
            <w:tcW w:w="707" w:type="dxa"/>
            <w:tcBorders>
              <w:top w:val="nil"/>
              <w:left w:val="single" w:sz="8" w:space="0" w:color="auto"/>
              <w:bottom w:val="single" w:sz="8" w:space="0" w:color="auto"/>
              <w:right w:val="single" w:sz="8" w:space="0" w:color="auto"/>
            </w:tcBorders>
            <w:shd w:val="clear" w:color="auto" w:fill="auto"/>
            <w:vAlign w:val="center"/>
            <w:hideMark/>
          </w:tcPr>
          <w:p w14:paraId="6787331D"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7</w:t>
            </w:r>
          </w:p>
        </w:tc>
        <w:tc>
          <w:tcPr>
            <w:tcW w:w="1551" w:type="dxa"/>
            <w:tcBorders>
              <w:top w:val="nil"/>
              <w:left w:val="nil"/>
              <w:bottom w:val="single" w:sz="8" w:space="0" w:color="auto"/>
              <w:right w:val="single" w:sz="8" w:space="0" w:color="auto"/>
            </w:tcBorders>
            <w:shd w:val="clear" w:color="auto" w:fill="auto"/>
            <w:vAlign w:val="center"/>
            <w:hideMark/>
          </w:tcPr>
          <w:p w14:paraId="48C0C596"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28</w:t>
            </w:r>
          </w:p>
        </w:tc>
        <w:tc>
          <w:tcPr>
            <w:tcW w:w="1134" w:type="dxa"/>
            <w:tcBorders>
              <w:top w:val="nil"/>
              <w:left w:val="nil"/>
              <w:bottom w:val="single" w:sz="8" w:space="0" w:color="auto"/>
              <w:right w:val="single" w:sz="8" w:space="0" w:color="auto"/>
            </w:tcBorders>
            <w:shd w:val="clear" w:color="auto" w:fill="auto"/>
            <w:vAlign w:val="center"/>
            <w:hideMark/>
          </w:tcPr>
          <w:p w14:paraId="2668F478"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16</w:t>
            </w:r>
          </w:p>
        </w:tc>
        <w:tc>
          <w:tcPr>
            <w:tcW w:w="2552" w:type="dxa"/>
            <w:tcBorders>
              <w:top w:val="nil"/>
              <w:left w:val="nil"/>
              <w:bottom w:val="single" w:sz="8" w:space="0" w:color="auto"/>
              <w:right w:val="single" w:sz="8" w:space="0" w:color="auto"/>
            </w:tcBorders>
            <w:shd w:val="clear" w:color="auto" w:fill="auto"/>
            <w:vAlign w:val="center"/>
            <w:hideMark/>
          </w:tcPr>
          <w:p w14:paraId="2377656E"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6800</w:t>
            </w:r>
          </w:p>
        </w:tc>
        <w:tc>
          <w:tcPr>
            <w:tcW w:w="1868" w:type="dxa"/>
            <w:tcBorders>
              <w:top w:val="nil"/>
              <w:left w:val="nil"/>
              <w:bottom w:val="single" w:sz="8" w:space="0" w:color="auto"/>
              <w:right w:val="single" w:sz="8" w:space="0" w:color="auto"/>
            </w:tcBorders>
            <w:shd w:val="clear" w:color="auto" w:fill="auto"/>
            <w:vAlign w:val="center"/>
            <w:hideMark/>
          </w:tcPr>
          <w:p w14:paraId="367AEB87"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7</w:t>
            </w:r>
          </w:p>
        </w:tc>
        <w:tc>
          <w:tcPr>
            <w:tcW w:w="2268" w:type="dxa"/>
            <w:tcBorders>
              <w:top w:val="nil"/>
              <w:left w:val="nil"/>
              <w:bottom w:val="single" w:sz="8" w:space="0" w:color="auto"/>
              <w:right w:val="single" w:sz="8" w:space="0" w:color="auto"/>
            </w:tcBorders>
            <w:shd w:val="clear" w:color="auto" w:fill="auto"/>
            <w:vAlign w:val="center"/>
            <w:hideMark/>
          </w:tcPr>
          <w:p w14:paraId="24AA6739"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410</w:t>
            </w:r>
          </w:p>
        </w:tc>
      </w:tr>
      <w:tr w:rsidR="00971EB7" w:rsidRPr="008340E2" w14:paraId="6142A1B9" w14:textId="77777777" w:rsidTr="009A6075">
        <w:trPr>
          <w:trHeight w:val="240"/>
        </w:trPr>
        <w:tc>
          <w:tcPr>
            <w:tcW w:w="707" w:type="dxa"/>
            <w:tcBorders>
              <w:top w:val="nil"/>
              <w:left w:val="single" w:sz="8" w:space="0" w:color="auto"/>
              <w:bottom w:val="single" w:sz="8" w:space="0" w:color="auto"/>
              <w:right w:val="single" w:sz="8" w:space="0" w:color="auto"/>
            </w:tcBorders>
            <w:shd w:val="clear" w:color="auto" w:fill="auto"/>
            <w:vAlign w:val="center"/>
            <w:hideMark/>
          </w:tcPr>
          <w:p w14:paraId="0A597BCD"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8</w:t>
            </w:r>
          </w:p>
        </w:tc>
        <w:tc>
          <w:tcPr>
            <w:tcW w:w="1551" w:type="dxa"/>
            <w:tcBorders>
              <w:top w:val="nil"/>
              <w:left w:val="nil"/>
              <w:bottom w:val="single" w:sz="8" w:space="0" w:color="auto"/>
              <w:right w:val="single" w:sz="8" w:space="0" w:color="auto"/>
            </w:tcBorders>
            <w:shd w:val="clear" w:color="auto" w:fill="auto"/>
            <w:vAlign w:val="center"/>
            <w:hideMark/>
          </w:tcPr>
          <w:p w14:paraId="25EF1CC0"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24</w:t>
            </w:r>
          </w:p>
        </w:tc>
        <w:tc>
          <w:tcPr>
            <w:tcW w:w="1134" w:type="dxa"/>
            <w:tcBorders>
              <w:top w:val="nil"/>
              <w:left w:val="nil"/>
              <w:bottom w:val="single" w:sz="8" w:space="0" w:color="auto"/>
              <w:right w:val="single" w:sz="8" w:space="0" w:color="auto"/>
            </w:tcBorders>
            <w:shd w:val="clear" w:color="auto" w:fill="auto"/>
            <w:vAlign w:val="center"/>
            <w:hideMark/>
          </w:tcPr>
          <w:p w14:paraId="612EAAD8"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18</w:t>
            </w:r>
          </w:p>
        </w:tc>
        <w:tc>
          <w:tcPr>
            <w:tcW w:w="2552" w:type="dxa"/>
            <w:tcBorders>
              <w:top w:val="nil"/>
              <w:left w:val="nil"/>
              <w:bottom w:val="single" w:sz="8" w:space="0" w:color="auto"/>
              <w:right w:val="single" w:sz="8" w:space="0" w:color="auto"/>
            </w:tcBorders>
            <w:shd w:val="clear" w:color="auto" w:fill="auto"/>
            <w:vAlign w:val="center"/>
            <w:hideMark/>
          </w:tcPr>
          <w:p w14:paraId="565D0A0B"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6500</w:t>
            </w:r>
          </w:p>
        </w:tc>
        <w:tc>
          <w:tcPr>
            <w:tcW w:w="1868" w:type="dxa"/>
            <w:tcBorders>
              <w:top w:val="nil"/>
              <w:left w:val="nil"/>
              <w:bottom w:val="single" w:sz="8" w:space="0" w:color="auto"/>
              <w:right w:val="single" w:sz="8" w:space="0" w:color="auto"/>
            </w:tcBorders>
            <w:shd w:val="clear" w:color="auto" w:fill="auto"/>
            <w:vAlign w:val="center"/>
            <w:hideMark/>
          </w:tcPr>
          <w:p w14:paraId="4A571F36"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6</w:t>
            </w:r>
          </w:p>
        </w:tc>
        <w:tc>
          <w:tcPr>
            <w:tcW w:w="2268" w:type="dxa"/>
            <w:tcBorders>
              <w:top w:val="nil"/>
              <w:left w:val="nil"/>
              <w:bottom w:val="single" w:sz="8" w:space="0" w:color="auto"/>
              <w:right w:val="single" w:sz="8" w:space="0" w:color="auto"/>
            </w:tcBorders>
            <w:shd w:val="clear" w:color="auto" w:fill="auto"/>
            <w:vAlign w:val="center"/>
            <w:hideMark/>
          </w:tcPr>
          <w:p w14:paraId="0B5544F2"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350</w:t>
            </w:r>
          </w:p>
        </w:tc>
      </w:tr>
      <w:tr w:rsidR="00971EB7" w:rsidRPr="008340E2" w14:paraId="4A660C88" w14:textId="77777777" w:rsidTr="009A6075">
        <w:trPr>
          <w:trHeight w:val="240"/>
        </w:trPr>
        <w:tc>
          <w:tcPr>
            <w:tcW w:w="707" w:type="dxa"/>
            <w:tcBorders>
              <w:top w:val="nil"/>
              <w:left w:val="single" w:sz="8" w:space="0" w:color="auto"/>
              <w:bottom w:val="single" w:sz="8" w:space="0" w:color="auto"/>
              <w:right w:val="single" w:sz="8" w:space="0" w:color="auto"/>
            </w:tcBorders>
            <w:shd w:val="clear" w:color="auto" w:fill="auto"/>
            <w:vAlign w:val="center"/>
            <w:hideMark/>
          </w:tcPr>
          <w:p w14:paraId="54431DAF"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9</w:t>
            </w:r>
          </w:p>
        </w:tc>
        <w:tc>
          <w:tcPr>
            <w:tcW w:w="1551" w:type="dxa"/>
            <w:tcBorders>
              <w:top w:val="nil"/>
              <w:left w:val="nil"/>
              <w:bottom w:val="single" w:sz="8" w:space="0" w:color="auto"/>
              <w:right w:val="single" w:sz="8" w:space="0" w:color="auto"/>
            </w:tcBorders>
            <w:shd w:val="clear" w:color="auto" w:fill="auto"/>
            <w:vAlign w:val="center"/>
            <w:hideMark/>
          </w:tcPr>
          <w:p w14:paraId="2DD6967F"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17</w:t>
            </w:r>
          </w:p>
        </w:tc>
        <w:tc>
          <w:tcPr>
            <w:tcW w:w="1134" w:type="dxa"/>
            <w:tcBorders>
              <w:top w:val="nil"/>
              <w:left w:val="nil"/>
              <w:bottom w:val="single" w:sz="8" w:space="0" w:color="auto"/>
              <w:right w:val="single" w:sz="8" w:space="0" w:color="auto"/>
            </w:tcBorders>
            <w:shd w:val="clear" w:color="auto" w:fill="auto"/>
            <w:vAlign w:val="center"/>
            <w:hideMark/>
          </w:tcPr>
          <w:p w14:paraId="1C584A66"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8</w:t>
            </w:r>
          </w:p>
        </w:tc>
        <w:tc>
          <w:tcPr>
            <w:tcW w:w="2552" w:type="dxa"/>
            <w:tcBorders>
              <w:top w:val="nil"/>
              <w:left w:val="nil"/>
              <w:bottom w:val="single" w:sz="8" w:space="0" w:color="auto"/>
              <w:right w:val="single" w:sz="8" w:space="0" w:color="auto"/>
            </w:tcBorders>
            <w:shd w:val="clear" w:color="auto" w:fill="auto"/>
            <w:vAlign w:val="center"/>
            <w:hideMark/>
          </w:tcPr>
          <w:p w14:paraId="022AF0BE"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5300</w:t>
            </w:r>
          </w:p>
        </w:tc>
        <w:tc>
          <w:tcPr>
            <w:tcW w:w="1868" w:type="dxa"/>
            <w:tcBorders>
              <w:top w:val="nil"/>
              <w:left w:val="nil"/>
              <w:bottom w:val="single" w:sz="8" w:space="0" w:color="auto"/>
              <w:right w:val="single" w:sz="8" w:space="0" w:color="auto"/>
            </w:tcBorders>
            <w:shd w:val="clear" w:color="auto" w:fill="auto"/>
            <w:vAlign w:val="center"/>
            <w:hideMark/>
          </w:tcPr>
          <w:p w14:paraId="446259A7"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2</w:t>
            </w:r>
          </w:p>
        </w:tc>
        <w:tc>
          <w:tcPr>
            <w:tcW w:w="2268" w:type="dxa"/>
            <w:tcBorders>
              <w:top w:val="nil"/>
              <w:left w:val="nil"/>
              <w:bottom w:val="single" w:sz="8" w:space="0" w:color="auto"/>
              <w:right w:val="single" w:sz="8" w:space="0" w:color="auto"/>
            </w:tcBorders>
            <w:shd w:val="clear" w:color="auto" w:fill="auto"/>
            <w:vAlign w:val="center"/>
            <w:hideMark/>
          </w:tcPr>
          <w:p w14:paraId="0C163118"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240</w:t>
            </w:r>
          </w:p>
        </w:tc>
      </w:tr>
      <w:tr w:rsidR="00971EB7" w:rsidRPr="008340E2" w14:paraId="604A63BF" w14:textId="77777777" w:rsidTr="009A6075">
        <w:trPr>
          <w:trHeight w:val="240"/>
        </w:trPr>
        <w:tc>
          <w:tcPr>
            <w:tcW w:w="707" w:type="dxa"/>
            <w:tcBorders>
              <w:top w:val="nil"/>
              <w:left w:val="single" w:sz="8" w:space="0" w:color="auto"/>
              <w:bottom w:val="single" w:sz="8" w:space="0" w:color="auto"/>
              <w:right w:val="single" w:sz="8" w:space="0" w:color="auto"/>
            </w:tcBorders>
            <w:shd w:val="clear" w:color="auto" w:fill="auto"/>
            <w:vAlign w:val="center"/>
            <w:hideMark/>
          </w:tcPr>
          <w:p w14:paraId="47FB9AB1"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10</w:t>
            </w:r>
          </w:p>
        </w:tc>
        <w:tc>
          <w:tcPr>
            <w:tcW w:w="1551" w:type="dxa"/>
            <w:tcBorders>
              <w:top w:val="nil"/>
              <w:left w:val="nil"/>
              <w:bottom w:val="single" w:sz="8" w:space="0" w:color="auto"/>
              <w:right w:val="single" w:sz="8" w:space="0" w:color="auto"/>
            </w:tcBorders>
            <w:shd w:val="clear" w:color="auto" w:fill="auto"/>
            <w:vAlign w:val="center"/>
            <w:hideMark/>
          </w:tcPr>
          <w:p w14:paraId="1A6A579D"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21</w:t>
            </w:r>
          </w:p>
        </w:tc>
        <w:tc>
          <w:tcPr>
            <w:tcW w:w="1134" w:type="dxa"/>
            <w:tcBorders>
              <w:top w:val="nil"/>
              <w:left w:val="nil"/>
              <w:bottom w:val="single" w:sz="8" w:space="0" w:color="auto"/>
              <w:right w:val="single" w:sz="8" w:space="0" w:color="auto"/>
            </w:tcBorders>
            <w:shd w:val="clear" w:color="auto" w:fill="auto"/>
            <w:vAlign w:val="center"/>
            <w:hideMark/>
          </w:tcPr>
          <w:p w14:paraId="7CAFD74E"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13</w:t>
            </w:r>
          </w:p>
        </w:tc>
        <w:tc>
          <w:tcPr>
            <w:tcW w:w="2552" w:type="dxa"/>
            <w:tcBorders>
              <w:top w:val="nil"/>
              <w:left w:val="nil"/>
              <w:bottom w:val="single" w:sz="8" w:space="0" w:color="auto"/>
              <w:right w:val="single" w:sz="8" w:space="0" w:color="auto"/>
            </w:tcBorders>
            <w:shd w:val="clear" w:color="auto" w:fill="auto"/>
            <w:vAlign w:val="center"/>
            <w:hideMark/>
          </w:tcPr>
          <w:p w14:paraId="00E3D129"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7500</w:t>
            </w:r>
          </w:p>
        </w:tc>
        <w:tc>
          <w:tcPr>
            <w:tcW w:w="1868" w:type="dxa"/>
            <w:tcBorders>
              <w:top w:val="nil"/>
              <w:left w:val="nil"/>
              <w:bottom w:val="single" w:sz="8" w:space="0" w:color="auto"/>
              <w:right w:val="single" w:sz="8" w:space="0" w:color="auto"/>
            </w:tcBorders>
            <w:shd w:val="clear" w:color="auto" w:fill="auto"/>
            <w:vAlign w:val="center"/>
            <w:hideMark/>
          </w:tcPr>
          <w:p w14:paraId="3EDBD541"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6</w:t>
            </w:r>
          </w:p>
        </w:tc>
        <w:tc>
          <w:tcPr>
            <w:tcW w:w="2268" w:type="dxa"/>
            <w:tcBorders>
              <w:top w:val="nil"/>
              <w:left w:val="nil"/>
              <w:bottom w:val="single" w:sz="8" w:space="0" w:color="auto"/>
              <w:right w:val="single" w:sz="8" w:space="0" w:color="auto"/>
            </w:tcBorders>
            <w:shd w:val="clear" w:color="auto" w:fill="auto"/>
            <w:vAlign w:val="center"/>
            <w:hideMark/>
          </w:tcPr>
          <w:p w14:paraId="129103C5"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380</w:t>
            </w:r>
          </w:p>
        </w:tc>
      </w:tr>
      <w:tr w:rsidR="00971EB7" w:rsidRPr="008340E2" w14:paraId="1456D597" w14:textId="77777777" w:rsidTr="009A6075">
        <w:trPr>
          <w:trHeight w:val="240"/>
        </w:trPr>
        <w:tc>
          <w:tcPr>
            <w:tcW w:w="707" w:type="dxa"/>
            <w:tcBorders>
              <w:top w:val="nil"/>
              <w:left w:val="single" w:sz="8" w:space="0" w:color="auto"/>
              <w:bottom w:val="single" w:sz="8" w:space="0" w:color="auto"/>
              <w:right w:val="single" w:sz="8" w:space="0" w:color="auto"/>
            </w:tcBorders>
            <w:shd w:val="clear" w:color="auto" w:fill="auto"/>
            <w:vAlign w:val="center"/>
            <w:hideMark/>
          </w:tcPr>
          <w:p w14:paraId="20E185A8"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11</w:t>
            </w:r>
          </w:p>
        </w:tc>
        <w:tc>
          <w:tcPr>
            <w:tcW w:w="1551" w:type="dxa"/>
            <w:tcBorders>
              <w:top w:val="nil"/>
              <w:left w:val="nil"/>
              <w:bottom w:val="single" w:sz="8" w:space="0" w:color="auto"/>
              <w:right w:val="single" w:sz="8" w:space="0" w:color="auto"/>
            </w:tcBorders>
            <w:shd w:val="clear" w:color="auto" w:fill="auto"/>
            <w:vAlign w:val="center"/>
            <w:hideMark/>
          </w:tcPr>
          <w:p w14:paraId="06D14DC2"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27</w:t>
            </w:r>
          </w:p>
        </w:tc>
        <w:tc>
          <w:tcPr>
            <w:tcW w:w="1134" w:type="dxa"/>
            <w:tcBorders>
              <w:top w:val="nil"/>
              <w:left w:val="nil"/>
              <w:bottom w:val="single" w:sz="8" w:space="0" w:color="auto"/>
              <w:right w:val="single" w:sz="8" w:space="0" w:color="auto"/>
            </w:tcBorders>
            <w:shd w:val="clear" w:color="auto" w:fill="auto"/>
            <w:vAlign w:val="center"/>
            <w:hideMark/>
          </w:tcPr>
          <w:p w14:paraId="26A0C925"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17</w:t>
            </w:r>
          </w:p>
        </w:tc>
        <w:tc>
          <w:tcPr>
            <w:tcW w:w="2552" w:type="dxa"/>
            <w:tcBorders>
              <w:top w:val="nil"/>
              <w:left w:val="nil"/>
              <w:bottom w:val="single" w:sz="8" w:space="0" w:color="auto"/>
              <w:right w:val="single" w:sz="8" w:space="0" w:color="auto"/>
            </w:tcBorders>
            <w:shd w:val="clear" w:color="auto" w:fill="auto"/>
            <w:vAlign w:val="center"/>
            <w:hideMark/>
          </w:tcPr>
          <w:p w14:paraId="015156BA"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6900</w:t>
            </w:r>
          </w:p>
        </w:tc>
        <w:tc>
          <w:tcPr>
            <w:tcW w:w="1868" w:type="dxa"/>
            <w:tcBorders>
              <w:top w:val="nil"/>
              <w:left w:val="nil"/>
              <w:bottom w:val="single" w:sz="8" w:space="0" w:color="auto"/>
              <w:right w:val="single" w:sz="8" w:space="0" w:color="auto"/>
            </w:tcBorders>
            <w:shd w:val="clear" w:color="auto" w:fill="auto"/>
            <w:vAlign w:val="center"/>
            <w:hideMark/>
          </w:tcPr>
          <w:p w14:paraId="2878DF95"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8</w:t>
            </w:r>
          </w:p>
        </w:tc>
        <w:tc>
          <w:tcPr>
            <w:tcW w:w="2268" w:type="dxa"/>
            <w:tcBorders>
              <w:top w:val="nil"/>
              <w:left w:val="nil"/>
              <w:bottom w:val="single" w:sz="8" w:space="0" w:color="auto"/>
              <w:right w:val="single" w:sz="8" w:space="0" w:color="auto"/>
            </w:tcBorders>
            <w:shd w:val="clear" w:color="auto" w:fill="auto"/>
            <w:vAlign w:val="center"/>
            <w:hideMark/>
          </w:tcPr>
          <w:p w14:paraId="402631F2"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430</w:t>
            </w:r>
          </w:p>
        </w:tc>
      </w:tr>
      <w:tr w:rsidR="00971EB7" w:rsidRPr="008340E2" w14:paraId="380A554D" w14:textId="77777777" w:rsidTr="009A6075">
        <w:trPr>
          <w:trHeight w:val="240"/>
        </w:trPr>
        <w:tc>
          <w:tcPr>
            <w:tcW w:w="707" w:type="dxa"/>
            <w:tcBorders>
              <w:top w:val="nil"/>
              <w:left w:val="single" w:sz="8" w:space="0" w:color="auto"/>
              <w:bottom w:val="single" w:sz="8" w:space="0" w:color="auto"/>
              <w:right w:val="single" w:sz="8" w:space="0" w:color="auto"/>
            </w:tcBorders>
            <w:shd w:val="clear" w:color="auto" w:fill="auto"/>
            <w:vAlign w:val="center"/>
            <w:hideMark/>
          </w:tcPr>
          <w:p w14:paraId="624CB45B"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12</w:t>
            </w:r>
          </w:p>
        </w:tc>
        <w:tc>
          <w:tcPr>
            <w:tcW w:w="1551" w:type="dxa"/>
            <w:tcBorders>
              <w:top w:val="nil"/>
              <w:left w:val="nil"/>
              <w:bottom w:val="single" w:sz="8" w:space="0" w:color="auto"/>
              <w:right w:val="single" w:sz="8" w:space="0" w:color="auto"/>
            </w:tcBorders>
            <w:shd w:val="clear" w:color="auto" w:fill="auto"/>
            <w:vAlign w:val="center"/>
            <w:hideMark/>
          </w:tcPr>
          <w:p w14:paraId="33AFF13C"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29</w:t>
            </w:r>
          </w:p>
        </w:tc>
        <w:tc>
          <w:tcPr>
            <w:tcW w:w="1134" w:type="dxa"/>
            <w:tcBorders>
              <w:top w:val="nil"/>
              <w:left w:val="nil"/>
              <w:bottom w:val="single" w:sz="8" w:space="0" w:color="auto"/>
              <w:right w:val="single" w:sz="8" w:space="0" w:color="auto"/>
            </w:tcBorders>
            <w:shd w:val="clear" w:color="auto" w:fill="auto"/>
            <w:vAlign w:val="center"/>
            <w:hideMark/>
          </w:tcPr>
          <w:p w14:paraId="7FC64D08"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20</w:t>
            </w:r>
          </w:p>
        </w:tc>
        <w:tc>
          <w:tcPr>
            <w:tcW w:w="2552" w:type="dxa"/>
            <w:tcBorders>
              <w:top w:val="nil"/>
              <w:left w:val="nil"/>
              <w:bottom w:val="single" w:sz="8" w:space="0" w:color="auto"/>
              <w:right w:val="single" w:sz="8" w:space="0" w:color="auto"/>
            </w:tcBorders>
            <w:shd w:val="clear" w:color="auto" w:fill="auto"/>
            <w:vAlign w:val="center"/>
            <w:hideMark/>
          </w:tcPr>
          <w:p w14:paraId="75861B9F"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6600</w:t>
            </w:r>
          </w:p>
        </w:tc>
        <w:tc>
          <w:tcPr>
            <w:tcW w:w="1868" w:type="dxa"/>
            <w:tcBorders>
              <w:top w:val="nil"/>
              <w:left w:val="nil"/>
              <w:bottom w:val="single" w:sz="8" w:space="0" w:color="auto"/>
              <w:right w:val="single" w:sz="8" w:space="0" w:color="auto"/>
            </w:tcBorders>
            <w:shd w:val="clear" w:color="auto" w:fill="auto"/>
            <w:vAlign w:val="center"/>
            <w:hideMark/>
          </w:tcPr>
          <w:p w14:paraId="34DE9C5F"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7</w:t>
            </w:r>
          </w:p>
        </w:tc>
        <w:tc>
          <w:tcPr>
            <w:tcW w:w="2268" w:type="dxa"/>
            <w:tcBorders>
              <w:top w:val="nil"/>
              <w:left w:val="nil"/>
              <w:bottom w:val="single" w:sz="8" w:space="0" w:color="auto"/>
              <w:right w:val="single" w:sz="8" w:space="0" w:color="auto"/>
            </w:tcBorders>
            <w:shd w:val="clear" w:color="auto" w:fill="auto"/>
            <w:vAlign w:val="center"/>
            <w:hideMark/>
          </w:tcPr>
          <w:p w14:paraId="5B21BADB"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390</w:t>
            </w:r>
          </w:p>
        </w:tc>
      </w:tr>
      <w:tr w:rsidR="00971EB7" w:rsidRPr="008340E2" w14:paraId="09CEFF07" w14:textId="77777777" w:rsidTr="009A6075">
        <w:trPr>
          <w:trHeight w:val="240"/>
        </w:trPr>
        <w:tc>
          <w:tcPr>
            <w:tcW w:w="707" w:type="dxa"/>
            <w:tcBorders>
              <w:top w:val="nil"/>
              <w:left w:val="single" w:sz="8" w:space="0" w:color="auto"/>
              <w:bottom w:val="single" w:sz="8" w:space="0" w:color="auto"/>
              <w:right w:val="single" w:sz="8" w:space="0" w:color="auto"/>
            </w:tcBorders>
            <w:shd w:val="clear" w:color="auto" w:fill="auto"/>
            <w:vAlign w:val="center"/>
            <w:hideMark/>
          </w:tcPr>
          <w:p w14:paraId="7F773A78"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13</w:t>
            </w:r>
          </w:p>
        </w:tc>
        <w:tc>
          <w:tcPr>
            <w:tcW w:w="1551" w:type="dxa"/>
            <w:tcBorders>
              <w:top w:val="nil"/>
              <w:left w:val="nil"/>
              <w:bottom w:val="single" w:sz="8" w:space="0" w:color="auto"/>
              <w:right w:val="single" w:sz="8" w:space="0" w:color="auto"/>
            </w:tcBorders>
            <w:shd w:val="clear" w:color="auto" w:fill="auto"/>
            <w:vAlign w:val="center"/>
            <w:hideMark/>
          </w:tcPr>
          <w:p w14:paraId="1C0B0315"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16</w:t>
            </w:r>
          </w:p>
        </w:tc>
        <w:tc>
          <w:tcPr>
            <w:tcW w:w="1134" w:type="dxa"/>
            <w:tcBorders>
              <w:top w:val="nil"/>
              <w:left w:val="nil"/>
              <w:bottom w:val="single" w:sz="8" w:space="0" w:color="auto"/>
              <w:right w:val="single" w:sz="8" w:space="0" w:color="auto"/>
            </w:tcBorders>
            <w:shd w:val="clear" w:color="auto" w:fill="auto"/>
            <w:vAlign w:val="center"/>
            <w:hideMark/>
          </w:tcPr>
          <w:p w14:paraId="6D820F46"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5</w:t>
            </w:r>
          </w:p>
        </w:tc>
        <w:tc>
          <w:tcPr>
            <w:tcW w:w="2552" w:type="dxa"/>
            <w:tcBorders>
              <w:top w:val="nil"/>
              <w:left w:val="nil"/>
              <w:bottom w:val="single" w:sz="8" w:space="0" w:color="auto"/>
              <w:right w:val="single" w:sz="8" w:space="0" w:color="auto"/>
            </w:tcBorders>
            <w:shd w:val="clear" w:color="auto" w:fill="auto"/>
            <w:vAlign w:val="center"/>
            <w:hideMark/>
          </w:tcPr>
          <w:p w14:paraId="3190D7AF"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5100</w:t>
            </w:r>
          </w:p>
        </w:tc>
        <w:tc>
          <w:tcPr>
            <w:tcW w:w="1868" w:type="dxa"/>
            <w:tcBorders>
              <w:top w:val="nil"/>
              <w:left w:val="nil"/>
              <w:bottom w:val="single" w:sz="8" w:space="0" w:color="auto"/>
              <w:right w:val="single" w:sz="8" w:space="0" w:color="auto"/>
            </w:tcBorders>
            <w:shd w:val="clear" w:color="auto" w:fill="auto"/>
            <w:vAlign w:val="center"/>
            <w:hideMark/>
          </w:tcPr>
          <w:p w14:paraId="1CAF13BE"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2</w:t>
            </w:r>
          </w:p>
        </w:tc>
        <w:tc>
          <w:tcPr>
            <w:tcW w:w="2268" w:type="dxa"/>
            <w:tcBorders>
              <w:top w:val="nil"/>
              <w:left w:val="nil"/>
              <w:bottom w:val="single" w:sz="8" w:space="0" w:color="auto"/>
              <w:right w:val="single" w:sz="8" w:space="0" w:color="auto"/>
            </w:tcBorders>
            <w:shd w:val="clear" w:color="auto" w:fill="auto"/>
            <w:vAlign w:val="center"/>
            <w:hideMark/>
          </w:tcPr>
          <w:p w14:paraId="03951839"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220</w:t>
            </w:r>
          </w:p>
        </w:tc>
      </w:tr>
      <w:tr w:rsidR="00971EB7" w:rsidRPr="008340E2" w14:paraId="3D9C9530" w14:textId="77777777" w:rsidTr="009A6075">
        <w:trPr>
          <w:trHeight w:val="240"/>
        </w:trPr>
        <w:tc>
          <w:tcPr>
            <w:tcW w:w="707" w:type="dxa"/>
            <w:tcBorders>
              <w:top w:val="nil"/>
              <w:left w:val="single" w:sz="8" w:space="0" w:color="auto"/>
              <w:bottom w:val="single" w:sz="8" w:space="0" w:color="auto"/>
              <w:right w:val="single" w:sz="8" w:space="0" w:color="auto"/>
            </w:tcBorders>
            <w:shd w:val="clear" w:color="auto" w:fill="auto"/>
            <w:vAlign w:val="center"/>
            <w:hideMark/>
          </w:tcPr>
          <w:p w14:paraId="651A6B7C"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14</w:t>
            </w:r>
          </w:p>
        </w:tc>
        <w:tc>
          <w:tcPr>
            <w:tcW w:w="1551" w:type="dxa"/>
            <w:tcBorders>
              <w:top w:val="nil"/>
              <w:left w:val="nil"/>
              <w:bottom w:val="single" w:sz="8" w:space="0" w:color="auto"/>
              <w:right w:val="single" w:sz="8" w:space="0" w:color="auto"/>
            </w:tcBorders>
            <w:shd w:val="clear" w:color="auto" w:fill="auto"/>
            <w:vAlign w:val="center"/>
            <w:hideMark/>
          </w:tcPr>
          <w:p w14:paraId="419A59E0"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23</w:t>
            </w:r>
          </w:p>
        </w:tc>
        <w:tc>
          <w:tcPr>
            <w:tcW w:w="1134" w:type="dxa"/>
            <w:tcBorders>
              <w:top w:val="nil"/>
              <w:left w:val="nil"/>
              <w:bottom w:val="single" w:sz="8" w:space="0" w:color="auto"/>
              <w:right w:val="single" w:sz="8" w:space="0" w:color="auto"/>
            </w:tcBorders>
            <w:shd w:val="clear" w:color="auto" w:fill="auto"/>
            <w:vAlign w:val="center"/>
            <w:hideMark/>
          </w:tcPr>
          <w:p w14:paraId="5976BA71"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11</w:t>
            </w:r>
          </w:p>
        </w:tc>
        <w:tc>
          <w:tcPr>
            <w:tcW w:w="2552" w:type="dxa"/>
            <w:tcBorders>
              <w:top w:val="nil"/>
              <w:left w:val="nil"/>
              <w:bottom w:val="single" w:sz="8" w:space="0" w:color="auto"/>
              <w:right w:val="single" w:sz="8" w:space="0" w:color="auto"/>
            </w:tcBorders>
            <w:shd w:val="clear" w:color="auto" w:fill="auto"/>
            <w:vAlign w:val="center"/>
            <w:hideMark/>
          </w:tcPr>
          <w:p w14:paraId="3ADB799C"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7800</w:t>
            </w:r>
          </w:p>
        </w:tc>
        <w:tc>
          <w:tcPr>
            <w:tcW w:w="1868" w:type="dxa"/>
            <w:tcBorders>
              <w:top w:val="nil"/>
              <w:left w:val="nil"/>
              <w:bottom w:val="single" w:sz="8" w:space="0" w:color="auto"/>
              <w:right w:val="single" w:sz="8" w:space="0" w:color="auto"/>
            </w:tcBorders>
            <w:shd w:val="clear" w:color="auto" w:fill="auto"/>
            <w:vAlign w:val="center"/>
            <w:hideMark/>
          </w:tcPr>
          <w:p w14:paraId="10D5397B"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5</w:t>
            </w:r>
          </w:p>
        </w:tc>
        <w:tc>
          <w:tcPr>
            <w:tcW w:w="2268" w:type="dxa"/>
            <w:tcBorders>
              <w:top w:val="nil"/>
              <w:left w:val="nil"/>
              <w:bottom w:val="single" w:sz="8" w:space="0" w:color="auto"/>
              <w:right w:val="single" w:sz="8" w:space="0" w:color="auto"/>
            </w:tcBorders>
            <w:shd w:val="clear" w:color="auto" w:fill="auto"/>
            <w:vAlign w:val="center"/>
            <w:hideMark/>
          </w:tcPr>
          <w:p w14:paraId="5F0AD50F"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350</w:t>
            </w:r>
          </w:p>
        </w:tc>
      </w:tr>
      <w:tr w:rsidR="00971EB7" w:rsidRPr="008340E2" w14:paraId="737E8ADE" w14:textId="77777777" w:rsidTr="009A6075">
        <w:trPr>
          <w:trHeight w:val="240"/>
        </w:trPr>
        <w:tc>
          <w:tcPr>
            <w:tcW w:w="707" w:type="dxa"/>
            <w:tcBorders>
              <w:top w:val="nil"/>
              <w:left w:val="single" w:sz="8" w:space="0" w:color="auto"/>
              <w:bottom w:val="single" w:sz="8" w:space="0" w:color="auto"/>
              <w:right w:val="single" w:sz="8" w:space="0" w:color="auto"/>
            </w:tcBorders>
            <w:shd w:val="clear" w:color="auto" w:fill="auto"/>
            <w:vAlign w:val="center"/>
            <w:hideMark/>
          </w:tcPr>
          <w:p w14:paraId="3B142C21"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15</w:t>
            </w:r>
          </w:p>
        </w:tc>
        <w:tc>
          <w:tcPr>
            <w:tcW w:w="1551" w:type="dxa"/>
            <w:tcBorders>
              <w:top w:val="nil"/>
              <w:left w:val="nil"/>
              <w:bottom w:val="single" w:sz="8" w:space="0" w:color="auto"/>
              <w:right w:val="single" w:sz="8" w:space="0" w:color="auto"/>
            </w:tcBorders>
            <w:shd w:val="clear" w:color="auto" w:fill="auto"/>
            <w:vAlign w:val="center"/>
            <w:hideMark/>
          </w:tcPr>
          <w:p w14:paraId="0FEDB1BA"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26</w:t>
            </w:r>
          </w:p>
        </w:tc>
        <w:tc>
          <w:tcPr>
            <w:tcW w:w="1134" w:type="dxa"/>
            <w:tcBorders>
              <w:top w:val="nil"/>
              <w:left w:val="nil"/>
              <w:bottom w:val="single" w:sz="8" w:space="0" w:color="auto"/>
              <w:right w:val="single" w:sz="8" w:space="0" w:color="auto"/>
            </w:tcBorders>
            <w:shd w:val="clear" w:color="auto" w:fill="auto"/>
            <w:vAlign w:val="center"/>
            <w:hideMark/>
          </w:tcPr>
          <w:p w14:paraId="2CC7E7D7"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21</w:t>
            </w:r>
          </w:p>
        </w:tc>
        <w:tc>
          <w:tcPr>
            <w:tcW w:w="2552" w:type="dxa"/>
            <w:tcBorders>
              <w:top w:val="nil"/>
              <w:left w:val="nil"/>
              <w:bottom w:val="single" w:sz="8" w:space="0" w:color="auto"/>
              <w:right w:val="single" w:sz="8" w:space="0" w:color="auto"/>
            </w:tcBorders>
            <w:shd w:val="clear" w:color="auto" w:fill="auto"/>
            <w:vAlign w:val="center"/>
            <w:hideMark/>
          </w:tcPr>
          <w:p w14:paraId="0C15F096"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7000</w:t>
            </w:r>
          </w:p>
        </w:tc>
        <w:tc>
          <w:tcPr>
            <w:tcW w:w="1868" w:type="dxa"/>
            <w:tcBorders>
              <w:top w:val="nil"/>
              <w:left w:val="nil"/>
              <w:bottom w:val="single" w:sz="8" w:space="0" w:color="auto"/>
              <w:right w:val="single" w:sz="8" w:space="0" w:color="auto"/>
            </w:tcBorders>
            <w:shd w:val="clear" w:color="auto" w:fill="auto"/>
            <w:vAlign w:val="center"/>
            <w:hideMark/>
          </w:tcPr>
          <w:p w14:paraId="40BB56ED"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9</w:t>
            </w:r>
          </w:p>
        </w:tc>
        <w:tc>
          <w:tcPr>
            <w:tcW w:w="2268" w:type="dxa"/>
            <w:tcBorders>
              <w:top w:val="nil"/>
              <w:left w:val="nil"/>
              <w:bottom w:val="single" w:sz="8" w:space="0" w:color="auto"/>
              <w:right w:val="single" w:sz="8" w:space="0" w:color="auto"/>
            </w:tcBorders>
            <w:shd w:val="clear" w:color="auto" w:fill="auto"/>
            <w:vAlign w:val="center"/>
            <w:hideMark/>
          </w:tcPr>
          <w:p w14:paraId="6E0290EB"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450</w:t>
            </w:r>
          </w:p>
        </w:tc>
      </w:tr>
      <w:tr w:rsidR="00971EB7" w:rsidRPr="008340E2" w14:paraId="5DD46524" w14:textId="77777777" w:rsidTr="009A6075">
        <w:trPr>
          <w:trHeight w:val="240"/>
        </w:trPr>
        <w:tc>
          <w:tcPr>
            <w:tcW w:w="707" w:type="dxa"/>
            <w:tcBorders>
              <w:top w:val="nil"/>
              <w:left w:val="single" w:sz="8" w:space="0" w:color="auto"/>
              <w:bottom w:val="single" w:sz="8" w:space="0" w:color="auto"/>
              <w:right w:val="single" w:sz="8" w:space="0" w:color="auto"/>
            </w:tcBorders>
            <w:shd w:val="clear" w:color="auto" w:fill="auto"/>
            <w:vAlign w:val="center"/>
            <w:hideMark/>
          </w:tcPr>
          <w:p w14:paraId="58A25E75"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16</w:t>
            </w:r>
          </w:p>
        </w:tc>
        <w:tc>
          <w:tcPr>
            <w:tcW w:w="1551" w:type="dxa"/>
            <w:tcBorders>
              <w:top w:val="nil"/>
              <w:left w:val="nil"/>
              <w:bottom w:val="single" w:sz="8" w:space="0" w:color="auto"/>
              <w:right w:val="single" w:sz="8" w:space="0" w:color="auto"/>
            </w:tcBorders>
            <w:shd w:val="clear" w:color="auto" w:fill="auto"/>
            <w:vAlign w:val="center"/>
            <w:hideMark/>
          </w:tcPr>
          <w:p w14:paraId="680E996D"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19</w:t>
            </w:r>
          </w:p>
        </w:tc>
        <w:tc>
          <w:tcPr>
            <w:tcW w:w="1134" w:type="dxa"/>
            <w:tcBorders>
              <w:top w:val="nil"/>
              <w:left w:val="nil"/>
              <w:bottom w:val="single" w:sz="8" w:space="0" w:color="auto"/>
              <w:right w:val="single" w:sz="8" w:space="0" w:color="auto"/>
            </w:tcBorders>
            <w:shd w:val="clear" w:color="auto" w:fill="auto"/>
            <w:vAlign w:val="center"/>
            <w:hideMark/>
          </w:tcPr>
          <w:p w14:paraId="1320CC28"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9</w:t>
            </w:r>
          </w:p>
        </w:tc>
        <w:tc>
          <w:tcPr>
            <w:tcW w:w="2552" w:type="dxa"/>
            <w:tcBorders>
              <w:top w:val="nil"/>
              <w:left w:val="nil"/>
              <w:bottom w:val="single" w:sz="8" w:space="0" w:color="auto"/>
              <w:right w:val="single" w:sz="8" w:space="0" w:color="auto"/>
            </w:tcBorders>
            <w:shd w:val="clear" w:color="auto" w:fill="auto"/>
            <w:vAlign w:val="center"/>
            <w:hideMark/>
          </w:tcPr>
          <w:p w14:paraId="6C44E109"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5700</w:t>
            </w:r>
          </w:p>
        </w:tc>
        <w:tc>
          <w:tcPr>
            <w:tcW w:w="1868" w:type="dxa"/>
            <w:tcBorders>
              <w:top w:val="nil"/>
              <w:left w:val="nil"/>
              <w:bottom w:val="single" w:sz="8" w:space="0" w:color="auto"/>
              <w:right w:val="single" w:sz="8" w:space="0" w:color="auto"/>
            </w:tcBorders>
            <w:shd w:val="clear" w:color="auto" w:fill="auto"/>
            <w:vAlign w:val="center"/>
            <w:hideMark/>
          </w:tcPr>
          <w:p w14:paraId="297A138D"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4</w:t>
            </w:r>
          </w:p>
        </w:tc>
        <w:tc>
          <w:tcPr>
            <w:tcW w:w="2268" w:type="dxa"/>
            <w:tcBorders>
              <w:top w:val="nil"/>
              <w:left w:val="nil"/>
              <w:bottom w:val="single" w:sz="8" w:space="0" w:color="auto"/>
              <w:right w:val="single" w:sz="8" w:space="0" w:color="auto"/>
            </w:tcBorders>
            <w:shd w:val="clear" w:color="auto" w:fill="auto"/>
            <w:vAlign w:val="center"/>
            <w:hideMark/>
          </w:tcPr>
          <w:p w14:paraId="4B4CD6AC"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270</w:t>
            </w:r>
          </w:p>
        </w:tc>
      </w:tr>
      <w:tr w:rsidR="00971EB7" w:rsidRPr="008340E2" w14:paraId="3BD64F6C" w14:textId="77777777" w:rsidTr="009A6075">
        <w:trPr>
          <w:trHeight w:val="240"/>
        </w:trPr>
        <w:tc>
          <w:tcPr>
            <w:tcW w:w="707" w:type="dxa"/>
            <w:tcBorders>
              <w:top w:val="nil"/>
              <w:left w:val="single" w:sz="8" w:space="0" w:color="auto"/>
              <w:bottom w:val="single" w:sz="8" w:space="0" w:color="auto"/>
              <w:right w:val="single" w:sz="8" w:space="0" w:color="auto"/>
            </w:tcBorders>
            <w:shd w:val="clear" w:color="auto" w:fill="auto"/>
            <w:vAlign w:val="center"/>
            <w:hideMark/>
          </w:tcPr>
          <w:p w14:paraId="3838FC0E"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17</w:t>
            </w:r>
          </w:p>
        </w:tc>
        <w:tc>
          <w:tcPr>
            <w:tcW w:w="1551" w:type="dxa"/>
            <w:tcBorders>
              <w:top w:val="nil"/>
              <w:left w:val="nil"/>
              <w:bottom w:val="single" w:sz="8" w:space="0" w:color="auto"/>
              <w:right w:val="single" w:sz="8" w:space="0" w:color="auto"/>
            </w:tcBorders>
            <w:shd w:val="clear" w:color="auto" w:fill="auto"/>
            <w:vAlign w:val="center"/>
            <w:hideMark/>
          </w:tcPr>
          <w:p w14:paraId="7D2A8717"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31</w:t>
            </w:r>
          </w:p>
        </w:tc>
        <w:tc>
          <w:tcPr>
            <w:tcW w:w="1134" w:type="dxa"/>
            <w:tcBorders>
              <w:top w:val="nil"/>
              <w:left w:val="nil"/>
              <w:bottom w:val="single" w:sz="8" w:space="0" w:color="auto"/>
              <w:right w:val="single" w:sz="8" w:space="0" w:color="auto"/>
            </w:tcBorders>
            <w:shd w:val="clear" w:color="auto" w:fill="auto"/>
            <w:vAlign w:val="center"/>
            <w:hideMark/>
          </w:tcPr>
          <w:p w14:paraId="638D6DAC"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22</w:t>
            </w:r>
          </w:p>
        </w:tc>
        <w:tc>
          <w:tcPr>
            <w:tcW w:w="2552" w:type="dxa"/>
            <w:tcBorders>
              <w:top w:val="nil"/>
              <w:left w:val="nil"/>
              <w:bottom w:val="single" w:sz="8" w:space="0" w:color="auto"/>
              <w:right w:val="single" w:sz="8" w:space="0" w:color="auto"/>
            </w:tcBorders>
            <w:shd w:val="clear" w:color="auto" w:fill="auto"/>
            <w:vAlign w:val="center"/>
            <w:hideMark/>
          </w:tcPr>
          <w:p w14:paraId="43B5441D"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7300</w:t>
            </w:r>
          </w:p>
        </w:tc>
        <w:tc>
          <w:tcPr>
            <w:tcW w:w="1868" w:type="dxa"/>
            <w:tcBorders>
              <w:top w:val="nil"/>
              <w:left w:val="nil"/>
              <w:bottom w:val="single" w:sz="8" w:space="0" w:color="auto"/>
              <w:right w:val="single" w:sz="8" w:space="0" w:color="auto"/>
            </w:tcBorders>
            <w:shd w:val="clear" w:color="auto" w:fill="auto"/>
            <w:vAlign w:val="center"/>
            <w:hideMark/>
          </w:tcPr>
          <w:p w14:paraId="1C02E434"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8</w:t>
            </w:r>
          </w:p>
        </w:tc>
        <w:tc>
          <w:tcPr>
            <w:tcW w:w="2268" w:type="dxa"/>
            <w:tcBorders>
              <w:top w:val="nil"/>
              <w:left w:val="nil"/>
              <w:bottom w:val="single" w:sz="8" w:space="0" w:color="auto"/>
              <w:right w:val="single" w:sz="8" w:space="0" w:color="auto"/>
            </w:tcBorders>
            <w:shd w:val="clear" w:color="auto" w:fill="auto"/>
            <w:vAlign w:val="center"/>
            <w:hideMark/>
          </w:tcPr>
          <w:p w14:paraId="35F9664C"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470</w:t>
            </w:r>
          </w:p>
        </w:tc>
      </w:tr>
      <w:tr w:rsidR="00971EB7" w:rsidRPr="008340E2" w14:paraId="128BBEC5" w14:textId="77777777" w:rsidTr="009A6075">
        <w:trPr>
          <w:trHeight w:val="240"/>
        </w:trPr>
        <w:tc>
          <w:tcPr>
            <w:tcW w:w="707" w:type="dxa"/>
            <w:tcBorders>
              <w:top w:val="nil"/>
              <w:left w:val="single" w:sz="8" w:space="0" w:color="auto"/>
              <w:bottom w:val="single" w:sz="8" w:space="0" w:color="auto"/>
              <w:right w:val="single" w:sz="8" w:space="0" w:color="auto"/>
            </w:tcBorders>
            <w:shd w:val="clear" w:color="auto" w:fill="auto"/>
            <w:vAlign w:val="center"/>
            <w:hideMark/>
          </w:tcPr>
          <w:p w14:paraId="27B1A599"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18</w:t>
            </w:r>
          </w:p>
        </w:tc>
        <w:tc>
          <w:tcPr>
            <w:tcW w:w="1551" w:type="dxa"/>
            <w:tcBorders>
              <w:top w:val="nil"/>
              <w:left w:val="nil"/>
              <w:bottom w:val="single" w:sz="8" w:space="0" w:color="auto"/>
              <w:right w:val="single" w:sz="8" w:space="0" w:color="auto"/>
            </w:tcBorders>
            <w:shd w:val="clear" w:color="auto" w:fill="auto"/>
            <w:vAlign w:val="center"/>
            <w:hideMark/>
          </w:tcPr>
          <w:p w14:paraId="652A9D5F"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20</w:t>
            </w:r>
          </w:p>
        </w:tc>
        <w:tc>
          <w:tcPr>
            <w:tcW w:w="1134" w:type="dxa"/>
            <w:tcBorders>
              <w:top w:val="nil"/>
              <w:left w:val="nil"/>
              <w:bottom w:val="single" w:sz="8" w:space="0" w:color="auto"/>
              <w:right w:val="single" w:sz="8" w:space="0" w:color="auto"/>
            </w:tcBorders>
            <w:shd w:val="clear" w:color="auto" w:fill="auto"/>
            <w:vAlign w:val="center"/>
            <w:hideMark/>
          </w:tcPr>
          <w:p w14:paraId="2EE42798"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10</w:t>
            </w:r>
          </w:p>
        </w:tc>
        <w:tc>
          <w:tcPr>
            <w:tcW w:w="2552" w:type="dxa"/>
            <w:tcBorders>
              <w:top w:val="nil"/>
              <w:left w:val="nil"/>
              <w:bottom w:val="single" w:sz="8" w:space="0" w:color="auto"/>
              <w:right w:val="single" w:sz="8" w:space="0" w:color="auto"/>
            </w:tcBorders>
            <w:shd w:val="clear" w:color="auto" w:fill="auto"/>
            <w:vAlign w:val="center"/>
            <w:hideMark/>
          </w:tcPr>
          <w:p w14:paraId="01CFC325"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5900</w:t>
            </w:r>
          </w:p>
        </w:tc>
        <w:tc>
          <w:tcPr>
            <w:tcW w:w="1868" w:type="dxa"/>
            <w:tcBorders>
              <w:top w:val="nil"/>
              <w:left w:val="nil"/>
              <w:bottom w:val="single" w:sz="8" w:space="0" w:color="auto"/>
              <w:right w:val="single" w:sz="8" w:space="0" w:color="auto"/>
            </w:tcBorders>
            <w:shd w:val="clear" w:color="auto" w:fill="auto"/>
            <w:vAlign w:val="center"/>
            <w:hideMark/>
          </w:tcPr>
          <w:p w14:paraId="1A7E1C83"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3</w:t>
            </w:r>
          </w:p>
        </w:tc>
        <w:tc>
          <w:tcPr>
            <w:tcW w:w="2268" w:type="dxa"/>
            <w:tcBorders>
              <w:top w:val="nil"/>
              <w:left w:val="nil"/>
              <w:bottom w:val="single" w:sz="8" w:space="0" w:color="auto"/>
              <w:right w:val="single" w:sz="8" w:space="0" w:color="auto"/>
            </w:tcBorders>
            <w:shd w:val="clear" w:color="auto" w:fill="auto"/>
            <w:vAlign w:val="center"/>
            <w:hideMark/>
          </w:tcPr>
          <w:p w14:paraId="73189EA9"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290</w:t>
            </w:r>
          </w:p>
        </w:tc>
      </w:tr>
      <w:tr w:rsidR="00971EB7" w:rsidRPr="008340E2" w14:paraId="066639A8" w14:textId="77777777" w:rsidTr="009A6075">
        <w:trPr>
          <w:trHeight w:val="240"/>
        </w:trPr>
        <w:tc>
          <w:tcPr>
            <w:tcW w:w="707" w:type="dxa"/>
            <w:tcBorders>
              <w:top w:val="nil"/>
              <w:left w:val="single" w:sz="8" w:space="0" w:color="auto"/>
              <w:bottom w:val="single" w:sz="8" w:space="0" w:color="auto"/>
              <w:right w:val="single" w:sz="8" w:space="0" w:color="auto"/>
            </w:tcBorders>
            <w:shd w:val="clear" w:color="auto" w:fill="auto"/>
            <w:vAlign w:val="center"/>
            <w:hideMark/>
          </w:tcPr>
          <w:p w14:paraId="16224B55"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19</w:t>
            </w:r>
          </w:p>
        </w:tc>
        <w:tc>
          <w:tcPr>
            <w:tcW w:w="1551" w:type="dxa"/>
            <w:tcBorders>
              <w:top w:val="nil"/>
              <w:left w:val="nil"/>
              <w:bottom w:val="single" w:sz="8" w:space="0" w:color="auto"/>
              <w:right w:val="single" w:sz="8" w:space="0" w:color="auto"/>
            </w:tcBorders>
            <w:shd w:val="clear" w:color="auto" w:fill="auto"/>
            <w:vAlign w:val="center"/>
            <w:hideMark/>
          </w:tcPr>
          <w:p w14:paraId="3CB0C576"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25</w:t>
            </w:r>
          </w:p>
        </w:tc>
        <w:tc>
          <w:tcPr>
            <w:tcW w:w="1134" w:type="dxa"/>
            <w:tcBorders>
              <w:top w:val="nil"/>
              <w:left w:val="nil"/>
              <w:bottom w:val="single" w:sz="8" w:space="0" w:color="auto"/>
              <w:right w:val="single" w:sz="8" w:space="0" w:color="auto"/>
            </w:tcBorders>
            <w:shd w:val="clear" w:color="auto" w:fill="auto"/>
            <w:vAlign w:val="center"/>
            <w:hideMark/>
          </w:tcPr>
          <w:p w14:paraId="64940194"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12</w:t>
            </w:r>
          </w:p>
        </w:tc>
        <w:tc>
          <w:tcPr>
            <w:tcW w:w="2552" w:type="dxa"/>
            <w:tcBorders>
              <w:top w:val="nil"/>
              <w:left w:val="nil"/>
              <w:bottom w:val="single" w:sz="8" w:space="0" w:color="auto"/>
              <w:right w:val="single" w:sz="8" w:space="0" w:color="auto"/>
            </w:tcBorders>
            <w:shd w:val="clear" w:color="auto" w:fill="auto"/>
            <w:vAlign w:val="center"/>
            <w:hideMark/>
          </w:tcPr>
          <w:p w14:paraId="1D0D7012"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7700</w:t>
            </w:r>
          </w:p>
        </w:tc>
        <w:tc>
          <w:tcPr>
            <w:tcW w:w="1868" w:type="dxa"/>
            <w:tcBorders>
              <w:top w:val="nil"/>
              <w:left w:val="nil"/>
              <w:bottom w:val="single" w:sz="8" w:space="0" w:color="auto"/>
              <w:right w:val="single" w:sz="8" w:space="0" w:color="auto"/>
            </w:tcBorders>
            <w:shd w:val="clear" w:color="auto" w:fill="auto"/>
            <w:vAlign w:val="center"/>
            <w:hideMark/>
          </w:tcPr>
          <w:p w14:paraId="27912C32"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6</w:t>
            </w:r>
          </w:p>
        </w:tc>
        <w:tc>
          <w:tcPr>
            <w:tcW w:w="2268" w:type="dxa"/>
            <w:tcBorders>
              <w:top w:val="nil"/>
              <w:left w:val="nil"/>
              <w:bottom w:val="single" w:sz="8" w:space="0" w:color="auto"/>
              <w:right w:val="single" w:sz="8" w:space="0" w:color="auto"/>
            </w:tcBorders>
            <w:shd w:val="clear" w:color="auto" w:fill="auto"/>
            <w:vAlign w:val="center"/>
            <w:hideMark/>
          </w:tcPr>
          <w:p w14:paraId="075942D9"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370</w:t>
            </w:r>
          </w:p>
        </w:tc>
      </w:tr>
      <w:tr w:rsidR="00971EB7" w:rsidRPr="008340E2" w14:paraId="7458E159" w14:textId="77777777" w:rsidTr="009A6075">
        <w:trPr>
          <w:trHeight w:val="240"/>
        </w:trPr>
        <w:tc>
          <w:tcPr>
            <w:tcW w:w="707" w:type="dxa"/>
            <w:tcBorders>
              <w:top w:val="nil"/>
              <w:left w:val="single" w:sz="8" w:space="0" w:color="auto"/>
              <w:bottom w:val="single" w:sz="8" w:space="0" w:color="auto"/>
              <w:right w:val="single" w:sz="8" w:space="0" w:color="auto"/>
            </w:tcBorders>
            <w:shd w:val="clear" w:color="auto" w:fill="auto"/>
            <w:vAlign w:val="center"/>
            <w:hideMark/>
          </w:tcPr>
          <w:p w14:paraId="1ABE85B3"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20</w:t>
            </w:r>
          </w:p>
        </w:tc>
        <w:tc>
          <w:tcPr>
            <w:tcW w:w="1551" w:type="dxa"/>
            <w:tcBorders>
              <w:top w:val="nil"/>
              <w:left w:val="nil"/>
              <w:bottom w:val="single" w:sz="8" w:space="0" w:color="auto"/>
              <w:right w:val="single" w:sz="8" w:space="0" w:color="auto"/>
            </w:tcBorders>
            <w:shd w:val="clear" w:color="auto" w:fill="auto"/>
            <w:vAlign w:val="center"/>
            <w:hideMark/>
          </w:tcPr>
          <w:p w14:paraId="1A1BE930"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32</w:t>
            </w:r>
          </w:p>
        </w:tc>
        <w:tc>
          <w:tcPr>
            <w:tcW w:w="1134" w:type="dxa"/>
            <w:tcBorders>
              <w:top w:val="nil"/>
              <w:left w:val="nil"/>
              <w:bottom w:val="single" w:sz="8" w:space="0" w:color="auto"/>
              <w:right w:val="single" w:sz="8" w:space="0" w:color="auto"/>
            </w:tcBorders>
            <w:shd w:val="clear" w:color="auto" w:fill="auto"/>
            <w:vAlign w:val="center"/>
            <w:hideMark/>
          </w:tcPr>
          <w:p w14:paraId="3BCDA304"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23</w:t>
            </w:r>
          </w:p>
        </w:tc>
        <w:tc>
          <w:tcPr>
            <w:tcW w:w="2552" w:type="dxa"/>
            <w:tcBorders>
              <w:top w:val="nil"/>
              <w:left w:val="nil"/>
              <w:bottom w:val="single" w:sz="8" w:space="0" w:color="auto"/>
              <w:right w:val="single" w:sz="8" w:space="0" w:color="auto"/>
            </w:tcBorders>
            <w:shd w:val="clear" w:color="auto" w:fill="auto"/>
            <w:vAlign w:val="center"/>
            <w:hideMark/>
          </w:tcPr>
          <w:p w14:paraId="5AF39C5B"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7400</w:t>
            </w:r>
          </w:p>
        </w:tc>
        <w:tc>
          <w:tcPr>
            <w:tcW w:w="1868" w:type="dxa"/>
            <w:tcBorders>
              <w:top w:val="nil"/>
              <w:left w:val="nil"/>
              <w:bottom w:val="single" w:sz="8" w:space="0" w:color="auto"/>
              <w:right w:val="single" w:sz="8" w:space="0" w:color="auto"/>
            </w:tcBorders>
            <w:shd w:val="clear" w:color="auto" w:fill="auto"/>
            <w:vAlign w:val="center"/>
            <w:hideMark/>
          </w:tcPr>
          <w:p w14:paraId="4EC228F9"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9</w:t>
            </w:r>
          </w:p>
        </w:tc>
        <w:tc>
          <w:tcPr>
            <w:tcW w:w="2268" w:type="dxa"/>
            <w:tcBorders>
              <w:top w:val="nil"/>
              <w:left w:val="nil"/>
              <w:bottom w:val="single" w:sz="8" w:space="0" w:color="auto"/>
              <w:right w:val="single" w:sz="8" w:space="0" w:color="auto"/>
            </w:tcBorders>
            <w:shd w:val="clear" w:color="auto" w:fill="auto"/>
            <w:vAlign w:val="center"/>
            <w:hideMark/>
          </w:tcPr>
          <w:p w14:paraId="09AAB11A"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490</w:t>
            </w:r>
          </w:p>
        </w:tc>
      </w:tr>
      <w:tr w:rsidR="00971EB7" w:rsidRPr="008340E2" w14:paraId="7BD8EC5C" w14:textId="77777777" w:rsidTr="009A6075">
        <w:trPr>
          <w:trHeight w:val="240"/>
        </w:trPr>
        <w:tc>
          <w:tcPr>
            <w:tcW w:w="707" w:type="dxa"/>
            <w:tcBorders>
              <w:top w:val="nil"/>
              <w:left w:val="single" w:sz="8" w:space="0" w:color="auto"/>
              <w:bottom w:val="single" w:sz="8" w:space="0" w:color="auto"/>
              <w:right w:val="single" w:sz="8" w:space="0" w:color="auto"/>
            </w:tcBorders>
            <w:shd w:val="clear" w:color="auto" w:fill="auto"/>
            <w:vAlign w:val="center"/>
            <w:hideMark/>
          </w:tcPr>
          <w:p w14:paraId="10CA084C"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21</w:t>
            </w:r>
          </w:p>
        </w:tc>
        <w:tc>
          <w:tcPr>
            <w:tcW w:w="1551" w:type="dxa"/>
            <w:tcBorders>
              <w:top w:val="nil"/>
              <w:left w:val="nil"/>
              <w:bottom w:val="single" w:sz="8" w:space="0" w:color="auto"/>
              <w:right w:val="single" w:sz="8" w:space="0" w:color="auto"/>
            </w:tcBorders>
            <w:shd w:val="clear" w:color="auto" w:fill="auto"/>
            <w:vAlign w:val="center"/>
            <w:hideMark/>
          </w:tcPr>
          <w:p w14:paraId="31AD13EB"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18</w:t>
            </w:r>
          </w:p>
        </w:tc>
        <w:tc>
          <w:tcPr>
            <w:tcW w:w="1134" w:type="dxa"/>
            <w:tcBorders>
              <w:top w:val="nil"/>
              <w:left w:val="nil"/>
              <w:bottom w:val="single" w:sz="8" w:space="0" w:color="auto"/>
              <w:right w:val="single" w:sz="8" w:space="0" w:color="auto"/>
            </w:tcBorders>
            <w:shd w:val="clear" w:color="auto" w:fill="auto"/>
            <w:vAlign w:val="center"/>
            <w:hideMark/>
          </w:tcPr>
          <w:p w14:paraId="57E1DCB6"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8</w:t>
            </w:r>
          </w:p>
        </w:tc>
        <w:tc>
          <w:tcPr>
            <w:tcW w:w="2552" w:type="dxa"/>
            <w:tcBorders>
              <w:top w:val="nil"/>
              <w:left w:val="nil"/>
              <w:bottom w:val="single" w:sz="8" w:space="0" w:color="auto"/>
              <w:right w:val="single" w:sz="8" w:space="0" w:color="auto"/>
            </w:tcBorders>
            <w:shd w:val="clear" w:color="auto" w:fill="auto"/>
            <w:vAlign w:val="center"/>
            <w:hideMark/>
          </w:tcPr>
          <w:p w14:paraId="0EDD10C1"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5400</w:t>
            </w:r>
          </w:p>
        </w:tc>
        <w:tc>
          <w:tcPr>
            <w:tcW w:w="1868" w:type="dxa"/>
            <w:tcBorders>
              <w:top w:val="nil"/>
              <w:left w:val="nil"/>
              <w:bottom w:val="single" w:sz="8" w:space="0" w:color="auto"/>
              <w:right w:val="single" w:sz="8" w:space="0" w:color="auto"/>
            </w:tcBorders>
            <w:shd w:val="clear" w:color="auto" w:fill="auto"/>
            <w:vAlign w:val="center"/>
            <w:hideMark/>
          </w:tcPr>
          <w:p w14:paraId="51D87F66"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2</w:t>
            </w:r>
          </w:p>
        </w:tc>
        <w:tc>
          <w:tcPr>
            <w:tcW w:w="2268" w:type="dxa"/>
            <w:tcBorders>
              <w:top w:val="nil"/>
              <w:left w:val="nil"/>
              <w:bottom w:val="single" w:sz="8" w:space="0" w:color="auto"/>
              <w:right w:val="single" w:sz="8" w:space="0" w:color="auto"/>
            </w:tcBorders>
            <w:shd w:val="clear" w:color="auto" w:fill="auto"/>
            <w:vAlign w:val="center"/>
            <w:hideMark/>
          </w:tcPr>
          <w:p w14:paraId="799C4A3D"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230</w:t>
            </w:r>
          </w:p>
        </w:tc>
      </w:tr>
      <w:tr w:rsidR="00971EB7" w:rsidRPr="008340E2" w14:paraId="07A1AE85" w14:textId="77777777" w:rsidTr="009A6075">
        <w:trPr>
          <w:trHeight w:val="240"/>
        </w:trPr>
        <w:tc>
          <w:tcPr>
            <w:tcW w:w="707" w:type="dxa"/>
            <w:tcBorders>
              <w:top w:val="nil"/>
              <w:left w:val="single" w:sz="8" w:space="0" w:color="auto"/>
              <w:bottom w:val="single" w:sz="8" w:space="0" w:color="auto"/>
              <w:right w:val="single" w:sz="8" w:space="0" w:color="auto"/>
            </w:tcBorders>
            <w:shd w:val="clear" w:color="auto" w:fill="auto"/>
            <w:vAlign w:val="center"/>
            <w:hideMark/>
          </w:tcPr>
          <w:p w14:paraId="4BF07C55"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22</w:t>
            </w:r>
          </w:p>
        </w:tc>
        <w:tc>
          <w:tcPr>
            <w:tcW w:w="1551" w:type="dxa"/>
            <w:tcBorders>
              <w:top w:val="nil"/>
              <w:left w:val="nil"/>
              <w:bottom w:val="single" w:sz="8" w:space="0" w:color="auto"/>
              <w:right w:val="single" w:sz="8" w:space="0" w:color="auto"/>
            </w:tcBorders>
            <w:shd w:val="clear" w:color="auto" w:fill="auto"/>
            <w:vAlign w:val="center"/>
            <w:hideMark/>
          </w:tcPr>
          <w:p w14:paraId="63DEACE8"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22</w:t>
            </w:r>
          </w:p>
        </w:tc>
        <w:tc>
          <w:tcPr>
            <w:tcW w:w="1134" w:type="dxa"/>
            <w:tcBorders>
              <w:top w:val="nil"/>
              <w:left w:val="nil"/>
              <w:bottom w:val="single" w:sz="8" w:space="0" w:color="auto"/>
              <w:right w:val="single" w:sz="8" w:space="0" w:color="auto"/>
            </w:tcBorders>
            <w:shd w:val="clear" w:color="auto" w:fill="auto"/>
            <w:vAlign w:val="center"/>
            <w:hideMark/>
          </w:tcPr>
          <w:p w14:paraId="709C2CED"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14</w:t>
            </w:r>
          </w:p>
        </w:tc>
        <w:tc>
          <w:tcPr>
            <w:tcW w:w="2552" w:type="dxa"/>
            <w:tcBorders>
              <w:top w:val="nil"/>
              <w:left w:val="nil"/>
              <w:bottom w:val="single" w:sz="8" w:space="0" w:color="auto"/>
              <w:right w:val="single" w:sz="8" w:space="0" w:color="auto"/>
            </w:tcBorders>
            <w:shd w:val="clear" w:color="auto" w:fill="auto"/>
            <w:vAlign w:val="center"/>
            <w:hideMark/>
          </w:tcPr>
          <w:p w14:paraId="32746879"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7000</w:t>
            </w:r>
          </w:p>
        </w:tc>
        <w:tc>
          <w:tcPr>
            <w:tcW w:w="1868" w:type="dxa"/>
            <w:tcBorders>
              <w:top w:val="nil"/>
              <w:left w:val="nil"/>
              <w:bottom w:val="single" w:sz="8" w:space="0" w:color="auto"/>
              <w:right w:val="single" w:sz="8" w:space="0" w:color="auto"/>
            </w:tcBorders>
            <w:shd w:val="clear" w:color="auto" w:fill="auto"/>
            <w:vAlign w:val="center"/>
            <w:hideMark/>
          </w:tcPr>
          <w:p w14:paraId="36D8C4D9"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6</w:t>
            </w:r>
          </w:p>
        </w:tc>
        <w:tc>
          <w:tcPr>
            <w:tcW w:w="2268" w:type="dxa"/>
            <w:tcBorders>
              <w:top w:val="nil"/>
              <w:left w:val="nil"/>
              <w:bottom w:val="single" w:sz="8" w:space="0" w:color="auto"/>
              <w:right w:val="single" w:sz="8" w:space="0" w:color="auto"/>
            </w:tcBorders>
            <w:shd w:val="clear" w:color="auto" w:fill="auto"/>
            <w:vAlign w:val="center"/>
            <w:hideMark/>
          </w:tcPr>
          <w:p w14:paraId="350478F9"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360</w:t>
            </w:r>
          </w:p>
        </w:tc>
      </w:tr>
      <w:tr w:rsidR="00971EB7" w:rsidRPr="008340E2" w14:paraId="4F003E04" w14:textId="77777777" w:rsidTr="009A6075">
        <w:trPr>
          <w:trHeight w:val="240"/>
        </w:trPr>
        <w:tc>
          <w:tcPr>
            <w:tcW w:w="707" w:type="dxa"/>
            <w:tcBorders>
              <w:top w:val="nil"/>
              <w:left w:val="single" w:sz="8" w:space="0" w:color="auto"/>
              <w:bottom w:val="single" w:sz="8" w:space="0" w:color="auto"/>
              <w:right w:val="single" w:sz="8" w:space="0" w:color="auto"/>
            </w:tcBorders>
            <w:shd w:val="clear" w:color="auto" w:fill="auto"/>
            <w:vAlign w:val="center"/>
            <w:hideMark/>
          </w:tcPr>
          <w:p w14:paraId="60B0D16C"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23</w:t>
            </w:r>
          </w:p>
        </w:tc>
        <w:tc>
          <w:tcPr>
            <w:tcW w:w="1551" w:type="dxa"/>
            <w:tcBorders>
              <w:top w:val="nil"/>
              <w:left w:val="nil"/>
              <w:bottom w:val="single" w:sz="8" w:space="0" w:color="auto"/>
              <w:right w:val="single" w:sz="8" w:space="0" w:color="auto"/>
            </w:tcBorders>
            <w:shd w:val="clear" w:color="auto" w:fill="auto"/>
            <w:vAlign w:val="center"/>
            <w:hideMark/>
          </w:tcPr>
          <w:p w14:paraId="7A5F0368"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29</w:t>
            </w:r>
          </w:p>
        </w:tc>
        <w:tc>
          <w:tcPr>
            <w:tcW w:w="1134" w:type="dxa"/>
            <w:tcBorders>
              <w:top w:val="nil"/>
              <w:left w:val="nil"/>
              <w:bottom w:val="single" w:sz="8" w:space="0" w:color="auto"/>
              <w:right w:val="single" w:sz="8" w:space="0" w:color="auto"/>
            </w:tcBorders>
            <w:shd w:val="clear" w:color="auto" w:fill="auto"/>
            <w:vAlign w:val="center"/>
            <w:hideMark/>
          </w:tcPr>
          <w:p w14:paraId="2A12B18E"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18</w:t>
            </w:r>
          </w:p>
        </w:tc>
        <w:tc>
          <w:tcPr>
            <w:tcW w:w="2552" w:type="dxa"/>
            <w:tcBorders>
              <w:top w:val="nil"/>
              <w:left w:val="nil"/>
              <w:bottom w:val="single" w:sz="8" w:space="0" w:color="auto"/>
              <w:right w:val="single" w:sz="8" w:space="0" w:color="auto"/>
            </w:tcBorders>
            <w:shd w:val="clear" w:color="auto" w:fill="auto"/>
            <w:vAlign w:val="center"/>
            <w:hideMark/>
          </w:tcPr>
          <w:p w14:paraId="2A326955"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6500</w:t>
            </w:r>
          </w:p>
        </w:tc>
        <w:tc>
          <w:tcPr>
            <w:tcW w:w="1868" w:type="dxa"/>
            <w:tcBorders>
              <w:top w:val="nil"/>
              <w:left w:val="nil"/>
              <w:bottom w:val="single" w:sz="8" w:space="0" w:color="auto"/>
              <w:right w:val="single" w:sz="8" w:space="0" w:color="auto"/>
            </w:tcBorders>
            <w:shd w:val="clear" w:color="auto" w:fill="auto"/>
            <w:vAlign w:val="center"/>
            <w:hideMark/>
          </w:tcPr>
          <w:p w14:paraId="6AFFA610"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7</w:t>
            </w:r>
          </w:p>
        </w:tc>
        <w:tc>
          <w:tcPr>
            <w:tcW w:w="2268" w:type="dxa"/>
            <w:tcBorders>
              <w:top w:val="nil"/>
              <w:left w:val="nil"/>
              <w:bottom w:val="single" w:sz="8" w:space="0" w:color="auto"/>
              <w:right w:val="single" w:sz="8" w:space="0" w:color="auto"/>
            </w:tcBorders>
            <w:shd w:val="clear" w:color="auto" w:fill="auto"/>
            <w:vAlign w:val="center"/>
            <w:hideMark/>
          </w:tcPr>
          <w:p w14:paraId="6C9298E3"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400</w:t>
            </w:r>
          </w:p>
        </w:tc>
      </w:tr>
      <w:tr w:rsidR="00971EB7" w:rsidRPr="008340E2" w14:paraId="625CD534" w14:textId="77777777" w:rsidTr="009A6075">
        <w:trPr>
          <w:trHeight w:val="240"/>
        </w:trPr>
        <w:tc>
          <w:tcPr>
            <w:tcW w:w="707" w:type="dxa"/>
            <w:tcBorders>
              <w:top w:val="nil"/>
              <w:left w:val="single" w:sz="8" w:space="0" w:color="auto"/>
              <w:bottom w:val="single" w:sz="8" w:space="0" w:color="auto"/>
              <w:right w:val="single" w:sz="8" w:space="0" w:color="auto"/>
            </w:tcBorders>
            <w:shd w:val="clear" w:color="auto" w:fill="auto"/>
            <w:vAlign w:val="center"/>
            <w:hideMark/>
          </w:tcPr>
          <w:p w14:paraId="5757FB8A"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24</w:t>
            </w:r>
          </w:p>
        </w:tc>
        <w:tc>
          <w:tcPr>
            <w:tcW w:w="1551" w:type="dxa"/>
            <w:tcBorders>
              <w:top w:val="nil"/>
              <w:left w:val="nil"/>
              <w:bottom w:val="single" w:sz="8" w:space="0" w:color="auto"/>
              <w:right w:val="single" w:sz="8" w:space="0" w:color="auto"/>
            </w:tcBorders>
            <w:shd w:val="clear" w:color="auto" w:fill="auto"/>
            <w:vAlign w:val="center"/>
            <w:hideMark/>
          </w:tcPr>
          <w:p w14:paraId="6559C009"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27</w:t>
            </w:r>
          </w:p>
        </w:tc>
        <w:tc>
          <w:tcPr>
            <w:tcW w:w="1134" w:type="dxa"/>
            <w:tcBorders>
              <w:top w:val="nil"/>
              <w:left w:val="nil"/>
              <w:bottom w:val="single" w:sz="8" w:space="0" w:color="auto"/>
              <w:right w:val="single" w:sz="8" w:space="0" w:color="auto"/>
            </w:tcBorders>
            <w:shd w:val="clear" w:color="auto" w:fill="auto"/>
            <w:vAlign w:val="center"/>
            <w:hideMark/>
          </w:tcPr>
          <w:p w14:paraId="3F29107B"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19</w:t>
            </w:r>
          </w:p>
        </w:tc>
        <w:tc>
          <w:tcPr>
            <w:tcW w:w="2552" w:type="dxa"/>
            <w:tcBorders>
              <w:top w:val="nil"/>
              <w:left w:val="nil"/>
              <w:bottom w:val="single" w:sz="8" w:space="0" w:color="auto"/>
              <w:right w:val="single" w:sz="8" w:space="0" w:color="auto"/>
            </w:tcBorders>
            <w:shd w:val="clear" w:color="auto" w:fill="auto"/>
            <w:vAlign w:val="center"/>
            <w:hideMark/>
          </w:tcPr>
          <w:p w14:paraId="256A1826"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6600</w:t>
            </w:r>
          </w:p>
        </w:tc>
        <w:tc>
          <w:tcPr>
            <w:tcW w:w="1868" w:type="dxa"/>
            <w:tcBorders>
              <w:top w:val="nil"/>
              <w:left w:val="nil"/>
              <w:bottom w:val="single" w:sz="8" w:space="0" w:color="auto"/>
              <w:right w:val="single" w:sz="8" w:space="0" w:color="auto"/>
            </w:tcBorders>
            <w:shd w:val="clear" w:color="auto" w:fill="auto"/>
            <w:vAlign w:val="center"/>
            <w:hideMark/>
          </w:tcPr>
          <w:p w14:paraId="722D3EFF"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6</w:t>
            </w:r>
          </w:p>
        </w:tc>
        <w:tc>
          <w:tcPr>
            <w:tcW w:w="2268" w:type="dxa"/>
            <w:tcBorders>
              <w:top w:val="nil"/>
              <w:left w:val="nil"/>
              <w:bottom w:val="single" w:sz="8" w:space="0" w:color="auto"/>
              <w:right w:val="single" w:sz="8" w:space="0" w:color="auto"/>
            </w:tcBorders>
            <w:shd w:val="clear" w:color="auto" w:fill="auto"/>
            <w:vAlign w:val="center"/>
            <w:hideMark/>
          </w:tcPr>
          <w:p w14:paraId="4CD6AAA2"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390</w:t>
            </w:r>
          </w:p>
        </w:tc>
      </w:tr>
      <w:tr w:rsidR="00971EB7" w:rsidRPr="008340E2" w14:paraId="00038E83" w14:textId="77777777" w:rsidTr="009A6075">
        <w:trPr>
          <w:trHeight w:val="240"/>
        </w:trPr>
        <w:tc>
          <w:tcPr>
            <w:tcW w:w="707" w:type="dxa"/>
            <w:tcBorders>
              <w:top w:val="nil"/>
              <w:left w:val="single" w:sz="8" w:space="0" w:color="auto"/>
              <w:bottom w:val="single" w:sz="8" w:space="0" w:color="auto"/>
              <w:right w:val="single" w:sz="8" w:space="0" w:color="auto"/>
            </w:tcBorders>
            <w:shd w:val="clear" w:color="auto" w:fill="auto"/>
            <w:vAlign w:val="center"/>
            <w:hideMark/>
          </w:tcPr>
          <w:p w14:paraId="1E6C0941"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25</w:t>
            </w:r>
          </w:p>
        </w:tc>
        <w:tc>
          <w:tcPr>
            <w:tcW w:w="1551" w:type="dxa"/>
            <w:tcBorders>
              <w:top w:val="nil"/>
              <w:left w:val="nil"/>
              <w:bottom w:val="single" w:sz="8" w:space="0" w:color="auto"/>
              <w:right w:val="single" w:sz="8" w:space="0" w:color="auto"/>
            </w:tcBorders>
            <w:shd w:val="clear" w:color="auto" w:fill="auto"/>
            <w:vAlign w:val="center"/>
            <w:hideMark/>
          </w:tcPr>
          <w:p w14:paraId="31ABC287"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15</w:t>
            </w:r>
          </w:p>
        </w:tc>
        <w:tc>
          <w:tcPr>
            <w:tcW w:w="1134" w:type="dxa"/>
            <w:tcBorders>
              <w:top w:val="nil"/>
              <w:left w:val="nil"/>
              <w:bottom w:val="single" w:sz="8" w:space="0" w:color="auto"/>
              <w:right w:val="single" w:sz="8" w:space="0" w:color="auto"/>
            </w:tcBorders>
            <w:shd w:val="clear" w:color="auto" w:fill="auto"/>
            <w:vAlign w:val="center"/>
            <w:hideMark/>
          </w:tcPr>
          <w:p w14:paraId="25528C90"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6</w:t>
            </w:r>
          </w:p>
        </w:tc>
        <w:tc>
          <w:tcPr>
            <w:tcW w:w="2552" w:type="dxa"/>
            <w:tcBorders>
              <w:top w:val="nil"/>
              <w:left w:val="nil"/>
              <w:bottom w:val="single" w:sz="8" w:space="0" w:color="auto"/>
              <w:right w:val="single" w:sz="8" w:space="0" w:color="auto"/>
            </w:tcBorders>
            <w:shd w:val="clear" w:color="auto" w:fill="auto"/>
            <w:vAlign w:val="center"/>
            <w:hideMark/>
          </w:tcPr>
          <w:p w14:paraId="6AE729C8"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5000</w:t>
            </w:r>
          </w:p>
        </w:tc>
        <w:tc>
          <w:tcPr>
            <w:tcW w:w="1868" w:type="dxa"/>
            <w:tcBorders>
              <w:top w:val="nil"/>
              <w:left w:val="nil"/>
              <w:bottom w:val="single" w:sz="8" w:space="0" w:color="auto"/>
              <w:right w:val="single" w:sz="8" w:space="0" w:color="auto"/>
            </w:tcBorders>
            <w:shd w:val="clear" w:color="auto" w:fill="auto"/>
            <w:vAlign w:val="center"/>
            <w:hideMark/>
          </w:tcPr>
          <w:p w14:paraId="413AC3B5"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3</w:t>
            </w:r>
          </w:p>
        </w:tc>
        <w:tc>
          <w:tcPr>
            <w:tcW w:w="2268" w:type="dxa"/>
            <w:tcBorders>
              <w:top w:val="nil"/>
              <w:left w:val="nil"/>
              <w:bottom w:val="single" w:sz="8" w:space="0" w:color="auto"/>
              <w:right w:val="single" w:sz="8" w:space="0" w:color="auto"/>
            </w:tcBorders>
            <w:shd w:val="clear" w:color="auto" w:fill="auto"/>
            <w:vAlign w:val="center"/>
            <w:hideMark/>
          </w:tcPr>
          <w:p w14:paraId="0672DFE2"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210</w:t>
            </w:r>
          </w:p>
        </w:tc>
      </w:tr>
      <w:tr w:rsidR="00971EB7" w:rsidRPr="008340E2" w14:paraId="38646241" w14:textId="77777777" w:rsidTr="009A6075">
        <w:trPr>
          <w:trHeight w:val="240"/>
        </w:trPr>
        <w:tc>
          <w:tcPr>
            <w:tcW w:w="707" w:type="dxa"/>
            <w:tcBorders>
              <w:top w:val="nil"/>
              <w:left w:val="single" w:sz="8" w:space="0" w:color="auto"/>
              <w:bottom w:val="single" w:sz="8" w:space="0" w:color="auto"/>
              <w:right w:val="single" w:sz="8" w:space="0" w:color="auto"/>
            </w:tcBorders>
            <w:shd w:val="clear" w:color="auto" w:fill="auto"/>
            <w:vAlign w:val="center"/>
            <w:hideMark/>
          </w:tcPr>
          <w:p w14:paraId="237EEDEA"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26</w:t>
            </w:r>
          </w:p>
        </w:tc>
        <w:tc>
          <w:tcPr>
            <w:tcW w:w="1551" w:type="dxa"/>
            <w:tcBorders>
              <w:top w:val="nil"/>
              <w:left w:val="nil"/>
              <w:bottom w:val="single" w:sz="8" w:space="0" w:color="auto"/>
              <w:right w:val="single" w:sz="8" w:space="0" w:color="auto"/>
            </w:tcBorders>
            <w:shd w:val="clear" w:color="auto" w:fill="auto"/>
            <w:vAlign w:val="center"/>
            <w:hideMark/>
          </w:tcPr>
          <w:p w14:paraId="5779F7EF"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24</w:t>
            </w:r>
          </w:p>
        </w:tc>
        <w:tc>
          <w:tcPr>
            <w:tcW w:w="1134" w:type="dxa"/>
            <w:tcBorders>
              <w:top w:val="nil"/>
              <w:left w:val="nil"/>
              <w:bottom w:val="single" w:sz="8" w:space="0" w:color="auto"/>
              <w:right w:val="single" w:sz="8" w:space="0" w:color="auto"/>
            </w:tcBorders>
            <w:shd w:val="clear" w:color="auto" w:fill="auto"/>
            <w:vAlign w:val="center"/>
            <w:hideMark/>
          </w:tcPr>
          <w:p w14:paraId="7D296FE3"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16</w:t>
            </w:r>
          </w:p>
        </w:tc>
        <w:tc>
          <w:tcPr>
            <w:tcW w:w="2552" w:type="dxa"/>
            <w:tcBorders>
              <w:top w:val="nil"/>
              <w:left w:val="nil"/>
              <w:bottom w:val="single" w:sz="8" w:space="0" w:color="auto"/>
              <w:right w:val="single" w:sz="8" w:space="0" w:color="auto"/>
            </w:tcBorders>
            <w:shd w:val="clear" w:color="auto" w:fill="auto"/>
            <w:vAlign w:val="center"/>
            <w:hideMark/>
          </w:tcPr>
          <w:p w14:paraId="39B65ABD"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6800</w:t>
            </w:r>
          </w:p>
        </w:tc>
        <w:tc>
          <w:tcPr>
            <w:tcW w:w="1868" w:type="dxa"/>
            <w:tcBorders>
              <w:top w:val="nil"/>
              <w:left w:val="nil"/>
              <w:bottom w:val="single" w:sz="8" w:space="0" w:color="auto"/>
              <w:right w:val="single" w:sz="8" w:space="0" w:color="auto"/>
            </w:tcBorders>
            <w:shd w:val="clear" w:color="auto" w:fill="auto"/>
            <w:vAlign w:val="center"/>
            <w:hideMark/>
          </w:tcPr>
          <w:p w14:paraId="23C3E77E"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7</w:t>
            </w:r>
          </w:p>
        </w:tc>
        <w:tc>
          <w:tcPr>
            <w:tcW w:w="2268" w:type="dxa"/>
            <w:tcBorders>
              <w:top w:val="nil"/>
              <w:left w:val="nil"/>
              <w:bottom w:val="single" w:sz="8" w:space="0" w:color="auto"/>
              <w:right w:val="single" w:sz="8" w:space="0" w:color="auto"/>
            </w:tcBorders>
            <w:shd w:val="clear" w:color="auto" w:fill="auto"/>
            <w:vAlign w:val="center"/>
            <w:hideMark/>
          </w:tcPr>
          <w:p w14:paraId="2D9496A7"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370</w:t>
            </w:r>
          </w:p>
        </w:tc>
      </w:tr>
      <w:tr w:rsidR="00971EB7" w:rsidRPr="008340E2" w14:paraId="12937D61" w14:textId="77777777" w:rsidTr="009A6075">
        <w:trPr>
          <w:trHeight w:val="240"/>
        </w:trPr>
        <w:tc>
          <w:tcPr>
            <w:tcW w:w="707" w:type="dxa"/>
            <w:tcBorders>
              <w:top w:val="nil"/>
              <w:left w:val="single" w:sz="8" w:space="0" w:color="auto"/>
              <w:bottom w:val="single" w:sz="8" w:space="0" w:color="auto"/>
              <w:right w:val="single" w:sz="8" w:space="0" w:color="auto"/>
            </w:tcBorders>
            <w:shd w:val="clear" w:color="auto" w:fill="auto"/>
            <w:vAlign w:val="center"/>
            <w:hideMark/>
          </w:tcPr>
          <w:p w14:paraId="7E1A2C6E"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27</w:t>
            </w:r>
          </w:p>
        </w:tc>
        <w:tc>
          <w:tcPr>
            <w:tcW w:w="1551" w:type="dxa"/>
            <w:tcBorders>
              <w:top w:val="nil"/>
              <w:left w:val="nil"/>
              <w:bottom w:val="single" w:sz="8" w:space="0" w:color="auto"/>
              <w:right w:val="single" w:sz="8" w:space="0" w:color="auto"/>
            </w:tcBorders>
            <w:shd w:val="clear" w:color="auto" w:fill="auto"/>
            <w:vAlign w:val="center"/>
            <w:hideMark/>
          </w:tcPr>
          <w:p w14:paraId="4D27697A"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30</w:t>
            </w:r>
          </w:p>
        </w:tc>
        <w:tc>
          <w:tcPr>
            <w:tcW w:w="1134" w:type="dxa"/>
            <w:tcBorders>
              <w:top w:val="nil"/>
              <w:left w:val="nil"/>
              <w:bottom w:val="single" w:sz="8" w:space="0" w:color="auto"/>
              <w:right w:val="single" w:sz="8" w:space="0" w:color="auto"/>
            </w:tcBorders>
            <w:shd w:val="clear" w:color="auto" w:fill="auto"/>
            <w:vAlign w:val="center"/>
            <w:hideMark/>
          </w:tcPr>
          <w:p w14:paraId="7C064E59"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20</w:t>
            </w:r>
          </w:p>
        </w:tc>
        <w:tc>
          <w:tcPr>
            <w:tcW w:w="2552" w:type="dxa"/>
            <w:tcBorders>
              <w:top w:val="nil"/>
              <w:left w:val="nil"/>
              <w:bottom w:val="single" w:sz="8" w:space="0" w:color="auto"/>
              <w:right w:val="single" w:sz="8" w:space="0" w:color="auto"/>
            </w:tcBorders>
            <w:shd w:val="clear" w:color="auto" w:fill="auto"/>
            <w:vAlign w:val="center"/>
            <w:hideMark/>
          </w:tcPr>
          <w:p w14:paraId="18F8B527"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7200</w:t>
            </w:r>
          </w:p>
        </w:tc>
        <w:tc>
          <w:tcPr>
            <w:tcW w:w="1868" w:type="dxa"/>
            <w:tcBorders>
              <w:top w:val="nil"/>
              <w:left w:val="nil"/>
              <w:bottom w:val="single" w:sz="8" w:space="0" w:color="auto"/>
              <w:right w:val="single" w:sz="8" w:space="0" w:color="auto"/>
            </w:tcBorders>
            <w:shd w:val="clear" w:color="auto" w:fill="auto"/>
            <w:vAlign w:val="center"/>
            <w:hideMark/>
          </w:tcPr>
          <w:p w14:paraId="184A66B9"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8</w:t>
            </w:r>
          </w:p>
        </w:tc>
        <w:tc>
          <w:tcPr>
            <w:tcW w:w="2268" w:type="dxa"/>
            <w:tcBorders>
              <w:top w:val="nil"/>
              <w:left w:val="nil"/>
              <w:bottom w:val="single" w:sz="8" w:space="0" w:color="auto"/>
              <w:right w:val="single" w:sz="8" w:space="0" w:color="auto"/>
            </w:tcBorders>
            <w:shd w:val="clear" w:color="auto" w:fill="auto"/>
            <w:vAlign w:val="center"/>
            <w:hideMark/>
          </w:tcPr>
          <w:p w14:paraId="79537A9B"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450</w:t>
            </w:r>
          </w:p>
        </w:tc>
      </w:tr>
      <w:tr w:rsidR="00971EB7" w:rsidRPr="008340E2" w14:paraId="659D6ED6" w14:textId="77777777" w:rsidTr="009A6075">
        <w:trPr>
          <w:trHeight w:val="240"/>
        </w:trPr>
        <w:tc>
          <w:tcPr>
            <w:tcW w:w="707" w:type="dxa"/>
            <w:tcBorders>
              <w:top w:val="nil"/>
              <w:left w:val="single" w:sz="8" w:space="0" w:color="auto"/>
              <w:bottom w:val="single" w:sz="8" w:space="0" w:color="auto"/>
              <w:right w:val="single" w:sz="8" w:space="0" w:color="auto"/>
            </w:tcBorders>
            <w:shd w:val="clear" w:color="auto" w:fill="auto"/>
            <w:vAlign w:val="center"/>
            <w:hideMark/>
          </w:tcPr>
          <w:p w14:paraId="3F3DA976"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28</w:t>
            </w:r>
          </w:p>
        </w:tc>
        <w:tc>
          <w:tcPr>
            <w:tcW w:w="1551" w:type="dxa"/>
            <w:tcBorders>
              <w:top w:val="nil"/>
              <w:left w:val="nil"/>
              <w:bottom w:val="single" w:sz="8" w:space="0" w:color="auto"/>
              <w:right w:val="single" w:sz="8" w:space="0" w:color="auto"/>
            </w:tcBorders>
            <w:shd w:val="clear" w:color="auto" w:fill="auto"/>
            <w:vAlign w:val="center"/>
            <w:hideMark/>
          </w:tcPr>
          <w:p w14:paraId="3B9AE8B0"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21</w:t>
            </w:r>
          </w:p>
        </w:tc>
        <w:tc>
          <w:tcPr>
            <w:tcW w:w="1134" w:type="dxa"/>
            <w:tcBorders>
              <w:top w:val="nil"/>
              <w:left w:val="nil"/>
              <w:bottom w:val="single" w:sz="8" w:space="0" w:color="auto"/>
              <w:right w:val="single" w:sz="8" w:space="0" w:color="auto"/>
            </w:tcBorders>
            <w:shd w:val="clear" w:color="auto" w:fill="auto"/>
            <w:vAlign w:val="center"/>
            <w:hideMark/>
          </w:tcPr>
          <w:p w14:paraId="40DD7317"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11</w:t>
            </w:r>
          </w:p>
        </w:tc>
        <w:tc>
          <w:tcPr>
            <w:tcW w:w="2552" w:type="dxa"/>
            <w:tcBorders>
              <w:top w:val="nil"/>
              <w:left w:val="nil"/>
              <w:bottom w:val="single" w:sz="8" w:space="0" w:color="auto"/>
              <w:right w:val="single" w:sz="8" w:space="0" w:color="auto"/>
            </w:tcBorders>
            <w:shd w:val="clear" w:color="auto" w:fill="auto"/>
            <w:vAlign w:val="center"/>
            <w:hideMark/>
          </w:tcPr>
          <w:p w14:paraId="0A951A51"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7600</w:t>
            </w:r>
          </w:p>
        </w:tc>
        <w:tc>
          <w:tcPr>
            <w:tcW w:w="1868" w:type="dxa"/>
            <w:tcBorders>
              <w:top w:val="nil"/>
              <w:left w:val="nil"/>
              <w:bottom w:val="single" w:sz="8" w:space="0" w:color="auto"/>
              <w:right w:val="single" w:sz="8" w:space="0" w:color="auto"/>
            </w:tcBorders>
            <w:shd w:val="clear" w:color="auto" w:fill="auto"/>
            <w:vAlign w:val="center"/>
            <w:hideMark/>
          </w:tcPr>
          <w:p w14:paraId="151F4A8E"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5</w:t>
            </w:r>
          </w:p>
        </w:tc>
        <w:tc>
          <w:tcPr>
            <w:tcW w:w="2268" w:type="dxa"/>
            <w:tcBorders>
              <w:top w:val="nil"/>
              <w:left w:val="nil"/>
              <w:bottom w:val="single" w:sz="8" w:space="0" w:color="auto"/>
              <w:right w:val="single" w:sz="8" w:space="0" w:color="auto"/>
            </w:tcBorders>
            <w:shd w:val="clear" w:color="auto" w:fill="auto"/>
            <w:vAlign w:val="center"/>
            <w:hideMark/>
          </w:tcPr>
          <w:p w14:paraId="6C7BD4BE"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340</w:t>
            </w:r>
          </w:p>
        </w:tc>
      </w:tr>
      <w:tr w:rsidR="00971EB7" w:rsidRPr="008340E2" w14:paraId="5FD36815" w14:textId="77777777" w:rsidTr="009A6075">
        <w:trPr>
          <w:trHeight w:val="240"/>
        </w:trPr>
        <w:tc>
          <w:tcPr>
            <w:tcW w:w="707" w:type="dxa"/>
            <w:tcBorders>
              <w:top w:val="nil"/>
              <w:left w:val="single" w:sz="8" w:space="0" w:color="auto"/>
              <w:bottom w:val="single" w:sz="8" w:space="0" w:color="auto"/>
              <w:right w:val="single" w:sz="8" w:space="0" w:color="auto"/>
            </w:tcBorders>
            <w:shd w:val="clear" w:color="auto" w:fill="auto"/>
            <w:vAlign w:val="center"/>
            <w:hideMark/>
          </w:tcPr>
          <w:p w14:paraId="63B204A5"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29</w:t>
            </w:r>
          </w:p>
        </w:tc>
        <w:tc>
          <w:tcPr>
            <w:tcW w:w="1551" w:type="dxa"/>
            <w:tcBorders>
              <w:top w:val="nil"/>
              <w:left w:val="nil"/>
              <w:bottom w:val="single" w:sz="8" w:space="0" w:color="auto"/>
              <w:right w:val="single" w:sz="8" w:space="0" w:color="auto"/>
            </w:tcBorders>
            <w:shd w:val="clear" w:color="auto" w:fill="auto"/>
            <w:vAlign w:val="center"/>
            <w:hideMark/>
          </w:tcPr>
          <w:p w14:paraId="3F692647"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26</w:t>
            </w:r>
          </w:p>
        </w:tc>
        <w:tc>
          <w:tcPr>
            <w:tcW w:w="1134" w:type="dxa"/>
            <w:tcBorders>
              <w:top w:val="nil"/>
              <w:left w:val="nil"/>
              <w:bottom w:val="single" w:sz="8" w:space="0" w:color="auto"/>
              <w:right w:val="single" w:sz="8" w:space="0" w:color="auto"/>
            </w:tcBorders>
            <w:shd w:val="clear" w:color="auto" w:fill="auto"/>
            <w:vAlign w:val="center"/>
            <w:hideMark/>
          </w:tcPr>
          <w:p w14:paraId="3FEE40B1"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21</w:t>
            </w:r>
          </w:p>
        </w:tc>
        <w:tc>
          <w:tcPr>
            <w:tcW w:w="2552" w:type="dxa"/>
            <w:tcBorders>
              <w:top w:val="nil"/>
              <w:left w:val="nil"/>
              <w:bottom w:val="single" w:sz="8" w:space="0" w:color="auto"/>
              <w:right w:val="single" w:sz="8" w:space="0" w:color="auto"/>
            </w:tcBorders>
            <w:shd w:val="clear" w:color="auto" w:fill="auto"/>
            <w:vAlign w:val="center"/>
            <w:hideMark/>
          </w:tcPr>
          <w:p w14:paraId="3234AA68"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7100</w:t>
            </w:r>
          </w:p>
        </w:tc>
        <w:tc>
          <w:tcPr>
            <w:tcW w:w="1868" w:type="dxa"/>
            <w:tcBorders>
              <w:top w:val="nil"/>
              <w:left w:val="nil"/>
              <w:bottom w:val="single" w:sz="8" w:space="0" w:color="auto"/>
              <w:right w:val="single" w:sz="8" w:space="0" w:color="auto"/>
            </w:tcBorders>
            <w:shd w:val="clear" w:color="auto" w:fill="auto"/>
            <w:vAlign w:val="center"/>
            <w:hideMark/>
          </w:tcPr>
          <w:p w14:paraId="297A2509"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9</w:t>
            </w:r>
          </w:p>
        </w:tc>
        <w:tc>
          <w:tcPr>
            <w:tcW w:w="2268" w:type="dxa"/>
            <w:tcBorders>
              <w:top w:val="nil"/>
              <w:left w:val="nil"/>
              <w:bottom w:val="single" w:sz="8" w:space="0" w:color="auto"/>
              <w:right w:val="single" w:sz="8" w:space="0" w:color="auto"/>
            </w:tcBorders>
            <w:shd w:val="clear" w:color="auto" w:fill="auto"/>
            <w:vAlign w:val="center"/>
            <w:hideMark/>
          </w:tcPr>
          <w:p w14:paraId="4DEB8829"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460</w:t>
            </w:r>
          </w:p>
        </w:tc>
      </w:tr>
      <w:tr w:rsidR="00971EB7" w:rsidRPr="008340E2" w14:paraId="3415C785" w14:textId="77777777" w:rsidTr="009A6075">
        <w:trPr>
          <w:trHeight w:val="240"/>
        </w:trPr>
        <w:tc>
          <w:tcPr>
            <w:tcW w:w="707" w:type="dxa"/>
            <w:tcBorders>
              <w:top w:val="nil"/>
              <w:left w:val="single" w:sz="8" w:space="0" w:color="auto"/>
              <w:bottom w:val="single" w:sz="8" w:space="0" w:color="auto"/>
              <w:right w:val="single" w:sz="8" w:space="0" w:color="auto"/>
            </w:tcBorders>
            <w:shd w:val="clear" w:color="auto" w:fill="auto"/>
            <w:vAlign w:val="center"/>
            <w:hideMark/>
          </w:tcPr>
          <w:p w14:paraId="4C4CC9A4"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30</w:t>
            </w:r>
          </w:p>
        </w:tc>
        <w:tc>
          <w:tcPr>
            <w:tcW w:w="1551" w:type="dxa"/>
            <w:tcBorders>
              <w:top w:val="nil"/>
              <w:left w:val="nil"/>
              <w:bottom w:val="single" w:sz="8" w:space="0" w:color="auto"/>
              <w:right w:val="single" w:sz="8" w:space="0" w:color="auto"/>
            </w:tcBorders>
            <w:shd w:val="clear" w:color="auto" w:fill="auto"/>
            <w:vAlign w:val="center"/>
            <w:hideMark/>
          </w:tcPr>
          <w:p w14:paraId="38E07484"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31</w:t>
            </w:r>
          </w:p>
        </w:tc>
        <w:tc>
          <w:tcPr>
            <w:tcW w:w="1134" w:type="dxa"/>
            <w:tcBorders>
              <w:top w:val="nil"/>
              <w:left w:val="nil"/>
              <w:bottom w:val="single" w:sz="8" w:space="0" w:color="auto"/>
              <w:right w:val="single" w:sz="8" w:space="0" w:color="auto"/>
            </w:tcBorders>
            <w:shd w:val="clear" w:color="auto" w:fill="auto"/>
            <w:vAlign w:val="center"/>
            <w:hideMark/>
          </w:tcPr>
          <w:p w14:paraId="15E2C0ED"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22</w:t>
            </w:r>
          </w:p>
        </w:tc>
        <w:tc>
          <w:tcPr>
            <w:tcW w:w="2552" w:type="dxa"/>
            <w:tcBorders>
              <w:top w:val="nil"/>
              <w:left w:val="nil"/>
              <w:bottom w:val="single" w:sz="8" w:space="0" w:color="auto"/>
              <w:right w:val="single" w:sz="8" w:space="0" w:color="auto"/>
            </w:tcBorders>
            <w:shd w:val="clear" w:color="auto" w:fill="auto"/>
            <w:vAlign w:val="center"/>
            <w:hideMark/>
          </w:tcPr>
          <w:p w14:paraId="370FF6D3"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7400</w:t>
            </w:r>
          </w:p>
        </w:tc>
        <w:tc>
          <w:tcPr>
            <w:tcW w:w="1868" w:type="dxa"/>
            <w:tcBorders>
              <w:top w:val="nil"/>
              <w:left w:val="nil"/>
              <w:bottom w:val="single" w:sz="8" w:space="0" w:color="auto"/>
              <w:right w:val="single" w:sz="8" w:space="0" w:color="auto"/>
            </w:tcBorders>
            <w:shd w:val="clear" w:color="auto" w:fill="auto"/>
            <w:vAlign w:val="center"/>
            <w:hideMark/>
          </w:tcPr>
          <w:p w14:paraId="7A7CD55D"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10</w:t>
            </w:r>
          </w:p>
        </w:tc>
        <w:tc>
          <w:tcPr>
            <w:tcW w:w="2268" w:type="dxa"/>
            <w:tcBorders>
              <w:top w:val="nil"/>
              <w:left w:val="nil"/>
              <w:bottom w:val="single" w:sz="8" w:space="0" w:color="auto"/>
              <w:right w:val="single" w:sz="8" w:space="0" w:color="auto"/>
            </w:tcBorders>
            <w:shd w:val="clear" w:color="auto" w:fill="auto"/>
            <w:vAlign w:val="center"/>
            <w:hideMark/>
          </w:tcPr>
          <w:p w14:paraId="22125363" w14:textId="77777777" w:rsidR="00971EB7" w:rsidRPr="008340E2" w:rsidRDefault="00971EB7" w:rsidP="009A6075">
            <w:pPr>
              <w:suppressAutoHyphens w:val="0"/>
              <w:jc w:val="center"/>
              <w:rPr>
                <w:rFonts w:ascii="Calibri" w:hAnsi="Calibri" w:cs="Calibri"/>
                <w:color w:val="000000"/>
                <w:lang w:eastAsia="en-GB"/>
              </w:rPr>
            </w:pPr>
            <w:r w:rsidRPr="008340E2">
              <w:rPr>
                <w:rFonts w:ascii="Calibri" w:hAnsi="Calibri" w:cs="Calibri"/>
                <w:color w:val="000000"/>
                <w:lang w:val="en-AU" w:eastAsia="en-GB"/>
              </w:rPr>
              <w:t>500</w:t>
            </w:r>
          </w:p>
        </w:tc>
      </w:tr>
    </w:tbl>
    <w:p w14:paraId="429408E4" w14:textId="77777777" w:rsidR="00971EB7" w:rsidRDefault="00971EB7" w:rsidP="00971EB7">
      <w:pPr>
        <w:spacing w:after="120" w:line="276" w:lineRule="auto"/>
        <w:jc w:val="both"/>
        <w:rPr>
          <w:rFonts w:asciiTheme="minorHAnsi" w:hAnsiTheme="minorHAnsi" w:cstheme="minorHAnsi"/>
          <w:u w:val="single"/>
          <w:lang w:val="en-AU"/>
        </w:rPr>
      </w:pPr>
    </w:p>
    <w:p w14:paraId="4425E8EC" w14:textId="77777777" w:rsidR="00971EB7" w:rsidRPr="008340E2" w:rsidRDefault="00971EB7" w:rsidP="00520381">
      <w:pPr>
        <w:pStyle w:val="ListParagraph"/>
        <w:numPr>
          <w:ilvl w:val="0"/>
          <w:numId w:val="6"/>
        </w:numPr>
        <w:spacing w:after="120" w:line="276" w:lineRule="auto"/>
        <w:jc w:val="both"/>
        <w:rPr>
          <w:rFonts w:asciiTheme="minorHAnsi" w:hAnsiTheme="minorHAnsi" w:cstheme="minorHAnsi"/>
          <w:lang w:val="en-AU"/>
        </w:rPr>
      </w:pPr>
      <w:r w:rsidRPr="008340E2">
        <w:rPr>
          <w:rFonts w:asciiTheme="minorHAnsi" w:hAnsiTheme="minorHAnsi" w:cstheme="minorHAnsi"/>
          <w:u w:val="single"/>
          <w:lang w:val="en-AU"/>
        </w:rPr>
        <w:t>Training Set:</w:t>
      </w:r>
      <w:r w:rsidRPr="008340E2">
        <w:rPr>
          <w:rFonts w:asciiTheme="minorHAnsi" w:hAnsiTheme="minorHAnsi" w:cstheme="minorHAnsi"/>
          <w:lang w:val="en-AU"/>
        </w:rPr>
        <w:t xml:space="preserve"> Samples 1-20</w:t>
      </w:r>
    </w:p>
    <w:p w14:paraId="7D657441" w14:textId="77777777" w:rsidR="00971EB7" w:rsidRPr="008340E2" w:rsidRDefault="00971EB7" w:rsidP="00520381">
      <w:pPr>
        <w:pStyle w:val="ListParagraph"/>
        <w:numPr>
          <w:ilvl w:val="0"/>
          <w:numId w:val="6"/>
        </w:numPr>
        <w:spacing w:after="120" w:line="276" w:lineRule="auto"/>
        <w:jc w:val="both"/>
        <w:rPr>
          <w:rFonts w:asciiTheme="minorHAnsi" w:hAnsiTheme="minorHAnsi" w:cstheme="minorHAnsi"/>
          <w:lang w:val="en-AU"/>
        </w:rPr>
      </w:pPr>
      <w:r w:rsidRPr="008340E2">
        <w:rPr>
          <w:rFonts w:asciiTheme="minorHAnsi" w:hAnsiTheme="minorHAnsi" w:cstheme="minorHAnsi"/>
          <w:u w:val="single"/>
          <w:lang w:val="en-AU"/>
        </w:rPr>
        <w:t>Testing Set:</w:t>
      </w:r>
      <w:r w:rsidRPr="008340E2">
        <w:rPr>
          <w:rFonts w:asciiTheme="minorHAnsi" w:hAnsiTheme="minorHAnsi" w:cstheme="minorHAnsi"/>
          <w:lang w:val="en-AU"/>
        </w:rPr>
        <w:t xml:space="preserve"> Samples 21-30</w:t>
      </w:r>
    </w:p>
    <w:p w14:paraId="3829EF9A" w14:textId="77777777" w:rsidR="00971EB7" w:rsidRDefault="00971EB7" w:rsidP="00971EB7">
      <w:pPr>
        <w:spacing w:after="120" w:line="276" w:lineRule="auto"/>
        <w:jc w:val="both"/>
        <w:rPr>
          <w:rFonts w:asciiTheme="minorHAnsi" w:hAnsiTheme="minorHAnsi" w:cstheme="minorHAnsi"/>
          <w:u w:val="single"/>
          <w:lang w:val="en-AU"/>
        </w:rPr>
      </w:pPr>
    </w:p>
    <w:p w14:paraId="3BD9C8E1" w14:textId="77777777" w:rsidR="00971EB7" w:rsidRDefault="00971EB7" w:rsidP="00971EB7">
      <w:pPr>
        <w:spacing w:after="120" w:line="276" w:lineRule="auto"/>
        <w:jc w:val="both"/>
        <w:rPr>
          <w:rFonts w:asciiTheme="minorHAnsi" w:hAnsiTheme="minorHAnsi" w:cstheme="minorHAnsi"/>
          <w:u w:val="single"/>
          <w:lang w:val="en-AU"/>
        </w:rPr>
      </w:pPr>
    </w:p>
    <w:p w14:paraId="2CFC22BA" w14:textId="77777777" w:rsidR="00971EB7" w:rsidRDefault="00971EB7" w:rsidP="00971EB7">
      <w:pPr>
        <w:spacing w:after="120" w:line="276" w:lineRule="auto"/>
        <w:jc w:val="both"/>
        <w:rPr>
          <w:rFonts w:asciiTheme="minorHAnsi" w:hAnsiTheme="minorHAnsi" w:cstheme="minorHAnsi"/>
          <w:u w:val="single"/>
          <w:lang w:val="en-AU"/>
        </w:rPr>
      </w:pPr>
    </w:p>
    <w:p w14:paraId="5FCCFBE1" w14:textId="77777777" w:rsidR="00971EB7" w:rsidRDefault="00971EB7" w:rsidP="00971EB7">
      <w:pPr>
        <w:spacing w:after="120" w:line="276" w:lineRule="auto"/>
        <w:jc w:val="both"/>
        <w:rPr>
          <w:rFonts w:asciiTheme="minorHAnsi" w:hAnsiTheme="minorHAnsi" w:cstheme="minorHAnsi"/>
          <w:u w:val="single"/>
          <w:lang w:val="en-AU"/>
        </w:rPr>
      </w:pPr>
    </w:p>
    <w:p w14:paraId="3B266DA6" w14:textId="77777777" w:rsidR="00971EB7" w:rsidRDefault="00971EB7" w:rsidP="00971EB7">
      <w:pPr>
        <w:spacing w:after="120" w:line="276" w:lineRule="auto"/>
        <w:jc w:val="both"/>
        <w:rPr>
          <w:rFonts w:asciiTheme="minorHAnsi" w:hAnsiTheme="minorHAnsi" w:cstheme="minorHAnsi"/>
          <w:u w:val="single"/>
          <w:lang w:val="en-AU"/>
        </w:rPr>
      </w:pPr>
    </w:p>
    <w:p w14:paraId="4C4944FB" w14:textId="1AC0956F" w:rsidR="00971EB7" w:rsidRDefault="00757D61" w:rsidP="00F14FC4">
      <w:pPr>
        <w:pStyle w:val="Heading2"/>
        <w:rPr>
          <w:lang w:val="en-AU"/>
        </w:rPr>
      </w:pPr>
      <w:r>
        <w:rPr>
          <w:lang w:val="en-AU"/>
        </w:rPr>
        <w:lastRenderedPageBreak/>
        <w:t xml:space="preserve">C) </w:t>
      </w:r>
      <w:r w:rsidR="00971EB7" w:rsidRPr="00B8282E">
        <w:rPr>
          <w:lang w:val="en-AU"/>
        </w:rPr>
        <w:t>DATA</w:t>
      </w:r>
      <w:r w:rsidR="00971EB7">
        <w:rPr>
          <w:lang w:val="en-AU"/>
        </w:rPr>
        <w:t xml:space="preserve"> VISUALIZATION</w:t>
      </w:r>
    </w:p>
    <w:p w14:paraId="31E83C8F" w14:textId="77777777" w:rsidR="00971EB7" w:rsidRDefault="00971EB7" w:rsidP="00971EB7">
      <w:pPr>
        <w:pStyle w:val="ListParagraph"/>
        <w:spacing w:after="120" w:line="276" w:lineRule="auto"/>
        <w:jc w:val="both"/>
        <w:rPr>
          <w:rFonts w:asciiTheme="minorHAnsi" w:hAnsiTheme="minorHAnsi" w:cstheme="minorHAnsi"/>
          <w:lang w:val="en-AU"/>
        </w:rPr>
      </w:pPr>
      <w:r>
        <w:rPr>
          <w:rFonts w:asciiTheme="minorHAnsi" w:hAnsiTheme="minorHAnsi" w:cstheme="minorHAnsi"/>
          <w:lang w:val="en-AU"/>
        </w:rPr>
        <w:t>Data visualization will help us to support forecasting electricity consumption in a city.</w:t>
      </w:r>
    </w:p>
    <w:p w14:paraId="3567F897" w14:textId="77777777" w:rsidR="00971EB7" w:rsidRDefault="00971EB7" w:rsidP="00971EB7">
      <w:pPr>
        <w:pStyle w:val="ListParagraph"/>
        <w:spacing w:after="120" w:line="276" w:lineRule="auto"/>
        <w:jc w:val="both"/>
        <w:rPr>
          <w:rFonts w:asciiTheme="minorHAnsi" w:hAnsiTheme="minorHAnsi" w:cstheme="minorHAnsi"/>
          <w:lang w:val="en-AU"/>
        </w:rPr>
      </w:pPr>
      <w:r>
        <w:rPr>
          <w:rFonts w:asciiTheme="minorHAnsi" w:hAnsiTheme="minorHAnsi" w:cstheme="minorHAnsi"/>
          <w:lang w:val="en-AU"/>
        </w:rPr>
        <w:t xml:space="preserve">I’m providing a </w:t>
      </w:r>
      <w:r>
        <w:rPr>
          <w:rFonts w:asciiTheme="minorHAnsi" w:hAnsiTheme="minorHAnsi" w:cstheme="minorHAnsi"/>
          <w:b/>
          <w:bCs/>
          <w:i/>
          <w:iCs/>
          <w:u w:val="single"/>
          <w:lang w:val="en-AU"/>
        </w:rPr>
        <w:t>S</w:t>
      </w:r>
      <w:r w:rsidRPr="005106D2">
        <w:rPr>
          <w:rFonts w:asciiTheme="minorHAnsi" w:hAnsiTheme="minorHAnsi" w:cstheme="minorHAnsi"/>
          <w:b/>
          <w:bCs/>
          <w:i/>
          <w:iCs/>
          <w:u w:val="single"/>
          <w:lang w:val="en-AU"/>
        </w:rPr>
        <w:t xml:space="preserve">catter </w:t>
      </w:r>
      <w:r>
        <w:rPr>
          <w:rFonts w:asciiTheme="minorHAnsi" w:hAnsiTheme="minorHAnsi" w:cstheme="minorHAnsi"/>
          <w:b/>
          <w:bCs/>
          <w:i/>
          <w:iCs/>
          <w:u w:val="single"/>
          <w:lang w:val="en-AU"/>
        </w:rPr>
        <w:t>P</w:t>
      </w:r>
      <w:r w:rsidRPr="005106D2">
        <w:rPr>
          <w:rFonts w:asciiTheme="minorHAnsi" w:hAnsiTheme="minorHAnsi" w:cstheme="minorHAnsi"/>
          <w:b/>
          <w:bCs/>
          <w:i/>
          <w:iCs/>
          <w:u w:val="single"/>
          <w:lang w:val="en-AU"/>
        </w:rPr>
        <w:t>lot</w:t>
      </w:r>
      <w:r>
        <w:rPr>
          <w:rFonts w:asciiTheme="minorHAnsi" w:hAnsiTheme="minorHAnsi" w:cstheme="minorHAnsi"/>
          <w:lang w:val="en-AU"/>
        </w:rPr>
        <w:t xml:space="preserve"> for “Temperature- Electricity Consumptions” and </w:t>
      </w:r>
      <w:r w:rsidRPr="005106D2">
        <w:rPr>
          <w:rFonts w:asciiTheme="minorHAnsi" w:hAnsiTheme="minorHAnsi" w:cstheme="minorHAnsi"/>
          <w:b/>
          <w:bCs/>
          <w:i/>
          <w:iCs/>
          <w:u w:val="single"/>
          <w:lang w:val="en-AU"/>
        </w:rPr>
        <w:t xml:space="preserve">Histogram </w:t>
      </w:r>
      <w:r>
        <w:rPr>
          <w:rFonts w:asciiTheme="minorHAnsi" w:hAnsiTheme="minorHAnsi" w:cstheme="minorHAnsi"/>
          <w:b/>
          <w:bCs/>
          <w:i/>
          <w:iCs/>
          <w:u w:val="single"/>
          <w:lang w:val="en-AU"/>
        </w:rPr>
        <w:t>P</w:t>
      </w:r>
      <w:r w:rsidRPr="005106D2">
        <w:rPr>
          <w:rFonts w:asciiTheme="minorHAnsi" w:hAnsiTheme="minorHAnsi" w:cstheme="minorHAnsi"/>
          <w:b/>
          <w:bCs/>
          <w:i/>
          <w:iCs/>
          <w:u w:val="single"/>
          <w:lang w:val="en-AU"/>
        </w:rPr>
        <w:t>lot</w:t>
      </w:r>
      <w:r>
        <w:rPr>
          <w:rFonts w:asciiTheme="minorHAnsi" w:hAnsiTheme="minorHAnsi" w:cstheme="minorHAnsi"/>
          <w:lang w:val="en-AU"/>
        </w:rPr>
        <w:t xml:space="preserve"> for “Time of the day-Electricity consumption”.</w:t>
      </w:r>
    </w:p>
    <w:p w14:paraId="70B88CFF" w14:textId="77777777" w:rsidR="00971EB7" w:rsidRDefault="00971EB7" w:rsidP="00971EB7">
      <w:pPr>
        <w:pStyle w:val="ListParagraph"/>
        <w:spacing w:after="120" w:line="276" w:lineRule="auto"/>
        <w:jc w:val="both"/>
        <w:rPr>
          <w:rFonts w:asciiTheme="minorHAnsi" w:hAnsiTheme="minorHAnsi" w:cstheme="minorHAnsi"/>
          <w:lang w:val="en-AU"/>
        </w:rPr>
      </w:pPr>
      <w:r>
        <w:rPr>
          <w:rFonts w:asciiTheme="minorHAnsi" w:hAnsiTheme="minorHAnsi" w:cstheme="minorHAnsi"/>
          <w:lang w:val="en-AU"/>
        </w:rPr>
        <w:t>We can observe a clear upward trend in electricity consumption as temperatures increases, particularly after 25°C. This supports the hypothesis that higher temperatures drive-up air-conditioning usage, increasing electricity demand.</w:t>
      </w:r>
    </w:p>
    <w:p w14:paraId="73061229" w14:textId="77777777" w:rsidR="00971EB7" w:rsidRPr="00EB309A" w:rsidRDefault="00971EB7" w:rsidP="00971EB7">
      <w:pPr>
        <w:pStyle w:val="ListParagraph"/>
        <w:spacing w:after="120" w:line="276" w:lineRule="auto"/>
        <w:jc w:val="both"/>
        <w:rPr>
          <w:rFonts w:asciiTheme="minorHAnsi" w:hAnsiTheme="minorHAnsi" w:cstheme="minorHAnsi"/>
          <w:lang w:val="en-AU"/>
        </w:rPr>
      </w:pPr>
      <w:r>
        <w:rPr>
          <w:rFonts w:asciiTheme="minorHAnsi" w:hAnsiTheme="minorHAnsi" w:cstheme="minorHAnsi"/>
          <w:lang w:val="en-AU"/>
        </w:rPr>
        <w:t>We observe lower demand between 5-9am and late evening (after 22pm), showing significant higher electricity consumption late afternoon to evening 15:00-21:00 as expected usage pattern in cities.</w:t>
      </w:r>
    </w:p>
    <w:p w14:paraId="4AF3B517" w14:textId="77777777" w:rsidR="00971EB7" w:rsidRDefault="00971EB7" w:rsidP="00971EB7">
      <w:pPr>
        <w:suppressAutoHyphens w:val="0"/>
        <w:spacing w:before="100" w:beforeAutospacing="1" w:after="100" w:afterAutospacing="1"/>
        <w:ind w:left="360"/>
        <w:jc w:val="center"/>
        <w:rPr>
          <w:rFonts w:ascii="Times New Roman" w:hAnsi="Times New Roman" w:cs="Times New Roman"/>
          <w:lang w:eastAsia="en-GB"/>
        </w:rPr>
      </w:pPr>
      <w:r w:rsidRPr="00E249FE">
        <w:rPr>
          <w:noProof/>
          <w:lang w:eastAsia="en-GB"/>
        </w:rPr>
        <w:drawing>
          <wp:inline distT="0" distB="0" distL="0" distR="0" wp14:anchorId="2E75FE3B" wp14:editId="7FA6E762">
            <wp:extent cx="4626321" cy="2876669"/>
            <wp:effectExtent l="0" t="0" r="3175" b="0"/>
            <wp:docPr id="177324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69298" cy="2903392"/>
                    </a:xfrm>
                    <a:prstGeom prst="rect">
                      <a:avLst/>
                    </a:prstGeom>
                    <a:noFill/>
                    <a:ln>
                      <a:noFill/>
                    </a:ln>
                  </pic:spPr>
                </pic:pic>
              </a:graphicData>
            </a:graphic>
          </wp:inline>
        </w:drawing>
      </w:r>
    </w:p>
    <w:p w14:paraId="0277197D" w14:textId="77777777" w:rsidR="00971EB7" w:rsidRPr="00EB309A" w:rsidRDefault="00971EB7" w:rsidP="00971EB7">
      <w:pPr>
        <w:suppressAutoHyphens w:val="0"/>
        <w:spacing w:before="100" w:beforeAutospacing="1" w:after="100" w:afterAutospacing="1"/>
        <w:ind w:left="360"/>
        <w:jc w:val="center"/>
        <w:rPr>
          <w:rFonts w:ascii="Times New Roman" w:hAnsi="Times New Roman" w:cs="Times New Roman"/>
          <w:lang w:eastAsia="en-GB"/>
        </w:rPr>
      </w:pPr>
    </w:p>
    <w:p w14:paraId="2E1973A1" w14:textId="77777777" w:rsidR="00971EB7" w:rsidRPr="00426ADE" w:rsidRDefault="00971EB7" w:rsidP="00971EB7">
      <w:pPr>
        <w:spacing w:after="120" w:line="276" w:lineRule="auto"/>
        <w:jc w:val="center"/>
        <w:rPr>
          <w:rFonts w:asciiTheme="minorHAnsi" w:hAnsiTheme="minorHAnsi" w:cstheme="minorHAnsi"/>
          <w:u w:val="single"/>
        </w:rPr>
      </w:pPr>
      <w:r>
        <w:rPr>
          <w:noProof/>
        </w:rPr>
        <w:drawing>
          <wp:inline distT="0" distB="0" distL="0" distR="0" wp14:anchorId="4107A585" wp14:editId="5D65B02A">
            <wp:extent cx="4517679" cy="2802157"/>
            <wp:effectExtent l="0" t="0" r="0" b="0"/>
            <wp:docPr id="18910181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33741" cy="2812120"/>
                    </a:xfrm>
                    <a:prstGeom prst="rect">
                      <a:avLst/>
                    </a:prstGeom>
                    <a:noFill/>
                    <a:ln>
                      <a:noFill/>
                    </a:ln>
                  </pic:spPr>
                </pic:pic>
              </a:graphicData>
            </a:graphic>
          </wp:inline>
        </w:drawing>
      </w:r>
    </w:p>
    <w:p w14:paraId="2175A934" w14:textId="77777777" w:rsidR="00971EB7" w:rsidRDefault="00971EB7" w:rsidP="00971EB7">
      <w:pPr>
        <w:spacing w:after="120" w:line="276" w:lineRule="auto"/>
        <w:jc w:val="both"/>
        <w:rPr>
          <w:rFonts w:asciiTheme="minorHAnsi" w:hAnsiTheme="minorHAnsi" w:cstheme="minorHAnsi"/>
          <w:u w:val="single"/>
          <w:lang w:val="en-AU"/>
        </w:rPr>
      </w:pPr>
    </w:p>
    <w:p w14:paraId="39E905D6" w14:textId="1E2CF74D" w:rsidR="00971EB7" w:rsidRPr="006E75E1" w:rsidRDefault="00757D61" w:rsidP="00F14FC4">
      <w:pPr>
        <w:pStyle w:val="Heading2"/>
        <w:rPr>
          <w:lang w:val="en-AU"/>
        </w:rPr>
      </w:pPr>
      <w:r>
        <w:rPr>
          <w:lang w:val="en-AU"/>
        </w:rPr>
        <w:t xml:space="preserve">D) </w:t>
      </w:r>
      <w:r w:rsidR="00971EB7">
        <w:rPr>
          <w:lang w:val="en-AU"/>
        </w:rPr>
        <w:t>STATISTICAL ANALYSIS</w:t>
      </w:r>
    </w:p>
    <w:p w14:paraId="19DD33F6" w14:textId="77777777" w:rsidR="00BF67D3" w:rsidRPr="00F61784" w:rsidRDefault="00BF67D3" w:rsidP="00F61784">
      <w:pPr>
        <w:pStyle w:val="Heading3"/>
      </w:pPr>
      <w:r w:rsidRPr="00F61784">
        <w:rPr>
          <w:rStyle w:val="Strong"/>
          <w:b/>
          <w:bCs/>
        </w:rPr>
        <w:t>1. Descriptive Statistics</w:t>
      </w:r>
    </w:p>
    <w:p w14:paraId="561F18AB" w14:textId="77777777" w:rsidR="00BF67D3" w:rsidRPr="00BF67D3" w:rsidRDefault="00BF67D3" w:rsidP="00BF67D3">
      <w:pPr>
        <w:pStyle w:val="NormalWeb"/>
        <w:spacing w:before="206" w:after="206" w:line="429" w:lineRule="atLeast"/>
        <w:rPr>
          <w:rFonts w:asciiTheme="minorHAnsi" w:hAnsiTheme="minorHAnsi" w:cstheme="minorHAnsi"/>
          <w:color w:val="404040"/>
        </w:rPr>
      </w:pPr>
      <w:r w:rsidRPr="00BF67D3">
        <w:rPr>
          <w:rFonts w:asciiTheme="minorHAnsi" w:hAnsiTheme="minorHAnsi" w:cstheme="minorHAnsi"/>
          <w:color w:val="404040"/>
        </w:rPr>
        <w:t>The following table summarizes the key statistical measures for each feature in the dataset:</w:t>
      </w:r>
    </w:p>
    <w:tbl>
      <w:tblPr>
        <w:tblW w:w="0" w:type="auto"/>
        <w:tblCellMar>
          <w:top w:w="15" w:type="dxa"/>
          <w:left w:w="15" w:type="dxa"/>
          <w:bottom w:w="15" w:type="dxa"/>
          <w:right w:w="15" w:type="dxa"/>
        </w:tblCellMar>
        <w:tblLook w:val="04A0" w:firstRow="1" w:lastRow="0" w:firstColumn="1" w:lastColumn="0" w:noHBand="0" w:noVBand="1"/>
      </w:tblPr>
      <w:tblGrid>
        <w:gridCol w:w="3491"/>
        <w:gridCol w:w="1081"/>
        <w:gridCol w:w="2335"/>
        <w:gridCol w:w="1388"/>
        <w:gridCol w:w="1429"/>
      </w:tblGrid>
      <w:tr w:rsidR="00BF67D3" w:rsidRPr="00BF67D3" w14:paraId="63C91A78" w14:textId="77777777" w:rsidTr="00BF67D3">
        <w:trPr>
          <w:tblHeader/>
        </w:trPr>
        <w:tc>
          <w:tcPr>
            <w:tcW w:w="0" w:type="auto"/>
            <w:tcBorders>
              <w:top w:val="single" w:sz="4" w:space="0" w:color="A3A3A3"/>
              <w:bottom w:val="single" w:sz="4" w:space="0" w:color="A3A3A3"/>
            </w:tcBorders>
            <w:tcMar>
              <w:top w:w="103" w:type="dxa"/>
              <w:left w:w="0" w:type="dxa"/>
              <w:bottom w:w="103" w:type="dxa"/>
              <w:right w:w="206" w:type="dxa"/>
            </w:tcMar>
            <w:vAlign w:val="center"/>
            <w:hideMark/>
          </w:tcPr>
          <w:p w14:paraId="020229B9" w14:textId="77777777" w:rsidR="00BF67D3" w:rsidRPr="00BF67D3" w:rsidRDefault="00BF67D3">
            <w:pPr>
              <w:rPr>
                <w:rFonts w:asciiTheme="minorHAnsi" w:hAnsiTheme="minorHAnsi" w:cstheme="minorHAnsi"/>
                <w:b/>
                <w:bCs/>
                <w:color w:val="404040"/>
              </w:rPr>
            </w:pPr>
            <w:r w:rsidRPr="00BF67D3">
              <w:rPr>
                <w:rStyle w:val="Strong"/>
                <w:rFonts w:asciiTheme="minorHAnsi" w:hAnsiTheme="minorHAnsi" w:cstheme="minorHAnsi"/>
                <w:color w:val="404040"/>
              </w:rPr>
              <w:t>Feature</w:t>
            </w:r>
          </w:p>
        </w:tc>
        <w:tc>
          <w:tcPr>
            <w:tcW w:w="0" w:type="auto"/>
            <w:tcBorders>
              <w:top w:val="single" w:sz="4" w:space="0" w:color="A3A3A3"/>
              <w:bottom w:val="single" w:sz="4" w:space="0" w:color="A3A3A3"/>
            </w:tcBorders>
            <w:tcMar>
              <w:top w:w="103" w:type="dxa"/>
              <w:left w:w="206" w:type="dxa"/>
              <w:bottom w:w="103" w:type="dxa"/>
              <w:right w:w="206" w:type="dxa"/>
            </w:tcMar>
            <w:vAlign w:val="center"/>
            <w:hideMark/>
          </w:tcPr>
          <w:p w14:paraId="28074A44" w14:textId="77777777" w:rsidR="00BF67D3" w:rsidRPr="00BF67D3" w:rsidRDefault="00BF67D3">
            <w:pPr>
              <w:rPr>
                <w:rFonts w:asciiTheme="minorHAnsi" w:hAnsiTheme="minorHAnsi" w:cstheme="minorHAnsi"/>
                <w:b/>
                <w:bCs/>
                <w:color w:val="404040"/>
              </w:rPr>
            </w:pPr>
            <w:r w:rsidRPr="00BF67D3">
              <w:rPr>
                <w:rStyle w:val="Strong"/>
                <w:rFonts w:asciiTheme="minorHAnsi" w:hAnsiTheme="minorHAnsi" w:cstheme="minorHAnsi"/>
                <w:color w:val="404040"/>
              </w:rPr>
              <w:t>Mean</w:t>
            </w:r>
          </w:p>
        </w:tc>
        <w:tc>
          <w:tcPr>
            <w:tcW w:w="0" w:type="auto"/>
            <w:tcBorders>
              <w:top w:val="single" w:sz="4" w:space="0" w:color="A3A3A3"/>
              <w:bottom w:val="single" w:sz="4" w:space="0" w:color="A3A3A3"/>
            </w:tcBorders>
            <w:tcMar>
              <w:top w:w="103" w:type="dxa"/>
              <w:left w:w="206" w:type="dxa"/>
              <w:bottom w:w="103" w:type="dxa"/>
              <w:right w:w="206" w:type="dxa"/>
            </w:tcMar>
            <w:vAlign w:val="center"/>
            <w:hideMark/>
          </w:tcPr>
          <w:p w14:paraId="3AB8E50D" w14:textId="77777777" w:rsidR="00BF67D3" w:rsidRPr="00BF67D3" w:rsidRDefault="00BF67D3">
            <w:pPr>
              <w:rPr>
                <w:rFonts w:asciiTheme="minorHAnsi" w:hAnsiTheme="minorHAnsi" w:cstheme="minorHAnsi"/>
                <w:b/>
                <w:bCs/>
                <w:color w:val="404040"/>
              </w:rPr>
            </w:pPr>
            <w:r w:rsidRPr="00BF67D3">
              <w:rPr>
                <w:rStyle w:val="Strong"/>
                <w:rFonts w:asciiTheme="minorHAnsi" w:hAnsiTheme="minorHAnsi" w:cstheme="minorHAnsi"/>
                <w:color w:val="404040"/>
              </w:rPr>
              <w:t>Standard Deviation</w:t>
            </w:r>
          </w:p>
        </w:tc>
        <w:tc>
          <w:tcPr>
            <w:tcW w:w="0" w:type="auto"/>
            <w:tcBorders>
              <w:top w:val="single" w:sz="4" w:space="0" w:color="A3A3A3"/>
              <w:bottom w:val="single" w:sz="4" w:space="0" w:color="A3A3A3"/>
            </w:tcBorders>
            <w:tcMar>
              <w:top w:w="103" w:type="dxa"/>
              <w:left w:w="206" w:type="dxa"/>
              <w:bottom w:w="103" w:type="dxa"/>
              <w:right w:w="206" w:type="dxa"/>
            </w:tcMar>
            <w:vAlign w:val="center"/>
            <w:hideMark/>
          </w:tcPr>
          <w:p w14:paraId="6238061A" w14:textId="77777777" w:rsidR="00BF67D3" w:rsidRPr="00BF67D3" w:rsidRDefault="00BF67D3">
            <w:pPr>
              <w:rPr>
                <w:rFonts w:asciiTheme="minorHAnsi" w:hAnsiTheme="minorHAnsi" w:cstheme="minorHAnsi"/>
                <w:b/>
                <w:bCs/>
                <w:color w:val="404040"/>
              </w:rPr>
            </w:pPr>
            <w:r w:rsidRPr="00BF67D3">
              <w:rPr>
                <w:rStyle w:val="Strong"/>
                <w:rFonts w:asciiTheme="minorHAnsi" w:hAnsiTheme="minorHAnsi" w:cstheme="minorHAnsi"/>
                <w:color w:val="404040"/>
              </w:rPr>
              <w:t>Minimum</w:t>
            </w:r>
          </w:p>
        </w:tc>
        <w:tc>
          <w:tcPr>
            <w:tcW w:w="0" w:type="auto"/>
            <w:tcBorders>
              <w:top w:val="single" w:sz="4" w:space="0" w:color="A3A3A3"/>
              <w:bottom w:val="single" w:sz="4" w:space="0" w:color="A3A3A3"/>
            </w:tcBorders>
            <w:tcMar>
              <w:top w:w="103" w:type="dxa"/>
              <w:left w:w="206" w:type="dxa"/>
              <w:bottom w:w="103" w:type="dxa"/>
              <w:right w:w="206" w:type="dxa"/>
            </w:tcMar>
            <w:vAlign w:val="center"/>
            <w:hideMark/>
          </w:tcPr>
          <w:p w14:paraId="1A4F003E" w14:textId="77777777" w:rsidR="00BF67D3" w:rsidRPr="00BF67D3" w:rsidRDefault="00BF67D3">
            <w:pPr>
              <w:rPr>
                <w:rFonts w:asciiTheme="minorHAnsi" w:hAnsiTheme="minorHAnsi" w:cstheme="minorHAnsi"/>
                <w:b/>
                <w:bCs/>
                <w:color w:val="404040"/>
              </w:rPr>
            </w:pPr>
            <w:r w:rsidRPr="00BF67D3">
              <w:rPr>
                <w:rStyle w:val="Strong"/>
                <w:rFonts w:asciiTheme="minorHAnsi" w:hAnsiTheme="minorHAnsi" w:cstheme="minorHAnsi"/>
                <w:color w:val="404040"/>
              </w:rPr>
              <w:t>Maximum</w:t>
            </w:r>
          </w:p>
        </w:tc>
      </w:tr>
      <w:tr w:rsidR="00BF67D3" w:rsidRPr="00BF67D3" w14:paraId="61A110F0" w14:textId="77777777" w:rsidTr="00BF67D3">
        <w:tc>
          <w:tcPr>
            <w:tcW w:w="0" w:type="auto"/>
            <w:tcBorders>
              <w:bottom w:val="single" w:sz="4" w:space="0" w:color="A3A3A3"/>
            </w:tcBorders>
            <w:tcMar>
              <w:top w:w="103" w:type="dxa"/>
              <w:left w:w="0" w:type="dxa"/>
              <w:bottom w:w="103" w:type="dxa"/>
              <w:right w:w="206" w:type="dxa"/>
            </w:tcMar>
            <w:vAlign w:val="center"/>
            <w:hideMark/>
          </w:tcPr>
          <w:p w14:paraId="35096687" w14:textId="77777777" w:rsidR="00BF67D3" w:rsidRPr="00BF67D3" w:rsidRDefault="00BF67D3">
            <w:pPr>
              <w:rPr>
                <w:rFonts w:asciiTheme="minorHAnsi" w:hAnsiTheme="minorHAnsi" w:cstheme="minorHAnsi"/>
                <w:color w:val="404040"/>
              </w:rPr>
            </w:pPr>
            <w:r w:rsidRPr="00BF67D3">
              <w:rPr>
                <w:rStyle w:val="Strong"/>
                <w:rFonts w:asciiTheme="minorHAnsi" w:hAnsiTheme="minorHAnsi" w:cstheme="minorHAnsi"/>
                <w:color w:val="404040"/>
              </w:rPr>
              <w:t>Temperature (°C)</w:t>
            </w:r>
          </w:p>
        </w:tc>
        <w:tc>
          <w:tcPr>
            <w:tcW w:w="0" w:type="auto"/>
            <w:tcBorders>
              <w:bottom w:val="single" w:sz="4" w:space="0" w:color="A3A3A3"/>
            </w:tcBorders>
            <w:tcMar>
              <w:top w:w="103" w:type="dxa"/>
              <w:left w:w="206" w:type="dxa"/>
              <w:bottom w:w="103" w:type="dxa"/>
              <w:right w:w="206" w:type="dxa"/>
            </w:tcMar>
            <w:vAlign w:val="center"/>
            <w:hideMark/>
          </w:tcPr>
          <w:p w14:paraId="44AF2953" w14:textId="77777777" w:rsidR="00BF67D3" w:rsidRPr="00BF67D3" w:rsidRDefault="00BF67D3">
            <w:pPr>
              <w:rPr>
                <w:rFonts w:asciiTheme="minorHAnsi" w:hAnsiTheme="minorHAnsi" w:cstheme="minorHAnsi"/>
                <w:color w:val="404040"/>
              </w:rPr>
            </w:pPr>
            <w:r w:rsidRPr="00BF67D3">
              <w:rPr>
                <w:rFonts w:asciiTheme="minorHAnsi" w:hAnsiTheme="minorHAnsi" w:cstheme="minorHAnsi"/>
                <w:color w:val="404040"/>
              </w:rPr>
              <w:t>23.7</w:t>
            </w:r>
          </w:p>
        </w:tc>
        <w:tc>
          <w:tcPr>
            <w:tcW w:w="0" w:type="auto"/>
            <w:tcBorders>
              <w:bottom w:val="single" w:sz="4" w:space="0" w:color="A3A3A3"/>
            </w:tcBorders>
            <w:tcMar>
              <w:top w:w="103" w:type="dxa"/>
              <w:left w:w="206" w:type="dxa"/>
              <w:bottom w:w="103" w:type="dxa"/>
              <w:right w:w="206" w:type="dxa"/>
            </w:tcMar>
            <w:vAlign w:val="center"/>
            <w:hideMark/>
          </w:tcPr>
          <w:p w14:paraId="0ED13EA8" w14:textId="77777777" w:rsidR="00BF67D3" w:rsidRPr="00BF67D3" w:rsidRDefault="00BF67D3">
            <w:pPr>
              <w:rPr>
                <w:rFonts w:asciiTheme="minorHAnsi" w:hAnsiTheme="minorHAnsi" w:cstheme="minorHAnsi"/>
                <w:color w:val="404040"/>
              </w:rPr>
            </w:pPr>
            <w:r w:rsidRPr="00BF67D3">
              <w:rPr>
                <w:rFonts w:asciiTheme="minorHAnsi" w:hAnsiTheme="minorHAnsi" w:cstheme="minorHAnsi"/>
                <w:color w:val="404040"/>
              </w:rPr>
              <w:t>5.0</w:t>
            </w:r>
          </w:p>
        </w:tc>
        <w:tc>
          <w:tcPr>
            <w:tcW w:w="0" w:type="auto"/>
            <w:tcBorders>
              <w:bottom w:val="single" w:sz="4" w:space="0" w:color="A3A3A3"/>
            </w:tcBorders>
            <w:tcMar>
              <w:top w:w="103" w:type="dxa"/>
              <w:left w:w="206" w:type="dxa"/>
              <w:bottom w:w="103" w:type="dxa"/>
              <w:right w:w="206" w:type="dxa"/>
            </w:tcMar>
            <w:vAlign w:val="center"/>
            <w:hideMark/>
          </w:tcPr>
          <w:p w14:paraId="0C5D5CEB" w14:textId="77777777" w:rsidR="00BF67D3" w:rsidRPr="00BF67D3" w:rsidRDefault="00BF67D3">
            <w:pPr>
              <w:rPr>
                <w:rFonts w:asciiTheme="minorHAnsi" w:hAnsiTheme="minorHAnsi" w:cstheme="minorHAnsi"/>
                <w:color w:val="404040"/>
              </w:rPr>
            </w:pPr>
            <w:r w:rsidRPr="00BF67D3">
              <w:rPr>
                <w:rFonts w:asciiTheme="minorHAnsi" w:hAnsiTheme="minorHAnsi" w:cstheme="minorHAnsi"/>
                <w:color w:val="404040"/>
              </w:rPr>
              <w:t>15</w:t>
            </w:r>
          </w:p>
        </w:tc>
        <w:tc>
          <w:tcPr>
            <w:tcW w:w="0" w:type="auto"/>
            <w:tcBorders>
              <w:bottom w:val="single" w:sz="4" w:space="0" w:color="A3A3A3"/>
            </w:tcBorders>
            <w:tcMar>
              <w:top w:w="103" w:type="dxa"/>
              <w:left w:w="206" w:type="dxa"/>
              <w:bottom w:w="103" w:type="dxa"/>
              <w:right w:w="206" w:type="dxa"/>
            </w:tcMar>
            <w:vAlign w:val="center"/>
            <w:hideMark/>
          </w:tcPr>
          <w:p w14:paraId="74C26B73" w14:textId="77777777" w:rsidR="00BF67D3" w:rsidRPr="00BF67D3" w:rsidRDefault="00BF67D3">
            <w:pPr>
              <w:rPr>
                <w:rFonts w:asciiTheme="minorHAnsi" w:hAnsiTheme="minorHAnsi" w:cstheme="minorHAnsi"/>
                <w:color w:val="404040"/>
              </w:rPr>
            </w:pPr>
            <w:r w:rsidRPr="00BF67D3">
              <w:rPr>
                <w:rFonts w:asciiTheme="minorHAnsi" w:hAnsiTheme="minorHAnsi" w:cstheme="minorHAnsi"/>
                <w:color w:val="404040"/>
              </w:rPr>
              <w:t>32</w:t>
            </w:r>
          </w:p>
        </w:tc>
      </w:tr>
      <w:tr w:rsidR="00BF67D3" w:rsidRPr="00BF67D3" w14:paraId="7E6B48F7" w14:textId="77777777" w:rsidTr="00BF67D3">
        <w:tc>
          <w:tcPr>
            <w:tcW w:w="0" w:type="auto"/>
            <w:tcBorders>
              <w:bottom w:val="single" w:sz="4" w:space="0" w:color="A3A3A3"/>
            </w:tcBorders>
            <w:tcMar>
              <w:top w:w="103" w:type="dxa"/>
              <w:left w:w="0" w:type="dxa"/>
              <w:bottom w:w="103" w:type="dxa"/>
              <w:right w:w="206" w:type="dxa"/>
            </w:tcMar>
            <w:vAlign w:val="center"/>
            <w:hideMark/>
          </w:tcPr>
          <w:p w14:paraId="7B13B242" w14:textId="77777777" w:rsidR="00BF67D3" w:rsidRPr="00BF67D3" w:rsidRDefault="00BF67D3">
            <w:pPr>
              <w:rPr>
                <w:rFonts w:asciiTheme="minorHAnsi" w:hAnsiTheme="minorHAnsi" w:cstheme="minorHAnsi"/>
                <w:color w:val="404040"/>
              </w:rPr>
            </w:pPr>
            <w:r w:rsidRPr="00BF67D3">
              <w:rPr>
                <w:rStyle w:val="Strong"/>
                <w:rFonts w:asciiTheme="minorHAnsi" w:hAnsiTheme="minorHAnsi" w:cstheme="minorHAnsi"/>
                <w:color w:val="404040"/>
              </w:rPr>
              <w:t>Time of the Day (hours)</w:t>
            </w:r>
          </w:p>
        </w:tc>
        <w:tc>
          <w:tcPr>
            <w:tcW w:w="0" w:type="auto"/>
            <w:tcBorders>
              <w:bottom w:val="single" w:sz="4" w:space="0" w:color="A3A3A3"/>
            </w:tcBorders>
            <w:tcMar>
              <w:top w:w="103" w:type="dxa"/>
              <w:left w:w="206" w:type="dxa"/>
              <w:bottom w:w="103" w:type="dxa"/>
              <w:right w:w="206" w:type="dxa"/>
            </w:tcMar>
            <w:vAlign w:val="center"/>
            <w:hideMark/>
          </w:tcPr>
          <w:p w14:paraId="3DAA7D78" w14:textId="77777777" w:rsidR="00BF67D3" w:rsidRPr="00BF67D3" w:rsidRDefault="00BF67D3">
            <w:pPr>
              <w:rPr>
                <w:rFonts w:asciiTheme="minorHAnsi" w:hAnsiTheme="minorHAnsi" w:cstheme="minorHAnsi"/>
                <w:color w:val="404040"/>
              </w:rPr>
            </w:pPr>
            <w:r w:rsidRPr="00BF67D3">
              <w:rPr>
                <w:rFonts w:asciiTheme="minorHAnsi" w:hAnsiTheme="minorHAnsi" w:cstheme="minorHAnsi"/>
                <w:color w:val="404040"/>
              </w:rPr>
              <w:t>14.4</w:t>
            </w:r>
          </w:p>
        </w:tc>
        <w:tc>
          <w:tcPr>
            <w:tcW w:w="0" w:type="auto"/>
            <w:tcBorders>
              <w:bottom w:val="single" w:sz="4" w:space="0" w:color="A3A3A3"/>
            </w:tcBorders>
            <w:tcMar>
              <w:top w:w="103" w:type="dxa"/>
              <w:left w:w="206" w:type="dxa"/>
              <w:bottom w:w="103" w:type="dxa"/>
              <w:right w:w="206" w:type="dxa"/>
            </w:tcMar>
            <w:vAlign w:val="center"/>
            <w:hideMark/>
          </w:tcPr>
          <w:p w14:paraId="509C4939" w14:textId="77777777" w:rsidR="00BF67D3" w:rsidRPr="00BF67D3" w:rsidRDefault="00BF67D3">
            <w:pPr>
              <w:rPr>
                <w:rFonts w:asciiTheme="minorHAnsi" w:hAnsiTheme="minorHAnsi" w:cstheme="minorHAnsi"/>
                <w:color w:val="404040"/>
              </w:rPr>
            </w:pPr>
            <w:r w:rsidRPr="00BF67D3">
              <w:rPr>
                <w:rFonts w:asciiTheme="minorHAnsi" w:hAnsiTheme="minorHAnsi" w:cstheme="minorHAnsi"/>
                <w:color w:val="404040"/>
              </w:rPr>
              <w:t>5.4</w:t>
            </w:r>
          </w:p>
        </w:tc>
        <w:tc>
          <w:tcPr>
            <w:tcW w:w="0" w:type="auto"/>
            <w:tcBorders>
              <w:bottom w:val="single" w:sz="4" w:space="0" w:color="A3A3A3"/>
            </w:tcBorders>
            <w:tcMar>
              <w:top w:w="103" w:type="dxa"/>
              <w:left w:w="206" w:type="dxa"/>
              <w:bottom w:w="103" w:type="dxa"/>
              <w:right w:w="206" w:type="dxa"/>
            </w:tcMar>
            <w:vAlign w:val="center"/>
            <w:hideMark/>
          </w:tcPr>
          <w:p w14:paraId="16B1E760" w14:textId="77777777" w:rsidR="00BF67D3" w:rsidRPr="00BF67D3" w:rsidRDefault="00BF67D3">
            <w:pPr>
              <w:rPr>
                <w:rFonts w:asciiTheme="minorHAnsi" w:hAnsiTheme="minorHAnsi" w:cstheme="minorHAnsi"/>
                <w:color w:val="404040"/>
              </w:rPr>
            </w:pPr>
            <w:r w:rsidRPr="00BF67D3">
              <w:rPr>
                <w:rFonts w:asciiTheme="minorHAnsi" w:hAnsiTheme="minorHAnsi" w:cstheme="minorHAnsi"/>
                <w:color w:val="404040"/>
              </w:rPr>
              <w:t>5</w:t>
            </w:r>
          </w:p>
        </w:tc>
        <w:tc>
          <w:tcPr>
            <w:tcW w:w="0" w:type="auto"/>
            <w:tcBorders>
              <w:bottom w:val="single" w:sz="4" w:space="0" w:color="A3A3A3"/>
            </w:tcBorders>
            <w:tcMar>
              <w:top w:w="103" w:type="dxa"/>
              <w:left w:w="206" w:type="dxa"/>
              <w:bottom w:w="103" w:type="dxa"/>
              <w:right w:w="206" w:type="dxa"/>
            </w:tcMar>
            <w:vAlign w:val="center"/>
            <w:hideMark/>
          </w:tcPr>
          <w:p w14:paraId="42061548" w14:textId="77777777" w:rsidR="00BF67D3" w:rsidRPr="00BF67D3" w:rsidRDefault="00BF67D3">
            <w:pPr>
              <w:rPr>
                <w:rFonts w:asciiTheme="minorHAnsi" w:hAnsiTheme="minorHAnsi" w:cstheme="minorHAnsi"/>
                <w:color w:val="404040"/>
              </w:rPr>
            </w:pPr>
            <w:r w:rsidRPr="00BF67D3">
              <w:rPr>
                <w:rFonts w:asciiTheme="minorHAnsi" w:hAnsiTheme="minorHAnsi" w:cstheme="minorHAnsi"/>
                <w:color w:val="404040"/>
              </w:rPr>
              <w:t>23</w:t>
            </w:r>
          </w:p>
        </w:tc>
      </w:tr>
      <w:tr w:rsidR="00BF67D3" w:rsidRPr="00BF67D3" w14:paraId="3E0FE4E8" w14:textId="77777777" w:rsidTr="00BF67D3">
        <w:tc>
          <w:tcPr>
            <w:tcW w:w="0" w:type="auto"/>
            <w:tcBorders>
              <w:bottom w:val="single" w:sz="4" w:space="0" w:color="A3A3A3"/>
            </w:tcBorders>
            <w:tcMar>
              <w:top w:w="103" w:type="dxa"/>
              <w:left w:w="0" w:type="dxa"/>
              <w:bottom w:w="103" w:type="dxa"/>
              <w:right w:w="206" w:type="dxa"/>
            </w:tcMar>
            <w:vAlign w:val="center"/>
            <w:hideMark/>
          </w:tcPr>
          <w:p w14:paraId="74DB1574" w14:textId="77777777" w:rsidR="00BF67D3" w:rsidRPr="00BF67D3" w:rsidRDefault="00BF67D3">
            <w:pPr>
              <w:rPr>
                <w:rFonts w:asciiTheme="minorHAnsi" w:hAnsiTheme="minorHAnsi" w:cstheme="minorHAnsi"/>
                <w:color w:val="404040"/>
              </w:rPr>
            </w:pPr>
            <w:r w:rsidRPr="00BF67D3">
              <w:rPr>
                <w:rStyle w:val="Strong"/>
                <w:rFonts w:asciiTheme="minorHAnsi" w:hAnsiTheme="minorHAnsi" w:cstheme="minorHAnsi"/>
                <w:color w:val="404040"/>
              </w:rPr>
              <w:t>Population Density (people/km²)</w:t>
            </w:r>
          </w:p>
        </w:tc>
        <w:tc>
          <w:tcPr>
            <w:tcW w:w="0" w:type="auto"/>
            <w:tcBorders>
              <w:bottom w:val="single" w:sz="4" w:space="0" w:color="A3A3A3"/>
            </w:tcBorders>
            <w:tcMar>
              <w:top w:w="103" w:type="dxa"/>
              <w:left w:w="206" w:type="dxa"/>
              <w:bottom w:w="103" w:type="dxa"/>
              <w:right w:w="206" w:type="dxa"/>
            </w:tcMar>
            <w:vAlign w:val="center"/>
            <w:hideMark/>
          </w:tcPr>
          <w:p w14:paraId="13D2E85F" w14:textId="77777777" w:rsidR="00BF67D3" w:rsidRPr="00BF67D3" w:rsidRDefault="00BF67D3">
            <w:pPr>
              <w:rPr>
                <w:rFonts w:asciiTheme="minorHAnsi" w:hAnsiTheme="minorHAnsi" w:cstheme="minorHAnsi"/>
                <w:color w:val="404040"/>
              </w:rPr>
            </w:pPr>
            <w:r w:rsidRPr="00BF67D3">
              <w:rPr>
                <w:rFonts w:asciiTheme="minorHAnsi" w:hAnsiTheme="minorHAnsi" w:cstheme="minorHAnsi"/>
                <w:color w:val="404040"/>
              </w:rPr>
              <w:t>6626.7</w:t>
            </w:r>
          </w:p>
        </w:tc>
        <w:tc>
          <w:tcPr>
            <w:tcW w:w="0" w:type="auto"/>
            <w:tcBorders>
              <w:bottom w:val="single" w:sz="4" w:space="0" w:color="A3A3A3"/>
            </w:tcBorders>
            <w:tcMar>
              <w:top w:w="103" w:type="dxa"/>
              <w:left w:w="206" w:type="dxa"/>
              <w:bottom w:w="103" w:type="dxa"/>
              <w:right w:w="206" w:type="dxa"/>
            </w:tcMar>
            <w:vAlign w:val="center"/>
            <w:hideMark/>
          </w:tcPr>
          <w:p w14:paraId="1D294746" w14:textId="77777777" w:rsidR="00BF67D3" w:rsidRPr="00BF67D3" w:rsidRDefault="00BF67D3">
            <w:pPr>
              <w:rPr>
                <w:rFonts w:asciiTheme="minorHAnsi" w:hAnsiTheme="minorHAnsi" w:cstheme="minorHAnsi"/>
                <w:color w:val="404040"/>
              </w:rPr>
            </w:pPr>
            <w:r w:rsidRPr="00BF67D3">
              <w:rPr>
                <w:rFonts w:asciiTheme="minorHAnsi" w:hAnsiTheme="minorHAnsi" w:cstheme="minorHAnsi"/>
                <w:color w:val="404040"/>
              </w:rPr>
              <w:t>879.0</w:t>
            </w:r>
          </w:p>
        </w:tc>
        <w:tc>
          <w:tcPr>
            <w:tcW w:w="0" w:type="auto"/>
            <w:tcBorders>
              <w:bottom w:val="single" w:sz="4" w:space="0" w:color="A3A3A3"/>
            </w:tcBorders>
            <w:tcMar>
              <w:top w:w="103" w:type="dxa"/>
              <w:left w:w="206" w:type="dxa"/>
              <w:bottom w:w="103" w:type="dxa"/>
              <w:right w:w="206" w:type="dxa"/>
            </w:tcMar>
            <w:vAlign w:val="center"/>
            <w:hideMark/>
          </w:tcPr>
          <w:p w14:paraId="53A01C33" w14:textId="77777777" w:rsidR="00BF67D3" w:rsidRPr="00BF67D3" w:rsidRDefault="00BF67D3">
            <w:pPr>
              <w:rPr>
                <w:rFonts w:asciiTheme="minorHAnsi" w:hAnsiTheme="minorHAnsi" w:cstheme="minorHAnsi"/>
                <w:color w:val="404040"/>
              </w:rPr>
            </w:pPr>
            <w:r w:rsidRPr="00BF67D3">
              <w:rPr>
                <w:rFonts w:asciiTheme="minorHAnsi" w:hAnsiTheme="minorHAnsi" w:cstheme="minorHAnsi"/>
                <w:color w:val="404040"/>
              </w:rPr>
              <w:t>5000</w:t>
            </w:r>
          </w:p>
        </w:tc>
        <w:tc>
          <w:tcPr>
            <w:tcW w:w="0" w:type="auto"/>
            <w:tcBorders>
              <w:bottom w:val="single" w:sz="4" w:space="0" w:color="A3A3A3"/>
            </w:tcBorders>
            <w:tcMar>
              <w:top w:w="103" w:type="dxa"/>
              <w:left w:w="206" w:type="dxa"/>
              <w:bottom w:w="103" w:type="dxa"/>
              <w:right w:w="206" w:type="dxa"/>
            </w:tcMar>
            <w:vAlign w:val="center"/>
            <w:hideMark/>
          </w:tcPr>
          <w:p w14:paraId="4066AD37" w14:textId="77777777" w:rsidR="00BF67D3" w:rsidRPr="00BF67D3" w:rsidRDefault="00BF67D3">
            <w:pPr>
              <w:rPr>
                <w:rFonts w:asciiTheme="minorHAnsi" w:hAnsiTheme="minorHAnsi" w:cstheme="minorHAnsi"/>
                <w:color w:val="404040"/>
              </w:rPr>
            </w:pPr>
            <w:r w:rsidRPr="00BF67D3">
              <w:rPr>
                <w:rFonts w:asciiTheme="minorHAnsi" w:hAnsiTheme="minorHAnsi" w:cstheme="minorHAnsi"/>
                <w:color w:val="404040"/>
              </w:rPr>
              <w:t>8000</w:t>
            </w:r>
          </w:p>
        </w:tc>
      </w:tr>
      <w:tr w:rsidR="00BF67D3" w:rsidRPr="00BF67D3" w14:paraId="70B3D0A0" w14:textId="77777777" w:rsidTr="00BF67D3">
        <w:tc>
          <w:tcPr>
            <w:tcW w:w="0" w:type="auto"/>
            <w:tcBorders>
              <w:bottom w:val="single" w:sz="4" w:space="0" w:color="A3A3A3"/>
            </w:tcBorders>
            <w:tcMar>
              <w:top w:w="103" w:type="dxa"/>
              <w:left w:w="0" w:type="dxa"/>
              <w:bottom w:w="103" w:type="dxa"/>
              <w:right w:w="206" w:type="dxa"/>
            </w:tcMar>
            <w:vAlign w:val="center"/>
            <w:hideMark/>
          </w:tcPr>
          <w:p w14:paraId="02CD6E87" w14:textId="77777777" w:rsidR="00BF67D3" w:rsidRPr="00BF67D3" w:rsidRDefault="00BF67D3">
            <w:pPr>
              <w:rPr>
                <w:rFonts w:asciiTheme="minorHAnsi" w:hAnsiTheme="minorHAnsi" w:cstheme="minorHAnsi"/>
                <w:color w:val="404040"/>
              </w:rPr>
            </w:pPr>
            <w:r w:rsidRPr="00BF67D3">
              <w:rPr>
                <w:rStyle w:val="Strong"/>
                <w:rFonts w:asciiTheme="minorHAnsi" w:hAnsiTheme="minorHAnsi" w:cstheme="minorHAnsi"/>
                <w:color w:val="404040"/>
              </w:rPr>
              <w:t>Industrial Activity Level</w:t>
            </w:r>
          </w:p>
        </w:tc>
        <w:tc>
          <w:tcPr>
            <w:tcW w:w="0" w:type="auto"/>
            <w:tcBorders>
              <w:bottom w:val="single" w:sz="4" w:space="0" w:color="A3A3A3"/>
            </w:tcBorders>
            <w:tcMar>
              <w:top w:w="103" w:type="dxa"/>
              <w:left w:w="206" w:type="dxa"/>
              <w:bottom w:w="103" w:type="dxa"/>
              <w:right w:w="206" w:type="dxa"/>
            </w:tcMar>
            <w:vAlign w:val="center"/>
            <w:hideMark/>
          </w:tcPr>
          <w:p w14:paraId="1E15E725" w14:textId="77777777" w:rsidR="00BF67D3" w:rsidRPr="00BF67D3" w:rsidRDefault="00BF67D3">
            <w:pPr>
              <w:rPr>
                <w:rFonts w:asciiTheme="minorHAnsi" w:hAnsiTheme="minorHAnsi" w:cstheme="minorHAnsi"/>
                <w:color w:val="404040"/>
              </w:rPr>
            </w:pPr>
            <w:r w:rsidRPr="00BF67D3">
              <w:rPr>
                <w:rFonts w:asciiTheme="minorHAnsi" w:hAnsiTheme="minorHAnsi" w:cstheme="minorHAnsi"/>
                <w:color w:val="404040"/>
              </w:rPr>
              <w:t>5.7</w:t>
            </w:r>
          </w:p>
        </w:tc>
        <w:tc>
          <w:tcPr>
            <w:tcW w:w="0" w:type="auto"/>
            <w:tcBorders>
              <w:bottom w:val="single" w:sz="4" w:space="0" w:color="A3A3A3"/>
            </w:tcBorders>
            <w:tcMar>
              <w:top w:w="103" w:type="dxa"/>
              <w:left w:w="206" w:type="dxa"/>
              <w:bottom w:w="103" w:type="dxa"/>
              <w:right w:w="206" w:type="dxa"/>
            </w:tcMar>
            <w:vAlign w:val="center"/>
            <w:hideMark/>
          </w:tcPr>
          <w:p w14:paraId="49512F77" w14:textId="77777777" w:rsidR="00BF67D3" w:rsidRPr="00BF67D3" w:rsidRDefault="00BF67D3">
            <w:pPr>
              <w:rPr>
                <w:rFonts w:asciiTheme="minorHAnsi" w:hAnsiTheme="minorHAnsi" w:cstheme="minorHAnsi"/>
                <w:color w:val="404040"/>
              </w:rPr>
            </w:pPr>
            <w:r w:rsidRPr="00BF67D3">
              <w:rPr>
                <w:rFonts w:asciiTheme="minorHAnsi" w:hAnsiTheme="minorHAnsi" w:cstheme="minorHAnsi"/>
                <w:color w:val="404040"/>
              </w:rPr>
              <w:t>2.3</w:t>
            </w:r>
          </w:p>
        </w:tc>
        <w:tc>
          <w:tcPr>
            <w:tcW w:w="0" w:type="auto"/>
            <w:tcBorders>
              <w:bottom w:val="single" w:sz="4" w:space="0" w:color="A3A3A3"/>
            </w:tcBorders>
            <w:tcMar>
              <w:top w:w="103" w:type="dxa"/>
              <w:left w:w="206" w:type="dxa"/>
              <w:bottom w:w="103" w:type="dxa"/>
              <w:right w:w="206" w:type="dxa"/>
            </w:tcMar>
            <w:vAlign w:val="center"/>
            <w:hideMark/>
          </w:tcPr>
          <w:p w14:paraId="4A96BB7A" w14:textId="77777777" w:rsidR="00BF67D3" w:rsidRPr="00BF67D3" w:rsidRDefault="00BF67D3">
            <w:pPr>
              <w:rPr>
                <w:rFonts w:asciiTheme="minorHAnsi" w:hAnsiTheme="minorHAnsi" w:cstheme="minorHAnsi"/>
                <w:color w:val="404040"/>
              </w:rPr>
            </w:pPr>
            <w:r w:rsidRPr="00BF67D3">
              <w:rPr>
                <w:rFonts w:asciiTheme="minorHAnsi" w:hAnsiTheme="minorHAnsi" w:cstheme="minorHAnsi"/>
                <w:color w:val="404040"/>
              </w:rPr>
              <w:t>2</w:t>
            </w:r>
          </w:p>
        </w:tc>
        <w:tc>
          <w:tcPr>
            <w:tcW w:w="0" w:type="auto"/>
            <w:tcBorders>
              <w:bottom w:val="single" w:sz="4" w:space="0" w:color="A3A3A3"/>
            </w:tcBorders>
            <w:tcMar>
              <w:top w:w="103" w:type="dxa"/>
              <w:left w:w="206" w:type="dxa"/>
              <w:bottom w:w="103" w:type="dxa"/>
              <w:right w:w="206" w:type="dxa"/>
            </w:tcMar>
            <w:vAlign w:val="center"/>
            <w:hideMark/>
          </w:tcPr>
          <w:p w14:paraId="13A30998" w14:textId="77777777" w:rsidR="00BF67D3" w:rsidRPr="00BF67D3" w:rsidRDefault="00BF67D3">
            <w:pPr>
              <w:rPr>
                <w:rFonts w:asciiTheme="minorHAnsi" w:hAnsiTheme="minorHAnsi" w:cstheme="minorHAnsi"/>
                <w:color w:val="404040"/>
              </w:rPr>
            </w:pPr>
            <w:r w:rsidRPr="00BF67D3">
              <w:rPr>
                <w:rFonts w:asciiTheme="minorHAnsi" w:hAnsiTheme="minorHAnsi" w:cstheme="minorHAnsi"/>
                <w:color w:val="404040"/>
              </w:rPr>
              <w:t>10</w:t>
            </w:r>
          </w:p>
        </w:tc>
      </w:tr>
      <w:tr w:rsidR="00BF67D3" w:rsidRPr="00BF67D3" w14:paraId="50ED0389" w14:textId="77777777" w:rsidTr="00BF67D3">
        <w:tc>
          <w:tcPr>
            <w:tcW w:w="0" w:type="auto"/>
            <w:tcBorders>
              <w:bottom w:val="single" w:sz="4" w:space="0" w:color="A3A3A3"/>
            </w:tcBorders>
            <w:tcMar>
              <w:top w:w="103" w:type="dxa"/>
              <w:left w:w="0" w:type="dxa"/>
              <w:bottom w:w="103" w:type="dxa"/>
              <w:right w:w="206" w:type="dxa"/>
            </w:tcMar>
            <w:vAlign w:val="center"/>
            <w:hideMark/>
          </w:tcPr>
          <w:p w14:paraId="3D57841C" w14:textId="77777777" w:rsidR="00BF67D3" w:rsidRPr="00BF67D3" w:rsidRDefault="00BF67D3">
            <w:pPr>
              <w:rPr>
                <w:rFonts w:asciiTheme="minorHAnsi" w:hAnsiTheme="minorHAnsi" w:cstheme="minorHAnsi"/>
                <w:color w:val="404040"/>
              </w:rPr>
            </w:pPr>
            <w:r w:rsidRPr="00BF67D3">
              <w:rPr>
                <w:rStyle w:val="Strong"/>
                <w:rFonts w:asciiTheme="minorHAnsi" w:hAnsiTheme="minorHAnsi" w:cstheme="minorHAnsi"/>
                <w:color w:val="404040"/>
              </w:rPr>
              <w:t>Electricity Consumption (MW)</w:t>
            </w:r>
          </w:p>
        </w:tc>
        <w:tc>
          <w:tcPr>
            <w:tcW w:w="0" w:type="auto"/>
            <w:tcBorders>
              <w:bottom w:val="single" w:sz="4" w:space="0" w:color="A3A3A3"/>
            </w:tcBorders>
            <w:tcMar>
              <w:top w:w="103" w:type="dxa"/>
              <w:left w:w="206" w:type="dxa"/>
              <w:bottom w:w="103" w:type="dxa"/>
              <w:right w:w="206" w:type="dxa"/>
            </w:tcMar>
            <w:vAlign w:val="center"/>
            <w:hideMark/>
          </w:tcPr>
          <w:p w14:paraId="6173F4EB" w14:textId="77777777" w:rsidR="00BF67D3" w:rsidRPr="00BF67D3" w:rsidRDefault="00BF67D3">
            <w:pPr>
              <w:rPr>
                <w:rFonts w:asciiTheme="minorHAnsi" w:hAnsiTheme="minorHAnsi" w:cstheme="minorHAnsi"/>
                <w:color w:val="404040"/>
              </w:rPr>
            </w:pPr>
            <w:r w:rsidRPr="00BF67D3">
              <w:rPr>
                <w:rFonts w:asciiTheme="minorHAnsi" w:hAnsiTheme="minorHAnsi" w:cstheme="minorHAnsi"/>
                <w:color w:val="404040"/>
              </w:rPr>
              <w:t>357.7</w:t>
            </w:r>
          </w:p>
        </w:tc>
        <w:tc>
          <w:tcPr>
            <w:tcW w:w="0" w:type="auto"/>
            <w:tcBorders>
              <w:bottom w:val="single" w:sz="4" w:space="0" w:color="A3A3A3"/>
            </w:tcBorders>
            <w:tcMar>
              <w:top w:w="103" w:type="dxa"/>
              <w:left w:w="206" w:type="dxa"/>
              <w:bottom w:w="103" w:type="dxa"/>
              <w:right w:w="206" w:type="dxa"/>
            </w:tcMar>
            <w:vAlign w:val="center"/>
            <w:hideMark/>
          </w:tcPr>
          <w:p w14:paraId="3887D7E7" w14:textId="77777777" w:rsidR="00BF67D3" w:rsidRPr="00BF67D3" w:rsidRDefault="00BF67D3">
            <w:pPr>
              <w:rPr>
                <w:rFonts w:asciiTheme="minorHAnsi" w:hAnsiTheme="minorHAnsi" w:cstheme="minorHAnsi"/>
                <w:color w:val="404040"/>
              </w:rPr>
            </w:pPr>
            <w:r w:rsidRPr="00BF67D3">
              <w:rPr>
                <w:rFonts w:asciiTheme="minorHAnsi" w:hAnsiTheme="minorHAnsi" w:cstheme="minorHAnsi"/>
                <w:color w:val="404040"/>
              </w:rPr>
              <w:t>83.4</w:t>
            </w:r>
          </w:p>
        </w:tc>
        <w:tc>
          <w:tcPr>
            <w:tcW w:w="0" w:type="auto"/>
            <w:tcBorders>
              <w:bottom w:val="single" w:sz="4" w:space="0" w:color="A3A3A3"/>
            </w:tcBorders>
            <w:tcMar>
              <w:top w:w="103" w:type="dxa"/>
              <w:left w:w="206" w:type="dxa"/>
              <w:bottom w:w="103" w:type="dxa"/>
              <w:right w:w="206" w:type="dxa"/>
            </w:tcMar>
            <w:vAlign w:val="center"/>
            <w:hideMark/>
          </w:tcPr>
          <w:p w14:paraId="4E728E69" w14:textId="77777777" w:rsidR="00BF67D3" w:rsidRPr="00BF67D3" w:rsidRDefault="00BF67D3">
            <w:pPr>
              <w:rPr>
                <w:rFonts w:asciiTheme="minorHAnsi" w:hAnsiTheme="minorHAnsi" w:cstheme="minorHAnsi"/>
                <w:color w:val="404040"/>
              </w:rPr>
            </w:pPr>
            <w:r w:rsidRPr="00BF67D3">
              <w:rPr>
                <w:rFonts w:asciiTheme="minorHAnsi" w:hAnsiTheme="minorHAnsi" w:cstheme="minorHAnsi"/>
                <w:color w:val="404040"/>
              </w:rPr>
              <w:t>210</w:t>
            </w:r>
          </w:p>
        </w:tc>
        <w:tc>
          <w:tcPr>
            <w:tcW w:w="0" w:type="auto"/>
            <w:tcBorders>
              <w:bottom w:val="single" w:sz="4" w:space="0" w:color="A3A3A3"/>
            </w:tcBorders>
            <w:tcMar>
              <w:top w:w="103" w:type="dxa"/>
              <w:left w:w="206" w:type="dxa"/>
              <w:bottom w:w="103" w:type="dxa"/>
              <w:right w:w="206" w:type="dxa"/>
            </w:tcMar>
            <w:vAlign w:val="center"/>
            <w:hideMark/>
          </w:tcPr>
          <w:p w14:paraId="1BCE35A7" w14:textId="77777777" w:rsidR="00BF67D3" w:rsidRPr="00BF67D3" w:rsidRDefault="00BF67D3">
            <w:pPr>
              <w:rPr>
                <w:rFonts w:asciiTheme="minorHAnsi" w:hAnsiTheme="minorHAnsi" w:cstheme="minorHAnsi"/>
                <w:color w:val="404040"/>
              </w:rPr>
            </w:pPr>
            <w:r w:rsidRPr="00BF67D3">
              <w:rPr>
                <w:rFonts w:asciiTheme="minorHAnsi" w:hAnsiTheme="minorHAnsi" w:cstheme="minorHAnsi"/>
                <w:color w:val="404040"/>
              </w:rPr>
              <w:t>500</w:t>
            </w:r>
          </w:p>
        </w:tc>
      </w:tr>
    </w:tbl>
    <w:p w14:paraId="2FAD7DA1" w14:textId="56C66811" w:rsidR="00BF67D3" w:rsidRPr="00BF67D3" w:rsidRDefault="00BF67D3" w:rsidP="00BF67D3">
      <w:pPr>
        <w:spacing w:before="206" w:after="206"/>
        <w:rPr>
          <w:rFonts w:asciiTheme="minorHAnsi" w:hAnsiTheme="minorHAnsi" w:cstheme="minorHAnsi"/>
        </w:rPr>
      </w:pPr>
    </w:p>
    <w:p w14:paraId="2DB961AE" w14:textId="77777777" w:rsidR="00BF67D3" w:rsidRPr="00F61784" w:rsidRDefault="00BF67D3" w:rsidP="00F61784">
      <w:pPr>
        <w:pStyle w:val="Heading3"/>
      </w:pPr>
      <w:r w:rsidRPr="00F61784">
        <w:rPr>
          <w:rStyle w:val="Strong"/>
          <w:b/>
          <w:bCs/>
        </w:rPr>
        <w:t>2. Interpretation &amp; Trends</w:t>
      </w:r>
    </w:p>
    <w:p w14:paraId="3BE52209" w14:textId="77777777" w:rsidR="00BF67D3" w:rsidRPr="00BF67D3" w:rsidRDefault="00BF67D3" w:rsidP="00757D61">
      <w:pPr>
        <w:pStyle w:val="Heading3"/>
        <w:tabs>
          <w:tab w:val="clear" w:pos="0"/>
          <w:tab w:val="num" w:pos="360"/>
        </w:tabs>
        <w:spacing w:before="0" w:after="0"/>
        <w:ind w:left="1080"/>
        <w:rPr>
          <w:rFonts w:asciiTheme="minorHAnsi" w:hAnsiTheme="minorHAnsi" w:cstheme="minorHAnsi"/>
          <w:b w:val="0"/>
          <w:bCs w:val="0"/>
          <w:color w:val="404040"/>
          <w:sz w:val="24"/>
          <w:szCs w:val="24"/>
        </w:rPr>
      </w:pPr>
      <w:r w:rsidRPr="00BF67D3">
        <w:rPr>
          <w:rStyle w:val="Strong"/>
          <w:rFonts w:asciiTheme="minorHAnsi" w:hAnsiTheme="minorHAnsi" w:cstheme="minorHAnsi"/>
          <w:b/>
          <w:bCs/>
          <w:color w:val="404040"/>
          <w:sz w:val="24"/>
          <w:szCs w:val="24"/>
        </w:rPr>
        <w:t>a) Temperature (°C)</w:t>
      </w:r>
    </w:p>
    <w:p w14:paraId="6057743B" w14:textId="77777777" w:rsidR="00BF67D3" w:rsidRPr="00BF67D3" w:rsidRDefault="00BF67D3" w:rsidP="00520381">
      <w:pPr>
        <w:pStyle w:val="NormalWeb"/>
        <w:numPr>
          <w:ilvl w:val="1"/>
          <w:numId w:val="12"/>
        </w:numPr>
        <w:tabs>
          <w:tab w:val="clear" w:pos="1440"/>
          <w:tab w:val="num" w:pos="1080"/>
        </w:tabs>
        <w:suppressAutoHyphens w:val="0"/>
        <w:spacing w:before="0" w:after="0" w:line="429" w:lineRule="atLeast"/>
        <w:ind w:left="1080"/>
        <w:rPr>
          <w:rFonts w:asciiTheme="minorHAnsi" w:hAnsiTheme="minorHAnsi" w:cstheme="minorHAnsi"/>
          <w:color w:val="404040"/>
        </w:rPr>
      </w:pPr>
      <w:r w:rsidRPr="00BF67D3">
        <w:rPr>
          <w:rStyle w:val="Strong"/>
          <w:rFonts w:asciiTheme="minorHAnsi" w:hAnsiTheme="minorHAnsi" w:cstheme="minorHAnsi"/>
          <w:color w:val="404040"/>
        </w:rPr>
        <w:t>Range:</w:t>
      </w:r>
      <w:r w:rsidRPr="00BF67D3">
        <w:rPr>
          <w:rFonts w:asciiTheme="minorHAnsi" w:hAnsiTheme="minorHAnsi" w:cstheme="minorHAnsi"/>
          <w:color w:val="404040"/>
        </w:rPr>
        <w:t> 15°C (min) to 32°C (max)</w:t>
      </w:r>
    </w:p>
    <w:p w14:paraId="1612E7C8" w14:textId="77777777" w:rsidR="00BF67D3" w:rsidRPr="00BF67D3" w:rsidRDefault="00BF67D3" w:rsidP="00520381">
      <w:pPr>
        <w:pStyle w:val="NormalWeb"/>
        <w:numPr>
          <w:ilvl w:val="1"/>
          <w:numId w:val="12"/>
        </w:numPr>
        <w:suppressAutoHyphens w:val="0"/>
        <w:spacing w:before="0" w:after="0" w:line="429" w:lineRule="atLeast"/>
        <w:ind w:left="1080"/>
        <w:rPr>
          <w:rFonts w:asciiTheme="minorHAnsi" w:hAnsiTheme="minorHAnsi" w:cstheme="minorHAnsi"/>
          <w:color w:val="404040"/>
        </w:rPr>
      </w:pPr>
      <w:r w:rsidRPr="00BF67D3">
        <w:rPr>
          <w:rStyle w:val="Strong"/>
          <w:rFonts w:asciiTheme="minorHAnsi" w:hAnsiTheme="minorHAnsi" w:cstheme="minorHAnsi"/>
          <w:color w:val="404040"/>
        </w:rPr>
        <w:t>Mean:</w:t>
      </w:r>
      <w:r w:rsidRPr="00BF67D3">
        <w:rPr>
          <w:rFonts w:asciiTheme="minorHAnsi" w:hAnsiTheme="minorHAnsi" w:cstheme="minorHAnsi"/>
          <w:color w:val="404040"/>
        </w:rPr>
        <w:t> 23.7°C</w:t>
      </w:r>
    </w:p>
    <w:p w14:paraId="6E52B028" w14:textId="77777777" w:rsidR="00BF67D3" w:rsidRPr="00BF67D3" w:rsidRDefault="00BF67D3" w:rsidP="00520381">
      <w:pPr>
        <w:pStyle w:val="NormalWeb"/>
        <w:numPr>
          <w:ilvl w:val="1"/>
          <w:numId w:val="12"/>
        </w:numPr>
        <w:suppressAutoHyphens w:val="0"/>
        <w:spacing w:before="0" w:after="0" w:line="429" w:lineRule="atLeast"/>
        <w:ind w:left="1080"/>
        <w:rPr>
          <w:rFonts w:asciiTheme="minorHAnsi" w:hAnsiTheme="minorHAnsi" w:cstheme="minorHAnsi"/>
          <w:color w:val="404040"/>
        </w:rPr>
      </w:pPr>
      <w:r w:rsidRPr="00BF67D3">
        <w:rPr>
          <w:rStyle w:val="Strong"/>
          <w:rFonts w:asciiTheme="minorHAnsi" w:hAnsiTheme="minorHAnsi" w:cstheme="minorHAnsi"/>
          <w:color w:val="404040"/>
        </w:rPr>
        <w:t>Standard Deviation:</w:t>
      </w:r>
      <w:r w:rsidRPr="00BF67D3">
        <w:rPr>
          <w:rFonts w:asciiTheme="minorHAnsi" w:hAnsiTheme="minorHAnsi" w:cstheme="minorHAnsi"/>
          <w:color w:val="404040"/>
        </w:rPr>
        <w:t> 5.0 (moderate variability)</w:t>
      </w:r>
    </w:p>
    <w:p w14:paraId="753CD9D3" w14:textId="77777777" w:rsidR="00BF67D3" w:rsidRPr="00BF67D3" w:rsidRDefault="00BF67D3" w:rsidP="00520381">
      <w:pPr>
        <w:pStyle w:val="NormalWeb"/>
        <w:numPr>
          <w:ilvl w:val="1"/>
          <w:numId w:val="12"/>
        </w:numPr>
        <w:suppressAutoHyphens w:val="0"/>
        <w:spacing w:before="0" w:after="0" w:line="429" w:lineRule="atLeast"/>
        <w:ind w:left="1080"/>
        <w:rPr>
          <w:rFonts w:asciiTheme="minorHAnsi" w:hAnsiTheme="minorHAnsi" w:cstheme="minorHAnsi"/>
          <w:color w:val="404040"/>
        </w:rPr>
      </w:pPr>
      <w:r w:rsidRPr="00BF67D3">
        <w:rPr>
          <w:rStyle w:val="Strong"/>
          <w:rFonts w:asciiTheme="minorHAnsi" w:hAnsiTheme="minorHAnsi" w:cstheme="minorHAnsi"/>
          <w:color w:val="404040"/>
        </w:rPr>
        <w:t>Insights:</w:t>
      </w:r>
    </w:p>
    <w:p w14:paraId="3A7D780D" w14:textId="77777777" w:rsidR="00BF67D3" w:rsidRPr="00BF67D3" w:rsidRDefault="00BF67D3" w:rsidP="00757D61">
      <w:pPr>
        <w:pStyle w:val="NormalWeb"/>
        <w:suppressAutoHyphens w:val="0"/>
        <w:spacing w:before="0" w:after="0" w:line="429" w:lineRule="atLeast"/>
        <w:ind w:left="1080"/>
        <w:rPr>
          <w:rFonts w:asciiTheme="minorHAnsi" w:hAnsiTheme="minorHAnsi" w:cstheme="minorHAnsi"/>
          <w:color w:val="404040"/>
        </w:rPr>
      </w:pPr>
      <w:r w:rsidRPr="00BF67D3">
        <w:rPr>
          <w:rFonts w:asciiTheme="minorHAnsi" w:hAnsiTheme="minorHAnsi" w:cstheme="minorHAnsi"/>
          <w:color w:val="404040"/>
        </w:rPr>
        <w:t>Higher temperatures (e.g., 30-32°C) likely correlate with increased electricity consumption due to air conditioning usage.</w:t>
      </w:r>
    </w:p>
    <w:p w14:paraId="7A73630F" w14:textId="77777777" w:rsidR="00BF67D3" w:rsidRPr="00BF67D3" w:rsidRDefault="00BF67D3" w:rsidP="00757D61">
      <w:pPr>
        <w:pStyle w:val="NormalWeb"/>
        <w:suppressAutoHyphens w:val="0"/>
        <w:spacing w:before="0" w:after="0" w:line="429" w:lineRule="atLeast"/>
        <w:ind w:left="1080"/>
        <w:rPr>
          <w:rFonts w:asciiTheme="minorHAnsi" w:hAnsiTheme="minorHAnsi" w:cstheme="minorHAnsi"/>
          <w:color w:val="404040"/>
        </w:rPr>
      </w:pPr>
      <w:r w:rsidRPr="00BF67D3">
        <w:rPr>
          <w:rFonts w:asciiTheme="minorHAnsi" w:hAnsiTheme="minorHAnsi" w:cstheme="minorHAnsi"/>
          <w:color w:val="404040"/>
        </w:rPr>
        <w:t>Lower temperatures (e.g., 15-18</w:t>
      </w:r>
      <w:bookmarkStart w:id="0" w:name="_GoBack"/>
      <w:bookmarkEnd w:id="0"/>
      <w:r w:rsidRPr="00BF67D3">
        <w:rPr>
          <w:rFonts w:asciiTheme="minorHAnsi" w:hAnsiTheme="minorHAnsi" w:cstheme="minorHAnsi"/>
          <w:color w:val="404040"/>
        </w:rPr>
        <w:t>°C) may still show high consumption if heating is required.</w:t>
      </w:r>
    </w:p>
    <w:p w14:paraId="37AC3C92" w14:textId="77777777" w:rsidR="00BF67D3" w:rsidRPr="00BF67D3" w:rsidRDefault="00BF67D3" w:rsidP="00757D61">
      <w:pPr>
        <w:pStyle w:val="Heading3"/>
        <w:tabs>
          <w:tab w:val="clear" w:pos="0"/>
          <w:tab w:val="num" w:pos="360"/>
        </w:tabs>
        <w:spacing w:before="0" w:after="0"/>
        <w:ind w:left="1080"/>
        <w:rPr>
          <w:rFonts w:asciiTheme="minorHAnsi" w:hAnsiTheme="minorHAnsi" w:cstheme="minorHAnsi"/>
          <w:b w:val="0"/>
          <w:bCs w:val="0"/>
          <w:color w:val="404040"/>
          <w:sz w:val="24"/>
          <w:szCs w:val="24"/>
        </w:rPr>
      </w:pPr>
      <w:r w:rsidRPr="00BF67D3">
        <w:rPr>
          <w:rStyle w:val="Strong"/>
          <w:rFonts w:asciiTheme="minorHAnsi" w:hAnsiTheme="minorHAnsi" w:cstheme="minorHAnsi"/>
          <w:b/>
          <w:bCs/>
          <w:color w:val="404040"/>
          <w:sz w:val="24"/>
          <w:szCs w:val="24"/>
        </w:rPr>
        <w:t>b) Time of the Day (hours)</w:t>
      </w:r>
    </w:p>
    <w:p w14:paraId="659C8C45" w14:textId="77777777" w:rsidR="00BF67D3" w:rsidRPr="00BF67D3" w:rsidRDefault="00BF67D3" w:rsidP="00520381">
      <w:pPr>
        <w:pStyle w:val="NormalWeb"/>
        <w:numPr>
          <w:ilvl w:val="1"/>
          <w:numId w:val="13"/>
        </w:numPr>
        <w:tabs>
          <w:tab w:val="clear" w:pos="1440"/>
          <w:tab w:val="num" w:pos="1080"/>
        </w:tabs>
        <w:suppressAutoHyphens w:val="0"/>
        <w:spacing w:before="0" w:after="0" w:line="429" w:lineRule="atLeast"/>
        <w:ind w:left="1080"/>
        <w:rPr>
          <w:rFonts w:asciiTheme="minorHAnsi" w:hAnsiTheme="minorHAnsi" w:cstheme="minorHAnsi"/>
          <w:color w:val="404040"/>
        </w:rPr>
      </w:pPr>
      <w:r w:rsidRPr="00BF67D3">
        <w:rPr>
          <w:rStyle w:val="Strong"/>
          <w:rFonts w:asciiTheme="minorHAnsi" w:hAnsiTheme="minorHAnsi" w:cstheme="minorHAnsi"/>
          <w:color w:val="404040"/>
        </w:rPr>
        <w:t>Range:</w:t>
      </w:r>
      <w:r w:rsidRPr="00BF67D3">
        <w:rPr>
          <w:rFonts w:asciiTheme="minorHAnsi" w:hAnsiTheme="minorHAnsi" w:cstheme="minorHAnsi"/>
          <w:color w:val="404040"/>
        </w:rPr>
        <w:t> 5 (early morning) to 23 (late night)</w:t>
      </w:r>
    </w:p>
    <w:p w14:paraId="41BE2E19" w14:textId="77777777" w:rsidR="00BF67D3" w:rsidRPr="00BF67D3" w:rsidRDefault="00BF67D3" w:rsidP="00520381">
      <w:pPr>
        <w:pStyle w:val="NormalWeb"/>
        <w:numPr>
          <w:ilvl w:val="1"/>
          <w:numId w:val="13"/>
        </w:numPr>
        <w:tabs>
          <w:tab w:val="clear" w:pos="1440"/>
          <w:tab w:val="num" w:pos="1080"/>
        </w:tabs>
        <w:suppressAutoHyphens w:val="0"/>
        <w:spacing w:before="0" w:after="0" w:line="429" w:lineRule="atLeast"/>
        <w:ind w:left="1080"/>
        <w:rPr>
          <w:rFonts w:asciiTheme="minorHAnsi" w:hAnsiTheme="minorHAnsi" w:cstheme="minorHAnsi"/>
          <w:color w:val="404040"/>
        </w:rPr>
      </w:pPr>
      <w:r w:rsidRPr="00BF67D3">
        <w:rPr>
          <w:rStyle w:val="Strong"/>
          <w:rFonts w:asciiTheme="minorHAnsi" w:hAnsiTheme="minorHAnsi" w:cstheme="minorHAnsi"/>
          <w:color w:val="404040"/>
        </w:rPr>
        <w:t>Mean:</w:t>
      </w:r>
      <w:r w:rsidRPr="00BF67D3">
        <w:rPr>
          <w:rFonts w:asciiTheme="minorHAnsi" w:hAnsiTheme="minorHAnsi" w:cstheme="minorHAnsi"/>
          <w:color w:val="404040"/>
        </w:rPr>
        <w:t> 14.4 (around mid-afternoon)</w:t>
      </w:r>
    </w:p>
    <w:p w14:paraId="37FB58AA" w14:textId="77777777" w:rsidR="00BF67D3" w:rsidRPr="00BF67D3" w:rsidRDefault="00BF67D3" w:rsidP="00520381">
      <w:pPr>
        <w:pStyle w:val="NormalWeb"/>
        <w:numPr>
          <w:ilvl w:val="1"/>
          <w:numId w:val="13"/>
        </w:numPr>
        <w:tabs>
          <w:tab w:val="clear" w:pos="1440"/>
          <w:tab w:val="num" w:pos="1080"/>
        </w:tabs>
        <w:suppressAutoHyphens w:val="0"/>
        <w:spacing w:before="0" w:after="0" w:line="429" w:lineRule="atLeast"/>
        <w:ind w:left="1080"/>
        <w:rPr>
          <w:rFonts w:asciiTheme="minorHAnsi" w:hAnsiTheme="minorHAnsi" w:cstheme="minorHAnsi"/>
          <w:color w:val="404040"/>
        </w:rPr>
      </w:pPr>
      <w:r w:rsidRPr="00BF67D3">
        <w:rPr>
          <w:rStyle w:val="Strong"/>
          <w:rFonts w:asciiTheme="minorHAnsi" w:hAnsiTheme="minorHAnsi" w:cstheme="minorHAnsi"/>
          <w:color w:val="404040"/>
        </w:rPr>
        <w:t>Standard Deviation:</w:t>
      </w:r>
      <w:r w:rsidRPr="00BF67D3">
        <w:rPr>
          <w:rFonts w:asciiTheme="minorHAnsi" w:hAnsiTheme="minorHAnsi" w:cstheme="minorHAnsi"/>
          <w:color w:val="404040"/>
        </w:rPr>
        <w:t> 5.4 (high variability, as expected for time-based data)</w:t>
      </w:r>
    </w:p>
    <w:p w14:paraId="40853498" w14:textId="77777777" w:rsidR="00BF67D3" w:rsidRPr="00BF67D3" w:rsidRDefault="00BF67D3" w:rsidP="00520381">
      <w:pPr>
        <w:pStyle w:val="NormalWeb"/>
        <w:numPr>
          <w:ilvl w:val="1"/>
          <w:numId w:val="13"/>
        </w:numPr>
        <w:tabs>
          <w:tab w:val="clear" w:pos="1440"/>
          <w:tab w:val="num" w:pos="1080"/>
        </w:tabs>
        <w:suppressAutoHyphens w:val="0"/>
        <w:spacing w:before="0" w:after="0" w:line="429" w:lineRule="atLeast"/>
        <w:ind w:left="1080"/>
        <w:rPr>
          <w:rFonts w:asciiTheme="minorHAnsi" w:hAnsiTheme="minorHAnsi" w:cstheme="minorHAnsi"/>
          <w:color w:val="404040"/>
        </w:rPr>
      </w:pPr>
      <w:r w:rsidRPr="00BF67D3">
        <w:rPr>
          <w:rStyle w:val="Strong"/>
          <w:rFonts w:asciiTheme="minorHAnsi" w:hAnsiTheme="minorHAnsi" w:cstheme="minorHAnsi"/>
          <w:color w:val="404040"/>
        </w:rPr>
        <w:t>Insights:</w:t>
      </w:r>
    </w:p>
    <w:p w14:paraId="513F85F5" w14:textId="77777777" w:rsidR="00BF67D3" w:rsidRPr="00BF67D3" w:rsidRDefault="00BF67D3" w:rsidP="00757D61">
      <w:pPr>
        <w:pStyle w:val="NormalWeb"/>
        <w:suppressAutoHyphens w:val="0"/>
        <w:spacing w:before="0" w:after="0" w:line="429" w:lineRule="atLeast"/>
        <w:ind w:left="1080"/>
        <w:rPr>
          <w:rFonts w:asciiTheme="minorHAnsi" w:hAnsiTheme="minorHAnsi" w:cstheme="minorHAnsi"/>
          <w:color w:val="404040"/>
        </w:rPr>
      </w:pPr>
      <w:r w:rsidRPr="00BF67D3">
        <w:rPr>
          <w:rFonts w:asciiTheme="minorHAnsi" w:hAnsiTheme="minorHAnsi" w:cstheme="minorHAnsi"/>
          <w:color w:val="404040"/>
        </w:rPr>
        <w:t>Peak consumption likely occurs during </w:t>
      </w:r>
      <w:r w:rsidRPr="00BF67D3">
        <w:rPr>
          <w:rStyle w:val="Strong"/>
          <w:rFonts w:asciiTheme="minorHAnsi" w:hAnsiTheme="minorHAnsi" w:cstheme="minorHAnsi"/>
          <w:color w:val="404040"/>
        </w:rPr>
        <w:t>daytime (12-18 hours)</w:t>
      </w:r>
      <w:r w:rsidRPr="00BF67D3">
        <w:rPr>
          <w:rFonts w:asciiTheme="minorHAnsi" w:hAnsiTheme="minorHAnsi" w:cstheme="minorHAnsi"/>
          <w:color w:val="404040"/>
        </w:rPr>
        <w:t> when industrial and commercial activity is highest.</w:t>
      </w:r>
    </w:p>
    <w:p w14:paraId="0D02E093" w14:textId="77777777" w:rsidR="00BF67D3" w:rsidRPr="00BF67D3" w:rsidRDefault="00BF67D3" w:rsidP="00757D61">
      <w:pPr>
        <w:pStyle w:val="NormalWeb"/>
        <w:suppressAutoHyphens w:val="0"/>
        <w:spacing w:before="0" w:after="0" w:line="429" w:lineRule="atLeast"/>
        <w:ind w:left="1080"/>
        <w:rPr>
          <w:rFonts w:asciiTheme="minorHAnsi" w:hAnsiTheme="minorHAnsi" w:cstheme="minorHAnsi"/>
          <w:color w:val="404040"/>
        </w:rPr>
      </w:pPr>
      <w:r w:rsidRPr="00BF67D3">
        <w:rPr>
          <w:rStyle w:val="Strong"/>
          <w:rFonts w:asciiTheme="minorHAnsi" w:hAnsiTheme="minorHAnsi" w:cstheme="minorHAnsi"/>
          <w:color w:val="404040"/>
        </w:rPr>
        <w:t>Late-night (21-23 hours)</w:t>
      </w:r>
      <w:r w:rsidRPr="00BF67D3">
        <w:rPr>
          <w:rFonts w:asciiTheme="minorHAnsi" w:hAnsiTheme="minorHAnsi" w:cstheme="minorHAnsi"/>
          <w:color w:val="404040"/>
        </w:rPr>
        <w:t> may still show high consumption if industrial shifts are active.</w:t>
      </w:r>
    </w:p>
    <w:p w14:paraId="426E0F57" w14:textId="77777777" w:rsidR="00BF67D3" w:rsidRPr="00BF67D3" w:rsidRDefault="00BF67D3" w:rsidP="00757D61">
      <w:pPr>
        <w:pStyle w:val="Heading3"/>
        <w:tabs>
          <w:tab w:val="clear" w:pos="0"/>
          <w:tab w:val="num" w:pos="360"/>
        </w:tabs>
        <w:spacing w:before="0" w:after="0"/>
        <w:ind w:left="1080"/>
        <w:rPr>
          <w:rFonts w:asciiTheme="minorHAnsi" w:hAnsiTheme="minorHAnsi" w:cstheme="minorHAnsi"/>
          <w:b w:val="0"/>
          <w:bCs w:val="0"/>
          <w:color w:val="404040"/>
          <w:sz w:val="24"/>
          <w:szCs w:val="24"/>
        </w:rPr>
      </w:pPr>
      <w:r w:rsidRPr="00BF67D3">
        <w:rPr>
          <w:rStyle w:val="Strong"/>
          <w:rFonts w:asciiTheme="minorHAnsi" w:hAnsiTheme="minorHAnsi" w:cstheme="minorHAnsi"/>
          <w:b/>
          <w:bCs/>
          <w:color w:val="404040"/>
          <w:sz w:val="24"/>
          <w:szCs w:val="24"/>
        </w:rPr>
        <w:lastRenderedPageBreak/>
        <w:t>c) Population Density (people/km²)</w:t>
      </w:r>
    </w:p>
    <w:p w14:paraId="134F4F54" w14:textId="77777777" w:rsidR="00BF67D3" w:rsidRPr="00BF67D3" w:rsidRDefault="00BF67D3" w:rsidP="00520381">
      <w:pPr>
        <w:pStyle w:val="NormalWeb"/>
        <w:numPr>
          <w:ilvl w:val="1"/>
          <w:numId w:val="14"/>
        </w:numPr>
        <w:tabs>
          <w:tab w:val="clear" w:pos="1440"/>
          <w:tab w:val="num" w:pos="1080"/>
        </w:tabs>
        <w:suppressAutoHyphens w:val="0"/>
        <w:spacing w:before="0" w:after="0" w:line="429" w:lineRule="atLeast"/>
        <w:ind w:left="1080"/>
        <w:rPr>
          <w:rFonts w:asciiTheme="minorHAnsi" w:hAnsiTheme="minorHAnsi" w:cstheme="minorHAnsi"/>
          <w:color w:val="404040"/>
        </w:rPr>
      </w:pPr>
      <w:r w:rsidRPr="00BF67D3">
        <w:rPr>
          <w:rStyle w:val="Strong"/>
          <w:rFonts w:asciiTheme="minorHAnsi" w:hAnsiTheme="minorHAnsi" w:cstheme="minorHAnsi"/>
          <w:color w:val="404040"/>
        </w:rPr>
        <w:t>Range:</w:t>
      </w:r>
      <w:r w:rsidRPr="00BF67D3">
        <w:rPr>
          <w:rFonts w:asciiTheme="minorHAnsi" w:hAnsiTheme="minorHAnsi" w:cstheme="minorHAnsi"/>
          <w:color w:val="404040"/>
        </w:rPr>
        <w:t> 5000 (low density) to 8000 (high density)</w:t>
      </w:r>
    </w:p>
    <w:p w14:paraId="64A3115F" w14:textId="77777777" w:rsidR="00BF67D3" w:rsidRPr="00BF67D3" w:rsidRDefault="00BF67D3" w:rsidP="00520381">
      <w:pPr>
        <w:pStyle w:val="NormalWeb"/>
        <w:numPr>
          <w:ilvl w:val="1"/>
          <w:numId w:val="14"/>
        </w:numPr>
        <w:tabs>
          <w:tab w:val="clear" w:pos="1440"/>
          <w:tab w:val="num" w:pos="1080"/>
        </w:tabs>
        <w:suppressAutoHyphens w:val="0"/>
        <w:spacing w:before="0" w:after="0" w:line="429" w:lineRule="atLeast"/>
        <w:ind w:left="1080"/>
        <w:rPr>
          <w:rFonts w:asciiTheme="minorHAnsi" w:hAnsiTheme="minorHAnsi" w:cstheme="minorHAnsi"/>
          <w:color w:val="404040"/>
        </w:rPr>
      </w:pPr>
      <w:r w:rsidRPr="00BF67D3">
        <w:rPr>
          <w:rStyle w:val="Strong"/>
          <w:rFonts w:asciiTheme="minorHAnsi" w:hAnsiTheme="minorHAnsi" w:cstheme="minorHAnsi"/>
          <w:color w:val="404040"/>
        </w:rPr>
        <w:t>Mean:</w:t>
      </w:r>
      <w:r w:rsidRPr="00BF67D3">
        <w:rPr>
          <w:rFonts w:asciiTheme="minorHAnsi" w:hAnsiTheme="minorHAnsi" w:cstheme="minorHAnsi"/>
          <w:color w:val="404040"/>
        </w:rPr>
        <w:t> 6626.7</w:t>
      </w:r>
    </w:p>
    <w:p w14:paraId="5EDE4AC4" w14:textId="77777777" w:rsidR="00BF67D3" w:rsidRPr="00BF67D3" w:rsidRDefault="00BF67D3" w:rsidP="00520381">
      <w:pPr>
        <w:pStyle w:val="NormalWeb"/>
        <w:numPr>
          <w:ilvl w:val="1"/>
          <w:numId w:val="14"/>
        </w:numPr>
        <w:tabs>
          <w:tab w:val="clear" w:pos="1440"/>
          <w:tab w:val="num" w:pos="1080"/>
        </w:tabs>
        <w:suppressAutoHyphens w:val="0"/>
        <w:spacing w:before="0" w:after="0" w:line="429" w:lineRule="atLeast"/>
        <w:ind w:left="1080"/>
        <w:rPr>
          <w:rFonts w:asciiTheme="minorHAnsi" w:hAnsiTheme="minorHAnsi" w:cstheme="minorHAnsi"/>
          <w:color w:val="404040"/>
        </w:rPr>
      </w:pPr>
      <w:r w:rsidRPr="00BF67D3">
        <w:rPr>
          <w:rStyle w:val="Strong"/>
          <w:rFonts w:asciiTheme="minorHAnsi" w:hAnsiTheme="minorHAnsi" w:cstheme="minorHAnsi"/>
          <w:color w:val="404040"/>
        </w:rPr>
        <w:t>Standard Deviation:</w:t>
      </w:r>
      <w:r w:rsidRPr="00BF67D3">
        <w:rPr>
          <w:rFonts w:asciiTheme="minorHAnsi" w:hAnsiTheme="minorHAnsi" w:cstheme="minorHAnsi"/>
          <w:color w:val="404040"/>
        </w:rPr>
        <w:t> 879.0 (high variability)</w:t>
      </w:r>
    </w:p>
    <w:p w14:paraId="10E73891" w14:textId="77777777" w:rsidR="00BF67D3" w:rsidRPr="00BF67D3" w:rsidRDefault="00BF67D3" w:rsidP="00520381">
      <w:pPr>
        <w:pStyle w:val="NormalWeb"/>
        <w:numPr>
          <w:ilvl w:val="1"/>
          <w:numId w:val="14"/>
        </w:numPr>
        <w:tabs>
          <w:tab w:val="clear" w:pos="1440"/>
          <w:tab w:val="num" w:pos="1080"/>
        </w:tabs>
        <w:suppressAutoHyphens w:val="0"/>
        <w:spacing w:before="0" w:after="0" w:line="429" w:lineRule="atLeast"/>
        <w:ind w:left="1080"/>
        <w:rPr>
          <w:rFonts w:asciiTheme="minorHAnsi" w:hAnsiTheme="minorHAnsi" w:cstheme="minorHAnsi"/>
          <w:color w:val="404040"/>
        </w:rPr>
      </w:pPr>
      <w:r w:rsidRPr="00BF67D3">
        <w:rPr>
          <w:rStyle w:val="Strong"/>
          <w:rFonts w:asciiTheme="minorHAnsi" w:hAnsiTheme="minorHAnsi" w:cstheme="minorHAnsi"/>
          <w:color w:val="404040"/>
        </w:rPr>
        <w:t>Insights:</w:t>
      </w:r>
    </w:p>
    <w:p w14:paraId="1171D3B7" w14:textId="77777777" w:rsidR="00BF67D3" w:rsidRPr="00BF67D3" w:rsidRDefault="00BF67D3" w:rsidP="00757D61">
      <w:pPr>
        <w:pStyle w:val="NormalWeb"/>
        <w:suppressAutoHyphens w:val="0"/>
        <w:spacing w:before="0" w:after="0" w:line="429" w:lineRule="atLeast"/>
        <w:ind w:left="1080"/>
        <w:rPr>
          <w:rFonts w:asciiTheme="minorHAnsi" w:hAnsiTheme="minorHAnsi" w:cstheme="minorHAnsi"/>
          <w:color w:val="404040"/>
        </w:rPr>
      </w:pPr>
      <w:r w:rsidRPr="00BF67D3">
        <w:rPr>
          <w:rFonts w:asciiTheme="minorHAnsi" w:hAnsiTheme="minorHAnsi" w:cstheme="minorHAnsi"/>
          <w:color w:val="404040"/>
        </w:rPr>
        <w:t>Higher population density (7000-8000) correlates strongly with increased electricity demand due to residential and commercial usage.</w:t>
      </w:r>
    </w:p>
    <w:p w14:paraId="56D3E06E" w14:textId="77777777" w:rsidR="00BF67D3" w:rsidRPr="00BF67D3" w:rsidRDefault="00BF67D3" w:rsidP="00757D61">
      <w:pPr>
        <w:pStyle w:val="NormalWeb"/>
        <w:suppressAutoHyphens w:val="0"/>
        <w:spacing w:before="0" w:after="0" w:line="429" w:lineRule="atLeast"/>
        <w:ind w:left="1080"/>
        <w:rPr>
          <w:rFonts w:asciiTheme="minorHAnsi" w:hAnsiTheme="minorHAnsi" w:cstheme="minorHAnsi"/>
          <w:color w:val="404040"/>
        </w:rPr>
      </w:pPr>
      <w:r w:rsidRPr="00BF67D3">
        <w:rPr>
          <w:rFonts w:asciiTheme="minorHAnsi" w:hAnsiTheme="minorHAnsi" w:cstheme="minorHAnsi"/>
          <w:color w:val="404040"/>
        </w:rPr>
        <w:t>Lower density areas (5000-6000) may still have high consumption if industrial activity is present.</w:t>
      </w:r>
    </w:p>
    <w:p w14:paraId="1955CAB5" w14:textId="77777777" w:rsidR="00BF67D3" w:rsidRPr="00BF67D3" w:rsidRDefault="00BF67D3" w:rsidP="00757D61">
      <w:pPr>
        <w:pStyle w:val="Heading3"/>
        <w:tabs>
          <w:tab w:val="clear" w:pos="0"/>
          <w:tab w:val="num" w:pos="360"/>
        </w:tabs>
        <w:spacing w:before="0" w:after="0"/>
        <w:ind w:left="1080"/>
        <w:rPr>
          <w:rFonts w:asciiTheme="minorHAnsi" w:hAnsiTheme="minorHAnsi" w:cstheme="minorHAnsi"/>
          <w:b w:val="0"/>
          <w:bCs w:val="0"/>
          <w:color w:val="404040"/>
          <w:sz w:val="24"/>
          <w:szCs w:val="24"/>
        </w:rPr>
      </w:pPr>
      <w:r w:rsidRPr="00BF67D3">
        <w:rPr>
          <w:rStyle w:val="Strong"/>
          <w:rFonts w:asciiTheme="minorHAnsi" w:hAnsiTheme="minorHAnsi" w:cstheme="minorHAnsi"/>
          <w:b/>
          <w:bCs/>
          <w:color w:val="404040"/>
          <w:sz w:val="24"/>
          <w:szCs w:val="24"/>
        </w:rPr>
        <w:t>d) Industrial Activity Level (1-10 scale)</w:t>
      </w:r>
    </w:p>
    <w:p w14:paraId="0B4E4711" w14:textId="77777777" w:rsidR="00BF67D3" w:rsidRPr="00BF67D3" w:rsidRDefault="00BF67D3" w:rsidP="00520381">
      <w:pPr>
        <w:pStyle w:val="NormalWeb"/>
        <w:numPr>
          <w:ilvl w:val="1"/>
          <w:numId w:val="15"/>
        </w:numPr>
        <w:tabs>
          <w:tab w:val="clear" w:pos="1440"/>
          <w:tab w:val="num" w:pos="1080"/>
        </w:tabs>
        <w:suppressAutoHyphens w:val="0"/>
        <w:spacing w:before="0" w:after="0" w:line="429" w:lineRule="atLeast"/>
        <w:ind w:left="1080"/>
        <w:rPr>
          <w:rFonts w:asciiTheme="minorHAnsi" w:hAnsiTheme="minorHAnsi" w:cstheme="minorHAnsi"/>
          <w:color w:val="404040"/>
        </w:rPr>
      </w:pPr>
      <w:r w:rsidRPr="00BF67D3">
        <w:rPr>
          <w:rStyle w:val="Strong"/>
          <w:rFonts w:asciiTheme="minorHAnsi" w:hAnsiTheme="minorHAnsi" w:cstheme="minorHAnsi"/>
          <w:color w:val="404040"/>
        </w:rPr>
        <w:t>Range:</w:t>
      </w:r>
      <w:r w:rsidRPr="00BF67D3">
        <w:rPr>
          <w:rFonts w:asciiTheme="minorHAnsi" w:hAnsiTheme="minorHAnsi" w:cstheme="minorHAnsi"/>
          <w:color w:val="404040"/>
        </w:rPr>
        <w:t> 2 (low) to 10 (very high)</w:t>
      </w:r>
    </w:p>
    <w:p w14:paraId="55090B53" w14:textId="77777777" w:rsidR="00BF67D3" w:rsidRPr="00BF67D3" w:rsidRDefault="00BF67D3" w:rsidP="00520381">
      <w:pPr>
        <w:pStyle w:val="NormalWeb"/>
        <w:numPr>
          <w:ilvl w:val="1"/>
          <w:numId w:val="15"/>
        </w:numPr>
        <w:tabs>
          <w:tab w:val="clear" w:pos="1440"/>
          <w:tab w:val="num" w:pos="1080"/>
        </w:tabs>
        <w:suppressAutoHyphens w:val="0"/>
        <w:spacing w:before="0" w:after="0" w:line="429" w:lineRule="atLeast"/>
        <w:ind w:left="1080"/>
        <w:rPr>
          <w:rFonts w:asciiTheme="minorHAnsi" w:hAnsiTheme="minorHAnsi" w:cstheme="minorHAnsi"/>
          <w:color w:val="404040"/>
        </w:rPr>
      </w:pPr>
      <w:r w:rsidRPr="00BF67D3">
        <w:rPr>
          <w:rStyle w:val="Strong"/>
          <w:rFonts w:asciiTheme="minorHAnsi" w:hAnsiTheme="minorHAnsi" w:cstheme="minorHAnsi"/>
          <w:color w:val="404040"/>
        </w:rPr>
        <w:t>Mean:</w:t>
      </w:r>
      <w:r w:rsidRPr="00BF67D3">
        <w:rPr>
          <w:rFonts w:asciiTheme="minorHAnsi" w:hAnsiTheme="minorHAnsi" w:cstheme="minorHAnsi"/>
          <w:color w:val="404040"/>
        </w:rPr>
        <w:t> 5.7 (moderate industrial activity)</w:t>
      </w:r>
    </w:p>
    <w:p w14:paraId="5704592D" w14:textId="77777777" w:rsidR="00BF67D3" w:rsidRPr="00BF67D3" w:rsidRDefault="00BF67D3" w:rsidP="00520381">
      <w:pPr>
        <w:pStyle w:val="NormalWeb"/>
        <w:numPr>
          <w:ilvl w:val="1"/>
          <w:numId w:val="15"/>
        </w:numPr>
        <w:tabs>
          <w:tab w:val="clear" w:pos="1440"/>
          <w:tab w:val="num" w:pos="1080"/>
        </w:tabs>
        <w:suppressAutoHyphens w:val="0"/>
        <w:spacing w:before="0" w:after="0" w:line="429" w:lineRule="atLeast"/>
        <w:ind w:left="1080"/>
        <w:rPr>
          <w:rFonts w:asciiTheme="minorHAnsi" w:hAnsiTheme="minorHAnsi" w:cstheme="minorHAnsi"/>
          <w:color w:val="404040"/>
        </w:rPr>
      </w:pPr>
      <w:r w:rsidRPr="00BF67D3">
        <w:rPr>
          <w:rStyle w:val="Strong"/>
          <w:rFonts w:asciiTheme="minorHAnsi" w:hAnsiTheme="minorHAnsi" w:cstheme="minorHAnsi"/>
          <w:color w:val="404040"/>
        </w:rPr>
        <w:t>Standard Deviation:</w:t>
      </w:r>
      <w:r w:rsidRPr="00BF67D3">
        <w:rPr>
          <w:rFonts w:asciiTheme="minorHAnsi" w:hAnsiTheme="minorHAnsi" w:cstheme="minorHAnsi"/>
          <w:color w:val="404040"/>
        </w:rPr>
        <w:t> 2.3 (high variability)</w:t>
      </w:r>
    </w:p>
    <w:p w14:paraId="5CDDEE02" w14:textId="77777777" w:rsidR="00BF67D3" w:rsidRPr="00BF67D3" w:rsidRDefault="00BF67D3" w:rsidP="00520381">
      <w:pPr>
        <w:pStyle w:val="NormalWeb"/>
        <w:numPr>
          <w:ilvl w:val="1"/>
          <w:numId w:val="15"/>
        </w:numPr>
        <w:tabs>
          <w:tab w:val="clear" w:pos="1440"/>
          <w:tab w:val="num" w:pos="1080"/>
        </w:tabs>
        <w:suppressAutoHyphens w:val="0"/>
        <w:spacing w:before="0" w:after="0" w:line="429" w:lineRule="atLeast"/>
        <w:ind w:left="1080"/>
        <w:rPr>
          <w:rFonts w:asciiTheme="minorHAnsi" w:hAnsiTheme="minorHAnsi" w:cstheme="minorHAnsi"/>
          <w:color w:val="404040"/>
        </w:rPr>
      </w:pPr>
      <w:r w:rsidRPr="00BF67D3">
        <w:rPr>
          <w:rStyle w:val="Strong"/>
          <w:rFonts w:asciiTheme="minorHAnsi" w:hAnsiTheme="minorHAnsi" w:cstheme="minorHAnsi"/>
          <w:color w:val="404040"/>
        </w:rPr>
        <w:t>Insights:</w:t>
      </w:r>
    </w:p>
    <w:p w14:paraId="4900BAB0" w14:textId="77777777" w:rsidR="00BF67D3" w:rsidRPr="00BF67D3" w:rsidRDefault="00BF67D3" w:rsidP="00757D61">
      <w:pPr>
        <w:pStyle w:val="NormalWeb"/>
        <w:suppressAutoHyphens w:val="0"/>
        <w:spacing w:before="0" w:after="0" w:line="429" w:lineRule="atLeast"/>
        <w:ind w:left="1080"/>
        <w:rPr>
          <w:rFonts w:asciiTheme="minorHAnsi" w:hAnsiTheme="minorHAnsi" w:cstheme="minorHAnsi"/>
          <w:color w:val="404040"/>
        </w:rPr>
      </w:pPr>
      <w:r w:rsidRPr="00BF67D3">
        <w:rPr>
          <w:rStyle w:val="Strong"/>
          <w:rFonts w:asciiTheme="minorHAnsi" w:hAnsiTheme="minorHAnsi" w:cstheme="minorHAnsi"/>
          <w:color w:val="404040"/>
        </w:rPr>
        <w:t>Strongest predictor of electricity consumption</w:t>
      </w:r>
      <w:r w:rsidRPr="00BF67D3">
        <w:rPr>
          <w:rFonts w:asciiTheme="minorHAnsi" w:hAnsiTheme="minorHAnsi" w:cstheme="minorHAnsi"/>
          <w:color w:val="404040"/>
        </w:rPr>
        <w:t>—higher industrial activity (≥7) leads to significantly higher demand (400-500 MW).</w:t>
      </w:r>
    </w:p>
    <w:p w14:paraId="3C06C45C" w14:textId="77777777" w:rsidR="00BF67D3" w:rsidRPr="00BF67D3" w:rsidRDefault="00BF67D3" w:rsidP="00757D61">
      <w:pPr>
        <w:pStyle w:val="NormalWeb"/>
        <w:suppressAutoHyphens w:val="0"/>
        <w:spacing w:before="0" w:after="0" w:line="429" w:lineRule="atLeast"/>
        <w:ind w:left="1080"/>
        <w:rPr>
          <w:rFonts w:asciiTheme="minorHAnsi" w:hAnsiTheme="minorHAnsi" w:cstheme="minorHAnsi"/>
          <w:color w:val="404040"/>
        </w:rPr>
      </w:pPr>
      <w:r w:rsidRPr="00BF67D3">
        <w:rPr>
          <w:rFonts w:asciiTheme="minorHAnsi" w:hAnsiTheme="minorHAnsi" w:cstheme="minorHAnsi"/>
          <w:color w:val="404040"/>
        </w:rPr>
        <w:t>Lower industrial activity (≤4) corresponds to lower consumption (210-300 MW).</w:t>
      </w:r>
    </w:p>
    <w:p w14:paraId="6AA7CFC4" w14:textId="77777777" w:rsidR="00BF67D3" w:rsidRPr="00BF67D3" w:rsidRDefault="00BF67D3" w:rsidP="00757D61">
      <w:pPr>
        <w:pStyle w:val="Heading3"/>
        <w:tabs>
          <w:tab w:val="clear" w:pos="0"/>
          <w:tab w:val="num" w:pos="360"/>
        </w:tabs>
        <w:spacing w:before="0" w:after="0"/>
        <w:ind w:left="1080"/>
        <w:rPr>
          <w:rFonts w:asciiTheme="minorHAnsi" w:hAnsiTheme="minorHAnsi" w:cstheme="minorHAnsi"/>
          <w:b w:val="0"/>
          <w:bCs w:val="0"/>
          <w:color w:val="404040"/>
          <w:sz w:val="24"/>
          <w:szCs w:val="24"/>
        </w:rPr>
      </w:pPr>
      <w:r w:rsidRPr="00BF67D3">
        <w:rPr>
          <w:rStyle w:val="Strong"/>
          <w:rFonts w:asciiTheme="minorHAnsi" w:hAnsiTheme="minorHAnsi" w:cstheme="minorHAnsi"/>
          <w:b/>
          <w:bCs/>
          <w:color w:val="404040"/>
          <w:sz w:val="24"/>
          <w:szCs w:val="24"/>
        </w:rPr>
        <w:t>e) Electricity Consumption (MW)</w:t>
      </w:r>
    </w:p>
    <w:p w14:paraId="42DA83F2" w14:textId="77777777" w:rsidR="00BF67D3" w:rsidRPr="00BF67D3" w:rsidRDefault="00BF67D3" w:rsidP="00520381">
      <w:pPr>
        <w:pStyle w:val="NormalWeb"/>
        <w:numPr>
          <w:ilvl w:val="1"/>
          <w:numId w:val="16"/>
        </w:numPr>
        <w:tabs>
          <w:tab w:val="clear" w:pos="1440"/>
          <w:tab w:val="num" w:pos="1080"/>
        </w:tabs>
        <w:suppressAutoHyphens w:val="0"/>
        <w:spacing w:before="0" w:after="0" w:line="429" w:lineRule="atLeast"/>
        <w:ind w:left="1080"/>
        <w:rPr>
          <w:rFonts w:asciiTheme="minorHAnsi" w:hAnsiTheme="minorHAnsi" w:cstheme="minorHAnsi"/>
          <w:color w:val="404040"/>
        </w:rPr>
      </w:pPr>
      <w:r w:rsidRPr="00BF67D3">
        <w:rPr>
          <w:rStyle w:val="Strong"/>
          <w:rFonts w:asciiTheme="minorHAnsi" w:hAnsiTheme="minorHAnsi" w:cstheme="minorHAnsi"/>
          <w:color w:val="404040"/>
        </w:rPr>
        <w:t>Range:</w:t>
      </w:r>
      <w:r w:rsidRPr="00BF67D3">
        <w:rPr>
          <w:rFonts w:asciiTheme="minorHAnsi" w:hAnsiTheme="minorHAnsi" w:cstheme="minorHAnsi"/>
          <w:color w:val="404040"/>
        </w:rPr>
        <w:t> 210 MW (min) to 500 MW (max)</w:t>
      </w:r>
    </w:p>
    <w:p w14:paraId="5404AA69" w14:textId="77777777" w:rsidR="00BF67D3" w:rsidRPr="00BF67D3" w:rsidRDefault="00BF67D3" w:rsidP="00520381">
      <w:pPr>
        <w:pStyle w:val="NormalWeb"/>
        <w:numPr>
          <w:ilvl w:val="1"/>
          <w:numId w:val="16"/>
        </w:numPr>
        <w:tabs>
          <w:tab w:val="clear" w:pos="1440"/>
          <w:tab w:val="num" w:pos="1080"/>
        </w:tabs>
        <w:suppressAutoHyphens w:val="0"/>
        <w:spacing w:before="0" w:after="0" w:line="429" w:lineRule="atLeast"/>
        <w:ind w:left="1080"/>
        <w:rPr>
          <w:rFonts w:asciiTheme="minorHAnsi" w:hAnsiTheme="minorHAnsi" w:cstheme="minorHAnsi"/>
          <w:color w:val="404040"/>
        </w:rPr>
      </w:pPr>
      <w:r w:rsidRPr="00BF67D3">
        <w:rPr>
          <w:rStyle w:val="Strong"/>
          <w:rFonts w:asciiTheme="minorHAnsi" w:hAnsiTheme="minorHAnsi" w:cstheme="minorHAnsi"/>
          <w:color w:val="404040"/>
        </w:rPr>
        <w:t>Mean:</w:t>
      </w:r>
      <w:r w:rsidRPr="00BF67D3">
        <w:rPr>
          <w:rFonts w:asciiTheme="minorHAnsi" w:hAnsiTheme="minorHAnsi" w:cstheme="minorHAnsi"/>
          <w:color w:val="404040"/>
        </w:rPr>
        <w:t> 357.7 MW</w:t>
      </w:r>
    </w:p>
    <w:p w14:paraId="520A73A2" w14:textId="77777777" w:rsidR="00BF67D3" w:rsidRPr="00BF67D3" w:rsidRDefault="00BF67D3" w:rsidP="00520381">
      <w:pPr>
        <w:pStyle w:val="NormalWeb"/>
        <w:numPr>
          <w:ilvl w:val="1"/>
          <w:numId w:val="16"/>
        </w:numPr>
        <w:tabs>
          <w:tab w:val="clear" w:pos="1440"/>
          <w:tab w:val="num" w:pos="1080"/>
        </w:tabs>
        <w:suppressAutoHyphens w:val="0"/>
        <w:spacing w:before="0" w:after="0" w:line="429" w:lineRule="atLeast"/>
        <w:ind w:left="1080"/>
        <w:rPr>
          <w:rFonts w:asciiTheme="minorHAnsi" w:hAnsiTheme="minorHAnsi" w:cstheme="minorHAnsi"/>
          <w:color w:val="404040"/>
        </w:rPr>
      </w:pPr>
      <w:r w:rsidRPr="00BF67D3">
        <w:rPr>
          <w:rStyle w:val="Strong"/>
          <w:rFonts w:asciiTheme="minorHAnsi" w:hAnsiTheme="minorHAnsi" w:cstheme="minorHAnsi"/>
          <w:color w:val="404040"/>
        </w:rPr>
        <w:t>Standard Deviation:</w:t>
      </w:r>
      <w:r w:rsidRPr="00BF67D3">
        <w:rPr>
          <w:rFonts w:asciiTheme="minorHAnsi" w:hAnsiTheme="minorHAnsi" w:cstheme="minorHAnsi"/>
          <w:color w:val="404040"/>
        </w:rPr>
        <w:t> 83.4 (high variability, indicating fluctuating demand)</w:t>
      </w:r>
    </w:p>
    <w:p w14:paraId="7602E07F" w14:textId="77777777" w:rsidR="00BF67D3" w:rsidRPr="00BF67D3" w:rsidRDefault="00BF67D3" w:rsidP="00520381">
      <w:pPr>
        <w:pStyle w:val="NormalWeb"/>
        <w:numPr>
          <w:ilvl w:val="1"/>
          <w:numId w:val="16"/>
        </w:numPr>
        <w:tabs>
          <w:tab w:val="clear" w:pos="1440"/>
          <w:tab w:val="num" w:pos="1080"/>
        </w:tabs>
        <w:suppressAutoHyphens w:val="0"/>
        <w:spacing w:before="0" w:after="0" w:line="429" w:lineRule="atLeast"/>
        <w:ind w:left="1080"/>
        <w:rPr>
          <w:rFonts w:asciiTheme="minorHAnsi" w:hAnsiTheme="minorHAnsi" w:cstheme="minorHAnsi"/>
          <w:color w:val="404040"/>
        </w:rPr>
      </w:pPr>
      <w:r w:rsidRPr="00BF67D3">
        <w:rPr>
          <w:rStyle w:val="Strong"/>
          <w:rFonts w:asciiTheme="minorHAnsi" w:hAnsiTheme="minorHAnsi" w:cstheme="minorHAnsi"/>
          <w:color w:val="404040"/>
        </w:rPr>
        <w:t>Insights:</w:t>
      </w:r>
    </w:p>
    <w:p w14:paraId="676B4F63" w14:textId="77777777" w:rsidR="00BF67D3" w:rsidRPr="00BF67D3" w:rsidRDefault="00BF67D3" w:rsidP="00757D61">
      <w:pPr>
        <w:pStyle w:val="NormalWeb"/>
        <w:suppressAutoHyphens w:val="0"/>
        <w:spacing w:before="0" w:after="0" w:line="429" w:lineRule="atLeast"/>
        <w:ind w:left="1080"/>
        <w:rPr>
          <w:rFonts w:asciiTheme="minorHAnsi" w:hAnsiTheme="minorHAnsi" w:cstheme="minorHAnsi"/>
          <w:color w:val="404040"/>
        </w:rPr>
      </w:pPr>
      <w:r w:rsidRPr="00BF67D3">
        <w:rPr>
          <w:rStyle w:val="Strong"/>
          <w:rFonts w:asciiTheme="minorHAnsi" w:hAnsiTheme="minorHAnsi" w:cstheme="minorHAnsi"/>
          <w:color w:val="404040"/>
        </w:rPr>
        <w:t>Highest consumption (450-500 MW)</w:t>
      </w:r>
      <w:r w:rsidRPr="00BF67D3">
        <w:rPr>
          <w:rFonts w:asciiTheme="minorHAnsi" w:hAnsiTheme="minorHAnsi" w:cstheme="minorHAnsi"/>
          <w:color w:val="404040"/>
        </w:rPr>
        <w:t> occurs when:</w:t>
      </w:r>
    </w:p>
    <w:p w14:paraId="1AD16E7F" w14:textId="77777777" w:rsidR="00BF67D3" w:rsidRPr="00BF67D3" w:rsidRDefault="00BF67D3" w:rsidP="00757D61">
      <w:pPr>
        <w:pStyle w:val="NormalWeb"/>
        <w:suppressAutoHyphens w:val="0"/>
        <w:spacing w:before="0" w:after="0" w:line="429" w:lineRule="atLeast"/>
        <w:ind w:left="1080"/>
        <w:rPr>
          <w:rFonts w:asciiTheme="minorHAnsi" w:hAnsiTheme="minorHAnsi" w:cstheme="minorHAnsi"/>
          <w:color w:val="404040"/>
        </w:rPr>
      </w:pPr>
      <w:r w:rsidRPr="00BF67D3">
        <w:rPr>
          <w:rFonts w:asciiTheme="minorHAnsi" w:hAnsiTheme="minorHAnsi" w:cstheme="minorHAnsi"/>
          <w:color w:val="404040"/>
        </w:rPr>
        <w:t>Temperature is very high (≥30°C)</w:t>
      </w:r>
    </w:p>
    <w:p w14:paraId="6F88B655" w14:textId="77777777" w:rsidR="00BF67D3" w:rsidRPr="00BF67D3" w:rsidRDefault="00BF67D3" w:rsidP="00757D61">
      <w:pPr>
        <w:pStyle w:val="NormalWeb"/>
        <w:suppressAutoHyphens w:val="0"/>
        <w:spacing w:before="0" w:after="0" w:line="429" w:lineRule="atLeast"/>
        <w:ind w:left="1080"/>
        <w:rPr>
          <w:rFonts w:asciiTheme="minorHAnsi" w:hAnsiTheme="minorHAnsi" w:cstheme="minorHAnsi"/>
          <w:color w:val="404040"/>
        </w:rPr>
      </w:pPr>
      <w:r w:rsidRPr="00BF67D3">
        <w:rPr>
          <w:rFonts w:asciiTheme="minorHAnsi" w:hAnsiTheme="minorHAnsi" w:cstheme="minorHAnsi"/>
          <w:color w:val="404040"/>
        </w:rPr>
        <w:t>Industrial activity is high (≥8)</w:t>
      </w:r>
    </w:p>
    <w:p w14:paraId="6AC7BD8F" w14:textId="77777777" w:rsidR="00BF67D3" w:rsidRPr="00BF67D3" w:rsidRDefault="00BF67D3" w:rsidP="00757D61">
      <w:pPr>
        <w:pStyle w:val="NormalWeb"/>
        <w:suppressAutoHyphens w:val="0"/>
        <w:spacing w:before="0" w:after="0" w:line="429" w:lineRule="atLeast"/>
        <w:ind w:left="1080"/>
        <w:rPr>
          <w:rFonts w:asciiTheme="minorHAnsi" w:hAnsiTheme="minorHAnsi" w:cstheme="minorHAnsi"/>
          <w:color w:val="404040"/>
        </w:rPr>
      </w:pPr>
      <w:r w:rsidRPr="00BF67D3">
        <w:rPr>
          <w:rFonts w:asciiTheme="minorHAnsi" w:hAnsiTheme="minorHAnsi" w:cstheme="minorHAnsi"/>
          <w:color w:val="404040"/>
        </w:rPr>
        <w:t>Population density is high (≥7000)</w:t>
      </w:r>
    </w:p>
    <w:p w14:paraId="0BBFF955" w14:textId="77777777" w:rsidR="00BF67D3" w:rsidRPr="00BF67D3" w:rsidRDefault="00BF67D3" w:rsidP="00757D61">
      <w:pPr>
        <w:pStyle w:val="NormalWeb"/>
        <w:suppressAutoHyphens w:val="0"/>
        <w:spacing w:before="0" w:after="0" w:line="429" w:lineRule="atLeast"/>
        <w:ind w:left="1080"/>
        <w:rPr>
          <w:rFonts w:asciiTheme="minorHAnsi" w:hAnsiTheme="minorHAnsi" w:cstheme="minorHAnsi"/>
          <w:color w:val="404040"/>
        </w:rPr>
      </w:pPr>
      <w:r w:rsidRPr="00BF67D3">
        <w:rPr>
          <w:rStyle w:val="Strong"/>
          <w:rFonts w:asciiTheme="minorHAnsi" w:hAnsiTheme="minorHAnsi" w:cstheme="minorHAnsi"/>
          <w:color w:val="404040"/>
        </w:rPr>
        <w:t>Lowest consumption (210-250 MW)</w:t>
      </w:r>
      <w:r w:rsidRPr="00BF67D3">
        <w:rPr>
          <w:rFonts w:asciiTheme="minorHAnsi" w:hAnsiTheme="minorHAnsi" w:cstheme="minorHAnsi"/>
          <w:color w:val="404040"/>
        </w:rPr>
        <w:t> occurs when:</w:t>
      </w:r>
    </w:p>
    <w:p w14:paraId="5ECCF863" w14:textId="77777777" w:rsidR="00BF67D3" w:rsidRPr="00BF67D3" w:rsidRDefault="00BF67D3" w:rsidP="00757D61">
      <w:pPr>
        <w:pStyle w:val="NormalWeb"/>
        <w:suppressAutoHyphens w:val="0"/>
        <w:spacing w:before="0" w:after="0" w:line="429" w:lineRule="atLeast"/>
        <w:ind w:left="1080"/>
        <w:rPr>
          <w:rFonts w:asciiTheme="minorHAnsi" w:hAnsiTheme="minorHAnsi" w:cstheme="minorHAnsi"/>
          <w:color w:val="404040"/>
        </w:rPr>
      </w:pPr>
      <w:r w:rsidRPr="00BF67D3">
        <w:rPr>
          <w:rFonts w:asciiTheme="minorHAnsi" w:hAnsiTheme="minorHAnsi" w:cstheme="minorHAnsi"/>
          <w:color w:val="404040"/>
        </w:rPr>
        <w:t>Temperature is mild (~15-20°C)</w:t>
      </w:r>
    </w:p>
    <w:p w14:paraId="7861C4E1" w14:textId="77777777" w:rsidR="00BF67D3" w:rsidRPr="00BF67D3" w:rsidRDefault="00BF67D3" w:rsidP="00757D61">
      <w:pPr>
        <w:pStyle w:val="NormalWeb"/>
        <w:suppressAutoHyphens w:val="0"/>
        <w:spacing w:before="0" w:after="0" w:line="429" w:lineRule="atLeast"/>
        <w:ind w:left="1080"/>
        <w:rPr>
          <w:rFonts w:asciiTheme="minorHAnsi" w:hAnsiTheme="minorHAnsi" w:cstheme="minorHAnsi"/>
          <w:color w:val="404040"/>
        </w:rPr>
      </w:pPr>
      <w:r w:rsidRPr="00BF67D3">
        <w:rPr>
          <w:rFonts w:asciiTheme="minorHAnsi" w:hAnsiTheme="minorHAnsi" w:cstheme="minorHAnsi"/>
          <w:color w:val="404040"/>
        </w:rPr>
        <w:t>Industrial activity is low (≤3)</w:t>
      </w:r>
    </w:p>
    <w:p w14:paraId="59CAE08D" w14:textId="77777777" w:rsidR="00BF67D3" w:rsidRPr="00BF67D3" w:rsidRDefault="00BF67D3" w:rsidP="00757D61">
      <w:pPr>
        <w:pStyle w:val="NormalWeb"/>
        <w:suppressAutoHyphens w:val="0"/>
        <w:spacing w:before="0" w:after="0" w:line="429" w:lineRule="atLeast"/>
        <w:ind w:left="1080"/>
        <w:rPr>
          <w:rFonts w:asciiTheme="minorHAnsi" w:hAnsiTheme="minorHAnsi" w:cstheme="minorHAnsi"/>
          <w:color w:val="404040"/>
        </w:rPr>
      </w:pPr>
      <w:r w:rsidRPr="00BF67D3">
        <w:rPr>
          <w:rFonts w:asciiTheme="minorHAnsi" w:hAnsiTheme="minorHAnsi" w:cstheme="minorHAnsi"/>
          <w:color w:val="404040"/>
        </w:rPr>
        <w:t>Population density is low (~5000)</w:t>
      </w:r>
    </w:p>
    <w:p w14:paraId="571561F4" w14:textId="77AC37AB" w:rsidR="00BF67D3" w:rsidRPr="00F61784" w:rsidRDefault="00BF67D3" w:rsidP="00757D61">
      <w:pPr>
        <w:spacing w:before="206"/>
        <w:ind w:left="1080"/>
        <w:rPr>
          <w:rFonts w:asciiTheme="minorHAnsi" w:hAnsiTheme="minorHAnsi" w:cstheme="minorHAnsi"/>
        </w:rPr>
      </w:pPr>
    </w:p>
    <w:p w14:paraId="6A5BBA96" w14:textId="77777777" w:rsidR="00BF67D3" w:rsidRPr="00F61784" w:rsidRDefault="00BF67D3" w:rsidP="00757D61">
      <w:pPr>
        <w:pStyle w:val="Heading3"/>
        <w:tabs>
          <w:tab w:val="clear" w:pos="0"/>
          <w:tab w:val="num" w:pos="360"/>
        </w:tabs>
        <w:spacing w:after="0"/>
        <w:ind w:left="1080"/>
      </w:pPr>
      <w:r w:rsidRPr="00F61784">
        <w:rPr>
          <w:rStyle w:val="Strong"/>
          <w:b/>
          <w:bCs/>
        </w:rPr>
        <w:lastRenderedPageBreak/>
        <w:t>3. Key Trends &amp; Anomalies</w:t>
      </w:r>
    </w:p>
    <w:p w14:paraId="5C11EA60" w14:textId="2611E94C" w:rsidR="00BF67D3" w:rsidRPr="00BF67D3" w:rsidRDefault="00BF67D3" w:rsidP="00757D61">
      <w:pPr>
        <w:pStyle w:val="Heading3"/>
        <w:numPr>
          <w:ilvl w:val="0"/>
          <w:numId w:val="0"/>
        </w:numPr>
        <w:spacing w:before="274" w:after="0"/>
        <w:ind w:left="1656" w:hanging="720"/>
        <w:rPr>
          <w:rFonts w:asciiTheme="minorHAnsi" w:hAnsiTheme="minorHAnsi" w:cstheme="minorHAnsi"/>
          <w:b w:val="0"/>
          <w:bCs w:val="0"/>
          <w:color w:val="404040"/>
          <w:sz w:val="24"/>
          <w:szCs w:val="24"/>
        </w:rPr>
      </w:pPr>
      <w:r w:rsidRPr="00BF67D3">
        <w:rPr>
          <w:rStyle w:val="Strong"/>
          <w:rFonts w:asciiTheme="minorHAnsi" w:hAnsiTheme="minorHAnsi" w:cstheme="minorHAnsi"/>
          <w:b/>
          <w:bCs/>
          <w:color w:val="404040"/>
          <w:sz w:val="24"/>
          <w:szCs w:val="24"/>
        </w:rPr>
        <w:t>Strong Correlations:</w:t>
      </w:r>
    </w:p>
    <w:p w14:paraId="36595591" w14:textId="1CBD72A8" w:rsidR="00BF67D3" w:rsidRPr="00BF67D3" w:rsidRDefault="00BF67D3" w:rsidP="00757D61">
      <w:pPr>
        <w:pStyle w:val="NormalWeb"/>
        <w:spacing w:before="206" w:after="0" w:line="429" w:lineRule="atLeast"/>
        <w:ind w:left="1512"/>
        <w:rPr>
          <w:rFonts w:asciiTheme="minorHAnsi" w:hAnsiTheme="minorHAnsi" w:cstheme="minorHAnsi"/>
          <w:color w:val="404040"/>
        </w:rPr>
      </w:pPr>
      <w:r w:rsidRPr="00BF67D3">
        <w:rPr>
          <w:rStyle w:val="Strong"/>
          <w:rFonts w:asciiTheme="minorHAnsi" w:hAnsiTheme="minorHAnsi" w:cstheme="minorHAnsi"/>
          <w:color w:val="404040"/>
        </w:rPr>
        <w:t>Industrial activity has the strongest impact</w:t>
      </w:r>
      <w:r w:rsidRPr="00BF67D3">
        <w:rPr>
          <w:rFonts w:asciiTheme="minorHAnsi" w:hAnsiTheme="minorHAnsi" w:cstheme="minorHAnsi"/>
          <w:color w:val="404040"/>
        </w:rPr>
        <w:t>—when industrial levels exceed 7, electricity demand consistently rises above 400 MW.</w:t>
      </w:r>
      <w:r w:rsidRPr="00BF67D3">
        <w:rPr>
          <w:rFonts w:asciiTheme="minorHAnsi" w:hAnsiTheme="minorHAnsi" w:cstheme="minorHAnsi"/>
          <w:color w:val="404040"/>
        </w:rPr>
        <w:br/>
      </w:r>
      <w:r w:rsidRPr="00BF67D3">
        <w:rPr>
          <w:rStyle w:val="Strong"/>
          <w:rFonts w:asciiTheme="minorHAnsi" w:hAnsiTheme="minorHAnsi" w:cstheme="minorHAnsi"/>
          <w:color w:val="404040"/>
        </w:rPr>
        <w:t>Population density amplifies demand</w:t>
      </w:r>
      <w:r w:rsidRPr="00BF67D3">
        <w:rPr>
          <w:rFonts w:asciiTheme="minorHAnsi" w:hAnsiTheme="minorHAnsi" w:cstheme="minorHAnsi"/>
          <w:color w:val="404040"/>
        </w:rPr>
        <w:t>, especially when combined with high temperatures or industrial activity.</w:t>
      </w:r>
      <w:r w:rsidRPr="00BF67D3">
        <w:rPr>
          <w:rFonts w:asciiTheme="minorHAnsi" w:hAnsiTheme="minorHAnsi" w:cstheme="minorHAnsi"/>
          <w:color w:val="404040"/>
        </w:rPr>
        <w:br/>
      </w:r>
      <w:r w:rsidRPr="00BF67D3">
        <w:rPr>
          <w:rStyle w:val="Strong"/>
          <w:rFonts w:asciiTheme="minorHAnsi" w:hAnsiTheme="minorHAnsi" w:cstheme="minorHAnsi"/>
          <w:color w:val="404040"/>
        </w:rPr>
        <w:t>Time of day matters</w:t>
      </w:r>
      <w:r w:rsidRPr="00BF67D3">
        <w:rPr>
          <w:rFonts w:asciiTheme="minorHAnsi" w:hAnsiTheme="minorHAnsi" w:cstheme="minorHAnsi"/>
          <w:color w:val="404040"/>
        </w:rPr>
        <w:t>—consumption peaks in the afternoon (12-18 hours) and remains high in the evening if industries operate late.</w:t>
      </w:r>
    </w:p>
    <w:p w14:paraId="1E82A21E" w14:textId="77777777" w:rsidR="00971EB7" w:rsidRDefault="00971EB7" w:rsidP="00757D61">
      <w:pPr>
        <w:spacing w:line="276" w:lineRule="auto"/>
        <w:jc w:val="both"/>
        <w:rPr>
          <w:rFonts w:asciiTheme="minorHAnsi" w:hAnsiTheme="minorHAnsi" w:cstheme="minorHAnsi"/>
          <w:lang w:val="en-AU"/>
        </w:rPr>
      </w:pPr>
    </w:p>
    <w:p w14:paraId="14921B10" w14:textId="77777777" w:rsidR="00971EB7" w:rsidRDefault="00971EB7" w:rsidP="00971EB7">
      <w:pPr>
        <w:spacing w:after="120" w:line="276" w:lineRule="auto"/>
        <w:jc w:val="both"/>
        <w:rPr>
          <w:rFonts w:asciiTheme="minorHAnsi" w:hAnsiTheme="minorHAnsi" w:cstheme="minorHAnsi"/>
          <w:lang w:val="en-AU"/>
        </w:rPr>
      </w:pPr>
    </w:p>
    <w:p w14:paraId="4424F733" w14:textId="77777777" w:rsidR="00971EB7" w:rsidRDefault="00971EB7" w:rsidP="00971EB7">
      <w:pPr>
        <w:spacing w:after="120" w:line="276" w:lineRule="auto"/>
        <w:jc w:val="both"/>
        <w:rPr>
          <w:rFonts w:asciiTheme="minorHAnsi" w:hAnsiTheme="minorHAnsi" w:cstheme="minorHAnsi"/>
          <w:lang w:val="en-AU"/>
        </w:rPr>
      </w:pPr>
    </w:p>
    <w:p w14:paraId="7E6C6B05" w14:textId="2052A0D2" w:rsidR="009A6075" w:rsidRDefault="009A6075" w:rsidP="00971EB7">
      <w:pPr>
        <w:spacing w:after="120" w:line="276" w:lineRule="auto"/>
        <w:jc w:val="both"/>
        <w:rPr>
          <w:rFonts w:asciiTheme="minorHAnsi" w:hAnsiTheme="minorHAnsi" w:cstheme="minorHAnsi"/>
          <w:lang w:val="en-AU"/>
        </w:rPr>
      </w:pPr>
    </w:p>
    <w:p w14:paraId="1CF05176" w14:textId="715624ED" w:rsidR="009A6075" w:rsidRPr="00F14FC4" w:rsidRDefault="00F14FC4" w:rsidP="00F14FC4">
      <w:pPr>
        <w:pStyle w:val="Heading2"/>
        <w:rPr>
          <w:lang w:val="en-AU"/>
        </w:rPr>
      </w:pPr>
      <w:r>
        <w:rPr>
          <w:lang w:val="en-AU"/>
        </w:rPr>
        <w:t xml:space="preserve">E) </w:t>
      </w:r>
      <w:r w:rsidR="009A6075" w:rsidRPr="00F14FC4">
        <w:rPr>
          <w:lang w:val="en-AU"/>
        </w:rPr>
        <w:t xml:space="preserve">Model Training and testing </w:t>
      </w:r>
    </w:p>
    <w:p w14:paraId="1ED34776" w14:textId="6F49F89C" w:rsidR="009A6075" w:rsidRDefault="009A6075" w:rsidP="009A6075">
      <w:pPr>
        <w:pStyle w:val="ListParagraph"/>
        <w:spacing w:after="120" w:line="276" w:lineRule="auto"/>
        <w:jc w:val="both"/>
        <w:rPr>
          <w:rFonts w:asciiTheme="minorHAnsi" w:hAnsiTheme="minorHAnsi" w:cstheme="minorHAnsi"/>
          <w:highlight w:val="yellow"/>
          <w:lang w:val="en-AU"/>
        </w:rPr>
      </w:pPr>
      <w:r w:rsidRPr="009A6075">
        <w:rPr>
          <w:rFonts w:asciiTheme="minorHAnsi" w:hAnsiTheme="minorHAnsi" w:cstheme="minorHAnsi"/>
          <w:highlight w:val="yellow"/>
          <w:lang w:val="en-AU"/>
        </w:rPr>
        <w:t>Code had been Provided for this part</w:t>
      </w:r>
    </w:p>
    <w:p w14:paraId="16EFAEE9" w14:textId="77777777" w:rsidR="009A6075" w:rsidRPr="009A6075" w:rsidRDefault="009A6075" w:rsidP="009A6075">
      <w:pPr>
        <w:spacing w:after="120" w:line="276" w:lineRule="auto"/>
        <w:jc w:val="both"/>
        <w:rPr>
          <w:rFonts w:asciiTheme="minorHAnsi" w:hAnsiTheme="minorHAnsi" w:cstheme="minorHAnsi"/>
          <w:highlight w:val="yellow"/>
          <w:lang w:val="en-AU"/>
        </w:rPr>
      </w:pPr>
    </w:p>
    <w:p w14:paraId="359F27CC" w14:textId="29B81AE8" w:rsidR="00F14FC4" w:rsidRDefault="00F14FC4" w:rsidP="00F14FC4">
      <w:pPr>
        <w:pStyle w:val="Heading2"/>
      </w:pPr>
      <w:r w:rsidRPr="00F14FC4">
        <w:t>F) Evaluation Metrics Interpretation</w:t>
      </w:r>
    </w:p>
    <w:p w14:paraId="1AF5BBF6" w14:textId="77777777" w:rsidR="00F14FC4" w:rsidRPr="00F14FC4" w:rsidRDefault="00F14FC4" w:rsidP="00BF67D3">
      <w:pPr>
        <w:pStyle w:val="Heading3"/>
      </w:pPr>
      <w:r w:rsidRPr="00F14FC4">
        <w:t>The model was evaluated using four key metrics:</w:t>
      </w:r>
    </w:p>
    <w:p w14:paraId="6038810A" w14:textId="77777777" w:rsidR="00F14FC4" w:rsidRPr="00F14FC4" w:rsidRDefault="00F14FC4" w:rsidP="00520381">
      <w:pPr>
        <w:pStyle w:val="NormalWeb"/>
        <w:numPr>
          <w:ilvl w:val="1"/>
          <w:numId w:val="7"/>
        </w:numPr>
        <w:suppressAutoHyphens w:val="0"/>
        <w:spacing w:before="0" w:after="0" w:line="429" w:lineRule="atLeast"/>
        <w:jc w:val="both"/>
        <w:rPr>
          <w:rFonts w:asciiTheme="minorHAnsi" w:hAnsiTheme="minorHAnsi" w:cstheme="minorHAnsi"/>
          <w:color w:val="404040"/>
        </w:rPr>
      </w:pPr>
      <w:r w:rsidRPr="00F14FC4">
        <w:rPr>
          <w:rStyle w:val="Strong"/>
          <w:rFonts w:asciiTheme="minorHAnsi" w:hAnsiTheme="minorHAnsi" w:cstheme="minorHAnsi"/>
          <w:color w:val="404040"/>
        </w:rPr>
        <w:t>MAE (Mean Absolute Error): 16.7013</w:t>
      </w:r>
    </w:p>
    <w:p w14:paraId="72BB5112" w14:textId="77777777" w:rsidR="00F14FC4" w:rsidRPr="00F14FC4" w:rsidRDefault="00F14FC4" w:rsidP="00520381">
      <w:pPr>
        <w:pStyle w:val="NormalWeb"/>
        <w:numPr>
          <w:ilvl w:val="1"/>
          <w:numId w:val="8"/>
        </w:numPr>
        <w:suppressAutoHyphens w:val="0"/>
        <w:spacing w:before="0" w:after="0" w:line="429" w:lineRule="atLeast"/>
        <w:jc w:val="both"/>
        <w:rPr>
          <w:rFonts w:asciiTheme="minorHAnsi" w:hAnsiTheme="minorHAnsi" w:cstheme="minorHAnsi"/>
          <w:color w:val="404040"/>
        </w:rPr>
      </w:pPr>
      <w:r w:rsidRPr="00F14FC4">
        <w:rPr>
          <w:rFonts w:asciiTheme="minorHAnsi" w:hAnsiTheme="minorHAnsi" w:cstheme="minorHAnsi"/>
          <w:color w:val="404040"/>
        </w:rPr>
        <w:t>On average, the model's predictions are about 16.7 units away from the actual electricity consumption values.</w:t>
      </w:r>
    </w:p>
    <w:p w14:paraId="172203B9" w14:textId="597C1736" w:rsidR="00F14FC4" w:rsidRDefault="00F14FC4" w:rsidP="00520381">
      <w:pPr>
        <w:pStyle w:val="NormalWeb"/>
        <w:numPr>
          <w:ilvl w:val="1"/>
          <w:numId w:val="8"/>
        </w:numPr>
        <w:suppressAutoHyphens w:val="0"/>
        <w:spacing w:before="0" w:after="0" w:line="429" w:lineRule="atLeast"/>
        <w:jc w:val="both"/>
        <w:rPr>
          <w:rFonts w:asciiTheme="minorHAnsi" w:hAnsiTheme="minorHAnsi" w:cstheme="minorHAnsi"/>
          <w:color w:val="404040"/>
        </w:rPr>
      </w:pPr>
      <w:r w:rsidRPr="00F14FC4">
        <w:rPr>
          <w:rFonts w:asciiTheme="minorHAnsi" w:hAnsiTheme="minorHAnsi" w:cstheme="minorHAnsi"/>
          <w:color w:val="404040"/>
        </w:rPr>
        <w:t>This gives us an absolute measure of error magnitude in the original units.</w:t>
      </w:r>
    </w:p>
    <w:p w14:paraId="08936A79" w14:textId="2ED63258" w:rsidR="00F61784" w:rsidRPr="00F14FC4" w:rsidRDefault="00F61784" w:rsidP="00F61784">
      <w:pPr>
        <w:pStyle w:val="NormalWeb"/>
        <w:suppressAutoHyphens w:val="0"/>
        <w:spacing w:before="0" w:after="0" w:line="429" w:lineRule="atLeast"/>
        <w:jc w:val="both"/>
        <w:rPr>
          <w:rFonts w:asciiTheme="minorHAnsi" w:hAnsiTheme="minorHAnsi" w:cstheme="minorHAnsi"/>
          <w:color w:val="404040"/>
        </w:rPr>
      </w:pPr>
      <w:r w:rsidRPr="00F61784">
        <w:rPr>
          <w:rFonts w:asciiTheme="minorHAnsi" w:hAnsiTheme="minorHAnsi" w:cstheme="minorHAnsi"/>
          <w:color w:val="404040"/>
        </w:rPr>
        <w:lastRenderedPageBreak/>
        <w:drawing>
          <wp:inline distT="0" distB="0" distL="0" distR="0" wp14:anchorId="6A562951" wp14:editId="48F71C09">
            <wp:extent cx="6185535" cy="3690620"/>
            <wp:effectExtent l="0" t="0" r="571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85535" cy="3690620"/>
                    </a:xfrm>
                    <a:prstGeom prst="rect">
                      <a:avLst/>
                    </a:prstGeom>
                  </pic:spPr>
                </pic:pic>
              </a:graphicData>
            </a:graphic>
          </wp:inline>
        </w:drawing>
      </w:r>
    </w:p>
    <w:p w14:paraId="0EF57E24" w14:textId="77777777" w:rsidR="00F14FC4" w:rsidRPr="00F14FC4" w:rsidRDefault="00F14FC4" w:rsidP="00520381">
      <w:pPr>
        <w:pStyle w:val="NormalWeb"/>
        <w:numPr>
          <w:ilvl w:val="1"/>
          <w:numId w:val="7"/>
        </w:numPr>
        <w:suppressAutoHyphens w:val="0"/>
        <w:spacing w:before="0" w:after="0" w:line="429" w:lineRule="atLeast"/>
        <w:jc w:val="both"/>
        <w:rPr>
          <w:rFonts w:asciiTheme="minorHAnsi" w:hAnsiTheme="minorHAnsi" w:cstheme="minorHAnsi"/>
          <w:color w:val="404040"/>
        </w:rPr>
      </w:pPr>
      <w:r w:rsidRPr="00F14FC4">
        <w:rPr>
          <w:rStyle w:val="Strong"/>
          <w:rFonts w:asciiTheme="minorHAnsi" w:hAnsiTheme="minorHAnsi" w:cstheme="minorHAnsi"/>
          <w:color w:val="404040"/>
        </w:rPr>
        <w:t>MSE (Mean Squared Error): 321.7530</w:t>
      </w:r>
    </w:p>
    <w:p w14:paraId="7AF4EBD0" w14:textId="77777777" w:rsidR="00F14FC4" w:rsidRPr="00F14FC4" w:rsidRDefault="00F14FC4" w:rsidP="00520381">
      <w:pPr>
        <w:pStyle w:val="NormalWeb"/>
        <w:numPr>
          <w:ilvl w:val="1"/>
          <w:numId w:val="9"/>
        </w:numPr>
        <w:suppressAutoHyphens w:val="0"/>
        <w:spacing w:before="0" w:after="0" w:line="429" w:lineRule="atLeast"/>
        <w:jc w:val="both"/>
        <w:rPr>
          <w:rFonts w:asciiTheme="minorHAnsi" w:hAnsiTheme="minorHAnsi" w:cstheme="minorHAnsi"/>
          <w:color w:val="404040"/>
        </w:rPr>
      </w:pPr>
      <w:r w:rsidRPr="00F14FC4">
        <w:rPr>
          <w:rFonts w:asciiTheme="minorHAnsi" w:hAnsiTheme="minorHAnsi" w:cstheme="minorHAnsi"/>
          <w:color w:val="404040"/>
        </w:rPr>
        <w:t>The squared error metric penalizes larger errors more heavily.</w:t>
      </w:r>
    </w:p>
    <w:p w14:paraId="2107885F" w14:textId="77777777" w:rsidR="00F14FC4" w:rsidRPr="00F14FC4" w:rsidRDefault="00F14FC4" w:rsidP="00520381">
      <w:pPr>
        <w:pStyle w:val="NormalWeb"/>
        <w:numPr>
          <w:ilvl w:val="1"/>
          <w:numId w:val="9"/>
        </w:numPr>
        <w:suppressAutoHyphens w:val="0"/>
        <w:spacing w:before="0" w:after="0" w:line="429" w:lineRule="atLeast"/>
        <w:jc w:val="both"/>
        <w:rPr>
          <w:rFonts w:asciiTheme="minorHAnsi" w:hAnsiTheme="minorHAnsi" w:cstheme="minorHAnsi"/>
          <w:color w:val="404040"/>
        </w:rPr>
      </w:pPr>
      <w:r w:rsidRPr="00F14FC4">
        <w:rPr>
          <w:rFonts w:asciiTheme="minorHAnsi" w:hAnsiTheme="minorHAnsi" w:cstheme="minorHAnsi"/>
          <w:color w:val="404040"/>
        </w:rPr>
        <w:t>This higher value (compared to MAE) indicates there are some larger errors in the predictions.</w:t>
      </w:r>
    </w:p>
    <w:p w14:paraId="39075717" w14:textId="77777777" w:rsidR="00F14FC4" w:rsidRPr="00F14FC4" w:rsidRDefault="00F14FC4" w:rsidP="00520381">
      <w:pPr>
        <w:pStyle w:val="NormalWeb"/>
        <w:numPr>
          <w:ilvl w:val="1"/>
          <w:numId w:val="7"/>
        </w:numPr>
        <w:suppressAutoHyphens w:val="0"/>
        <w:spacing w:before="0" w:after="0" w:line="429" w:lineRule="atLeast"/>
        <w:jc w:val="both"/>
        <w:rPr>
          <w:rFonts w:asciiTheme="minorHAnsi" w:hAnsiTheme="minorHAnsi" w:cstheme="minorHAnsi"/>
          <w:color w:val="404040"/>
        </w:rPr>
      </w:pPr>
      <w:r w:rsidRPr="00F14FC4">
        <w:rPr>
          <w:rStyle w:val="Strong"/>
          <w:rFonts w:asciiTheme="minorHAnsi" w:hAnsiTheme="minorHAnsi" w:cstheme="minorHAnsi"/>
          <w:color w:val="404040"/>
        </w:rPr>
        <w:t>RMSE (Root Mean Squared Error): 17.9375</w:t>
      </w:r>
    </w:p>
    <w:p w14:paraId="69A4D822" w14:textId="77777777" w:rsidR="00F14FC4" w:rsidRPr="00F14FC4" w:rsidRDefault="00F14FC4" w:rsidP="00520381">
      <w:pPr>
        <w:pStyle w:val="NormalWeb"/>
        <w:numPr>
          <w:ilvl w:val="1"/>
          <w:numId w:val="10"/>
        </w:numPr>
        <w:suppressAutoHyphens w:val="0"/>
        <w:spacing w:before="0" w:after="0" w:line="429" w:lineRule="atLeast"/>
        <w:jc w:val="both"/>
        <w:rPr>
          <w:rFonts w:asciiTheme="minorHAnsi" w:hAnsiTheme="minorHAnsi" w:cstheme="minorHAnsi"/>
          <w:color w:val="404040"/>
        </w:rPr>
      </w:pPr>
      <w:r w:rsidRPr="00F14FC4">
        <w:rPr>
          <w:rFonts w:asciiTheme="minorHAnsi" w:hAnsiTheme="minorHAnsi" w:cstheme="minorHAnsi"/>
          <w:color w:val="404040"/>
        </w:rPr>
        <w:t>This is in the same units as the original data (like MAE).</w:t>
      </w:r>
    </w:p>
    <w:p w14:paraId="740474D4" w14:textId="77777777" w:rsidR="00F14FC4" w:rsidRPr="00F14FC4" w:rsidRDefault="00F14FC4" w:rsidP="00520381">
      <w:pPr>
        <w:pStyle w:val="NormalWeb"/>
        <w:numPr>
          <w:ilvl w:val="1"/>
          <w:numId w:val="10"/>
        </w:numPr>
        <w:suppressAutoHyphens w:val="0"/>
        <w:spacing w:before="0" w:after="0" w:line="429" w:lineRule="atLeast"/>
        <w:jc w:val="both"/>
        <w:rPr>
          <w:rFonts w:asciiTheme="minorHAnsi" w:hAnsiTheme="minorHAnsi" w:cstheme="minorHAnsi"/>
          <w:color w:val="404040"/>
        </w:rPr>
      </w:pPr>
      <w:r w:rsidRPr="00F14FC4">
        <w:rPr>
          <w:rFonts w:asciiTheme="minorHAnsi" w:hAnsiTheme="minorHAnsi" w:cstheme="minorHAnsi"/>
          <w:color w:val="404040"/>
        </w:rPr>
        <w:t>The RMSE being slightly higher than MAE suggests some predictions have larger errors.</w:t>
      </w:r>
    </w:p>
    <w:p w14:paraId="6A02D91B" w14:textId="77777777" w:rsidR="00F14FC4" w:rsidRPr="00F14FC4" w:rsidRDefault="00F14FC4" w:rsidP="00520381">
      <w:pPr>
        <w:pStyle w:val="NormalWeb"/>
        <w:numPr>
          <w:ilvl w:val="1"/>
          <w:numId w:val="7"/>
        </w:numPr>
        <w:suppressAutoHyphens w:val="0"/>
        <w:spacing w:before="0" w:after="0" w:line="429" w:lineRule="atLeast"/>
        <w:jc w:val="both"/>
        <w:rPr>
          <w:rFonts w:asciiTheme="minorHAnsi" w:hAnsiTheme="minorHAnsi" w:cstheme="minorHAnsi"/>
          <w:color w:val="404040"/>
        </w:rPr>
      </w:pPr>
      <w:r w:rsidRPr="00F14FC4">
        <w:rPr>
          <w:rStyle w:val="Strong"/>
          <w:rFonts w:asciiTheme="minorHAnsi" w:hAnsiTheme="minorHAnsi" w:cstheme="minorHAnsi"/>
          <w:color w:val="404040"/>
        </w:rPr>
        <w:t>R² Score (Coefficient of Determination): 0.8967</w:t>
      </w:r>
    </w:p>
    <w:p w14:paraId="0A4FD6D3" w14:textId="77777777" w:rsidR="00F14FC4" w:rsidRPr="00F14FC4" w:rsidRDefault="00F14FC4" w:rsidP="00520381">
      <w:pPr>
        <w:pStyle w:val="NormalWeb"/>
        <w:numPr>
          <w:ilvl w:val="1"/>
          <w:numId w:val="11"/>
        </w:numPr>
        <w:suppressAutoHyphens w:val="0"/>
        <w:spacing w:before="0" w:after="0" w:line="429" w:lineRule="atLeast"/>
        <w:jc w:val="both"/>
        <w:rPr>
          <w:rFonts w:asciiTheme="minorHAnsi" w:hAnsiTheme="minorHAnsi" w:cstheme="minorHAnsi"/>
          <w:color w:val="404040"/>
        </w:rPr>
      </w:pPr>
      <w:r w:rsidRPr="00F14FC4">
        <w:rPr>
          <w:rFonts w:asciiTheme="minorHAnsi" w:hAnsiTheme="minorHAnsi" w:cstheme="minorHAnsi"/>
          <w:color w:val="404040"/>
        </w:rPr>
        <w:t>This is a very strong result, indicating that about 89.67% of the variance in electricity consumption is explained by the model.</w:t>
      </w:r>
    </w:p>
    <w:p w14:paraId="33F1135A" w14:textId="4AFB58BD" w:rsidR="00F14FC4" w:rsidRDefault="00F14FC4" w:rsidP="00520381">
      <w:pPr>
        <w:pStyle w:val="NormalWeb"/>
        <w:numPr>
          <w:ilvl w:val="1"/>
          <w:numId w:val="11"/>
        </w:numPr>
        <w:suppressAutoHyphens w:val="0"/>
        <w:spacing w:before="0" w:after="0" w:line="429" w:lineRule="atLeast"/>
        <w:jc w:val="both"/>
        <w:rPr>
          <w:rFonts w:asciiTheme="minorHAnsi" w:hAnsiTheme="minorHAnsi" w:cstheme="minorHAnsi"/>
          <w:color w:val="404040"/>
        </w:rPr>
      </w:pPr>
      <w:r w:rsidRPr="00F14FC4">
        <w:rPr>
          <w:rFonts w:asciiTheme="minorHAnsi" w:hAnsiTheme="minorHAnsi" w:cstheme="minorHAnsi"/>
          <w:color w:val="404040"/>
        </w:rPr>
        <w:t>An R² score this close to 1 suggests the model fits the data very well.</w:t>
      </w:r>
    </w:p>
    <w:p w14:paraId="278831D7" w14:textId="1BBC262A" w:rsidR="00F61784" w:rsidRDefault="00F61784" w:rsidP="00F61784">
      <w:pPr>
        <w:pStyle w:val="NormalWeb"/>
        <w:suppressAutoHyphens w:val="0"/>
        <w:spacing w:before="0" w:after="0" w:line="429" w:lineRule="atLeast"/>
        <w:jc w:val="both"/>
        <w:rPr>
          <w:rFonts w:asciiTheme="minorHAnsi" w:hAnsiTheme="minorHAnsi" w:cstheme="minorHAnsi"/>
          <w:color w:val="404040"/>
        </w:rPr>
      </w:pPr>
      <w:r w:rsidRPr="00F61784">
        <w:rPr>
          <w:rFonts w:asciiTheme="minorHAnsi" w:hAnsiTheme="minorHAnsi" w:cstheme="minorHAnsi"/>
          <w:color w:val="404040"/>
        </w:rPr>
        <w:lastRenderedPageBreak/>
        <w:drawing>
          <wp:inline distT="0" distB="0" distL="0" distR="0" wp14:anchorId="1C10D7D3" wp14:editId="36E79ACB">
            <wp:extent cx="6185535" cy="3161665"/>
            <wp:effectExtent l="0" t="0" r="571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85535" cy="3161665"/>
                    </a:xfrm>
                    <a:prstGeom prst="rect">
                      <a:avLst/>
                    </a:prstGeom>
                  </pic:spPr>
                </pic:pic>
              </a:graphicData>
            </a:graphic>
          </wp:inline>
        </w:drawing>
      </w:r>
    </w:p>
    <w:p w14:paraId="42802E19" w14:textId="77777777" w:rsidR="00F14FC4" w:rsidRDefault="00F14FC4" w:rsidP="00F14FC4">
      <w:pPr>
        <w:pStyle w:val="NormalWeb"/>
        <w:suppressAutoHyphens w:val="0"/>
        <w:spacing w:before="0" w:afterAutospacing="1" w:line="429" w:lineRule="atLeast"/>
        <w:ind w:left="360"/>
        <w:jc w:val="both"/>
        <w:rPr>
          <w:rFonts w:asciiTheme="minorHAnsi" w:hAnsiTheme="minorHAnsi" w:cstheme="minorHAnsi"/>
          <w:color w:val="404040"/>
        </w:rPr>
      </w:pPr>
    </w:p>
    <w:p w14:paraId="4A755D15" w14:textId="77777777" w:rsidR="00F14FC4" w:rsidRPr="00F14FC4" w:rsidRDefault="00F14FC4" w:rsidP="00BF67D3">
      <w:pPr>
        <w:pStyle w:val="Heading3"/>
      </w:pPr>
      <w:r w:rsidRPr="00F14FC4">
        <w:t>Strengths of the Developed System</w:t>
      </w:r>
    </w:p>
    <w:p w14:paraId="1380CCF7" w14:textId="77777777" w:rsidR="00F14FC4" w:rsidRPr="00F14FC4" w:rsidRDefault="00F14FC4" w:rsidP="00BF67D3">
      <w:pPr>
        <w:pStyle w:val="NormalWeb"/>
        <w:suppressAutoHyphens w:val="0"/>
        <w:spacing w:before="0" w:after="0" w:line="429" w:lineRule="atLeast"/>
        <w:ind w:left="360"/>
        <w:rPr>
          <w:rFonts w:asciiTheme="minorHAnsi" w:hAnsiTheme="minorHAnsi" w:cstheme="minorHAnsi"/>
          <w:color w:val="404040"/>
        </w:rPr>
      </w:pPr>
      <w:r w:rsidRPr="00F14FC4">
        <w:rPr>
          <w:rStyle w:val="Strong"/>
          <w:rFonts w:asciiTheme="minorHAnsi" w:hAnsiTheme="minorHAnsi" w:cstheme="minorHAnsi"/>
          <w:color w:val="404040"/>
        </w:rPr>
        <w:t>High Predictive Power</w:t>
      </w:r>
      <w:r w:rsidRPr="00F14FC4">
        <w:rPr>
          <w:rFonts w:asciiTheme="minorHAnsi" w:hAnsiTheme="minorHAnsi" w:cstheme="minorHAnsi"/>
          <w:color w:val="404040"/>
        </w:rPr>
        <w:t>: With an R² score of 0.8967, the model explains nearly 90% of the variance in electricity consumption, indicating excellent predictive performance.</w:t>
      </w:r>
    </w:p>
    <w:p w14:paraId="4F43ED81" w14:textId="77777777" w:rsidR="00F14FC4" w:rsidRPr="00F14FC4" w:rsidRDefault="00F14FC4" w:rsidP="00BF67D3">
      <w:pPr>
        <w:pStyle w:val="NormalWeb"/>
        <w:suppressAutoHyphens w:val="0"/>
        <w:spacing w:before="0" w:after="0" w:line="429" w:lineRule="atLeast"/>
        <w:ind w:left="360"/>
        <w:rPr>
          <w:rFonts w:asciiTheme="minorHAnsi" w:hAnsiTheme="minorHAnsi" w:cstheme="minorHAnsi"/>
          <w:color w:val="404040"/>
        </w:rPr>
      </w:pPr>
      <w:r w:rsidRPr="00F14FC4">
        <w:rPr>
          <w:rStyle w:val="Strong"/>
          <w:rFonts w:asciiTheme="minorHAnsi" w:hAnsiTheme="minorHAnsi" w:cstheme="minorHAnsi"/>
          <w:color w:val="404040"/>
        </w:rPr>
        <w:t>Reasonable Error Margins</w:t>
      </w:r>
      <w:r w:rsidRPr="00F14FC4">
        <w:rPr>
          <w:rFonts w:asciiTheme="minorHAnsi" w:hAnsiTheme="minorHAnsi" w:cstheme="minorHAnsi"/>
          <w:color w:val="404040"/>
        </w:rPr>
        <w:t>: The MAE and RMSE values, while needing to be interpreted in context of the actual consumption values, suggest the model makes predictions with reasonable accuracy.</w:t>
      </w:r>
    </w:p>
    <w:p w14:paraId="7BFB5C87" w14:textId="77777777" w:rsidR="00F14FC4" w:rsidRPr="00F14FC4" w:rsidRDefault="00F14FC4" w:rsidP="00BF67D3">
      <w:pPr>
        <w:pStyle w:val="NormalWeb"/>
        <w:suppressAutoHyphens w:val="0"/>
        <w:spacing w:before="0" w:after="0" w:line="429" w:lineRule="atLeast"/>
        <w:ind w:left="360"/>
        <w:rPr>
          <w:rFonts w:asciiTheme="minorHAnsi" w:hAnsiTheme="minorHAnsi" w:cstheme="minorHAnsi"/>
          <w:color w:val="404040"/>
        </w:rPr>
      </w:pPr>
      <w:r w:rsidRPr="00F14FC4">
        <w:rPr>
          <w:rStyle w:val="Strong"/>
          <w:rFonts w:asciiTheme="minorHAnsi" w:hAnsiTheme="minorHAnsi" w:cstheme="minorHAnsi"/>
          <w:color w:val="404040"/>
        </w:rPr>
        <w:t>Comprehensive Evaluation</w:t>
      </w:r>
      <w:r w:rsidRPr="00F14FC4">
        <w:rPr>
          <w:rFonts w:asciiTheme="minorHAnsi" w:hAnsiTheme="minorHAnsi" w:cstheme="minorHAnsi"/>
          <w:color w:val="404040"/>
        </w:rPr>
        <w:t>: The use of multiple metrics (MAE, MSE, RMSE, R²) provides a well-rounded view of model performance from different perspectives.</w:t>
      </w:r>
    </w:p>
    <w:p w14:paraId="7519B21B" w14:textId="77777777" w:rsidR="00F14FC4" w:rsidRDefault="00F14FC4" w:rsidP="00BF67D3">
      <w:pPr>
        <w:pStyle w:val="NormalWeb"/>
        <w:suppressAutoHyphens w:val="0"/>
        <w:spacing w:before="0" w:after="0" w:line="429" w:lineRule="atLeast"/>
        <w:ind w:left="360"/>
        <w:rPr>
          <w:rFonts w:asciiTheme="minorHAnsi" w:hAnsiTheme="minorHAnsi" w:cstheme="minorHAnsi"/>
          <w:color w:val="404040"/>
        </w:rPr>
      </w:pPr>
      <w:r w:rsidRPr="00F14FC4">
        <w:rPr>
          <w:rStyle w:val="Strong"/>
          <w:rFonts w:asciiTheme="minorHAnsi" w:hAnsiTheme="minorHAnsi" w:cstheme="minorHAnsi"/>
          <w:color w:val="404040"/>
        </w:rPr>
        <w:t>Potential for Practical Use</w:t>
      </w:r>
      <w:r w:rsidRPr="00F14FC4">
        <w:rPr>
          <w:rFonts w:asciiTheme="minorHAnsi" w:hAnsiTheme="minorHAnsi" w:cstheme="minorHAnsi"/>
          <w:color w:val="404040"/>
        </w:rPr>
        <w:t>: The accuracy level suggests this model could be deployed in real-world scenarios for electricity consumption forecasting.</w:t>
      </w:r>
    </w:p>
    <w:p w14:paraId="75D2BACE" w14:textId="77777777" w:rsidR="00F14FC4" w:rsidRPr="00F14FC4" w:rsidRDefault="00F14FC4" w:rsidP="00F14FC4">
      <w:pPr>
        <w:pStyle w:val="NormalWeb"/>
        <w:suppressAutoHyphens w:val="0"/>
        <w:spacing w:before="0" w:afterAutospacing="1" w:line="429" w:lineRule="atLeast"/>
        <w:ind w:left="360"/>
        <w:jc w:val="both"/>
        <w:rPr>
          <w:rFonts w:asciiTheme="minorHAnsi" w:hAnsiTheme="minorHAnsi" w:cstheme="minorHAnsi"/>
          <w:color w:val="404040"/>
        </w:rPr>
      </w:pPr>
    </w:p>
    <w:p w14:paraId="30555A90" w14:textId="77777777" w:rsidR="00F14FC4" w:rsidRPr="00F14FC4" w:rsidRDefault="00F14FC4" w:rsidP="00BF67D3">
      <w:pPr>
        <w:pStyle w:val="Heading3"/>
      </w:pPr>
      <w:r w:rsidRPr="00F14FC4">
        <w:t>Weaknesses and Limitations</w:t>
      </w:r>
    </w:p>
    <w:p w14:paraId="5580052D" w14:textId="77777777" w:rsidR="00F14FC4" w:rsidRPr="00F14FC4" w:rsidRDefault="00F14FC4" w:rsidP="00BF67D3">
      <w:pPr>
        <w:pStyle w:val="NormalWeb"/>
        <w:suppressAutoHyphens w:val="0"/>
        <w:spacing w:before="0" w:after="0" w:line="429" w:lineRule="atLeast"/>
        <w:ind w:left="360"/>
        <w:jc w:val="both"/>
        <w:rPr>
          <w:rFonts w:asciiTheme="minorHAnsi" w:hAnsiTheme="minorHAnsi" w:cstheme="minorHAnsi"/>
          <w:color w:val="404040"/>
        </w:rPr>
      </w:pPr>
      <w:r w:rsidRPr="00F14FC4">
        <w:rPr>
          <w:rStyle w:val="Strong"/>
          <w:rFonts w:asciiTheme="minorHAnsi" w:hAnsiTheme="minorHAnsi" w:cstheme="minorHAnsi"/>
          <w:color w:val="404040"/>
        </w:rPr>
        <w:t>Absolute Error Values</w:t>
      </w:r>
      <w:r w:rsidRPr="00F14FC4">
        <w:rPr>
          <w:rFonts w:asciiTheme="minorHAnsi" w:hAnsiTheme="minorHAnsi" w:cstheme="minorHAnsi"/>
          <w:color w:val="404040"/>
        </w:rPr>
        <w:t xml:space="preserve">: Without knowing the scale of the actual electricity consumption values, it's difficult to assess whether </w:t>
      </w:r>
      <w:proofErr w:type="gramStart"/>
      <w:r w:rsidRPr="00F14FC4">
        <w:rPr>
          <w:rFonts w:asciiTheme="minorHAnsi" w:hAnsiTheme="minorHAnsi" w:cstheme="minorHAnsi"/>
          <w:color w:val="404040"/>
        </w:rPr>
        <w:t>an</w:t>
      </w:r>
      <w:proofErr w:type="gramEnd"/>
      <w:r w:rsidRPr="00F14FC4">
        <w:rPr>
          <w:rFonts w:asciiTheme="minorHAnsi" w:hAnsiTheme="minorHAnsi" w:cstheme="minorHAnsi"/>
          <w:color w:val="404040"/>
        </w:rPr>
        <w:t xml:space="preserve"> MAE of 16.7 is acceptable. If consumption values are in the thousands, this would be excellent; if they're in the hundreds, less so.</w:t>
      </w:r>
    </w:p>
    <w:p w14:paraId="2B537866" w14:textId="77777777" w:rsidR="00F14FC4" w:rsidRPr="00F14FC4" w:rsidRDefault="00F14FC4" w:rsidP="00BF67D3">
      <w:pPr>
        <w:pStyle w:val="NormalWeb"/>
        <w:suppressAutoHyphens w:val="0"/>
        <w:spacing w:before="0" w:after="0" w:line="429" w:lineRule="atLeast"/>
        <w:ind w:left="360"/>
        <w:jc w:val="both"/>
        <w:rPr>
          <w:rFonts w:asciiTheme="minorHAnsi" w:hAnsiTheme="minorHAnsi" w:cstheme="minorHAnsi"/>
          <w:color w:val="404040"/>
        </w:rPr>
      </w:pPr>
      <w:r w:rsidRPr="00F14FC4">
        <w:rPr>
          <w:rStyle w:val="Strong"/>
          <w:rFonts w:asciiTheme="minorHAnsi" w:hAnsiTheme="minorHAnsi" w:cstheme="minorHAnsi"/>
          <w:color w:val="404040"/>
        </w:rPr>
        <w:t>Possible Overfitting</w:t>
      </w:r>
      <w:r w:rsidRPr="00F14FC4">
        <w:rPr>
          <w:rFonts w:asciiTheme="minorHAnsi" w:hAnsiTheme="minorHAnsi" w:cstheme="minorHAnsi"/>
          <w:color w:val="404040"/>
        </w:rPr>
        <w:t xml:space="preserve">: The very high R² score could indicate potential overfitting, </w:t>
      </w:r>
      <w:r>
        <w:rPr>
          <w:rFonts w:asciiTheme="minorHAnsi" w:hAnsiTheme="minorHAnsi" w:cstheme="minorHAnsi"/>
          <w:color w:val="404040"/>
        </w:rPr>
        <w:t xml:space="preserve">because </w:t>
      </w:r>
      <w:r w:rsidRPr="00F14FC4">
        <w:rPr>
          <w:rFonts w:asciiTheme="minorHAnsi" w:hAnsiTheme="minorHAnsi" w:cstheme="minorHAnsi"/>
          <w:color w:val="404040"/>
        </w:rPr>
        <w:t>the dataset is small.</w:t>
      </w:r>
    </w:p>
    <w:p w14:paraId="3C3EADDB" w14:textId="77777777" w:rsidR="00F14FC4" w:rsidRPr="00F14FC4" w:rsidRDefault="00F14FC4" w:rsidP="00BF67D3">
      <w:pPr>
        <w:pStyle w:val="NormalWeb"/>
        <w:suppressAutoHyphens w:val="0"/>
        <w:spacing w:before="0" w:after="0" w:line="429" w:lineRule="atLeast"/>
        <w:ind w:left="360"/>
        <w:jc w:val="both"/>
        <w:rPr>
          <w:rFonts w:asciiTheme="minorHAnsi" w:hAnsiTheme="minorHAnsi" w:cstheme="minorHAnsi"/>
          <w:color w:val="404040"/>
        </w:rPr>
      </w:pPr>
      <w:r w:rsidRPr="00F14FC4">
        <w:rPr>
          <w:rStyle w:val="Strong"/>
          <w:rFonts w:asciiTheme="minorHAnsi" w:hAnsiTheme="minorHAnsi" w:cstheme="minorHAnsi"/>
          <w:color w:val="404040"/>
        </w:rPr>
        <w:lastRenderedPageBreak/>
        <w:t>Limited Dataset</w:t>
      </w:r>
      <w:r w:rsidRPr="00F14FC4">
        <w:rPr>
          <w:rFonts w:asciiTheme="minorHAnsi" w:hAnsiTheme="minorHAnsi" w:cstheme="minorHAnsi"/>
          <w:color w:val="404040"/>
        </w:rPr>
        <w:t>: Based on the task requirements, the model was trained on only 20 samples</w:t>
      </w:r>
      <w:r>
        <w:rPr>
          <w:rFonts w:asciiTheme="minorHAnsi" w:hAnsiTheme="minorHAnsi" w:cstheme="minorHAnsi"/>
          <w:color w:val="404040"/>
        </w:rPr>
        <w:t xml:space="preserve"> </w:t>
      </w:r>
      <w:r w:rsidRPr="00F14FC4">
        <w:rPr>
          <w:rFonts w:asciiTheme="minorHAnsi" w:hAnsiTheme="minorHAnsi" w:cstheme="minorHAnsi"/>
          <w:color w:val="404040"/>
        </w:rPr>
        <w:t>which is quite small for robust machine learning.</w:t>
      </w:r>
    </w:p>
    <w:p w14:paraId="4BA08B5E" w14:textId="77777777" w:rsidR="00F14FC4" w:rsidRPr="00F14FC4" w:rsidRDefault="00F14FC4" w:rsidP="00BF67D3">
      <w:pPr>
        <w:pStyle w:val="NormalWeb"/>
        <w:suppressAutoHyphens w:val="0"/>
        <w:spacing w:before="0" w:after="0" w:line="429" w:lineRule="atLeast"/>
        <w:ind w:left="360"/>
        <w:jc w:val="both"/>
        <w:rPr>
          <w:rFonts w:asciiTheme="minorHAnsi" w:hAnsiTheme="minorHAnsi" w:cstheme="minorHAnsi"/>
          <w:color w:val="404040"/>
        </w:rPr>
      </w:pPr>
      <w:r w:rsidRPr="00F14FC4">
        <w:rPr>
          <w:rStyle w:val="Strong"/>
          <w:rFonts w:asciiTheme="minorHAnsi" w:hAnsiTheme="minorHAnsi" w:cstheme="minorHAnsi"/>
          <w:color w:val="404040"/>
        </w:rPr>
        <w:t>Feature Limitations</w:t>
      </w:r>
      <w:r w:rsidRPr="00F14FC4">
        <w:rPr>
          <w:rFonts w:asciiTheme="minorHAnsi" w:hAnsiTheme="minorHAnsi" w:cstheme="minorHAnsi"/>
          <w:color w:val="404040"/>
        </w:rPr>
        <w:t>: We don't know if all relevant features were included or if some important predictors were missing from the model.</w:t>
      </w:r>
    </w:p>
    <w:p w14:paraId="690F62B2" w14:textId="77777777" w:rsidR="00F14FC4" w:rsidRPr="00F14FC4" w:rsidRDefault="00F14FC4" w:rsidP="00BF67D3">
      <w:pPr>
        <w:spacing w:line="276" w:lineRule="auto"/>
        <w:jc w:val="both"/>
        <w:rPr>
          <w:rFonts w:asciiTheme="minorHAnsi" w:hAnsiTheme="minorHAnsi" w:cstheme="minorHAnsi"/>
          <w:u w:val="single"/>
          <w:lang w:val="en-AU"/>
        </w:rPr>
      </w:pPr>
    </w:p>
    <w:p w14:paraId="0E4A46CB" w14:textId="77777777" w:rsidR="00F14FC4" w:rsidRPr="00F14FC4" w:rsidRDefault="00F14FC4" w:rsidP="00BF67D3">
      <w:pPr>
        <w:spacing w:line="276" w:lineRule="auto"/>
        <w:jc w:val="both"/>
        <w:rPr>
          <w:rFonts w:asciiTheme="minorHAnsi" w:hAnsiTheme="minorHAnsi" w:cstheme="minorHAnsi"/>
          <w:lang w:val="en-AU"/>
        </w:rPr>
      </w:pPr>
    </w:p>
    <w:p w14:paraId="528AA473" w14:textId="77777777" w:rsidR="00F14FC4" w:rsidRPr="00F14FC4" w:rsidRDefault="00F14FC4" w:rsidP="00BF67D3">
      <w:pPr>
        <w:spacing w:line="276" w:lineRule="auto"/>
        <w:jc w:val="both"/>
        <w:rPr>
          <w:rFonts w:asciiTheme="minorHAnsi" w:hAnsiTheme="minorHAnsi" w:cstheme="minorHAnsi"/>
          <w:u w:val="single"/>
          <w:lang w:val="en-AU"/>
        </w:rPr>
      </w:pPr>
    </w:p>
    <w:p w14:paraId="16ECF167" w14:textId="77777777" w:rsidR="00F14FC4" w:rsidRPr="00F14FC4" w:rsidRDefault="00F14FC4" w:rsidP="00BF67D3">
      <w:pPr>
        <w:pStyle w:val="BodyText"/>
        <w:spacing w:after="0"/>
      </w:pPr>
    </w:p>
    <w:sectPr w:rsidR="00F14FC4" w:rsidRPr="00F14FC4" w:rsidSect="00DF1769">
      <w:headerReference w:type="default" r:id="rId15"/>
      <w:footerReference w:type="even" r:id="rId16"/>
      <w:footerReference w:type="default" r:id="rId17"/>
      <w:pgSz w:w="11901" w:h="16817"/>
      <w:pgMar w:top="1440" w:right="1080" w:bottom="1440" w:left="1080" w:header="624" w:footer="624" w:gutter="0"/>
      <w:pgNumType w:fmt="lowerRoman"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7D7CDE" w14:textId="77777777" w:rsidR="00520381" w:rsidRDefault="00520381">
      <w:r>
        <w:separator/>
      </w:r>
    </w:p>
  </w:endnote>
  <w:endnote w:type="continuationSeparator" w:id="0">
    <w:p w14:paraId="561C94F9" w14:textId="77777777" w:rsidR="00520381" w:rsidRDefault="005203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font276">
    <w:altName w:val="Times New Roman"/>
    <w:charset w:val="00"/>
    <w:family w:val="auto"/>
    <w:pitch w:val="variable"/>
  </w:font>
  <w:font w:name="Helvetica">
    <w:panose1 w:val="020B05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Futura XBlk BT">
    <w:altName w:val="Trebuchet MS"/>
    <w:charset w:val="00"/>
    <w:family w:val="swiss"/>
    <w:pitch w:val="variable"/>
    <w:sig w:usb0="00000007" w:usb1="00000000" w:usb2="00000000" w:usb3="00000000" w:csb0="000000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7B1870" w14:textId="7C0F69AE" w:rsidR="009A6075" w:rsidRPr="003D4D02" w:rsidRDefault="009A6075" w:rsidP="003D4D02">
    <w:pPr>
      <w:suppressLineNumbers/>
      <w:ind w:left="142"/>
      <w:rPr>
        <w:rFonts w:asciiTheme="minorHAnsi" w:hAnsiTheme="minorHAnsi" w:cstheme="minorHAnsi"/>
        <w:sz w:val="18"/>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D67717" w14:textId="63439D53" w:rsidR="009A6075" w:rsidRPr="00592B7C" w:rsidRDefault="009A6075" w:rsidP="00592B7C">
    <w:pPr>
      <w:suppressLineNumbers/>
      <w:rPr>
        <w:rFonts w:asciiTheme="minorHAnsi" w:hAnsiTheme="minorHAnsi" w:cstheme="minorHAnsi"/>
        <w:sz w:val="18"/>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1C7BE1B" w14:textId="77777777" w:rsidR="00520381" w:rsidRDefault="00520381">
      <w:r>
        <w:separator/>
      </w:r>
    </w:p>
  </w:footnote>
  <w:footnote w:type="continuationSeparator" w:id="0">
    <w:p w14:paraId="1E395552" w14:textId="77777777" w:rsidR="00520381" w:rsidRDefault="005203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84DEBE" w14:textId="17880C28" w:rsidR="009A6075" w:rsidRDefault="009A6075" w:rsidP="00D0028D">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1"/>
    <w:lvl w:ilvl="0">
      <w:start w:val="1"/>
      <w:numFmt w:val="decimal"/>
      <w:pStyle w:val="Heading1"/>
      <w:lvlText w:val="%1)"/>
      <w:lvlJc w:val="left"/>
      <w:pPr>
        <w:tabs>
          <w:tab w:val="num" w:pos="0"/>
        </w:tabs>
        <w:ind w:left="1080" w:hanging="720"/>
      </w:pPr>
      <w:rPr>
        <w:b w:val="0"/>
        <w:bCs w:val="0"/>
        <w:i w:val="0"/>
        <w:caps w:val="0"/>
        <w:smallCaps w:val="0"/>
        <w:strike w:val="0"/>
        <w:dstrike w:val="0"/>
        <w:vanish w:val="0"/>
        <w:color w:val="000000"/>
        <w:spacing w:val="0"/>
        <w:kern w:val="1"/>
        <w:position w:val="0"/>
        <w:sz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none"/>
      <w:pStyle w:val="Heading2"/>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pStyle w:val="Heading4"/>
      <w:suff w:val="nothing"/>
      <w:lvlText w:val=""/>
      <w:lvlJc w:val="left"/>
      <w:pPr>
        <w:tabs>
          <w:tab w:val="num" w:pos="0"/>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name w:val="WW8Num2"/>
    <w:lvl w:ilvl="0">
      <w:start w:val="1"/>
      <w:numFmt w:val="decimal"/>
      <w:pStyle w:val="IDCBullet2"/>
      <w:lvlText w:val="%1)"/>
      <w:lvlJc w:val="left"/>
      <w:pPr>
        <w:tabs>
          <w:tab w:val="num" w:pos="-720"/>
        </w:tabs>
        <w:ind w:left="360" w:hanging="720"/>
      </w:pPr>
      <w:rPr>
        <w:rFonts w:cs="Times New Roman"/>
        <w:lang w:val="en-US"/>
      </w:rPr>
    </w:lvl>
    <w:lvl w:ilvl="1">
      <w:start w:val="1"/>
      <w:numFmt w:val="none"/>
      <w:suff w:val="nothing"/>
      <w:lvlText w:val=""/>
      <w:lvlJc w:val="left"/>
      <w:pPr>
        <w:tabs>
          <w:tab w:val="num" w:pos="0"/>
        </w:tabs>
        <w:ind w:left="144" w:hanging="576"/>
      </w:pPr>
    </w:lvl>
    <w:lvl w:ilvl="2">
      <w:start w:val="1"/>
      <w:numFmt w:val="none"/>
      <w:suff w:val="nothing"/>
      <w:lvlText w:val=""/>
      <w:lvlJc w:val="left"/>
      <w:pPr>
        <w:tabs>
          <w:tab w:val="num" w:pos="0"/>
        </w:tabs>
        <w:ind w:left="0" w:hanging="720"/>
      </w:pPr>
    </w:lvl>
    <w:lvl w:ilvl="3">
      <w:start w:val="1"/>
      <w:numFmt w:val="none"/>
      <w:suff w:val="nothing"/>
      <w:lvlText w:val=""/>
      <w:lvlJc w:val="left"/>
      <w:pPr>
        <w:tabs>
          <w:tab w:val="num" w:pos="0"/>
        </w:tabs>
        <w:ind w:left="144" w:hanging="864"/>
      </w:pPr>
    </w:lvl>
    <w:lvl w:ilvl="4">
      <w:start w:val="1"/>
      <w:numFmt w:val="none"/>
      <w:suff w:val="nothing"/>
      <w:lvlText w:val=""/>
      <w:lvlJc w:val="left"/>
      <w:pPr>
        <w:tabs>
          <w:tab w:val="num" w:pos="0"/>
        </w:tabs>
        <w:ind w:left="288" w:hanging="1008"/>
      </w:pPr>
    </w:lvl>
    <w:lvl w:ilvl="5">
      <w:start w:val="1"/>
      <w:numFmt w:val="none"/>
      <w:suff w:val="nothing"/>
      <w:lvlText w:val=""/>
      <w:lvlJc w:val="left"/>
      <w:pPr>
        <w:tabs>
          <w:tab w:val="num" w:pos="0"/>
        </w:tabs>
        <w:ind w:left="432" w:hanging="1152"/>
      </w:pPr>
    </w:lvl>
    <w:lvl w:ilvl="6">
      <w:start w:val="1"/>
      <w:numFmt w:val="none"/>
      <w:suff w:val="nothing"/>
      <w:lvlText w:val=""/>
      <w:lvlJc w:val="left"/>
      <w:pPr>
        <w:tabs>
          <w:tab w:val="num" w:pos="0"/>
        </w:tabs>
        <w:ind w:left="576" w:hanging="1296"/>
      </w:pPr>
    </w:lvl>
    <w:lvl w:ilvl="7">
      <w:start w:val="1"/>
      <w:numFmt w:val="none"/>
      <w:suff w:val="nothing"/>
      <w:lvlText w:val=""/>
      <w:lvlJc w:val="left"/>
      <w:pPr>
        <w:tabs>
          <w:tab w:val="num" w:pos="0"/>
        </w:tabs>
        <w:ind w:left="720" w:hanging="1440"/>
      </w:pPr>
    </w:lvl>
    <w:lvl w:ilvl="8">
      <w:start w:val="1"/>
      <w:numFmt w:val="none"/>
      <w:suff w:val="nothing"/>
      <w:lvlText w:val=""/>
      <w:lvlJc w:val="left"/>
      <w:pPr>
        <w:tabs>
          <w:tab w:val="num" w:pos="0"/>
        </w:tabs>
        <w:ind w:left="864" w:hanging="1584"/>
      </w:pPr>
    </w:lvl>
  </w:abstractNum>
  <w:abstractNum w:abstractNumId="2" w15:restartNumberingAfterBreak="0">
    <w:nsid w:val="00000003"/>
    <w:multiLevelType w:val="multilevel"/>
    <w:tmpl w:val="00000003"/>
    <w:name w:val="WW8Num3"/>
    <w:lvl w:ilvl="0">
      <w:start w:val="1"/>
      <w:numFmt w:val="decimal"/>
      <w:lvlText w:val="%1."/>
      <w:lvlJc w:val="left"/>
      <w:pPr>
        <w:tabs>
          <w:tab w:val="num" w:pos="0"/>
        </w:tabs>
        <w:ind w:left="720" w:hanging="360"/>
      </w:pPr>
      <w:rPr>
        <w:rFonts w:ascii="Symbol" w:hAnsi="Symbol" w:cs="Symbol"/>
        <w:lang w:val="en-US"/>
      </w:rPr>
    </w:lvl>
    <w:lvl w:ilvl="1">
      <w:start w:val="1"/>
      <w:numFmt w:val="lowerLetter"/>
      <w:lvlText w:val="%2."/>
      <w:lvlJc w:val="left"/>
      <w:pPr>
        <w:tabs>
          <w:tab w:val="num" w:pos="0"/>
        </w:tabs>
        <w:ind w:left="1440" w:hanging="360"/>
      </w:pPr>
      <w:rPr>
        <w:rFonts w:ascii="Courier New" w:hAnsi="Courier New" w:cs="Courier New"/>
      </w:rPr>
    </w:lvl>
    <w:lvl w:ilvl="2">
      <w:start w:val="1"/>
      <w:numFmt w:val="lowerRoman"/>
      <w:lvlText w:val="%2.%3."/>
      <w:lvlJc w:val="right"/>
      <w:pPr>
        <w:tabs>
          <w:tab w:val="num" w:pos="0"/>
        </w:tabs>
        <w:ind w:left="2160" w:hanging="180"/>
      </w:pPr>
      <w:rPr>
        <w:rFonts w:ascii="Wingdings" w:hAnsi="Wingdings" w:cs="Wingdings"/>
      </w:r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3" w15:restartNumberingAfterBreak="0">
    <w:nsid w:val="00000004"/>
    <w:multiLevelType w:val="multilevel"/>
    <w:tmpl w:val="00000004"/>
    <w:name w:val="WW8Num4"/>
    <w:lvl w:ilvl="0">
      <w:start w:val="1"/>
      <w:numFmt w:val="bullet"/>
      <w:lvlText w:val=""/>
      <w:lvlJc w:val="left"/>
      <w:pPr>
        <w:tabs>
          <w:tab w:val="num" w:pos="0"/>
        </w:tabs>
        <w:ind w:left="720" w:hanging="360"/>
      </w:pPr>
      <w:rPr>
        <w:rFonts w:ascii="Symbol" w:hAnsi="Symbol"/>
        <w:b w:val="0"/>
        <w:bCs w:val="0"/>
        <w:i w:val="0"/>
        <w:caps w:val="0"/>
        <w:smallCaps w:val="0"/>
        <w:strike w:val="0"/>
        <w:dstrike w:val="0"/>
        <w:vanish w:val="0"/>
        <w:color w:val="000000"/>
        <w:spacing w:val="0"/>
        <w:kern w:val="1"/>
        <w:position w:val="0"/>
        <w:sz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o"/>
      <w:lvlJc w:val="left"/>
      <w:pPr>
        <w:tabs>
          <w:tab w:val="num" w:pos="0"/>
        </w:tabs>
        <w:ind w:left="1440" w:hanging="360"/>
      </w:pPr>
      <w:rPr>
        <w:rFonts w:ascii="Courier New" w:hAnsi="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b w:val="0"/>
        <w:bCs w:val="0"/>
        <w:i w:val="0"/>
        <w:caps w:val="0"/>
        <w:smallCaps w:val="0"/>
        <w:strike w:val="0"/>
        <w:dstrike w:val="0"/>
        <w:vanish w:val="0"/>
        <w:color w:val="000000"/>
        <w:spacing w:val="0"/>
        <w:kern w:val="1"/>
        <w:position w:val="0"/>
        <w:sz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bullet"/>
      <w:lvlText w:val="o"/>
      <w:lvlJc w:val="left"/>
      <w:pPr>
        <w:tabs>
          <w:tab w:val="num" w:pos="0"/>
        </w:tabs>
        <w:ind w:left="3600" w:hanging="360"/>
      </w:pPr>
      <w:rPr>
        <w:rFonts w:ascii="Courier New" w:hAnsi="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b w:val="0"/>
        <w:bCs w:val="0"/>
        <w:i w:val="0"/>
        <w:caps w:val="0"/>
        <w:smallCaps w:val="0"/>
        <w:strike w:val="0"/>
        <w:dstrike w:val="0"/>
        <w:vanish w:val="0"/>
        <w:color w:val="000000"/>
        <w:spacing w:val="0"/>
        <w:kern w:val="1"/>
        <w:position w:val="0"/>
        <w:sz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7">
      <w:start w:val="1"/>
      <w:numFmt w:val="bullet"/>
      <w:lvlText w:val="o"/>
      <w:lvlJc w:val="left"/>
      <w:pPr>
        <w:tabs>
          <w:tab w:val="num" w:pos="0"/>
        </w:tabs>
        <w:ind w:left="5760" w:hanging="360"/>
      </w:pPr>
      <w:rPr>
        <w:rFonts w:ascii="Courier New" w:hAnsi="Courier New"/>
      </w:rPr>
    </w:lvl>
    <w:lvl w:ilvl="8">
      <w:start w:val="1"/>
      <w:numFmt w:val="bullet"/>
      <w:lvlText w:val=""/>
      <w:lvlJc w:val="left"/>
      <w:pPr>
        <w:tabs>
          <w:tab w:val="num" w:pos="0"/>
        </w:tabs>
        <w:ind w:left="6480" w:hanging="360"/>
      </w:pPr>
      <w:rPr>
        <w:rFonts w:ascii="Wingdings" w:hAnsi="Wingdings"/>
      </w:rPr>
    </w:lvl>
  </w:abstractNum>
  <w:abstractNum w:abstractNumId="4" w15:restartNumberingAfterBreak="0">
    <w:nsid w:val="00000005"/>
    <w:multiLevelType w:val="multilevel"/>
    <w:tmpl w:val="00000005"/>
    <w:name w:val="WW8Num5"/>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5" w15:restartNumberingAfterBreak="0">
    <w:nsid w:val="00000006"/>
    <w:multiLevelType w:val="multilevel"/>
    <w:tmpl w:val="00000006"/>
    <w:name w:val="WW8Num6"/>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6" w15:restartNumberingAfterBreak="0">
    <w:nsid w:val="00000007"/>
    <w:multiLevelType w:val="multilevel"/>
    <w:tmpl w:val="00000007"/>
    <w:name w:val="WW8Num7"/>
    <w:lvl w:ilvl="0">
      <w:start w:val="1"/>
      <w:numFmt w:val="decimal"/>
      <w:lvlText w:val="%1."/>
      <w:lvlJc w:val="left"/>
      <w:pPr>
        <w:tabs>
          <w:tab w:val="num" w:pos="0"/>
        </w:tabs>
        <w:ind w:left="720" w:hanging="360"/>
      </w:pPr>
      <w:rPr>
        <w:rFonts w:cs="Times New Roman"/>
        <w:lang w:val="en-US"/>
      </w:rPr>
    </w:lvl>
    <w:lvl w:ilvl="1">
      <w:start w:val="5"/>
      <w:numFmt w:val="decimal"/>
      <w:lvlText w:val="%1.%2"/>
      <w:lvlJc w:val="left"/>
      <w:pPr>
        <w:tabs>
          <w:tab w:val="num" w:pos="0"/>
        </w:tabs>
        <w:ind w:left="765" w:hanging="405"/>
      </w:pPr>
    </w:lvl>
    <w:lvl w:ilvl="2">
      <w:start w:val="1"/>
      <w:numFmt w:val="decimal"/>
      <w:lvlText w:val="%1.%2.%3"/>
      <w:lvlJc w:val="left"/>
      <w:pPr>
        <w:tabs>
          <w:tab w:val="num" w:pos="0"/>
        </w:tabs>
        <w:ind w:left="1080" w:hanging="720"/>
      </w:pPr>
    </w:lvl>
    <w:lvl w:ilvl="3">
      <w:start w:val="1"/>
      <w:numFmt w:val="decimal"/>
      <w:lvlText w:val="%1.%2.%3.%4"/>
      <w:lvlJc w:val="left"/>
      <w:pPr>
        <w:tabs>
          <w:tab w:val="num" w:pos="0"/>
        </w:tabs>
        <w:ind w:left="1440" w:hanging="1080"/>
      </w:pPr>
    </w:lvl>
    <w:lvl w:ilvl="4">
      <w:start w:val="1"/>
      <w:numFmt w:val="decimal"/>
      <w:lvlText w:val="%1.%2.%3.%4.%5"/>
      <w:lvlJc w:val="left"/>
      <w:pPr>
        <w:tabs>
          <w:tab w:val="num" w:pos="0"/>
        </w:tabs>
        <w:ind w:left="1440" w:hanging="1080"/>
      </w:pPr>
    </w:lvl>
    <w:lvl w:ilvl="5">
      <w:start w:val="1"/>
      <w:numFmt w:val="decimal"/>
      <w:lvlText w:val="%1.%2.%3.%4.%5.%6"/>
      <w:lvlJc w:val="left"/>
      <w:pPr>
        <w:tabs>
          <w:tab w:val="num" w:pos="0"/>
        </w:tabs>
        <w:ind w:left="1800" w:hanging="1440"/>
      </w:pPr>
    </w:lvl>
    <w:lvl w:ilvl="6">
      <w:start w:val="1"/>
      <w:numFmt w:val="decimal"/>
      <w:lvlText w:val="%1.%2.%3.%4.%5.%6.%7"/>
      <w:lvlJc w:val="left"/>
      <w:pPr>
        <w:tabs>
          <w:tab w:val="num" w:pos="0"/>
        </w:tabs>
        <w:ind w:left="1800" w:hanging="1440"/>
      </w:pPr>
    </w:lvl>
    <w:lvl w:ilvl="7">
      <w:start w:val="1"/>
      <w:numFmt w:val="decimal"/>
      <w:lvlText w:val="%1.%2.%3.%4.%5.%6.%7.%8"/>
      <w:lvlJc w:val="left"/>
      <w:pPr>
        <w:tabs>
          <w:tab w:val="num" w:pos="0"/>
        </w:tabs>
        <w:ind w:left="2160" w:hanging="1800"/>
      </w:pPr>
    </w:lvl>
    <w:lvl w:ilvl="8">
      <w:start w:val="1"/>
      <w:numFmt w:val="decimal"/>
      <w:lvlText w:val="%1.%2.%3.%4.%5.%6.%7.%8.%9"/>
      <w:lvlJc w:val="left"/>
      <w:pPr>
        <w:tabs>
          <w:tab w:val="num" w:pos="0"/>
        </w:tabs>
        <w:ind w:left="2160" w:hanging="1800"/>
      </w:pPr>
    </w:lvl>
  </w:abstractNum>
  <w:abstractNum w:abstractNumId="7" w15:restartNumberingAfterBreak="0">
    <w:nsid w:val="05606DF7"/>
    <w:multiLevelType w:val="multilevel"/>
    <w:tmpl w:val="C40C732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445DCE"/>
    <w:multiLevelType w:val="multilevel"/>
    <w:tmpl w:val="C40C732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9B2D04"/>
    <w:multiLevelType w:val="hybridMultilevel"/>
    <w:tmpl w:val="3B50CC8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161C6FA8"/>
    <w:multiLevelType w:val="hybridMultilevel"/>
    <w:tmpl w:val="5AD6543A"/>
    <w:lvl w:ilvl="0" w:tplc="BC96425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27022C3B"/>
    <w:multiLevelType w:val="multilevel"/>
    <w:tmpl w:val="C40C732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385B9F"/>
    <w:multiLevelType w:val="hybridMultilevel"/>
    <w:tmpl w:val="3CA28E9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3" w15:restartNumberingAfterBreak="0">
    <w:nsid w:val="45F9216B"/>
    <w:multiLevelType w:val="multilevel"/>
    <w:tmpl w:val="0C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4C732699"/>
    <w:multiLevelType w:val="multilevel"/>
    <w:tmpl w:val="C40C732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E036C71"/>
    <w:multiLevelType w:val="hybridMultilevel"/>
    <w:tmpl w:val="9C70E1D6"/>
    <w:lvl w:ilvl="0" w:tplc="B7FCCB38">
      <w:start w:val="1"/>
      <w:numFmt w:val="bullet"/>
      <w:lvlText w:val="-"/>
      <w:lvlJc w:val="left"/>
      <w:pPr>
        <w:ind w:left="1080" w:hanging="360"/>
      </w:pPr>
      <w:rPr>
        <w:rFonts w:ascii="Calibri" w:eastAsia="Times New Roman"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5F8247EE"/>
    <w:multiLevelType w:val="multilevel"/>
    <w:tmpl w:val="C40C732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2B80B1B"/>
    <w:multiLevelType w:val="multilevel"/>
    <w:tmpl w:val="C40C732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F252C51"/>
    <w:multiLevelType w:val="multilevel"/>
    <w:tmpl w:val="C40C732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3C63D0A"/>
    <w:multiLevelType w:val="multilevel"/>
    <w:tmpl w:val="C40C732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B2C1E56"/>
    <w:multiLevelType w:val="multilevel"/>
    <w:tmpl w:val="C40C732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9"/>
  </w:num>
  <w:num w:numId="4">
    <w:abstractNumId w:val="15"/>
  </w:num>
  <w:num w:numId="5">
    <w:abstractNumId w:val="10"/>
  </w:num>
  <w:num w:numId="6">
    <w:abstractNumId w:val="12"/>
  </w:num>
  <w:num w:numId="7">
    <w:abstractNumId w:val="13"/>
  </w:num>
  <w:num w:numId="8">
    <w:abstractNumId w:val="14"/>
  </w:num>
  <w:num w:numId="9">
    <w:abstractNumId w:val="8"/>
  </w:num>
  <w:num w:numId="10">
    <w:abstractNumId w:val="18"/>
  </w:num>
  <w:num w:numId="11">
    <w:abstractNumId w:val="17"/>
  </w:num>
  <w:num w:numId="12">
    <w:abstractNumId w:val="7"/>
  </w:num>
  <w:num w:numId="13">
    <w:abstractNumId w:val="20"/>
  </w:num>
  <w:num w:numId="14">
    <w:abstractNumId w:val="19"/>
  </w:num>
  <w:num w:numId="15">
    <w:abstractNumId w:val="16"/>
  </w:num>
  <w:num w:numId="16">
    <w:abstractNumId w:val="1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49"/>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F1F"/>
    <w:rsid w:val="00001179"/>
    <w:rsid w:val="00002CBF"/>
    <w:rsid w:val="000155FF"/>
    <w:rsid w:val="000255FD"/>
    <w:rsid w:val="000345E7"/>
    <w:rsid w:val="0006215C"/>
    <w:rsid w:val="00066555"/>
    <w:rsid w:val="000673D4"/>
    <w:rsid w:val="00076DFB"/>
    <w:rsid w:val="000775ED"/>
    <w:rsid w:val="00093D24"/>
    <w:rsid w:val="000B548C"/>
    <w:rsid w:val="000C0F63"/>
    <w:rsid w:val="000C2692"/>
    <w:rsid w:val="000D0EAF"/>
    <w:rsid w:val="000D13E2"/>
    <w:rsid w:val="000D4659"/>
    <w:rsid w:val="000F7A58"/>
    <w:rsid w:val="00106CA0"/>
    <w:rsid w:val="00112B5A"/>
    <w:rsid w:val="00131C2C"/>
    <w:rsid w:val="00133FD0"/>
    <w:rsid w:val="001342FB"/>
    <w:rsid w:val="001357CC"/>
    <w:rsid w:val="0014532D"/>
    <w:rsid w:val="00177124"/>
    <w:rsid w:val="001A32D2"/>
    <w:rsid w:val="001D2618"/>
    <w:rsid w:val="001F5824"/>
    <w:rsid w:val="002042E3"/>
    <w:rsid w:val="00215878"/>
    <w:rsid w:val="002239CE"/>
    <w:rsid w:val="00247CA9"/>
    <w:rsid w:val="00254F42"/>
    <w:rsid w:val="00260E7C"/>
    <w:rsid w:val="00264672"/>
    <w:rsid w:val="00264833"/>
    <w:rsid w:val="00265AA8"/>
    <w:rsid w:val="0028414B"/>
    <w:rsid w:val="0028592C"/>
    <w:rsid w:val="002A5864"/>
    <w:rsid w:val="002C45F7"/>
    <w:rsid w:val="002E2659"/>
    <w:rsid w:val="002E62B4"/>
    <w:rsid w:val="002F4A6F"/>
    <w:rsid w:val="00344842"/>
    <w:rsid w:val="003448FA"/>
    <w:rsid w:val="003601CE"/>
    <w:rsid w:val="00363425"/>
    <w:rsid w:val="003810CA"/>
    <w:rsid w:val="00384F2F"/>
    <w:rsid w:val="00390F17"/>
    <w:rsid w:val="0039286C"/>
    <w:rsid w:val="00392D1B"/>
    <w:rsid w:val="003B0193"/>
    <w:rsid w:val="003B7911"/>
    <w:rsid w:val="003D195F"/>
    <w:rsid w:val="003D4D02"/>
    <w:rsid w:val="003E7C62"/>
    <w:rsid w:val="003F3C25"/>
    <w:rsid w:val="003F6174"/>
    <w:rsid w:val="00406011"/>
    <w:rsid w:val="00426ADE"/>
    <w:rsid w:val="00427310"/>
    <w:rsid w:val="00435C28"/>
    <w:rsid w:val="00447A7F"/>
    <w:rsid w:val="004549CC"/>
    <w:rsid w:val="00456539"/>
    <w:rsid w:val="00474E08"/>
    <w:rsid w:val="004A6AD5"/>
    <w:rsid w:val="004B3211"/>
    <w:rsid w:val="004B37AA"/>
    <w:rsid w:val="004C2EAF"/>
    <w:rsid w:val="004D1EC8"/>
    <w:rsid w:val="00504FE6"/>
    <w:rsid w:val="005106D2"/>
    <w:rsid w:val="005164BC"/>
    <w:rsid w:val="00520175"/>
    <w:rsid w:val="00520381"/>
    <w:rsid w:val="00526D1A"/>
    <w:rsid w:val="00553D03"/>
    <w:rsid w:val="00577842"/>
    <w:rsid w:val="00592B7C"/>
    <w:rsid w:val="005B4B6A"/>
    <w:rsid w:val="005B4E2C"/>
    <w:rsid w:val="005B6253"/>
    <w:rsid w:val="005B6CD2"/>
    <w:rsid w:val="005C37A1"/>
    <w:rsid w:val="005E02B0"/>
    <w:rsid w:val="005F6C14"/>
    <w:rsid w:val="00635A05"/>
    <w:rsid w:val="00635CCD"/>
    <w:rsid w:val="006413E7"/>
    <w:rsid w:val="006459CA"/>
    <w:rsid w:val="006A7D41"/>
    <w:rsid w:val="006B1261"/>
    <w:rsid w:val="006B6D44"/>
    <w:rsid w:val="006C6510"/>
    <w:rsid w:val="006C6A3B"/>
    <w:rsid w:val="006D16A5"/>
    <w:rsid w:val="00703F7E"/>
    <w:rsid w:val="00715AF5"/>
    <w:rsid w:val="0073074E"/>
    <w:rsid w:val="007438D9"/>
    <w:rsid w:val="00753CCA"/>
    <w:rsid w:val="00757D61"/>
    <w:rsid w:val="007967F7"/>
    <w:rsid w:val="007C0770"/>
    <w:rsid w:val="007D4D2D"/>
    <w:rsid w:val="007D7657"/>
    <w:rsid w:val="007E565A"/>
    <w:rsid w:val="007F1065"/>
    <w:rsid w:val="007F1195"/>
    <w:rsid w:val="0080298D"/>
    <w:rsid w:val="00813CE5"/>
    <w:rsid w:val="00825305"/>
    <w:rsid w:val="008340E2"/>
    <w:rsid w:val="00852504"/>
    <w:rsid w:val="008529E8"/>
    <w:rsid w:val="008558F0"/>
    <w:rsid w:val="00864846"/>
    <w:rsid w:val="008765AE"/>
    <w:rsid w:val="0089779C"/>
    <w:rsid w:val="008D4E3F"/>
    <w:rsid w:val="008F4339"/>
    <w:rsid w:val="00950E55"/>
    <w:rsid w:val="0095556A"/>
    <w:rsid w:val="00966828"/>
    <w:rsid w:val="00971EB7"/>
    <w:rsid w:val="009900BB"/>
    <w:rsid w:val="00991908"/>
    <w:rsid w:val="009A6075"/>
    <w:rsid w:val="009B2209"/>
    <w:rsid w:val="009C3553"/>
    <w:rsid w:val="009F4BCF"/>
    <w:rsid w:val="00A028C4"/>
    <w:rsid w:val="00A10B6D"/>
    <w:rsid w:val="00A13A4E"/>
    <w:rsid w:val="00A20D9C"/>
    <w:rsid w:val="00A21F3C"/>
    <w:rsid w:val="00A34606"/>
    <w:rsid w:val="00A34909"/>
    <w:rsid w:val="00A407E1"/>
    <w:rsid w:val="00A416F2"/>
    <w:rsid w:val="00A6477A"/>
    <w:rsid w:val="00A662A7"/>
    <w:rsid w:val="00A72FF1"/>
    <w:rsid w:val="00AA01F1"/>
    <w:rsid w:val="00AD0C8F"/>
    <w:rsid w:val="00AF293A"/>
    <w:rsid w:val="00AF2BA8"/>
    <w:rsid w:val="00AF4B05"/>
    <w:rsid w:val="00AF7260"/>
    <w:rsid w:val="00AF776C"/>
    <w:rsid w:val="00B40066"/>
    <w:rsid w:val="00B47608"/>
    <w:rsid w:val="00B56E22"/>
    <w:rsid w:val="00B70298"/>
    <w:rsid w:val="00B715A2"/>
    <w:rsid w:val="00B8282E"/>
    <w:rsid w:val="00B95803"/>
    <w:rsid w:val="00B9673D"/>
    <w:rsid w:val="00BA7C2E"/>
    <w:rsid w:val="00BC3CE2"/>
    <w:rsid w:val="00BC575D"/>
    <w:rsid w:val="00BF67D3"/>
    <w:rsid w:val="00C10756"/>
    <w:rsid w:val="00C20C02"/>
    <w:rsid w:val="00C33D55"/>
    <w:rsid w:val="00C42450"/>
    <w:rsid w:val="00C65C9C"/>
    <w:rsid w:val="00C851D4"/>
    <w:rsid w:val="00C90205"/>
    <w:rsid w:val="00C97D31"/>
    <w:rsid w:val="00CA30CB"/>
    <w:rsid w:val="00CB4024"/>
    <w:rsid w:val="00CC07FB"/>
    <w:rsid w:val="00CC29DB"/>
    <w:rsid w:val="00CD2FC9"/>
    <w:rsid w:val="00CE28CB"/>
    <w:rsid w:val="00CE3AF0"/>
    <w:rsid w:val="00CE5EE1"/>
    <w:rsid w:val="00D0028D"/>
    <w:rsid w:val="00D00532"/>
    <w:rsid w:val="00D07DDB"/>
    <w:rsid w:val="00D202CA"/>
    <w:rsid w:val="00D21695"/>
    <w:rsid w:val="00D26840"/>
    <w:rsid w:val="00D27628"/>
    <w:rsid w:val="00D33265"/>
    <w:rsid w:val="00D34D5B"/>
    <w:rsid w:val="00D44CB7"/>
    <w:rsid w:val="00D54FE9"/>
    <w:rsid w:val="00D60814"/>
    <w:rsid w:val="00D77F3C"/>
    <w:rsid w:val="00D871F2"/>
    <w:rsid w:val="00D95602"/>
    <w:rsid w:val="00DA76D7"/>
    <w:rsid w:val="00DC4F1F"/>
    <w:rsid w:val="00DF1769"/>
    <w:rsid w:val="00E02145"/>
    <w:rsid w:val="00E02819"/>
    <w:rsid w:val="00E128F5"/>
    <w:rsid w:val="00E17465"/>
    <w:rsid w:val="00E23492"/>
    <w:rsid w:val="00E249FE"/>
    <w:rsid w:val="00E418E1"/>
    <w:rsid w:val="00E6210E"/>
    <w:rsid w:val="00E77672"/>
    <w:rsid w:val="00E817F8"/>
    <w:rsid w:val="00EA541E"/>
    <w:rsid w:val="00EA6621"/>
    <w:rsid w:val="00EA7602"/>
    <w:rsid w:val="00EB2416"/>
    <w:rsid w:val="00EB309A"/>
    <w:rsid w:val="00EB60C2"/>
    <w:rsid w:val="00EE1F09"/>
    <w:rsid w:val="00EF081B"/>
    <w:rsid w:val="00EF2C57"/>
    <w:rsid w:val="00EF56B5"/>
    <w:rsid w:val="00F14FC4"/>
    <w:rsid w:val="00F40E2A"/>
    <w:rsid w:val="00F4622C"/>
    <w:rsid w:val="00F53C29"/>
    <w:rsid w:val="00F61784"/>
    <w:rsid w:val="00F66E35"/>
    <w:rsid w:val="00F74EB7"/>
    <w:rsid w:val="00F83944"/>
    <w:rsid w:val="00F92A4B"/>
    <w:rsid w:val="00F9353A"/>
    <w:rsid w:val="00FA5ACD"/>
    <w:rsid w:val="00FB344F"/>
    <w:rsid w:val="00FD1DD6"/>
    <w:rsid w:val="00FD3AE6"/>
    <w:rsid w:val="00FD627D"/>
    <w:rsid w:val="00FD651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5261E317"/>
  <w15:docId w15:val="{9F168F9E-0CFF-4D66-89F9-9877C731C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uppressAutoHyphens/>
    </w:pPr>
    <w:rPr>
      <w:rFonts w:ascii="Arial" w:hAnsi="Arial" w:cs="Arial"/>
      <w:sz w:val="24"/>
      <w:szCs w:val="24"/>
      <w:lang w:eastAsia="ar-SA"/>
    </w:rPr>
  </w:style>
  <w:style w:type="paragraph" w:styleId="Heading1">
    <w:name w:val="heading 1"/>
    <w:basedOn w:val="Normal"/>
    <w:next w:val="BodyText"/>
    <w:qFormat/>
    <w:pPr>
      <w:keepNext/>
      <w:numPr>
        <w:numId w:val="1"/>
      </w:numPr>
      <w:spacing w:before="240" w:after="60"/>
      <w:outlineLvl w:val="0"/>
    </w:pPr>
    <w:rPr>
      <w:rFonts w:ascii="Cambria" w:hAnsi="Cambria" w:cs="Times New Roman"/>
      <w:b/>
      <w:bCs/>
      <w:kern w:val="1"/>
      <w:sz w:val="32"/>
      <w:szCs w:val="32"/>
    </w:rPr>
  </w:style>
  <w:style w:type="paragraph" w:styleId="Heading2">
    <w:name w:val="heading 2"/>
    <w:basedOn w:val="Normal"/>
    <w:next w:val="BodyText"/>
    <w:qFormat/>
    <w:pPr>
      <w:keepNext/>
      <w:keepLines/>
      <w:numPr>
        <w:ilvl w:val="1"/>
        <w:numId w:val="1"/>
      </w:numPr>
      <w:spacing w:before="200"/>
      <w:outlineLvl w:val="1"/>
    </w:pPr>
    <w:rPr>
      <w:rFonts w:ascii="Cambria" w:hAnsi="Cambria" w:cs="font276"/>
      <w:b/>
      <w:bCs/>
      <w:color w:val="4F81BD"/>
      <w:sz w:val="26"/>
      <w:szCs w:val="26"/>
    </w:rPr>
  </w:style>
  <w:style w:type="paragraph" w:styleId="Heading3">
    <w:name w:val="heading 3"/>
    <w:basedOn w:val="Normal"/>
    <w:next w:val="BodyText"/>
    <w:qFormat/>
    <w:pPr>
      <w:keepNext/>
      <w:numPr>
        <w:ilvl w:val="2"/>
        <w:numId w:val="1"/>
      </w:numPr>
      <w:spacing w:before="240" w:after="60"/>
      <w:outlineLvl w:val="2"/>
    </w:pPr>
    <w:rPr>
      <w:rFonts w:cs="Times New Roman"/>
      <w:b/>
      <w:bCs/>
      <w:sz w:val="26"/>
      <w:szCs w:val="26"/>
      <w:lang w:val="en-US"/>
    </w:rPr>
  </w:style>
  <w:style w:type="paragraph" w:styleId="Heading4">
    <w:name w:val="heading 4"/>
    <w:basedOn w:val="Normal"/>
    <w:next w:val="BodyText"/>
    <w:qFormat/>
    <w:pPr>
      <w:keepNext/>
      <w:numPr>
        <w:ilvl w:val="3"/>
        <w:numId w:val="1"/>
      </w:numPr>
      <w:spacing w:before="240" w:after="60"/>
      <w:outlineLvl w:val="3"/>
    </w:pPr>
    <w:rPr>
      <w:rFonts w:ascii="Calibri" w:hAnsi="Calibri" w:cs="Times New Roman"/>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b w:val="0"/>
      <w:bCs w:val="0"/>
      <w:i w:val="0"/>
      <w:caps w:val="0"/>
      <w:smallCaps w:val="0"/>
      <w:strike w:val="0"/>
      <w:dstrike w:val="0"/>
      <w:vanish w:val="0"/>
      <w:color w:val="000000"/>
      <w:spacing w:val="0"/>
      <w:kern w:val="1"/>
      <w:position w:val="0"/>
      <w:sz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cs="Times New Roman"/>
      <w:lang w:val="en-US"/>
    </w:rPr>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Symbol" w:hAnsi="Symbol" w:cs="Symbol"/>
      <w:lang w:val="en-US"/>
    </w:rPr>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b w:val="0"/>
      <w:bCs w:val="0"/>
      <w:i w:val="0"/>
      <w:caps w:val="0"/>
      <w:smallCaps w:val="0"/>
      <w:strike w:val="0"/>
      <w:dstrike w:val="0"/>
      <w:vanish w:val="0"/>
      <w:color w:val="000000"/>
      <w:spacing w:val="0"/>
      <w:kern w:val="1"/>
      <w:position w:val="0"/>
      <w:sz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4z1">
    <w:name w:val="WW8Num4z1"/>
  </w:style>
  <w:style w:type="character" w:customStyle="1" w:styleId="WW8Num4z2">
    <w:name w:val="WW8Num4z2"/>
  </w:style>
  <w:style w:type="character" w:customStyle="1" w:styleId="WW8Num5z0">
    <w:name w:val="WW8Num5z0"/>
    <w:rPr>
      <w:rFonts w:ascii="Symbol" w:hAnsi="Symbol" w:cs="Symbol"/>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WW8Num6z0">
    <w:name w:val="WW8Num6z0"/>
    <w:rPr>
      <w:rFonts w:ascii="Symbol" w:hAnsi="Symbol" w:cs="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cs="Wingdings"/>
    </w:rPr>
  </w:style>
  <w:style w:type="character" w:customStyle="1" w:styleId="WW8Num7z0">
    <w:name w:val="WW8Num7z0"/>
    <w:rPr>
      <w:rFonts w:cs="Times New Roman"/>
      <w:lang w:val="en-US"/>
    </w:rPr>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0">
    <w:name w:val="WW8Num8z0"/>
    <w:rPr>
      <w:color w:val="000000"/>
      <w:lang w:val="en-US"/>
    </w:rPr>
  </w:style>
  <w:style w:type="character" w:customStyle="1" w:styleId="WW8Num8z1">
    <w:name w:val="WW8Num8z1"/>
  </w:style>
  <w:style w:type="character" w:customStyle="1" w:styleId="WW8Num8z2">
    <w:name w:val="WW8Num8z2"/>
  </w:style>
  <w:style w:type="character" w:customStyle="1" w:styleId="WW8Num8z3">
    <w:name w:val="WW8Num8z3"/>
  </w:style>
  <w:style w:type="character" w:customStyle="1" w:styleId="WW8Num8z4">
    <w:name w:val="WW8Num8z4"/>
  </w:style>
  <w:style w:type="character" w:customStyle="1" w:styleId="WW8Num8z5">
    <w:name w:val="WW8Num8z5"/>
  </w:style>
  <w:style w:type="character" w:customStyle="1" w:styleId="WW8Num8z6">
    <w:name w:val="WW8Num8z6"/>
  </w:style>
  <w:style w:type="character" w:customStyle="1" w:styleId="WW8Num8z7">
    <w:name w:val="WW8Num8z7"/>
  </w:style>
  <w:style w:type="character" w:customStyle="1" w:styleId="WW8Num8z8">
    <w:name w:val="WW8Num8z8"/>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9z0">
    <w:name w:val="WW8Num9z0"/>
  </w:style>
  <w:style w:type="character" w:customStyle="1" w:styleId="WW8Num9z1">
    <w:name w:val="WW8Num9z1"/>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Heading1Char">
    <w:name w:val="Heading 1 Char"/>
    <w:rPr>
      <w:rFonts w:ascii="Cambria" w:eastAsia="Times New Roman" w:hAnsi="Cambria" w:cs="Times New Roman"/>
      <w:b/>
      <w:bCs/>
      <w:kern w:val="1"/>
      <w:sz w:val="32"/>
      <w:szCs w:val="32"/>
      <w:lang w:val="en-GB"/>
    </w:rPr>
  </w:style>
  <w:style w:type="character" w:customStyle="1" w:styleId="Heading3Char">
    <w:name w:val="Heading 3 Char"/>
    <w:rPr>
      <w:rFonts w:ascii="Arial" w:hAnsi="Arial" w:cs="Arial"/>
      <w:b/>
      <w:bCs/>
      <w:sz w:val="26"/>
      <w:szCs w:val="26"/>
    </w:rPr>
  </w:style>
  <w:style w:type="character" w:customStyle="1" w:styleId="HeaderChar">
    <w:name w:val="Header Char"/>
    <w:rPr>
      <w:rFonts w:ascii="Arial" w:hAnsi="Arial" w:cs="Arial"/>
      <w:sz w:val="24"/>
      <w:szCs w:val="24"/>
      <w:lang w:val="en-GB"/>
    </w:rPr>
  </w:style>
  <w:style w:type="character" w:customStyle="1" w:styleId="IDCBodyTextChar">
    <w:name w:val="IDC Body Text Char"/>
    <w:rPr>
      <w:sz w:val="22"/>
      <w:szCs w:val="24"/>
      <w:lang w:val="en-US"/>
    </w:rPr>
  </w:style>
  <w:style w:type="character" w:customStyle="1" w:styleId="IDCHeading2Char">
    <w:name w:val="IDC Heading 2 Char"/>
    <w:rPr>
      <w:rFonts w:ascii="Helvetica" w:hAnsi="Helvetica" w:cs="Helvetica"/>
      <w:b/>
      <w:sz w:val="28"/>
      <w:szCs w:val="24"/>
      <w:lang w:val="en-US"/>
    </w:rPr>
  </w:style>
  <w:style w:type="character" w:customStyle="1" w:styleId="FooterChar">
    <w:name w:val="Footer Char"/>
    <w:uiPriority w:val="99"/>
    <w:rPr>
      <w:rFonts w:ascii="Arial" w:hAnsi="Arial" w:cs="Arial"/>
      <w:sz w:val="24"/>
      <w:szCs w:val="24"/>
      <w:lang w:val="en-GB"/>
    </w:rPr>
  </w:style>
  <w:style w:type="character" w:customStyle="1" w:styleId="Heading4Char">
    <w:name w:val="Heading 4 Char"/>
    <w:rPr>
      <w:rFonts w:ascii="Calibri" w:eastAsia="Times New Roman" w:hAnsi="Calibri" w:cs="Times New Roman"/>
      <w:b/>
      <w:bCs/>
      <w:sz w:val="28"/>
      <w:szCs w:val="28"/>
      <w:lang w:val="en-GB"/>
    </w:rPr>
  </w:style>
  <w:style w:type="character" w:styleId="Hyperlink">
    <w:name w:val="Hyperlink"/>
    <w:uiPriority w:val="99"/>
    <w:rPr>
      <w:color w:val="0000FF"/>
      <w:u w:val="single"/>
    </w:rPr>
  </w:style>
  <w:style w:type="character" w:customStyle="1" w:styleId="BalloonTextChar">
    <w:name w:val="Balloon Text Char"/>
    <w:rPr>
      <w:rFonts w:ascii="Tahoma" w:hAnsi="Tahoma" w:cs="Tahoma"/>
      <w:sz w:val="16"/>
      <w:szCs w:val="16"/>
      <w:lang w:val="en-GB"/>
    </w:rPr>
  </w:style>
  <w:style w:type="character" w:styleId="PlaceholderText">
    <w:name w:val="Placeholder Text"/>
    <w:rPr>
      <w:color w:val="808080"/>
    </w:rPr>
  </w:style>
  <w:style w:type="character" w:styleId="Emphasis">
    <w:name w:val="Emphasis"/>
    <w:qFormat/>
    <w:rPr>
      <w:rFonts w:ascii="Arial" w:hAnsi="Arial" w:cs="Arial"/>
      <w:b/>
      <w:i w:val="0"/>
      <w:iCs/>
      <w:sz w:val="24"/>
    </w:rPr>
  </w:style>
  <w:style w:type="character" w:customStyle="1" w:styleId="ListBulletChar">
    <w:name w:val="List Bullet Char"/>
    <w:rPr>
      <w:rFonts w:ascii="Arial" w:hAnsi="Arial" w:cs="Arial"/>
      <w:sz w:val="24"/>
      <w:szCs w:val="24"/>
      <w:lang w:val="en-GB"/>
    </w:rPr>
  </w:style>
  <w:style w:type="character" w:customStyle="1" w:styleId="AssessmentQuestionChar">
    <w:name w:val="Assessment Question Char"/>
    <w:rPr>
      <w:rFonts w:ascii="Arial" w:eastAsia="Calibri" w:hAnsi="Arial" w:cs="Arial"/>
      <w:sz w:val="24"/>
      <w:szCs w:val="22"/>
      <w:lang w:val="en-US"/>
    </w:rPr>
  </w:style>
  <w:style w:type="character" w:customStyle="1" w:styleId="AnswerChar">
    <w:name w:val="Answer Char"/>
    <w:rPr>
      <w:rFonts w:ascii="Arial" w:eastAsia="Calibri" w:hAnsi="Arial" w:cs="Arial"/>
      <w:color w:val="17365D"/>
      <w:sz w:val="24"/>
      <w:szCs w:val="22"/>
      <w:lang w:val="en-US"/>
    </w:rPr>
  </w:style>
  <w:style w:type="character" w:customStyle="1" w:styleId="InstructorFeedbackChar">
    <w:name w:val="Instructor Feedback Char"/>
    <w:rPr>
      <w:rFonts w:ascii="Arial" w:eastAsia="Calibri" w:hAnsi="Arial" w:cs="Arial"/>
      <w:b/>
      <w:color w:val="800000"/>
      <w:sz w:val="24"/>
      <w:szCs w:val="22"/>
      <w:lang w:val="en-US"/>
    </w:rPr>
  </w:style>
  <w:style w:type="character" w:customStyle="1" w:styleId="Heading2Char">
    <w:name w:val="Heading 2 Char"/>
    <w:rPr>
      <w:rFonts w:ascii="Cambria" w:hAnsi="Cambria" w:cs="font276"/>
      <w:b/>
      <w:bCs/>
      <w:color w:val="4F81BD"/>
      <w:sz w:val="26"/>
      <w:szCs w:val="26"/>
      <w:lang w:val="en-GB"/>
    </w:rPr>
  </w:style>
  <w:style w:type="character" w:customStyle="1" w:styleId="CommentReference1">
    <w:name w:val="Comment Reference1"/>
    <w:rPr>
      <w:sz w:val="16"/>
      <w:szCs w:val="16"/>
    </w:rPr>
  </w:style>
  <w:style w:type="character" w:customStyle="1" w:styleId="CommentTextChar">
    <w:name w:val="Comment Text Char"/>
    <w:rPr>
      <w:rFonts w:ascii="Arial" w:hAnsi="Arial" w:cs="Arial"/>
      <w:lang w:val="en-GB"/>
    </w:rPr>
  </w:style>
  <w:style w:type="character" w:customStyle="1" w:styleId="CommentSubjectChar">
    <w:name w:val="Comment Subject Char"/>
    <w:rPr>
      <w:rFonts w:ascii="Arial" w:hAnsi="Arial" w:cs="Arial"/>
      <w:b/>
      <w:bCs/>
      <w:lang w:val="en-GB"/>
    </w:rPr>
  </w:style>
  <w:style w:type="character" w:customStyle="1" w:styleId="ListLabel1">
    <w:name w:val="ListLabel 1"/>
    <w:rPr>
      <w:rFonts w:cs="Courier New"/>
    </w:rPr>
  </w:style>
  <w:style w:type="character" w:customStyle="1" w:styleId="ListLabel2">
    <w:name w:val="ListLabel 2"/>
    <w:rPr>
      <w:rFonts w:eastAsia="Calibri" w:cs="Times New Roman"/>
    </w:rPr>
  </w:style>
  <w:style w:type="character" w:customStyle="1" w:styleId="ListLabel3">
    <w:name w:val="ListLabel 3"/>
    <w:rPr>
      <w:b w:val="0"/>
      <w:bCs w:val="0"/>
      <w:i w:val="0"/>
      <w:caps w:val="0"/>
      <w:smallCaps w:val="0"/>
      <w:strike w:val="0"/>
      <w:dstrike w:val="0"/>
      <w:vanish w:val="0"/>
      <w:color w:val="000000"/>
      <w:spacing w:val="0"/>
      <w:kern w:val="1"/>
      <w:position w:val="0"/>
      <w:sz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4">
    <w:name w:val="ListLabel 4"/>
    <w:rPr>
      <w:sz w:val="20"/>
    </w:rPr>
  </w:style>
  <w:style w:type="character" w:customStyle="1" w:styleId="NumberingSymbols">
    <w:name w:val="Numbering Symbols"/>
  </w:style>
  <w:style w:type="paragraph" w:customStyle="1" w:styleId="Heading">
    <w:name w:val="Heading"/>
    <w:basedOn w:val="Normal"/>
    <w:next w:val="BodyText"/>
    <w:pPr>
      <w:keepNext/>
      <w:spacing w:before="240" w:after="120"/>
    </w:pPr>
    <w:rPr>
      <w:rFonts w:eastAsia="Microsoft YaHei" w:cs="Mang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rPr>
  </w:style>
  <w:style w:type="paragraph" w:customStyle="1" w:styleId="Index">
    <w:name w:val="Index"/>
    <w:basedOn w:val="Normal"/>
    <w:pPr>
      <w:suppressLineNumbers/>
    </w:pPr>
    <w:rPr>
      <w:rFonts w:cs="Mangal"/>
    </w:rPr>
  </w:style>
  <w:style w:type="paragraph" w:styleId="Header">
    <w:name w:val="header"/>
    <w:basedOn w:val="Normal"/>
    <w:pPr>
      <w:suppressLineNumbers/>
      <w:tabs>
        <w:tab w:val="center" w:pos="4153"/>
        <w:tab w:val="right" w:pos="8306"/>
      </w:tabs>
    </w:pPr>
    <w:rPr>
      <w:rFonts w:cs="Times New Roman"/>
    </w:rPr>
  </w:style>
  <w:style w:type="paragraph" w:styleId="Footer">
    <w:name w:val="footer"/>
    <w:basedOn w:val="Normal"/>
    <w:uiPriority w:val="99"/>
    <w:pPr>
      <w:suppressLineNumbers/>
      <w:tabs>
        <w:tab w:val="center" w:pos="4153"/>
        <w:tab w:val="right" w:pos="8306"/>
      </w:tabs>
    </w:pPr>
    <w:rPr>
      <w:rFonts w:cs="Times New Roman"/>
    </w:rPr>
  </w:style>
  <w:style w:type="paragraph" w:styleId="ListContinue2">
    <w:name w:val="List Continue 2"/>
    <w:basedOn w:val="Normal"/>
    <w:pPr>
      <w:spacing w:after="120"/>
      <w:ind w:left="566"/>
    </w:pPr>
  </w:style>
  <w:style w:type="paragraph" w:styleId="BodyTextIndent">
    <w:name w:val="Body Text Indent"/>
    <w:basedOn w:val="BodyText"/>
    <w:pPr>
      <w:ind w:firstLine="210"/>
    </w:pPr>
  </w:style>
  <w:style w:type="paragraph" w:customStyle="1" w:styleId="IDCBodyText">
    <w:name w:val="IDC Body Text"/>
    <w:basedOn w:val="Normal"/>
    <w:pPr>
      <w:tabs>
        <w:tab w:val="left" w:pos="1134"/>
      </w:tabs>
      <w:ind w:left="1134" w:right="567"/>
      <w:jc w:val="both"/>
    </w:pPr>
    <w:rPr>
      <w:rFonts w:ascii="Times New Roman" w:hAnsi="Times New Roman" w:cs="Times New Roman"/>
      <w:sz w:val="22"/>
      <w:lang w:val="en-US"/>
    </w:rPr>
  </w:style>
  <w:style w:type="paragraph" w:customStyle="1" w:styleId="IDCBullet">
    <w:name w:val="IDC Bullet"/>
    <w:basedOn w:val="Normal"/>
    <w:pPr>
      <w:tabs>
        <w:tab w:val="left" w:pos="1494"/>
        <w:tab w:val="left" w:pos="1985"/>
      </w:tabs>
      <w:ind w:left="1724" w:hanging="284"/>
      <w:jc w:val="both"/>
    </w:pPr>
    <w:rPr>
      <w:rFonts w:ascii="Times New Roman" w:hAnsi="Times New Roman" w:cs="Times New Roman"/>
      <w:i/>
      <w:sz w:val="22"/>
      <w:szCs w:val="22"/>
      <w:lang w:val="en-US"/>
    </w:rPr>
  </w:style>
  <w:style w:type="paragraph" w:customStyle="1" w:styleId="IDCBodyTextIndent">
    <w:name w:val="IDC Body Text Indent"/>
    <w:basedOn w:val="IDCBodyText"/>
    <w:pPr>
      <w:ind w:firstLine="170"/>
    </w:pPr>
  </w:style>
  <w:style w:type="paragraph" w:customStyle="1" w:styleId="IDCBullet2">
    <w:name w:val="IDC Bullet2"/>
    <w:basedOn w:val="IDCBullet"/>
    <w:pPr>
      <w:numPr>
        <w:numId w:val="2"/>
      </w:numPr>
      <w:tabs>
        <w:tab w:val="clear" w:pos="1494"/>
        <w:tab w:val="clear" w:pos="1985"/>
        <w:tab w:val="left" w:pos="851"/>
      </w:tabs>
    </w:pPr>
  </w:style>
  <w:style w:type="paragraph" w:styleId="ListParagraph">
    <w:name w:val="List Paragraph"/>
    <w:basedOn w:val="Normal"/>
    <w:uiPriority w:val="34"/>
    <w:qFormat/>
    <w:pPr>
      <w:ind w:left="720"/>
    </w:pPr>
    <w:rPr>
      <w:rFonts w:ascii="Times New Roman" w:hAnsi="Times New Roman" w:cs="Times New Roman"/>
    </w:rPr>
  </w:style>
  <w:style w:type="paragraph" w:customStyle="1" w:styleId="IDCbullet0">
    <w:name w:val="IDC bullet"/>
    <w:basedOn w:val="IDCBodyText"/>
    <w:pPr>
      <w:tabs>
        <w:tab w:val="clear" w:pos="1134"/>
        <w:tab w:val="left" w:pos="1980"/>
      </w:tabs>
      <w:ind w:left="0" w:right="0"/>
    </w:pPr>
    <w:rPr>
      <w:b/>
      <w:szCs w:val="20"/>
    </w:rPr>
  </w:style>
  <w:style w:type="paragraph" w:styleId="NormalWeb">
    <w:name w:val="Normal (Web)"/>
    <w:basedOn w:val="Normal"/>
    <w:uiPriority w:val="99"/>
    <w:pPr>
      <w:spacing w:before="100" w:after="100"/>
    </w:pPr>
    <w:rPr>
      <w:rFonts w:ascii="Times New Roman" w:hAnsi="Times New Roman" w:cs="Times New Roman"/>
      <w:lang w:val="en-US"/>
    </w:rPr>
  </w:style>
  <w:style w:type="paragraph" w:customStyle="1" w:styleId="IDCHeading1">
    <w:name w:val="IDC Heading 1"/>
    <w:basedOn w:val="Normal"/>
    <w:pPr>
      <w:pBdr>
        <w:top w:val="single" w:sz="4" w:space="0" w:color="000000"/>
        <w:bottom w:val="single" w:sz="4" w:space="0" w:color="000000"/>
      </w:pBdr>
      <w:spacing w:before="240" w:after="120"/>
      <w:jc w:val="center"/>
    </w:pPr>
    <w:rPr>
      <w:rFonts w:ascii="Futura XBlk BT" w:hAnsi="Futura XBlk BT" w:cs="Times New Roman"/>
      <w:b/>
      <w:sz w:val="56"/>
      <w:lang w:val="en-US"/>
    </w:rPr>
  </w:style>
  <w:style w:type="paragraph" w:customStyle="1" w:styleId="IDCHeading2">
    <w:name w:val="IDC Heading 2"/>
    <w:basedOn w:val="Normal"/>
    <w:pPr>
      <w:tabs>
        <w:tab w:val="left" w:pos="1134"/>
      </w:tabs>
      <w:spacing w:before="240" w:after="120"/>
    </w:pPr>
    <w:rPr>
      <w:rFonts w:ascii="Helvetica" w:hAnsi="Helvetica" w:cs="Times New Roman"/>
      <w:b/>
      <w:sz w:val="28"/>
      <w:lang w:val="en-US"/>
    </w:rPr>
  </w:style>
  <w:style w:type="paragraph" w:styleId="NoSpacing">
    <w:name w:val="No Spacing"/>
    <w:qFormat/>
    <w:pPr>
      <w:suppressAutoHyphens/>
    </w:pPr>
    <w:rPr>
      <w:rFonts w:ascii="Calibri" w:eastAsia="Calibri" w:hAnsi="Calibri"/>
      <w:sz w:val="22"/>
      <w:szCs w:val="22"/>
      <w:lang w:eastAsia="ar-SA"/>
    </w:rPr>
  </w:style>
  <w:style w:type="paragraph" w:styleId="BalloonText">
    <w:name w:val="Balloon Text"/>
    <w:basedOn w:val="Normal"/>
    <w:rPr>
      <w:rFonts w:ascii="Tahoma" w:hAnsi="Tahoma" w:cs="Tahoma"/>
      <w:sz w:val="16"/>
      <w:szCs w:val="16"/>
    </w:rPr>
  </w:style>
  <w:style w:type="paragraph" w:customStyle="1" w:styleId="AssessmentQuestion">
    <w:name w:val="Assessment Question"/>
    <w:pPr>
      <w:widowControl w:val="0"/>
      <w:tabs>
        <w:tab w:val="num" w:pos="-720"/>
      </w:tabs>
      <w:suppressAutoHyphens/>
      <w:spacing w:after="200"/>
      <w:ind w:left="360" w:hanging="720"/>
      <w:jc w:val="both"/>
    </w:pPr>
    <w:rPr>
      <w:rFonts w:eastAsia="Calibri"/>
      <w:szCs w:val="22"/>
      <w:lang w:val="en-US" w:eastAsia="ar-SA"/>
    </w:rPr>
  </w:style>
  <w:style w:type="paragraph" w:styleId="ListBullet">
    <w:name w:val="List Bullet"/>
    <w:basedOn w:val="Normal"/>
  </w:style>
  <w:style w:type="paragraph" w:customStyle="1" w:styleId="Answer">
    <w:name w:val="Answer"/>
    <w:basedOn w:val="AssessmentQuestion"/>
    <w:pPr>
      <w:tabs>
        <w:tab w:val="clear" w:pos="-720"/>
        <w:tab w:val="right" w:pos="9922"/>
      </w:tabs>
      <w:spacing w:after="240"/>
      <w:ind w:left="425" w:firstLine="0"/>
    </w:pPr>
    <w:rPr>
      <w:color w:val="17365D"/>
    </w:rPr>
  </w:style>
  <w:style w:type="paragraph" w:customStyle="1" w:styleId="InstructorFeedback">
    <w:name w:val="Instructor Feedback"/>
    <w:basedOn w:val="Answer"/>
    <w:rPr>
      <w:b/>
      <w:color w:val="800000"/>
    </w:rPr>
  </w:style>
  <w:style w:type="paragraph" w:customStyle="1" w:styleId="CommentText1">
    <w:name w:val="Comment Text1"/>
    <w:basedOn w:val="Normal"/>
    <w:rPr>
      <w:sz w:val="20"/>
      <w:szCs w:val="20"/>
    </w:rPr>
  </w:style>
  <w:style w:type="paragraph" w:customStyle="1" w:styleId="CommentSubject1">
    <w:name w:val="Comment Subject1"/>
    <w:basedOn w:val="CommentText1"/>
    <w:rPr>
      <w:b/>
      <w:bCs/>
    </w:rPr>
  </w:style>
  <w:style w:type="paragraph" w:customStyle="1" w:styleId="LightGrid-Accent31">
    <w:name w:val="Light Grid - Accent 31"/>
    <w:basedOn w:val="Normal"/>
    <w:uiPriority w:val="34"/>
    <w:qFormat/>
    <w:pPr>
      <w:spacing w:after="200" w:line="276" w:lineRule="auto"/>
      <w:ind w:left="720"/>
    </w:pPr>
    <w:rPr>
      <w:rFonts w:ascii="Calibri" w:eastAsia="Calibri" w:hAnsi="Calibri" w:cs="Times New Roman"/>
      <w:sz w:val="22"/>
      <w:szCs w:val="22"/>
      <w:lang w:val="en-AU"/>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table" w:styleId="TableGrid">
    <w:name w:val="Table Grid"/>
    <w:basedOn w:val="TableNormal"/>
    <w:uiPriority w:val="59"/>
    <w:rsid w:val="000B548C"/>
    <w:rPr>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unhideWhenUsed/>
    <w:rsid w:val="000B548C"/>
    <w:rPr>
      <w:rFonts w:cs="Times New Roman"/>
    </w:rPr>
  </w:style>
  <w:style w:type="character" w:styleId="Strong">
    <w:name w:val="Strong"/>
    <w:basedOn w:val="DefaultParagraphFont"/>
    <w:uiPriority w:val="22"/>
    <w:qFormat/>
    <w:rsid w:val="00F14F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029632">
      <w:bodyDiv w:val="1"/>
      <w:marLeft w:val="0"/>
      <w:marRight w:val="0"/>
      <w:marTop w:val="0"/>
      <w:marBottom w:val="0"/>
      <w:divBdr>
        <w:top w:val="none" w:sz="0" w:space="0" w:color="auto"/>
        <w:left w:val="none" w:sz="0" w:space="0" w:color="auto"/>
        <w:bottom w:val="none" w:sz="0" w:space="0" w:color="auto"/>
        <w:right w:val="none" w:sz="0" w:space="0" w:color="auto"/>
      </w:divBdr>
    </w:div>
    <w:div w:id="621693085">
      <w:bodyDiv w:val="1"/>
      <w:marLeft w:val="0"/>
      <w:marRight w:val="0"/>
      <w:marTop w:val="0"/>
      <w:marBottom w:val="0"/>
      <w:divBdr>
        <w:top w:val="none" w:sz="0" w:space="0" w:color="auto"/>
        <w:left w:val="none" w:sz="0" w:space="0" w:color="auto"/>
        <w:bottom w:val="none" w:sz="0" w:space="0" w:color="auto"/>
        <w:right w:val="none" w:sz="0" w:space="0" w:color="auto"/>
      </w:divBdr>
    </w:div>
    <w:div w:id="684132156">
      <w:bodyDiv w:val="1"/>
      <w:marLeft w:val="0"/>
      <w:marRight w:val="0"/>
      <w:marTop w:val="0"/>
      <w:marBottom w:val="0"/>
      <w:divBdr>
        <w:top w:val="none" w:sz="0" w:space="0" w:color="auto"/>
        <w:left w:val="none" w:sz="0" w:space="0" w:color="auto"/>
        <w:bottom w:val="none" w:sz="0" w:space="0" w:color="auto"/>
        <w:right w:val="none" w:sz="0" w:space="0" w:color="auto"/>
      </w:divBdr>
    </w:div>
    <w:div w:id="1206871553">
      <w:bodyDiv w:val="1"/>
      <w:marLeft w:val="0"/>
      <w:marRight w:val="0"/>
      <w:marTop w:val="0"/>
      <w:marBottom w:val="0"/>
      <w:divBdr>
        <w:top w:val="none" w:sz="0" w:space="0" w:color="auto"/>
        <w:left w:val="none" w:sz="0" w:space="0" w:color="auto"/>
        <w:bottom w:val="none" w:sz="0" w:space="0" w:color="auto"/>
        <w:right w:val="none" w:sz="0" w:space="0" w:color="auto"/>
      </w:divBdr>
    </w:div>
    <w:div w:id="1537960334">
      <w:bodyDiv w:val="1"/>
      <w:marLeft w:val="0"/>
      <w:marRight w:val="0"/>
      <w:marTop w:val="0"/>
      <w:marBottom w:val="0"/>
      <w:divBdr>
        <w:top w:val="none" w:sz="0" w:space="0" w:color="auto"/>
        <w:left w:val="none" w:sz="0" w:space="0" w:color="auto"/>
        <w:bottom w:val="none" w:sz="0" w:space="0" w:color="auto"/>
        <w:right w:val="none" w:sz="0" w:space="0" w:color="auto"/>
      </w:divBdr>
    </w:div>
    <w:div w:id="1566452669">
      <w:bodyDiv w:val="1"/>
      <w:marLeft w:val="0"/>
      <w:marRight w:val="0"/>
      <w:marTop w:val="0"/>
      <w:marBottom w:val="0"/>
      <w:divBdr>
        <w:top w:val="none" w:sz="0" w:space="0" w:color="auto"/>
        <w:left w:val="none" w:sz="0" w:space="0" w:color="auto"/>
        <w:bottom w:val="none" w:sz="0" w:space="0" w:color="auto"/>
        <w:right w:val="none" w:sz="0" w:space="0" w:color="auto"/>
      </w:divBdr>
    </w:div>
    <w:div w:id="1713069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8a65675-3ced-4258-a835-ae556eb84cd9">
      <Terms xmlns="http://schemas.microsoft.com/office/infopath/2007/PartnerControls"/>
    </lcf76f155ced4ddcb4097134ff3c332f>
    <TaxCatchAll xmlns="598aec84-be48-4ef4-9765-63e8868bb2d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BBC969C2F97A246A0CC9244726EB431" ma:contentTypeVersion="20" ma:contentTypeDescription="Create a new document." ma:contentTypeScope="" ma:versionID="fee340a8c9df1fad536fa6a3d5a63106">
  <xsd:schema xmlns:xsd="http://www.w3.org/2001/XMLSchema" xmlns:xs="http://www.w3.org/2001/XMLSchema" xmlns:p="http://schemas.microsoft.com/office/2006/metadata/properties" xmlns:ns2="28a65675-3ced-4258-a835-ae556eb84cd9" xmlns:ns3="598aec84-be48-4ef4-9765-63e8868bb2db" targetNamespace="http://schemas.microsoft.com/office/2006/metadata/properties" ma:root="true" ma:fieldsID="06da64fc374c99a05ab09fb96035bf9e" ns2:_="" ns3:_="">
    <xsd:import namespace="28a65675-3ced-4258-a835-ae556eb84cd9"/>
    <xsd:import namespace="598aec84-be48-4ef4-9765-63e8868bb2d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3:SharedWithUsers" minOccurs="0"/>
                <xsd:element ref="ns3:SharedWithDetails"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a65675-3ced-4258-a835-ae556eb84c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2f87486-6170-4499-85fc-07572abf7c6f"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98aec84-be48-4ef4-9765-63e8868bb2db"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532b794-7679-4ba4-9bfe-ed920aba0326}" ma:internalName="TaxCatchAll" ma:showField="CatchAllData" ma:web="598aec84-be48-4ef4-9765-63e8868bb2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AF8105-22B3-409B-999A-DC4664089D7F}">
  <ds:schemaRefs>
    <ds:schemaRef ds:uri="http://schemas.microsoft.com/office/2006/metadata/properties"/>
    <ds:schemaRef ds:uri="http://schemas.microsoft.com/office/infopath/2007/PartnerControls"/>
    <ds:schemaRef ds:uri="28a65675-3ced-4258-a835-ae556eb84cd9"/>
    <ds:schemaRef ds:uri="598aec84-be48-4ef4-9765-63e8868bb2db"/>
  </ds:schemaRefs>
</ds:datastoreItem>
</file>

<file path=customXml/itemProps2.xml><?xml version="1.0" encoding="utf-8"?>
<ds:datastoreItem xmlns:ds="http://schemas.openxmlformats.org/officeDocument/2006/customXml" ds:itemID="{3BA80C1C-BEDA-43E3-8EEF-A29CB0A61D43}">
  <ds:schemaRefs>
    <ds:schemaRef ds:uri="http://schemas.microsoft.com/sharepoint/v3/contenttype/forms"/>
  </ds:schemaRefs>
</ds:datastoreItem>
</file>

<file path=customXml/itemProps3.xml><?xml version="1.0" encoding="utf-8"?>
<ds:datastoreItem xmlns:ds="http://schemas.openxmlformats.org/officeDocument/2006/customXml" ds:itemID="{64859D9B-3F3C-4113-BC9E-10FB1A03EE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a65675-3ced-4258-a835-ae556eb84cd9"/>
    <ds:schemaRef ds:uri="598aec84-be48-4ef4-9765-63e8868bb2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189BBA4-3815-441B-9ADF-8AA208E3D7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1511</Words>
  <Characters>8619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Power System Protection</vt:lpstr>
    </vt:vector>
  </TitlesOfParts>
  <Company/>
  <LinksUpToDate>false</LinksUpToDate>
  <CharactersWithSpaces>10110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 System Protection</dc:title>
  <dc:subject/>
  <dc:creator>JAMcLean</dc:creator>
  <cp:keywords/>
  <dc:description/>
  <cp:lastModifiedBy>Ishfaque's PC</cp:lastModifiedBy>
  <cp:revision>3</cp:revision>
  <cp:lastPrinted>2012-09-13T23:38:00Z</cp:lastPrinted>
  <dcterms:created xsi:type="dcterms:W3CDTF">2025-04-10T18:25:00Z</dcterms:created>
  <dcterms:modified xsi:type="dcterms:W3CDTF">2025-04-10T18:29:00Z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HP</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ContentTypeId">
    <vt:lpwstr>0x0101008BBC969C2F97A246A0CC9244726EB431</vt:lpwstr>
  </property>
  <property fmtid="{D5CDD505-2E9C-101B-9397-08002B2CF9AE}" pid="10" name="Order">
    <vt:r8>2200</vt:r8>
  </property>
  <property fmtid="{D5CDD505-2E9C-101B-9397-08002B2CF9AE}" pid="11" name="MediaServiceImageTags">
    <vt:lpwstr/>
  </property>
</Properties>
</file>