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"patch_mode" must always be set to "AutomaticByPlatform" when "source_image_reference" points to a hotpatch enabled image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azure-edition</w:t>
            </w:r>
            <w:r>
              <w:t xml:space="preserve"> 系イメージはホットパッチ対応のため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patch_mode</w:t>
            </w:r>
            <w:r>
              <w:t xml:space="preserve"> の明示が必要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windows_patch_mode = "AutomaticByPlatform"</w:t>
            </w:r>
            <w:r>
              <w:t xml:space="preserve"> を設定済み。ホットパッチ非対応イメージに変更した場合のみ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AutomaticByOS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Manual</w:t>
            </w:r>
            <w:r>
              <w:t xml:space="preserve"> も指定できる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