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1D57E202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/full-time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3D52A407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2020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  <w:bookmarkStart w:id="0" w:name="_GoBack"/>
      <w:bookmarkEnd w:id="0"/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6E00090C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B.E., Information Science and Engineering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F18D8"/>
    <w:rsid w:val="0036086F"/>
    <w:rsid w:val="00430BDE"/>
    <w:rsid w:val="00825AA1"/>
    <w:rsid w:val="00955D2F"/>
    <w:rsid w:val="009A3D56"/>
    <w:rsid w:val="00B640C4"/>
    <w:rsid w:val="00D96605"/>
    <w:rsid w:val="00DB6B89"/>
    <w:rsid w:val="00E7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551</Words>
  <Characters>3146</Characters>
  <Application>Microsoft Office Word</Application>
  <DocSecurity>0</DocSecurity>
  <Lines>26</Lines>
  <Paragraphs>7</Paragraphs>
  <ScaleCrop>false</ScaleCrop>
  <Company/>
  <LinksUpToDate>false</LinksUpToDate>
  <CharactersWithSpaces>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29</cp:revision>
  <dcterms:created xsi:type="dcterms:W3CDTF">2019-08-10T22:19:00Z</dcterms:created>
  <dcterms:modified xsi:type="dcterms:W3CDTF">2019-09-24T16:08:00Z</dcterms:modified>
</cp:coreProperties>
</file>