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iCyber</w:t>
      </w:r>
    </w:p>
    <w:p>
      <w:pPr>
        <w:spacing w:after="200"/>
        <w:jc w:val="center"/>
      </w:pPr>
      <w:r>
        <w:rPr>
          <w:sz w:val="30"/>
          <w:szCs w:val="30"/>
        </w:rPr>
        <w:t xml:space="preserve">Threat Intelligence Aggregator - Project Report</w:t>
      </w:r>
    </w:p>
    <w:p>
      <w:pPr>
        <w:spacing w:after="100"/>
        <w:jc w:val="center"/>
      </w:pPr>
      <w:r>
        <w:rPr>
          <w:sz w:val="24"/>
          <w:szCs w:val="24"/>
        </w:rPr>
        <w:t xml:space="preserve">IBM Cybersecurity Bootcamp</w:t>
      </w:r>
    </w:p>
    <w:p>
      <w:pPr>
        <w:jc w:val="center"/>
      </w:pPr>
      <w:r>
        <w:rPr>
          <w:sz w:val="24"/>
          <w:szCs w:val="24"/>
        </w:rPr>
        <w:t xml:space="preserve">Submitted by: iCyber</w:t>
      </w:r>
    </w:p>
    <w:p>
      <w:pPr>
        <w:jc w:val="center"/>
      </w:pPr>
      <w:r>
        <w:rPr>
          <w:sz w:val="24"/>
          <w:szCs w:val="24"/>
        </w:rPr>
        <w:t xml:space="preserve">October 2026</w:t>
      </w:r>
    </w:p>
    <w:p>
      <w:pPr>
        <w:pageBreakBefore/>
      </w:pPr>
    </w:p>
    <w:p>
      <w:pPr>
        <w:pStyle w:val="Heading1"/>
      </w:pPr>
      <w:r>
        <w:t xml:space="preserve">1. Introduction</w:t>
      </w:r>
    </w:p>
    <w:p>
      <w:pPr>
        <w:spacing w:after="120"/>
      </w:pPr>
      <w:r>
        <w:t xml:space="preserve">Security analysts routinely need to decide whether an IP address, domain, URL or file hash is malicious. Checking each indicator by hand in several websites is slow and error-prone. iCyber, a threat intelligence aggregator, automates this first-pass triage: it queries VirusTotal and AlienVault OTX, merges the answers into one report, and adds a simple, explainable risk rating.</w:t>
      </w:r>
    </w:p>
    <w:p>
      <w:pPr>
        <w:pStyle w:val="Heading1"/>
      </w:pPr>
      <w:r>
        <w:t xml:space="preserve">2. Objectives</w:t>
      </w:r>
    </w:p>
    <w:p>
      <w:pPr>
        <w:pStyle w:val="ListParagraph"/>
        <w:numPr>
          <w:ilvl w:val="0"/>
          <w:numId w:val="2"/>
        </w:numPr>
      </w:pPr>
      <w:r>
        <w:t xml:space="preserve">Accept an IP address, domain, URL or file hash (MD5, SHA-1, SHA-256) and validate it.</w:t>
      </w:r>
    </w:p>
    <w:p>
      <w:pPr>
        <w:pStyle w:val="ListParagraph"/>
        <w:numPr>
          <w:ilvl w:val="0"/>
          <w:numId w:val="2"/>
        </w:numPr>
      </w:pPr>
      <w:r>
        <w:t xml:space="preserve">Collect threat intelligence from the VirusTotal API v3 and the AlienVault OTX API.</w:t>
      </w:r>
    </w:p>
    <w:p>
      <w:pPr>
        <w:pStyle w:val="ListParagraph"/>
        <w:numPr>
          <w:ilvl w:val="0"/>
          <w:numId w:val="2"/>
        </w:numPr>
      </w:pPr>
      <w:r>
        <w:t xml:space="preserve">Combine both sources into a single organised report and export it as CSV.</w:t>
      </w:r>
    </w:p>
    <w:p>
      <w:pPr>
        <w:pStyle w:val="ListParagraph"/>
        <w:numPr>
          <w:ilvl w:val="0"/>
          <w:numId w:val="2"/>
        </w:numPr>
      </w:pPr>
      <w:r>
        <w:t xml:space="preserve">Assign a Low, Medium, High or Unknown rating using transparent rules.</w:t>
      </w:r>
    </w:p>
    <w:p>
      <w:pPr>
        <w:pStyle w:val="ListParagraph"/>
        <w:numPr>
          <w:ilvl w:val="0"/>
          <w:numId w:val="2"/>
        </w:numPr>
      </w:pPr>
      <w:r>
        <w:t xml:space="preserve">Handle invalid input, API errors, missing data and rate limits gracefully.</w:t>
      </w:r>
    </w:p>
    <w:p>
      <w:pPr>
        <w:pStyle w:val="ListParagraph"/>
        <w:numPr>
          <w:ilvl w:val="0"/>
          <w:numId w:val="2"/>
        </w:numPr>
      </w:pPr>
      <w:r>
        <w:t xml:space="preserve">Keep API keys in environment variables and never expose them.</w:t>
      </w:r>
    </w:p>
    <w:p>
      <w:pPr>
        <w:pStyle w:val="Heading1"/>
      </w:pPr>
      <w:r>
        <w:t xml:space="preserve">3.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Technology</w:t>
            </w:r>
          </w:p>
        </w:tc>
        <w:tc>
          <w:tcPr>
            <w:tcW w:type="dxa" w:w="6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Purpose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Python 3.9+</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Core language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Requests</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HTTP calls to VirusTotal and OTX</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Streamlit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Web dashboard</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Pandas</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Report tables and CSV export</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python-dotenv</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Loads API keys from a local .env file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pytest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Automated tests (34 tests)</w:t>
            </w:r>
          </w:p>
        </w:tc>
      </w:tr>
    </w:tbl>
    <w:p/>
    <w:p>
      <w:pPr>
        <w:pStyle w:val="Heading1"/>
      </w:pPr>
      <w:r>
        <w:t xml:space="preserve">4. System Architecture</w:t>
      </w:r>
    </w:p>
    <w:p>
      <w:pPr>
        <w:spacing w:after="120"/>
      </w:pPr>
      <w:r>
        <w:t xml:space="preserve">The application is split into small modules, each with a single responsibility. The data flow is: user input -&gt; validators -&gt; API clients -&gt; risk engine -&gt; report builder -&gt; Streamlit dashboard /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Module</w:t>
            </w:r>
          </w:p>
        </w:tc>
        <w:tc>
          <w:tcPr>
            <w:tcW w:type="dxa" w:w="6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Responsibility</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validators.py</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Detects indicator type; rejects invalid input; refangs defanged indicators (hxxp, [.])</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clients.py</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VirusTotal and OTX requests, error mapping, client-side rate limiter, response parsers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risk.py</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Rule-based scoring with reasons and caveats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report.py</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Combines results; builds CSV-ready table separating API findings from tool assessment</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demo.py + sample_data/</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Offline demo mode using mock responses (no API credits)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investigator.py</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Orchestrates the steps above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app.py</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Streamlit dashboard</w:t>
            </w:r>
          </w:p>
        </w:tc>
      </w:tr>
    </w:tbl>
    <w:p/>
    <w:p>
      <w:pPr>
        <w:pStyle w:val="Heading1"/>
      </w:pPr>
      <w:r>
        <w:t xml:space="preserve">5. Implementation Details</w:t>
      </w:r>
    </w:p>
    <w:p>
      <w:pPr>
        <w:pStyle w:val="Heading2"/>
      </w:pPr>
      <w:r>
        <w:t xml:space="preserve">5.1 Input validation</w:t>
      </w:r>
    </w:p>
    <w:p>
      <w:pPr>
        <w:spacing w:after="120"/>
      </w:pPr>
      <w:r>
        <w:t xml:space="preserve">Input is trimmed, length-limited and classified with the Python ipaddress module and regular expressions. Anything that is not a valid IP, domain, http(s) URL or 32/40/64-character hexadecimal hash is rejected with a clear message. Non-public IPs trigger a warning because threat feeds rarely contain them.</w:t>
      </w:r>
    </w:p>
    <w:p>
      <w:pPr>
        <w:pStyle w:val="Heading2"/>
      </w:pPr>
      <w:r>
        <w:t xml:space="preserve">5.2 API integration</w:t>
      </w:r>
    </w:p>
    <w:p>
      <w:pPr>
        <w:spacing w:after="120"/>
      </w:pPr>
      <w:r>
        <w:t xml:space="preserve">VirusTotal v3 endpoints used: /ip_addresses/{ip}, /domains/{domain}, /files/{hash} and /urls/{id}, where the URL identifier is the unpadded URL-safe base64 of the URL. Authentication uses the x-apikey header. The fields read are last_analysis_stats (malicious, suspicious, harmless, undetected), reputation, tags, categories and related metadata. OTX uses /indicators/{IPv4|IPv6|domain|file|url}/{indicator}/general with the X-OTX-API-KEY header; the tool reads pulse_info (pulse count, names, tags, malware families, adversaries), reputation and geographic data.</w:t>
      </w:r>
    </w:p>
    <w:p>
      <w:pPr>
        <w:pStyle w:val="Heading2"/>
      </w:pPr>
      <w:r>
        <w:t xml:space="preserve">5.3 Error and rate-limit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Situation</w:t>
            </w:r>
          </w:p>
        </w:tc>
        <w:tc>
          <w:tcPr>
            <w:tcW w:type="dxa" w:w="6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Behaviour</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HTTP 404</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Reported as "no record" (not an error, and not "safe")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HTTP 429</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Reported as rate limited; user told to wait</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HTTP 401/403</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Reported as invalid key; the key itself is never shown</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Timeout / network failure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Friendly message; the other source still works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Invalid JSON / unexpected code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Reported as an error for that source only</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Local limiter</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Max 4 VirusTotal calls per 60 seconds (public key limit) enforced before sending; results cached for 10 minutes</w:t>
            </w:r>
          </w:p>
        </w:tc>
      </w:tr>
    </w:tbl>
    <w:p/>
    <w:p>
      <w:pPr>
        <w:pStyle w:val="Heading2"/>
      </w:pPr>
      <w:r>
        <w:t xml:space="preserve">5.4 Risk classification</w:t>
      </w:r>
    </w:p>
    <w:p>
      <w:pPr>
        <w:spacing w:after="120"/>
      </w:pPr>
      <w:r>
        <w:t xml:space="preserve">The rating is the tool's own assessment and is displayed separately from the confirmed API findings. Points are added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700"/>
        <w:gridCol w:w="2126"/>
      </w:tblGrid>
      <w:tr>
        <w:trPr>
          <w:tblHeader/>
        </w:trPr>
        <w:tc>
          <w:tcPr>
            <w:tcW w:type="dxa" w:w="5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Rule</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Points</w:t>
            </w:r>
          </w:p>
        </w:tc>
        <w:tc>
          <w:tcPr>
            <w:tcW w:type="dxa" w:w="21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Source</w:t>
            </w:r>
          </w:p>
        </w:tc>
      </w:tr>
      <w:tr>
        <w:trPr>
          <w:tblHeader w:val="false"/>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 or more VirusTotal engines flag malicious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VirusTotal</w:t>
            </w:r>
          </w:p>
        </w:tc>
      </w:tr>
      <w:tr>
        <w:trPr>
          <w:tblHeader w:val="false"/>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to 4 engines flag malicious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VirusTotal</w:t>
            </w:r>
          </w:p>
        </w:tc>
      </w:tr>
      <w:tr>
        <w:trPr>
          <w:tblHeader w:val="false"/>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At least 1 engine flags suspicious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VirusTotal</w:t>
            </w:r>
          </w:p>
        </w:tc>
      </w:tr>
      <w:tr>
        <w:trPr>
          <w:tblHeader w:val="false"/>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Community reputation of -10 or lower</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VirusTotal</w:t>
            </w:r>
          </w:p>
        </w:tc>
      </w:tr>
      <w:tr>
        <w:trPr>
          <w:tblHeader w:val="false"/>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Appears in 5 or more OTX pulses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OTX</w:t>
            </w:r>
          </w:p>
        </w:tc>
      </w:tr>
      <w:tr>
        <w:trPr>
          <w:tblHeader w:val="false"/>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Appears in 1 to 4 OTX pulses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OTX</w:t>
            </w:r>
          </w:p>
        </w:tc>
      </w:tr>
      <w:tr>
        <w:trPr>
          <w:tblHeader w:val="false"/>
        </w:trPr>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OTX pulses name malware families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OTX</w:t>
            </w:r>
          </w:p>
        </w:tc>
      </w:tr>
    </w:tbl>
    <w:p/>
    <w:p>
      <w:pPr>
        <w:spacing w:after="120"/>
      </w:pPr>
      <w:r>
        <w:t xml:space="preserve">Levels: 4 or more points = High; 2 to 3 = Medium; fewer than 2 = Low, but only when VirusTotal analysis data exists. If no usable data exists, or only OTX with no evidence, the result is Unknown. Missing intelligence is never treated as proof that an indicator is safe, and every Low result carries a caveat saying so.</w:t>
      </w:r>
    </w:p>
    <w:p>
      <w:pPr>
        <w:pStyle w:val="Heading2"/>
      </w:pPr>
      <w:r>
        <w:t xml:space="preserve">5.5 Security of API keys</w:t>
      </w:r>
    </w:p>
    <w:p>
      <w:pPr>
        <w:spacing w:after="120"/>
      </w:pPr>
      <w:r>
        <w:t xml:space="preserve">Keys are loaded from environment variables or a local .env file that is listed in .gitignore. Only a .env.example with placeholders is committed. Error messages and the dashboard never print keys, URLs containing keys or request headers.</w:t>
      </w:r>
    </w:p>
    <w:p>
      <w:pPr>
        <w:pStyle w:val="Heading1"/>
      </w:pPr>
      <w:r>
        <w:t xml:space="preserve">6. Dashboard and Export</w:t>
      </w:r>
    </w:p>
    <w:p>
      <w:pPr>
        <w:spacing w:after="120"/>
      </w:pPr>
      <w:r>
        <w:t xml:space="preserve">The Streamlit dashboard offers a Demo mode and a Live mode, a sample-scenario selector, a colour-coded risk banner with the reasons behind the rating, side-by-side VirusTotal and OTX panels, a full report table, per-report CSV export, and a session history that can also be exported. The CSV has Section, Field and Value columns, where the Section clearly labels each row as a confirmed API finding or as the tool risk assessment.</w:t>
      </w:r>
    </w:p>
    <w:p>
      <w:pPr>
        <w:pStyle w:val="Heading1"/>
      </w:pPr>
      <w:r>
        <w:t xml:space="preserve">7. Testing</w:t>
      </w:r>
    </w:p>
    <w:p>
      <w:pPr>
        <w:spacing w:after="120"/>
      </w:pPr>
      <w:r>
        <w:t xml:space="preserve">Thirty-four automated pytest tests run without any network access or API credits. They cover input validation (valid, defanged and invalid input), every branch of the risk rules, HTTP status mapping with mocked responses (404, 429, 401, 500, timeout, success), the local rate limiter, the VirusTotal URL identifier, and end-to-end demo scenarios. The Streamlit app was also exercised with Streamlit's AppTest framework to confirm it renders without exceptions.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026"/>
      </w:tblGrid>
      <w:tr>
        <w:trPr>
          <w:tblHeader/>
        </w:trPr>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Demo scenario</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Rating</w:t>
            </w:r>
          </w:p>
        </w:tc>
        <w:tc>
          <w:tcPr>
            <w:tcW w:type="dxa" w:w="4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Why</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EICAR hash (mock)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High</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62 malicious engines, 8 pulses, malware family named</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Suspicious URL (mock)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Medium</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 malicious + 1 suspicious engines</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example.com (mock)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Low</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detections; OTX pulse is only a reference list</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203.0.113.50 (mock)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Unknown</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VirusTotal record; OTX has no pulses - not evidence of safety</w:t>
            </w:r>
          </w:p>
        </w:tc>
      </w:tr>
    </w:tbl>
    <w:p/>
    <w:p>
      <w:pPr>
        <w:pStyle w:val="Heading1"/>
      </w:pPr>
      <w:r>
        <w:t xml:space="preserve">8. Limitations</w:t>
      </w:r>
    </w:p>
    <w:p>
      <w:pPr>
        <w:pStyle w:val="ListParagraph"/>
        <w:numPr>
          <w:ilvl w:val="0"/>
          <w:numId w:val="2"/>
        </w:numPr>
      </w:pPr>
      <w:r>
        <w:t xml:space="preserve">Only two sources are used, and the free API tiers are rate limited.</w:t>
      </w:r>
    </w:p>
    <w:p>
      <w:pPr>
        <w:pStyle w:val="ListParagraph"/>
        <w:numPr>
          <w:ilvl w:val="0"/>
          <w:numId w:val="2"/>
        </w:numPr>
      </w:pPr>
      <w:r>
        <w:t xml:space="preserve">OTX pulses are community-submitted and may include benign infrastructure.</w:t>
      </w:r>
    </w:p>
    <w:p>
      <w:pPr>
        <w:pStyle w:val="ListParagraph"/>
        <w:numPr>
          <w:ilvl w:val="0"/>
          <w:numId w:val="2"/>
        </w:numPr>
      </w:pPr>
      <w:r>
        <w:t xml:space="preserve">The scoring rules are intentionally simple and are not a substitute for analyst judgement.</w:t>
      </w:r>
    </w:p>
    <w:p>
      <w:pPr>
        <w:pStyle w:val="ListParagraph"/>
        <w:numPr>
          <w:ilvl w:val="0"/>
          <w:numId w:val="2"/>
        </w:numPr>
      </w:pPr>
      <w:r>
        <w:t xml:space="preserve">VirusTotal only returns data for URLs it has already seen; newly submitted URLs would need a scan request (not implemented).</w:t>
      </w:r>
    </w:p>
    <w:p>
      <w:pPr>
        <w:pStyle w:val="ListParagraph"/>
        <w:numPr>
          <w:ilvl w:val="0"/>
          <w:numId w:val="2"/>
        </w:numPr>
      </w:pPr>
      <w:r>
        <w:t xml:space="preserve">Demo data is mock data created for demonstration and does not represent real findings.</w:t>
      </w:r>
    </w:p>
    <w:p>
      <w:pPr>
        <w:pStyle w:val="Heading1"/>
      </w:pPr>
      <w:r>
        <w:t xml:space="preserve">9. Future Enhancements</w:t>
      </w:r>
    </w:p>
    <w:p>
      <w:pPr>
        <w:pStyle w:val="ListParagraph"/>
        <w:numPr>
          <w:ilvl w:val="0"/>
          <w:numId w:val="2"/>
        </w:numPr>
      </w:pPr>
      <w:r>
        <w:t xml:space="preserve">Add more sources such as AbuseIPDB or URLhaus.</w:t>
      </w:r>
    </w:p>
    <w:p>
      <w:pPr>
        <w:pStyle w:val="ListParagraph"/>
        <w:numPr>
          <w:ilvl w:val="0"/>
          <w:numId w:val="2"/>
        </w:numPr>
      </w:pPr>
      <w:r>
        <w:t xml:space="preserve">Bulk investigation from a CSV file with queued requests.</w:t>
      </w:r>
    </w:p>
    <w:p>
      <w:pPr>
        <w:pStyle w:val="ListParagraph"/>
        <w:numPr>
          <w:ilvl w:val="0"/>
          <w:numId w:val="2"/>
        </w:numPr>
      </w:pPr>
      <w:r>
        <w:t xml:space="preserve">Persistent storage of investigations and charts of trends.</w:t>
      </w:r>
    </w:p>
    <w:p>
      <w:pPr>
        <w:pStyle w:val="ListParagraph"/>
        <w:numPr>
          <w:ilvl w:val="0"/>
          <w:numId w:val="2"/>
        </w:numPr>
      </w:pPr>
      <w:r>
        <w:t xml:space="preserve">Configurable risk thresholds in the dashboard.</w:t>
      </w:r>
    </w:p>
    <w:p>
      <w:pPr>
        <w:pStyle w:val="Heading1"/>
      </w:pPr>
      <w:r>
        <w:t xml:space="preserve">10. Conclusion</w:t>
      </w:r>
    </w:p>
    <w:p>
      <w:pPr>
        <w:spacing w:after="120"/>
      </w:pPr>
      <w:r>
        <w:t xml:space="preserve">The project delivers a working, tested tool that speeds up first-pass indicator triage while staying honest about uncertainty: confirmed API data and the tool's own opinion are kept apart, rules are visible, and missing data is never read as safety.</w:t>
      </w:r>
    </w:p>
    <w:p>
      <w:pPr>
        <w:pStyle w:val="Heading1"/>
      </w:pPr>
      <w:r>
        <w:t xml:space="preserve">11. References</w:t>
      </w:r>
    </w:p>
    <w:p>
      <w:pPr>
        <w:pStyle w:val="ListParagraph"/>
        <w:numPr>
          <w:ilvl w:val="0"/>
          <w:numId w:val="2"/>
        </w:numPr>
      </w:pPr>
      <w:r>
        <w:t xml:space="preserve">VirusTotal API v3 documentation: https://docs.virustotal.com/reference/overview</w:t>
      </w:r>
    </w:p>
    <w:p>
      <w:pPr>
        <w:pStyle w:val="ListParagraph"/>
        <w:numPr>
          <w:ilvl w:val="0"/>
          <w:numId w:val="2"/>
        </w:numPr>
      </w:pPr>
      <w:r>
        <w:t xml:space="preserve">AlienVault OTX API (DirectConnect) documentation: https://otx.alienvault.com/api</w:t>
      </w:r>
    </w:p>
    <w:p>
      <w:pPr>
        <w:pStyle w:val="ListParagraph"/>
        <w:numPr>
          <w:ilvl w:val="0"/>
          <w:numId w:val="2"/>
        </w:numPr>
      </w:pPr>
      <w:r>
        <w:t xml:space="preserve">Streamlit documentation: https://docs.streamlit.io</w:t>
      </w:r>
    </w:p>
    <w:p>
      <w:pPr>
        <w:pStyle w:val="ListParagraph"/>
        <w:numPr>
          <w:ilvl w:val="0"/>
          <w:numId w:val="2"/>
        </w:numPr>
      </w:pPr>
      <w:r>
        <w:t xml:space="preserve">Requests documentation: https://requests.readthedocs.io</w:t>
      </w:r>
    </w:p>
    <w:p>
      <w:pPr>
        <w:pStyle w:val="ListParagraph"/>
        <w:numPr>
          <w:ilvl w:val="0"/>
          <w:numId w:val="2"/>
        </w:numPr>
      </w:pPr>
      <w:r>
        <w:t xml:space="preserve">Pandas documentation: https://pandas.pydata.org/docs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3864"/>
      <w:sz w:val="32"/>
      <w:szCs w:val="32"/>
    </w:rPr>
  </w:style>
  <w:style w:type="paragraph" w:styleId="Heading2">
    <w:name w:val="Heading 2"/>
    <w:basedOn w:val="Normal"/>
    <w:next w:val="Normal"/>
    <w:qFormat/>
    <w:pPr>
      <w:spacing w:after="100" w:before="20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2026-10-23T11:14:09.359Z</dcterms:created>
  <dcterms:modified xsi:type="dcterms:W3CDTF">2026-10-23T11:14:09.359Z</dcterms:modified>
</cp:coreProperties>
</file>

<file path=docProps/custom.xml><?xml version="1.0" encoding="utf-8"?>
<Properties xmlns="http://schemas.openxmlformats.org/officeDocument/2006/custom-properties" xmlns:vt="http://schemas.openxmlformats.org/officeDocument/2006/docPropsVTypes"/>
</file>