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00"/>
        <w:jc w:val="center"/>
      </w:pPr>
      <w:r>
        <w:rPr>
          <w:rFonts w:ascii="Times New Roman" w:cs="Times New Roman" w:eastAsia="Times New Roman" w:hAnsi="Times New Roman"/>
          <w:b/>
          <w:bCs/>
          <w:sz w:val="28"/>
          <w:szCs w:val="28"/>
        </w:rPr>
        <w:t xml:space="preserve">CHAPTER II: CRITICAL LEGAL AND INSTITUTIONAL ANALYSIS OF THE CHALLENGES TO EFFECTIVE CRIMINAL JUSTICE UNDER RWANDAN LAW</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The effectiveness of criminal justice is measured not only by the existence of laws and institutions but also by their capacity to ensure fairness, accountability, efficiency, protection of human rights, and public confidence in the administration of justice. Rwanda has made remarkable progress in rebuilding its justice sector following the 1994 Genocide against the Tutsi through constitutional reforms, judicial restructuring, legal modernization, and the establishment of specialized institutions. Nevertheless, despite these achievements, several legal and institutional challenges continue to affect the full realization of effective criminal justice. These challenges manifest across multiple dimensions of the justice system, from the formal legal framework governing criminal proceedings to the institutional capacity of courts, prosecution services, law enforcement, and correctional facilities.</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This chapter undertakes a critical analysis of both the legal challenges and the institutional challenges affecting the effectiveness of criminal justice under Rwandan law. It examines how specific legal gaps and institutional weaknesses undermine the constitutional and international human rights standards established in Chapter One. The analysis draws on Rwanda's legislative framework, judicial performance data, institutional reports, and relevant case examples to provide a comprehensive and evidence-based evaluation of the principal obstacles to effective criminal justice in Rwanda. The challenges identified are organized into two main sections: legal challenges under Section II.1, and institutional challenges under Section II.2.</w:t>
      </w:r>
    </w:p>
    <w:p>
      <w:pPr>
        <w:spacing w:after="160" w:before="300"/>
        <w:jc w:val="left"/>
      </w:pPr>
      <w:r>
        <w:rPr>
          <w:rFonts w:ascii="Times New Roman" w:cs="Times New Roman" w:eastAsia="Times New Roman" w:hAnsi="Times New Roman"/>
          <w:b/>
          <w:bCs/>
          <w:sz w:val="26"/>
          <w:szCs w:val="26"/>
        </w:rPr>
        <w:t xml:space="preserve">II.1. Legal Challenges to Effective Criminal Justice</w:t>
      </w:r>
    </w:p>
    <w:p>
      <w:pPr>
        <w:spacing w:after="160" w:before="160" w:line="360" w:lineRule="auto"/>
        <w:ind w:firstLine="720"/>
        <w:jc w:val="both"/>
      </w:pPr>
      <w:r>
        <w:rPr>
          <w:rFonts w:ascii="Times New Roman" w:cs="Times New Roman" w:eastAsia="Times New Roman" w:hAnsi="Times New Roman"/>
          <w:sz w:val="24"/>
          <w:szCs w:val="24"/>
        </w:rPr>
        <w:t xml:space="preserve">Despite substantial legal reforms, several significant legal challenges continue to affect the effectiveness of criminal justice under Rwandan law. The constitution and statutes of Rwanda establish strong normative commitments to fair trial rights, due process, equality before the law, and judicial independence. However, the translation of these formal legal guarantees into practical justice outcomes is impeded by a range of legal deficiencies including judicial delays, limited access to legal representation, tensions between efficiency and fair trial rights, concerns about judicial independence, witness protection difficulties, prison overcrowding, and enforcement of court judgments. These challenges reveal the persistent gap between the formal promise of Rwanda's legal framework and the practical reality of criminal justice delivery.</w:t>
      </w:r>
    </w:p>
    <w:p>
      <w:pPr>
        <w:spacing w:after="120" w:before="240"/>
        <w:jc w:val="left"/>
      </w:pPr>
      <w:r>
        <w:rPr>
          <w:rFonts w:ascii="Times New Roman" w:cs="Times New Roman" w:eastAsia="Times New Roman" w:hAnsi="Times New Roman"/>
          <w:b/>
          <w:bCs/>
          <w:i/>
          <w:iCs/>
          <w:sz w:val="24"/>
          <w:szCs w:val="24"/>
        </w:rPr>
        <w:t xml:space="preserve">II.1.1. Judicial Backlog and Delays in Criminal Proceedings</w:t>
      </w:r>
    </w:p>
    <w:p>
      <w:pPr>
        <w:spacing w:after="160" w:before="160" w:line="360" w:lineRule="auto"/>
        <w:ind w:firstLine="720"/>
        <w:jc w:val="both"/>
      </w:pPr>
      <w:r>
        <w:rPr>
          <w:rFonts w:ascii="Times New Roman" w:cs="Times New Roman" w:eastAsia="Times New Roman" w:hAnsi="Times New Roman"/>
          <w:sz w:val="24"/>
          <w:szCs w:val="24"/>
        </w:rPr>
        <w:t xml:space="preserve">Judicial backlog and delays in criminal proceedings constitute one of the most significant legal challenges affecting the effectiveness of criminal justice under Rwandan law. The fundamental purpose of criminal justice is not only to punish offenders but also to ensure that justice is administered fairly, efficiently, and within a reasonable time. Delayed justice undermines the rights of accused persons, victims, and society at large. It may lead to prolonged pre-trial detention, loss of evidence, witness unavailability, increased litigation costs, and diminished public confidence in the justice system. The maxim that justice delayed is justice denied reflects the foundational principle that timely adjudication is itself an essential component of the right to a fair trial, as important as the substantive outcome of any given proceeding.</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The right to a hearing within a reasonable time is recognized under the Constitution of Rwanda, the Criminal Procedure Law, the African Charter on Human and Peoples' Rights, and the International Covenant on Civil and Political Rights (ICCPR). Article 14(3)(c) of the ICCPR explicitly guarantees the right to be tried without undue delay. Article 7(1)(d) of the African Charter on Human and Peoples' Rights similarly guarantees the right to be tried within a reasonable time by an impartial court or tribunal. Despite substantial judicial reforms and improvements in case management, Rwanda continues to face challenges relating to case backlog and delays, particularly due to increasing caseloads, limited judicial resources, procedural complexities, and institutional capacity constraints.¹</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Several structural factors contribute to the persistence of judicial backlog. The volume of criminal cases submitted to the courts continues to grow, driven by population growth, urbanization, increased crime reporting, and the expansion of economic activity that generates more complex commercial and financial offences. The recruitment and training of judicial officers has not kept pace with the growing caseload, leaving courts understaffed relative to their workload. Furthermore, the complexity of criminal cases has increased significantly, with cybercrime, financial fraud, organized crime, and transnational offences requiring more extensive investigation and longer trial proceedings than traditional offences.</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The consequences of judicial backlog are severe and multifaceted. For accused persons, prolonged pre-trial detention while awaiting trial violates the presumption of innocence under Article 29 of the Constitution and may, in poor detention conditions, amount to cruel, inhuman, or degrading treatment prohibited under both domestic and international law. For victims, delays prolong the period of uncertainty and psychological harm associated with pending proceedings. For witnesses, the passage of time between the commission of offences and trial may impair memory and reduce the reliability of testimony, undermining the fact-finding function of the court. For society, delays reduce the deterrent effect of criminal sanctions and erode public confidence in the rule of law.</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Rwanda has taken important steps to address judicial backlog through the implementation of the Integrated Electronic Case Management System (IECMS), the introduction of plea bargaining under Law No. 027/2019 relating to the Criminal Procedure, the promotion of mediation and alternative dispute resolution mechanisms, and the establishment of specialized chambers for particular categories of cases. Despite these reforms, recent judicial performance reports indicate that tens of thousands of cases remain pending before Rwandan courts. Delay in judicial processing therefore remains one of the key legal issues facing the efficacy of criminal justice administration in Rwanda, requiring continued institutional reinforcement and sustained investment in judicial capacity.</w:t>
      </w:r>
    </w:p>
    <w:p>
      <w:pPr>
        <w:spacing w:after="0" w:before="0"/>
      </w:pPr>
      <w:r>
        <w:rPr>
          <w:rFonts w:ascii="Times New Roman" w:cs="Times New Roman" w:eastAsia="Times New Roman" w:hAnsi="Times New Roman"/>
          <w:sz w:val="24"/>
          <w:szCs w:val="24"/>
        </w:rPr>
        <w:t xml:space="preserve"/>
      </w:r>
    </w:p>
    <w:p>
      <w:pPr>
        <w:spacing w:after="40" w:before="40"/>
        <w:jc w:val="both"/>
      </w:pPr>
      <w:r>
        <w:rPr>
          <w:rFonts w:ascii="Times New Roman" w:cs="Times New Roman" w:eastAsia="Times New Roman" w:hAnsi="Times New Roman"/>
          <w:i/>
          <w:iCs/>
          <w:sz w:val="18"/>
          <w:szCs w:val="18"/>
        </w:rPr>
        <w:t xml:space="preserve">1 Constitution of the Republic of Rwanda of 2003 Revised in 2015, Article 29; Law No. 027/2019 of 19/09/2019 relating to the Criminal Procedure, Official Gazette of the Republic of Rwanda; ICCPR, Article 14(3)(c); African Charter on Human and Peoples' Rights (Banjul Charter), Article 7(1)(d).</w:t>
      </w:r>
    </w:p>
    <w:p>
      <w:pPr>
        <w:spacing w:after="120" w:before="240"/>
        <w:jc w:val="left"/>
      </w:pPr>
      <w:r>
        <w:rPr>
          <w:rFonts w:ascii="Times New Roman" w:cs="Times New Roman" w:eastAsia="Times New Roman" w:hAnsi="Times New Roman"/>
          <w:b/>
          <w:bCs/>
          <w:i/>
          <w:iCs/>
          <w:sz w:val="24"/>
          <w:szCs w:val="24"/>
        </w:rPr>
        <w:t xml:space="preserve">II.1.2. Limited Access to Legal Representation</w:t>
      </w:r>
    </w:p>
    <w:p>
      <w:pPr>
        <w:spacing w:after="160" w:before="160" w:line="360" w:lineRule="auto"/>
        <w:ind w:firstLine="720"/>
        <w:jc w:val="both"/>
      </w:pPr>
      <w:r>
        <w:rPr>
          <w:rFonts w:ascii="Times New Roman" w:cs="Times New Roman" w:eastAsia="Times New Roman" w:hAnsi="Times New Roman"/>
          <w:sz w:val="24"/>
          <w:szCs w:val="24"/>
        </w:rPr>
        <w:t xml:space="preserve">Access to legal representation is a fundamental component of an effective criminal justice system and a cornerstone of the right to a fair trial. Legal representation ensures that accused persons understand the charges against them, exercise their procedural rights, challenge unlawful actions by the state, and present an effective defence before competent courts. It promotes equality of arms between the prosecution and the defence, thereby enhancing the legitimacy and fairness of criminal proceedings. Without adequate legal representation, accused persons are at a profound disadvantage in navigating the complexities of criminal procedure, challenging evidence presented against them, and making informed decisions at every stage of proceedings from initial arrest through appeal and beyond.</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In Rwanda, the right to legal representation is guaranteed by the Constitution, the Criminal Procedure Law, and international human rights instruments to which Rwanda is a party. Article 29 of the Constitution guarantees the right to a fair trial, which includes the right to legal assistance. Article 58 of Law No. 027/2019 on Criminal Procedure explicitly provides for the right to legal representation, and Article 60 establishes the right to legal aid for persons who cannot afford to pay for legal services. These provisions align with Article 14(3)(d) of the ICCPR, which guarantees the right of every accused person to defend himself in person or through legal assistance of his own choosing and to be informed of this right.²</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Despite these legal guarantees, significant challenges remain in the practical realization of the right to legal representation. The affordability of legal services is the most pervasive challenge, as private legal representation is expensive relative to the income of most Rwandans. Legal aid services are available through the Rwanda Bar Association and non-governmental organizations, but are chronically under-resourced relative to the demand from the large number of accused persons who qualify for free legal assistance. The number of legal aid providers and the financial resources allocated to legal aid programs are insufficient to meet this demand, particularly in rural areas and before lower courts.</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Geographical disparities in the distribution of legal professionals represent a second major challenge. The vast majority of Rwanda's lawyers are based in Kigali, with relatively few practicing in rural provinces, denying rural accused persons effective access to counsel even where formal guarantees exist in law. This geographical concentration means that many accused persons in rural areas effectively proceed without any legal representation despite the constitutional guarantee of their right to counsel. The practical consequences are significant: unrepresented accused persons are more likely to make incriminating statements during police interrogation, less likely to challenge prosecution evidence effectively, and more likely to plead guilty even where they may have valid defences. These dynamics systematically undermine the constitutional principle of equality of arms and compromise the fairness of the criminal proceedings against them.</w:t>
      </w:r>
    </w:p>
    <w:p>
      <w:pPr>
        <w:spacing w:after="0" w:before="0"/>
      </w:pPr>
      <w:r>
        <w:rPr>
          <w:rFonts w:ascii="Times New Roman" w:cs="Times New Roman" w:eastAsia="Times New Roman" w:hAnsi="Times New Roman"/>
          <w:sz w:val="24"/>
          <w:szCs w:val="24"/>
        </w:rPr>
        <w:t xml:space="preserve"/>
      </w:r>
    </w:p>
    <w:p>
      <w:pPr>
        <w:spacing w:after="40" w:before="40"/>
        <w:jc w:val="both"/>
      </w:pPr>
      <w:r>
        <w:rPr>
          <w:rFonts w:ascii="Times New Roman" w:cs="Times New Roman" w:eastAsia="Times New Roman" w:hAnsi="Times New Roman"/>
          <w:i/>
          <w:iCs/>
          <w:sz w:val="18"/>
          <w:szCs w:val="18"/>
        </w:rPr>
        <w:t xml:space="preserve">2 Constitution of the Republic of Rwanda, Article 29; Law No. 027/2019 of 19/09/2019 relating to the Criminal Procedure, Articles 58 and 60; International Covenant on Civil and Political Rights (ICCPR), Article 14(3)(d), ratified by Rwanda on 16 April 1975.</w:t>
      </w:r>
    </w:p>
    <w:p>
      <w:pPr>
        <w:spacing w:after="120" w:before="240"/>
        <w:jc w:val="left"/>
      </w:pPr>
      <w:r>
        <w:rPr>
          <w:rFonts w:ascii="Times New Roman" w:cs="Times New Roman" w:eastAsia="Times New Roman" w:hAnsi="Times New Roman"/>
          <w:b/>
          <w:bCs/>
          <w:i/>
          <w:iCs/>
          <w:sz w:val="24"/>
          <w:szCs w:val="24"/>
        </w:rPr>
        <w:t xml:space="preserve">II.1.3. Balancing Efficiency with Fair Trial Rights</w:t>
      </w:r>
    </w:p>
    <w:p>
      <w:pPr>
        <w:spacing w:after="160" w:before="160" w:line="360" w:lineRule="auto"/>
        <w:ind w:firstLine="720"/>
        <w:jc w:val="both"/>
      </w:pPr>
      <w:r>
        <w:rPr>
          <w:rFonts w:ascii="Times New Roman" w:cs="Times New Roman" w:eastAsia="Times New Roman" w:hAnsi="Times New Roman"/>
          <w:sz w:val="24"/>
          <w:szCs w:val="24"/>
        </w:rPr>
        <w:t xml:space="preserve">The necessity to strike a balance between efficiency and the protection of the right to a fair trial is one of the most significant legal challenges facing Rwanda's criminal justice system. To prevent undue delays, reduce court backlog, and guarantee prompt justice for victims and society, criminal proceedings must be carried out efficiently. However, this drive for efficiency must not compromise the presumption of innocence, the right to legal counsel, the right to adequate time and resources to prepare a defence, and the right to an impartial tribunal. These are non-negotiable constitutional and international human rights standards that define the legitimacy of criminal proceedings.</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Rwanda's judicial reforms, including the introduction of plea bargaining under Law No. 027/2019, have reduced case volumes but raise important questions about whether accused persons enter guilty pleas freely and voluntarily, with full understanding of their rights and with the benefit of legal advice. Article 14(3)(b) of the ICCPR guarantees the accused adequate time and facilities for the preparation of a defence, and this right must not be undermined by procedural reforms designed primarily to increase throughput. The risk that accused persons may plead guilty to avoid the burden and uncertainty of a prolonged trial rather than because they are genuinely guilty is a real concern that the Rwanda Law Reform Commission must continue to monitor closely.³</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Procedural reforms designed to accelerate justice delivery may also create tension with the right to adequate preparation time. Courts must be vigilant in ensuring that efficiency objectives do not translate into procedural shortcuts that compromise the fairness and quality of individual proceedings. Rwanda's challenge is to develop justice system practices that are both expeditious and rights-respecting, demonstrating to citizens and the international community that efficiency and fairness are complementary objectives that can be achieved together within a well-resourced and professionally staffed justice system committed to the rule of law. One of the most significant legal issues affecting the efficacy of criminal justice is therefore the ongoing effort to strike this balance, and its success will determine public confidence in the entire system.</w:t>
      </w:r>
    </w:p>
    <w:p>
      <w:pPr>
        <w:spacing w:after="0" w:before="0"/>
      </w:pPr>
      <w:r>
        <w:rPr>
          <w:rFonts w:ascii="Times New Roman" w:cs="Times New Roman" w:eastAsia="Times New Roman" w:hAnsi="Times New Roman"/>
          <w:sz w:val="24"/>
          <w:szCs w:val="24"/>
        </w:rPr>
        <w:t xml:space="preserve"/>
      </w:r>
    </w:p>
    <w:p>
      <w:pPr>
        <w:spacing w:after="40" w:before="40"/>
        <w:jc w:val="both"/>
      </w:pPr>
      <w:r>
        <w:rPr>
          <w:rFonts w:ascii="Times New Roman" w:cs="Times New Roman" w:eastAsia="Times New Roman" w:hAnsi="Times New Roman"/>
          <w:i/>
          <w:iCs/>
          <w:sz w:val="18"/>
          <w:szCs w:val="18"/>
        </w:rPr>
        <w:t xml:space="preserve">3 Law No. 027/2019 of 19/09/2019 relating to the Criminal Procedure, provisions on plea bargaining; ICCPR, Article 14(3)(b) and (c) on minimum guarantees in criminal proceedings; Rwanda Law Reform Commission, Annual Report 2021, Kigali: RLRC.</w:t>
      </w:r>
    </w:p>
    <w:p>
      <w:pPr>
        <w:spacing w:after="120" w:before="240"/>
        <w:jc w:val="left"/>
      </w:pPr>
      <w:r>
        <w:rPr>
          <w:rFonts w:ascii="Times New Roman" w:cs="Times New Roman" w:eastAsia="Times New Roman" w:hAnsi="Times New Roman"/>
          <w:b/>
          <w:bCs/>
          <w:i/>
          <w:iCs/>
          <w:sz w:val="24"/>
          <w:szCs w:val="24"/>
        </w:rPr>
        <w:t xml:space="preserve">II.1.4. Judicial Independence and Institutional Autonomy</w:t>
      </w:r>
    </w:p>
    <w:p>
      <w:pPr>
        <w:spacing w:after="160" w:before="160" w:line="360" w:lineRule="auto"/>
        <w:ind w:firstLine="720"/>
        <w:jc w:val="both"/>
      </w:pPr>
      <w:r>
        <w:rPr>
          <w:rFonts w:ascii="Times New Roman" w:cs="Times New Roman" w:eastAsia="Times New Roman" w:hAnsi="Times New Roman"/>
          <w:sz w:val="24"/>
          <w:szCs w:val="24"/>
        </w:rPr>
        <w:t xml:space="preserve">An efficient criminal justice system depends fundamentally on judicial independence and institutional autonomy as essential components of the rule of law. The ability of judges and courts to carry out their duties impartially, free from outside pressure, political influence, or interference from the legislative, executive, or private actors, is indispensable to fair adjudication. When judicial independence is compromised, the legitimacy of the entire criminal justice system is called into question, regardless of the quality of substantive laws in place. In criminal justice specifically, judicial independence ensures that criminal proceedings are determined solely on the basis of law and evidence rather than political, social, or economic considerations.</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In Rwanda, Articles 140 to 149 of the Constitution establish the independence of the Judiciary, the role of the Supreme Council of the Judiciary (SCJ) in safeguarding that independence, and the security of tenure for judicial officers. Judges are constitutionally guaranteed protection against removal except through clearly defined disciplinary procedures. Law No. 51/2018 of 13/08/2018 determining the organization, jurisdiction and functioning of the judiciary further elaborates these institutional protections. These provisions reflect Rwanda's constitutional commitment to a genuinely independent judiciary capable of delivering impartial justice to all citizens.⁴</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Nevertheless, challenges relating to resource dependency, workload pressures, and public perceptions continue to affect judicial independence in practice. Resource dependency is a significant concern: courts that depend on the executive for their operational budget may face implicit pressures that affect their institutional autonomy. Where judicial budgets are insufficient, courts may lack the physical infrastructure, administrative staff, and technological tools needed to function truly independently. Questions about executive influence on judicial decisions in politically sensitive cases, particularly those involving charges under the broadly worded provisions of Law No. 84/2013 on genocide ideology, have been raised by civil society organizations, underscoring the importance of continuous vigilance in protecting judicial independence from all forms of external pressure.</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Workload pressures also pose a challenge to judicial quality and independence. Judges managing extremely high caseloads may have insufficient time to deliberate carefully on each case, increasing the risk of errors and reducing the quality of judicial reasoning. Under intense workload conditions, judges may become more susceptible to administrative pressure to clear cases quickly, potentially at the expense of thorough and independent deliberation. Strengthening judicial independence therefore requires not only formal legal guarantees but also the practical conditions, including adequate staffing, sustainable workloads, appropriate facilities, and adequate compensation, that enable judges to exercise their independence meaningfully in practice.</w:t>
      </w:r>
    </w:p>
    <w:p>
      <w:pPr>
        <w:spacing w:after="0" w:before="0"/>
      </w:pPr>
      <w:r>
        <w:rPr>
          <w:rFonts w:ascii="Times New Roman" w:cs="Times New Roman" w:eastAsia="Times New Roman" w:hAnsi="Times New Roman"/>
          <w:sz w:val="24"/>
          <w:szCs w:val="24"/>
        </w:rPr>
        <w:t xml:space="preserve"/>
      </w:r>
    </w:p>
    <w:p>
      <w:pPr>
        <w:spacing w:after="40" w:before="40"/>
        <w:jc w:val="both"/>
      </w:pPr>
      <w:r>
        <w:rPr>
          <w:rFonts w:ascii="Times New Roman" w:cs="Times New Roman" w:eastAsia="Times New Roman" w:hAnsi="Times New Roman"/>
          <w:i/>
          <w:iCs/>
          <w:sz w:val="18"/>
          <w:szCs w:val="18"/>
        </w:rPr>
        <w:t xml:space="preserve">4 Constitution of the Republic of Rwanda of 2003 Revised in 2015, Articles 140-149 on judicial power and independence; Law No. 51/2018 of 13/08/2018 determining the organization, jurisdiction and functioning of the judiciary, Official Gazette of the Republic of Rwanda; UN Basic Principles on the Independence of the Judiciary, Seventh UN Congress on Crime Prevention, Milan, 1985.</w:t>
      </w:r>
    </w:p>
    <w:p>
      <w:pPr>
        <w:spacing w:after="120" w:before="240"/>
        <w:jc w:val="left"/>
      </w:pPr>
      <w:r>
        <w:rPr>
          <w:rFonts w:ascii="Times New Roman" w:cs="Times New Roman" w:eastAsia="Times New Roman" w:hAnsi="Times New Roman"/>
          <w:b/>
          <w:bCs/>
          <w:i/>
          <w:iCs/>
          <w:sz w:val="24"/>
          <w:szCs w:val="24"/>
        </w:rPr>
        <w:t xml:space="preserve">II.1.5. Witness Protection and Victim Participation</w:t>
      </w:r>
    </w:p>
    <w:p>
      <w:pPr>
        <w:spacing w:after="160" w:before="160" w:line="360" w:lineRule="auto"/>
        <w:ind w:firstLine="720"/>
        <w:jc w:val="both"/>
      </w:pPr>
      <w:r>
        <w:rPr>
          <w:rFonts w:ascii="Times New Roman" w:cs="Times New Roman" w:eastAsia="Times New Roman" w:hAnsi="Times New Roman"/>
          <w:sz w:val="24"/>
          <w:szCs w:val="24"/>
        </w:rPr>
        <w:t xml:space="preserve">An efficient criminal justice system must include both robust victim participation mechanisms and effective witness protection as integral components of its legal framework. The willingness of witnesses to give credible and truthful testimony is frequently crucial to criminal proceedings, particularly in the prosecution of serious crimes involving intimidation, violence, or powerful offenders. While victims contribute to the pursuit of justice by reporting crimes, offering evidence, requesting compensation, and exercising legally recognized procedural rights, witnesses are essential in establishing the facts of a case and helping courts determine guilt or innocence. In Rwanda's post-genocide context, the significance of witness protection is especially acute, given the personal dangers that witnesses may face in communities where perpetrators of serious crimes continue to reside.</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Legal protections aimed at protecting witnesses and promoting victim participation are provided by the Rwandan Constitution, the Criminal Procedure Law, Law No. 68/2018 determining offences and penalties in general, and international human rights agreements. Law No. 68/2018 includes specific provisions on the protection of witnesses, victims, and experts in criminal proceedings. The prosecution service has developed witness protection policies, and dedicated units within the National Public Prosecution Authority (NPPA) and Rwanda Investigation Bureau (RIB) are responsible for assessing and managing witness protection needs. Rwanda's extensive experience with the ICTR, which developed detailed witness protection procedures in high-profile genocide trials, has also informed and enriched domestic witness protection practices.⁵</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Despite these legal protections, the effectiveness of criminal justice continues to be hampered by witness intimidation, fear of reprisals, insufficient security measures, scarce financial resources for protection programs, and procedural obstacles to victim participation. Community-level intimidation of witnesses presents a particularly difficult challenge in small, closely-knit communities where witnesses may face social exclusion, economic harm, or family pressure without any direct physical threat. Such subtle forms of intimidation are difficult to detect and counter through standard protection measures, but their impact on the willingness of witnesses to testify can be just as damaging to the administration of justice as more overt physical threats.</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Trauma-related barriers to victim participation are particularly significant in cases involving sexual violence and genocide, where re-traumatization through the trial process can deter victims from participating meaningfully in proceedings against those who harmed them. Rwanda must invest more substantially in trauma-informed approaches to victim and witness engagement, including the deployment of trained psychosocial workers at courts and police stations, and the development of special protective measures for vulnerable witnesses, if it is to fully realize the potential of victim participation in strengthening the accountability function of criminal justice.</w:t>
      </w:r>
    </w:p>
    <w:p>
      <w:pPr>
        <w:spacing w:after="0" w:before="0"/>
      </w:pPr>
      <w:r>
        <w:rPr>
          <w:rFonts w:ascii="Times New Roman" w:cs="Times New Roman" w:eastAsia="Times New Roman" w:hAnsi="Times New Roman"/>
          <w:sz w:val="24"/>
          <w:szCs w:val="24"/>
        </w:rPr>
        <w:t xml:space="preserve"/>
      </w:r>
    </w:p>
    <w:p>
      <w:pPr>
        <w:spacing w:after="40" w:before="40"/>
        <w:jc w:val="both"/>
      </w:pPr>
      <w:r>
        <w:rPr>
          <w:rFonts w:ascii="Times New Roman" w:cs="Times New Roman" w:eastAsia="Times New Roman" w:hAnsi="Times New Roman"/>
          <w:i/>
          <w:iCs/>
          <w:sz w:val="18"/>
          <w:szCs w:val="18"/>
        </w:rPr>
        <w:t xml:space="preserve">5 Law No. 68/2018 of 30/08/2018 determining offences and penalties in general, Official Gazette of Rwanda, No. 37 bis of 10/09/2018, provisions on protection of witnesses, victims, and experts; Law No. 027/2019 of 19/09/2019 relating to the Criminal Procedure, provisions on victim rights; ICCPR, Article 14 on fair trial rights.</w:t>
      </w:r>
    </w:p>
    <w:p>
      <w:pPr>
        <w:spacing w:after="120" w:before="240"/>
        <w:jc w:val="left"/>
      </w:pPr>
      <w:r>
        <w:rPr>
          <w:rFonts w:ascii="Times New Roman" w:cs="Times New Roman" w:eastAsia="Times New Roman" w:hAnsi="Times New Roman"/>
          <w:b/>
          <w:bCs/>
          <w:i/>
          <w:iCs/>
          <w:sz w:val="24"/>
          <w:szCs w:val="24"/>
        </w:rPr>
        <w:t xml:space="preserve">II.1.6. Prison Overcrowding and Correctional Challenges</w:t>
      </w:r>
    </w:p>
    <w:p>
      <w:pPr>
        <w:spacing w:after="160" w:before="160" w:line="360" w:lineRule="auto"/>
        <w:ind w:firstLine="720"/>
        <w:jc w:val="both"/>
      </w:pPr>
      <w:r>
        <w:rPr>
          <w:rFonts w:ascii="Times New Roman" w:cs="Times New Roman" w:eastAsia="Times New Roman" w:hAnsi="Times New Roman"/>
          <w:sz w:val="24"/>
          <w:szCs w:val="24"/>
        </w:rPr>
        <w:t xml:space="preserve">A criminal justice system's effectiveness depends not only on its capacity to investigate, prosecute, and adjudicate criminal cases, but also on how detainees and convicted individuals are managed within the correctional system. Prisons are intended to support multiple criminal justice goals including punishment, rehabilitation, deterrence, societal protection, and the eventual reintegration of offenders into society as productive citizens. When these goals are compromised by overcrowding, inadequate resources, and poor management, the correctional system fails both offenders and society, perpetuating cycles of criminal behavior and increasing long-term costs to the justice system and the community.</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Since the 1994 Tutsi Genocide, significant improvements have been implemented to enhance prison management, lessen congestion, and bolster rehabilitation initiatives in Rwanda. The Rwanda Correctional Service (RCS), established under Law No. 32/2010 of 22/09/2010, is responsible for the management of correctional facilities and the implementation of rehabilitation programs including vocational training, basic education, and civic reintegration through Ingando solidarity camps. Community service programs, introduced as an alternative to incarceration for certain categories of offenders, have helped reduce the prison population and provide offenders with structured rehabilitation opportunities outside the prison environment.⁶</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Despite these reforms, prison overcrowding remains a significant challenge. The prison population continues to exceed the designed capacity of correctional facilities, limiting access to healthcare, sanitation, adequate sleeping space, and educational and vocational programs. These conditions raise concerns under Article 22 of the Constitution, which guarantees human dignity, and under the UN Standard Minimum Rules for the Treatment of Prisoners (the Mandela Rules), which require that incarcerated persons be treated with respect for their inherent dignity. The problem of overcrowding is compounded by the use of pre-trial detention in cases where non-custodial alternatives could appropriately be used, meaning that a significant portion of the prison population consists of unconvicted persons awaiting trial rather than convicted offenders serving sentences.</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Rehabilitation services within Rwandan prisons vary in quality and coverage. Mental health services are particularly limited, despite the high prevalence of trauma and psychological disorders among both genocide offenders and crime victims in the Rwandan population. Reintegration challenges are compounded by the social and economic marginalization that many former prisoners face after release, including the stigma of criminal conviction, exclusion from employment opportunities, and family rejection. Rwanda's correctional system must develop more robust pre-release preparation programs and post-release support mechanisms if it is to break the cycle of recidivism and contribute meaningfully to the broader goals of criminal justice.</w:t>
      </w:r>
    </w:p>
    <w:p>
      <w:pPr>
        <w:spacing w:after="0" w:before="0"/>
      </w:pPr>
      <w:r>
        <w:rPr>
          <w:rFonts w:ascii="Times New Roman" w:cs="Times New Roman" w:eastAsia="Times New Roman" w:hAnsi="Times New Roman"/>
          <w:sz w:val="24"/>
          <w:szCs w:val="24"/>
        </w:rPr>
        <w:t xml:space="preserve"/>
      </w:r>
    </w:p>
    <w:p>
      <w:pPr>
        <w:spacing w:after="40" w:before="40"/>
        <w:jc w:val="both"/>
      </w:pPr>
      <w:r>
        <w:rPr>
          <w:rFonts w:ascii="Times New Roman" w:cs="Times New Roman" w:eastAsia="Times New Roman" w:hAnsi="Times New Roman"/>
          <w:i/>
          <w:iCs/>
          <w:sz w:val="18"/>
          <w:szCs w:val="18"/>
        </w:rPr>
        <w:t xml:space="preserve">6 Law No. 32/2010 of 22/09/2010 establishing the Rwanda Correctional Service, Official Gazette of Rwanda; Constitution of the Republic of Rwanda, Article 22 on human dignity; UN Standard Minimum Rules for the Treatment of Prisoners (the Mandela Rules), GA Res. 70/175 (2015).</w:t>
      </w:r>
    </w:p>
    <w:p>
      <w:pPr>
        <w:spacing w:after="120" w:before="240"/>
        <w:jc w:val="left"/>
      </w:pPr>
      <w:r>
        <w:rPr>
          <w:rFonts w:ascii="Times New Roman" w:cs="Times New Roman" w:eastAsia="Times New Roman" w:hAnsi="Times New Roman"/>
          <w:b/>
          <w:bCs/>
          <w:i/>
          <w:iCs/>
          <w:sz w:val="24"/>
          <w:szCs w:val="24"/>
        </w:rPr>
        <w:t xml:space="preserve">II.1.7. Enforcement of Court Judgments</w:t>
      </w:r>
    </w:p>
    <w:p>
      <w:pPr>
        <w:spacing w:after="160" w:before="160" w:line="360" w:lineRule="auto"/>
        <w:ind w:firstLine="720"/>
        <w:jc w:val="both"/>
      </w:pPr>
      <w:r>
        <w:rPr>
          <w:rFonts w:ascii="Times New Roman" w:cs="Times New Roman" w:eastAsia="Times New Roman" w:hAnsi="Times New Roman"/>
          <w:sz w:val="24"/>
          <w:szCs w:val="24"/>
        </w:rPr>
        <w:t xml:space="preserve">The issuance of a court ruling is not the end of a criminal justice system's effectiveness. Only when judicial rulings are successfully carried out and upheld can justice be deemed complete. The enforcement of court rulings guarantees that judicial decisions are upheld, rights are safeguarded, criminals are held accountable, and victims receive the remedies granted by courts. Non-enforcement of judgments signals to both offenders and the public that court decisions can be ignored with impunity, fundamentally undermining the deterrent function and social legitimacy of the entire criminal justice system.</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Constitutional provisions, criminal procedural legislation, court and judgment execution regulations, and international human rights duties all regulate the enforcement of court rulings in Rwanda. Law No. 027/2019 relating to the Criminal Procedure provides the procedural framework for the execution of criminal judgments, including provisions on custodial sentences, fines, compensation orders, and confiscation of assets. Despite these legal provisions, the timely execution of criminal sentences, enforcement of compensation orders, recovery of damages awarded to victims, execution of fines, management of confiscated property, and compliance of public and private actors with judicial decisions continue to be areas of persistent challenge in Rwanda.⁷</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Enforcement of financial penalties and compensation orders is particularly challenging where convicted offenders lack financial resources, leaving victims without the material redress to which they are legally entitled. Where offenders have assets, the procedures for identifying, tracing, and seizing those assets to satisfy court orders can be cumbersome and time-consuming. The enforcement of judgments against powerful individuals or public institutions presents additional challenges, as compliance may be slow or incomplete due to bureaucratic inertia, competing institutional priorities, or reluctance to submit to the authority of the court. These difficulties can erode public trust in the legal system and reduce criminal justice's effective deterrent impact, undermining confidence in the rule of law as a mechanism capable of delivering meaningful redress.</w:t>
      </w:r>
    </w:p>
    <w:p>
      <w:pPr>
        <w:spacing w:after="0" w:before="0"/>
      </w:pPr>
      <w:r>
        <w:rPr>
          <w:rFonts w:ascii="Times New Roman" w:cs="Times New Roman" w:eastAsia="Times New Roman" w:hAnsi="Times New Roman"/>
          <w:sz w:val="24"/>
          <w:szCs w:val="24"/>
        </w:rPr>
        <w:t xml:space="preserve"/>
      </w:r>
    </w:p>
    <w:p>
      <w:pPr>
        <w:spacing w:after="40" w:before="40"/>
        <w:jc w:val="both"/>
      </w:pPr>
      <w:r>
        <w:rPr>
          <w:rFonts w:ascii="Times New Roman" w:cs="Times New Roman" w:eastAsia="Times New Roman" w:hAnsi="Times New Roman"/>
          <w:i/>
          <w:iCs/>
          <w:sz w:val="18"/>
          <w:szCs w:val="18"/>
        </w:rPr>
        <w:t xml:space="preserve">7 Law No. 027/2019 of 19/09/2019 relating to the Criminal Procedure, Chapter on execution of judgments; Constitution of the Republic of Rwanda, Article 29 on the right to a fair trial and access to justice; ICCPR, Article 2(3) on the right to an effective remedy for victims.</w:t>
      </w:r>
    </w:p>
    <w:p>
      <w:pPr>
        <w:spacing w:after="160" w:before="300"/>
        <w:jc w:val="left"/>
      </w:pPr>
      <w:r>
        <w:rPr>
          <w:rFonts w:ascii="Times New Roman" w:cs="Times New Roman" w:eastAsia="Times New Roman" w:hAnsi="Times New Roman"/>
          <w:b/>
          <w:bCs/>
          <w:sz w:val="26"/>
          <w:szCs w:val="26"/>
        </w:rPr>
        <w:t xml:space="preserve">II.2. Institutional Analysis of the Challenges to Effective Criminal Justice</w:t>
      </w:r>
    </w:p>
    <w:p>
      <w:pPr>
        <w:spacing w:after="160" w:before="160" w:line="360" w:lineRule="auto"/>
        <w:ind w:firstLine="720"/>
        <w:jc w:val="both"/>
      </w:pPr>
      <w:r>
        <w:rPr>
          <w:rFonts w:ascii="Times New Roman" w:cs="Times New Roman" w:eastAsia="Times New Roman" w:hAnsi="Times New Roman"/>
          <w:sz w:val="24"/>
          <w:szCs w:val="24"/>
        </w:rPr>
        <w:t xml:space="preserve">The principal institutional challenges affecting effective criminal justice under Rwandan law include judicial backlog, limited institutional capacity, inadequate legal aid services, threats to witness protection, correctional difficulties, and technological limitations. Although Rwanda has established a strong constitutional and statutory framework to support independent and effective criminal justice institutions, these institutional challenges continue to affect the efficiency, fairness, and accessibility of the justice system at the operational level. The distinction between legal challenges and institutional challenges is one of emphasis rather than category: legal challenges identify gaps in the formal normative framework, while institutional challenges focus on the organizational, human resource, financial, and operational dimensions of justice delivery.</w:t>
      </w:r>
    </w:p>
    <w:p>
      <w:pPr>
        <w:spacing w:after="120" w:before="240"/>
        <w:jc w:val="left"/>
      </w:pPr>
      <w:r>
        <w:rPr>
          <w:rFonts w:ascii="Times New Roman" w:cs="Times New Roman" w:eastAsia="Times New Roman" w:hAnsi="Times New Roman"/>
          <w:b/>
          <w:bCs/>
          <w:i/>
          <w:iCs/>
          <w:sz w:val="24"/>
          <w:szCs w:val="24"/>
        </w:rPr>
        <w:t xml:space="preserve">II.2.1. Judicial Backlog as an Institutional Challenge</w:t>
      </w:r>
    </w:p>
    <w:p>
      <w:pPr>
        <w:spacing w:after="160" w:before="160" w:line="360" w:lineRule="auto"/>
        <w:ind w:firstLine="720"/>
        <w:jc w:val="both"/>
      </w:pPr>
      <w:r>
        <w:rPr>
          <w:rFonts w:ascii="Times New Roman" w:cs="Times New Roman" w:eastAsia="Times New Roman" w:hAnsi="Times New Roman"/>
          <w:sz w:val="24"/>
          <w:szCs w:val="24"/>
        </w:rPr>
        <w:t xml:space="preserve">Judicial backlog represents one of the most significant and persistent institutional challenges facing Rwanda's criminal justice system. While Section II.1.1 addressed the legal dimensions of this challenge, the institutional dimensions deserve separate analysis. The judicial backlog is not merely a symptom of insufficient legal provisions but reflects deeper structural and capacity challenges within the Judiciary as an institution, including the organization and management of court resources, the efficiency of administrative processes, the training and motivation of judicial staff, and the adequacy of physical and technological infrastructure.</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The backlog persists despite Rwanda's significant judicial reforms including the implementation of the Integrated Electronic Case Management System (IECMS), plea bargaining, mediation procedures, and specialized judicial training. One fundamental institutional driver of backlog is the insufficient number of judges and court staff relative to the volume of cases. Rwanda has been expanding its judicial workforce, but training and deploying qualified judges takes time, and the gap between judicial staffing levels and case volume has not yet been fully closed. Administrative inefficiency within courts also contributes to the backlog: delays in scheduling hearings, serving notices on parties, preparing court files, and transcribing proceedings create cumulative delays that extend individual cases well beyond the time that substantive legal and evidentiary requirements demand.⁸</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According to the Ministry of Justice's Justice Sector Strategic Plan, a significant percentage of pending cases remain classified as backlog, and criminal matters make up the majority of cases before Rwandan courts. More robust performance management systems that track case progress in real time, identify bottlenecks, and provide data on court productivity would enable more effective management of the backlog. Regular public reporting on court performance indicators including case clearance rates and time-to-disposition statistics would also create accountability incentives that support efficient case management and enable evidence-based policy decisions targeted at the most persistent sources of delay.</w:t>
      </w:r>
    </w:p>
    <w:p>
      <w:pPr>
        <w:spacing w:after="0" w:before="0"/>
      </w:pPr>
      <w:r>
        <w:rPr>
          <w:rFonts w:ascii="Times New Roman" w:cs="Times New Roman" w:eastAsia="Times New Roman" w:hAnsi="Times New Roman"/>
          <w:sz w:val="24"/>
          <w:szCs w:val="24"/>
        </w:rPr>
        <w:t xml:space="preserve"/>
      </w:r>
    </w:p>
    <w:p>
      <w:pPr>
        <w:spacing w:after="40" w:before="40"/>
        <w:jc w:val="both"/>
      </w:pPr>
      <w:r>
        <w:rPr>
          <w:rFonts w:ascii="Times New Roman" w:cs="Times New Roman" w:eastAsia="Times New Roman" w:hAnsi="Times New Roman"/>
          <w:i/>
          <w:iCs/>
          <w:sz w:val="18"/>
          <w:szCs w:val="18"/>
        </w:rPr>
        <w:t xml:space="preserve">8 Ministry of Justice Rwanda, Justice Sector Strategic Plan 2018/19–2023/24, Kigali: Ministry of Justice; Judiciary of Rwanda, Annual Report 2021/2022, Kigali: Judiciary of Rwanda; Ministry of Justice Rwanda, Annual Performance Report 2021/2022.</w:t>
      </w:r>
    </w:p>
    <w:p>
      <w:pPr>
        <w:spacing w:after="120" w:before="240"/>
        <w:jc w:val="left"/>
      </w:pPr>
      <w:r>
        <w:rPr>
          <w:rFonts w:ascii="Times New Roman" w:cs="Times New Roman" w:eastAsia="Times New Roman" w:hAnsi="Times New Roman"/>
          <w:b/>
          <w:bCs/>
          <w:i/>
          <w:iCs/>
          <w:sz w:val="24"/>
          <w:szCs w:val="24"/>
        </w:rPr>
        <w:t xml:space="preserve">II.2.2. Limited Institutional Capacity</w:t>
      </w:r>
    </w:p>
    <w:p>
      <w:pPr>
        <w:spacing w:after="160" w:before="160" w:line="360" w:lineRule="auto"/>
        <w:ind w:firstLine="720"/>
        <w:jc w:val="both"/>
      </w:pPr>
      <w:r>
        <w:rPr>
          <w:rFonts w:ascii="Times New Roman" w:cs="Times New Roman" w:eastAsia="Times New Roman" w:hAnsi="Times New Roman"/>
          <w:sz w:val="24"/>
          <w:szCs w:val="24"/>
        </w:rPr>
        <w:t xml:space="preserve">The ability of the organizations responsible for enforcing the law determines how effective a criminal justice system can be. Criminal justice institutions require adequate human resources, financial resources, infrastructure, technology, and professional expertise to investigate crimes, prosecute offenders, resolve disputes, enforce judgments, and safeguard fundamental rights. The administration of justice becomes slow, inconsistent, and less able to accomplish its goals when institutions lack sufficient capacity, placing the rights of accused persons, victims, and the public at risk. Limited institutional capacity therefore represents one of the most consequential obstacles to effective criminal justice in Rwanda.</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Since the Tutsi Genocide in 1994, Rwanda's criminal judicial institutions have undergone substantial transformation. The creation of specialized organizations like the National Public Prosecution Authority (NPPA), the Rwanda Investigation Bureau (RIB), and the Rwanda Correctional Service (RCS), together with modern judicial administration systems, represents significant institutional achievement relative to the near-total collapse of justice institutions in the immediate post-genocide period. However, issues with inadequate institutional capacity nonetheless continue to affect criminal justice effectiveness. The NPPA faces challenges including limited numbers of trained prosecutors for complex cases involving financial crime, cybercrime, and international dimensions.⁹</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Prosecutors managing large caseloads may have insufficient time to prepare cases thoroughly, review evidence carefully, and develop well-reasoned legal arguments, resulting in poorly prepared prosecutions that fail not because the accused is innocent but because the evidence was inadequately assembled and presented before the court. The Rwanda Investigation Bureau similarly faces capacity challenges that affect the quality and speed of criminal investigations, particularly in areas requiring specialized forensic or digital expertise. Investment in investigative training, forensic resources, and specialized investigation units is essential for addressing these institutional capacity gaps and for ensuring that criminal investigations produce reliable, admissible evidence that supports fair and accurate determinations of criminal responsibility.</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The legal aid system faces capacity challenges that are particularly damaging for the realization of the right to a fair trial. The Rwanda Bar Association's legal aid program and the NGO-operated legal aid clinics are chronically under-resourced relative to the need. The number of qualified legal aid lawyers is insufficient to provide representation to all accused persons who require it, and the financial compensation provided for legal aid work is generally inadequate to attract and retain experienced practitioners. This results in many accused persons, particularly in rural areas and in lower courts, proceeding without any legal representation despite constitutional and statutory guarantees of the right to counsel.</w:t>
      </w:r>
    </w:p>
    <w:p>
      <w:pPr>
        <w:spacing w:after="0" w:before="0"/>
      </w:pPr>
      <w:r>
        <w:rPr>
          <w:rFonts w:ascii="Times New Roman" w:cs="Times New Roman" w:eastAsia="Times New Roman" w:hAnsi="Times New Roman"/>
          <w:sz w:val="24"/>
          <w:szCs w:val="24"/>
        </w:rPr>
        <w:t xml:space="preserve"/>
      </w:r>
    </w:p>
    <w:p>
      <w:pPr>
        <w:spacing w:after="40" w:before="40"/>
        <w:jc w:val="both"/>
      </w:pPr>
      <w:r>
        <w:rPr>
          <w:rFonts w:ascii="Times New Roman" w:cs="Times New Roman" w:eastAsia="Times New Roman" w:hAnsi="Times New Roman"/>
          <w:i/>
          <w:iCs/>
          <w:sz w:val="18"/>
          <w:szCs w:val="18"/>
        </w:rPr>
        <w:t xml:space="preserve">9 Rwanda Governance Board, Rwanda Governance Review 2020, Kigali: RGB; National Public Prosecution Authority, Annual Performance Report 2022, Kigali: NPPA; Rwanda Investigation Bureau, Annual Report 2022, Kigali: RIB.</w:t>
      </w:r>
    </w:p>
    <w:p>
      <w:pPr>
        <w:spacing w:after="120" w:before="240"/>
        <w:jc w:val="left"/>
      </w:pPr>
      <w:r>
        <w:rPr>
          <w:rFonts w:ascii="Times New Roman" w:cs="Times New Roman" w:eastAsia="Times New Roman" w:hAnsi="Times New Roman"/>
          <w:b/>
          <w:bCs/>
          <w:i/>
          <w:iCs/>
          <w:sz w:val="24"/>
          <w:szCs w:val="24"/>
        </w:rPr>
        <w:t xml:space="preserve">II.2.3. Threats to Witness Protection</w:t>
      </w:r>
    </w:p>
    <w:p>
      <w:pPr>
        <w:spacing w:after="160" w:before="160" w:line="360" w:lineRule="auto"/>
        <w:ind w:firstLine="720"/>
        <w:jc w:val="both"/>
      </w:pPr>
      <w:r>
        <w:rPr>
          <w:rFonts w:ascii="Times New Roman" w:cs="Times New Roman" w:eastAsia="Times New Roman" w:hAnsi="Times New Roman"/>
          <w:sz w:val="24"/>
          <w:szCs w:val="24"/>
        </w:rPr>
        <w:t xml:space="preserve">Because they provide the evidence required for the investigation, prosecution, and adjudication of criminal offences, witnesses are essential to the administration of criminal justice. Witness testimony may be the most crucial source of evidence in criminal trials, especially those involving organized crime, corruption, sexual violence, genocide crimes, terrorism, and other serious offences where documentary and physical evidence may be limited or absent. The effectiveness of criminal justice institutions therefore depends significantly on their ability to shield witnesses from threats, intimidation, harassment, and retaliation, ensuring that witnesses can testify freely and truthfully without fear of the personal consequences of doing so.</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Rwanda has enacted legal provisions for witness protection and established institutional mechanisms to implement them. The prosecution service has developed witness protection policies, and dedicated units within the NPPA and RIB are responsible for assessing and managing witness protection needs in sensitive proceedings. Despite these measures, the institutional capacity to provide effective protection remains limited. The number of witnesses requiring protection in any given period can exceed the resources available for protection programs, forcing difficult prioritization decisions that may leave some witnesses without adequate protection despite facing genuine and documented risks.¹⁰</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Community-level intimidation of witnesses presents a particularly difficult institutional challenge that standard formal protection measures may fail to adequately address. In small Rwandan communities where social relationships and community standing are of great importance, witnesses may face subtle but powerful forms of pressure including social exclusion, economic harm to their businesses or land holdings, and family rejection that do not involve direct physical threats. The institutional capacity for assessing and managing witness protection cases must be significantly strengthened through dedicated budget allocations for witness protection programs, specialized training for investigators and prosecutors in witness protection management and trauma-informed approaches, and the development of standard operating procedures applicable across all relevant cases, not only those with the highest public profile.</w:t>
      </w:r>
    </w:p>
    <w:p>
      <w:pPr>
        <w:spacing w:after="0" w:before="0"/>
      </w:pPr>
      <w:r>
        <w:rPr>
          <w:rFonts w:ascii="Times New Roman" w:cs="Times New Roman" w:eastAsia="Times New Roman" w:hAnsi="Times New Roman"/>
          <w:sz w:val="24"/>
          <w:szCs w:val="24"/>
        </w:rPr>
        <w:t xml:space="preserve"/>
      </w:r>
    </w:p>
    <w:p>
      <w:pPr>
        <w:spacing w:after="40" w:before="40"/>
        <w:jc w:val="both"/>
      </w:pPr>
      <w:r>
        <w:rPr>
          <w:rFonts w:ascii="Times New Roman" w:cs="Times New Roman" w:eastAsia="Times New Roman" w:hAnsi="Times New Roman"/>
          <w:i/>
          <w:iCs/>
          <w:sz w:val="18"/>
          <w:szCs w:val="18"/>
        </w:rPr>
        <w:t xml:space="preserve">10 Law No. 68/2018 of 30/08/2018 determining offences and penalties, provisions on protection of witnesses, victims, and experts; UNODC, Good Practices for the Protection of Witnesses in Criminal Proceedings Involving Organized Crime, Vienna: UNODC, 2008; National Public Prosecution Authority, Annual Performance Report 2022.</w:t>
      </w:r>
    </w:p>
    <w:p>
      <w:pPr>
        <w:spacing w:after="120" w:before="240"/>
        <w:jc w:val="left"/>
      </w:pPr>
      <w:r>
        <w:rPr>
          <w:rFonts w:ascii="Times New Roman" w:cs="Times New Roman" w:eastAsia="Times New Roman" w:hAnsi="Times New Roman"/>
          <w:b/>
          <w:bCs/>
          <w:i/>
          <w:iCs/>
          <w:sz w:val="24"/>
          <w:szCs w:val="24"/>
        </w:rPr>
        <w:t xml:space="preserve">II.2.4. Correctional Difficulties</w:t>
      </w:r>
    </w:p>
    <w:p>
      <w:pPr>
        <w:spacing w:after="160" w:before="160" w:line="360" w:lineRule="auto"/>
        <w:ind w:firstLine="720"/>
        <w:jc w:val="both"/>
      </w:pPr>
      <w:r>
        <w:rPr>
          <w:rFonts w:ascii="Times New Roman" w:cs="Times New Roman" w:eastAsia="Times New Roman" w:hAnsi="Times New Roman"/>
          <w:sz w:val="24"/>
          <w:szCs w:val="24"/>
        </w:rPr>
        <w:t xml:space="preserve">An efficient criminal justice system requires not only the conviction and sentencing of offenders but also the successful reintegration of ex-offenders into society, the proper execution of penalties, the rehabilitation of offenders, and the preservation of prisoners' rights throughout the period of incarceration. Correctional facilities are a crucial part of the criminal justice system that carries out these tasks. The ability of correctional facilities to fulfill their legal and rehabilitative missions is just as important to the overall quality of the criminal justice system as the work of courts, prosecutors, and investigators. When correctional facilities fail in their rehabilitative mission, the criminal justice system fails to break the cycle of criminal behavior, increasing long-term harm to public safety.</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The Rwanda Correctional Service (RCS), established under Law No. 32/2010 of 22/09/2010, is responsible for carrying out rehabilitation programs, promoting social reintegration, enforcing custodial sentences, and guaranteeing the safety and well-being of prisoners. The RCS has developed programs including vocational training, basic education, civic and reconciliation education through Ingando solidarity camps, and community service as an alternative to incarceration. These programs reflect Rwanda's commitment to a rehabilitative model of corrections that aims to prepare offenders for lawful and productive participation in society after release.¹¹</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A major correctional difficulty is the challenge of providing effective rehabilitation services to a prison population that is diverse in terms of the nature and severity of offences, educational background, age, gender, and psychological needs. Genocide offenders, common criminal offenders, and juvenile offenders have very different rehabilitation needs, and a one-size-fits-all approach to programming cannot adequately address this diversity. The limited financial resources allocated to correctional services restrict the ability of the RCS to develop and implement differentiated rehabilitation programs. Reintegration difficulties are further compounded by the social and economic marginalization that many former prisoners face after release, including the stigma of criminal conviction, exclusion from employment, and family rejection, all of which increase the risk of recidivism and undermine the rehabilitative objectives of the correctional system.</w:t>
      </w:r>
    </w:p>
    <w:p>
      <w:pPr>
        <w:spacing w:after="0" w:before="0"/>
      </w:pPr>
      <w:r>
        <w:rPr>
          <w:rFonts w:ascii="Times New Roman" w:cs="Times New Roman" w:eastAsia="Times New Roman" w:hAnsi="Times New Roman"/>
          <w:sz w:val="24"/>
          <w:szCs w:val="24"/>
        </w:rPr>
        <w:t xml:space="preserve"/>
      </w:r>
    </w:p>
    <w:p>
      <w:pPr>
        <w:spacing w:after="40" w:before="40"/>
        <w:jc w:val="both"/>
      </w:pPr>
      <w:r>
        <w:rPr>
          <w:rFonts w:ascii="Times New Roman" w:cs="Times New Roman" w:eastAsia="Times New Roman" w:hAnsi="Times New Roman"/>
          <w:i/>
          <w:iCs/>
          <w:sz w:val="18"/>
          <w:szCs w:val="18"/>
        </w:rPr>
        <w:t xml:space="preserve">11 Law No. 32/2010 of 22/09/2010 establishing the Rwanda Correctional Service, Official Gazette of Rwanda; Rwanda Correctional Service, Annual Report 2021, Kigali: RCS; Rwanda Correctional Service, Strategic Plan 2020-2024, Kigali: RCS.</w:t>
      </w:r>
    </w:p>
    <w:p>
      <w:pPr>
        <w:spacing w:after="120" w:before="240"/>
        <w:jc w:val="left"/>
      </w:pPr>
      <w:r>
        <w:rPr>
          <w:rFonts w:ascii="Times New Roman" w:cs="Times New Roman" w:eastAsia="Times New Roman" w:hAnsi="Times New Roman"/>
          <w:b/>
          <w:bCs/>
          <w:i/>
          <w:iCs/>
          <w:sz w:val="24"/>
          <w:szCs w:val="24"/>
        </w:rPr>
        <w:t xml:space="preserve">II.2.5. Technological Limitations</w:t>
      </w:r>
    </w:p>
    <w:p>
      <w:pPr>
        <w:spacing w:after="160" w:before="160" w:line="360" w:lineRule="auto"/>
        <w:ind w:firstLine="720"/>
        <w:jc w:val="both"/>
      </w:pPr>
      <w:r>
        <w:rPr>
          <w:rFonts w:ascii="Times New Roman" w:cs="Times New Roman" w:eastAsia="Times New Roman" w:hAnsi="Times New Roman"/>
          <w:sz w:val="24"/>
          <w:szCs w:val="24"/>
        </w:rPr>
        <w:t xml:space="preserve">In the twenty-first century, technology plays an increasingly important and indeed indispensable role in the administration of criminal justice. To effectively investigate crimes, prosecute offenders, adjudicate cases, and enforce judgments, modern criminal justice institutions rely on electronic case management systems, forensic science, digital evidence analysis, biometric identification systems, cybercrime investigation tools, electronic record management, and advanced communication technologies. As Rwanda continues to develop as a regional hub for innovation and digital economy, the demands on its criminal justice institutions to handle digitally-enabled crime and digital evidence will only intensify, making technological capability a crucial and growing element of institutional effectiveness.</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Significant efforts have been made to modernize the justice sector through digitization initiatives such as the Integrated Electronic Case Management System (IECMS), online court services, and technological reforms within the Judiciary, the NPPA, the RIB, and the RCS. The IECMS represents a major achievement in the modernization of Rwanda's justice sector, enabling electronic filing of cases, online tracking of case progress, and digital management of court records. This system has significantly improved administrative efficiency in courts where it is fully operational and has reduced the time required for certain procedural steps, demonstrating the transformative potential of technology in improving criminal justice delivery.¹²</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Despite these advancements, technological limitations continue to present significant institutional challenges. Inadequate forensic infrastructure remains a critical weakness: the capacity of Rwanda's forensic institutions to conduct advanced analysis including DNA profiling, digital forensics, toxicology, and forensic pathology is limited relative to the volume and complexity of demand for these services. Shortages of digital forensic experts represent a particularly pressing challenge as cybercrime and other digitally-enabled offences grow in volume and sophistication under Law No. 60/2018 of 22/08/2018 on the prevention and punishment of cyber crimes. Disparities in technological capacity between institutions in Kigali and those in rural areas contribute to unequal quality of justice delivery across Rwanda, undermining the constitutional guarantee of equality before the law.</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Sustained investment in technological infrastructure, expert recruitment and training, and equitable distribution of technological resources across all justice institutions and all regions of the country is therefore essential for closing these gaps and ensuring that technological limitations do not become a source of systemic inequality in access to and quality of criminal justice in Rwanda. The Rwanda Law Reform Commission has acknowledged these gaps in its recent reports and has called for increased investment in digital capacity across the justice sector as a prerequisite for achieving Rwanda's justice sector strategic objectives.</w:t>
      </w:r>
    </w:p>
    <w:p>
      <w:pPr>
        <w:spacing w:after="0" w:before="0"/>
      </w:pPr>
      <w:r>
        <w:rPr>
          <w:rFonts w:ascii="Times New Roman" w:cs="Times New Roman" w:eastAsia="Times New Roman" w:hAnsi="Times New Roman"/>
          <w:sz w:val="24"/>
          <w:szCs w:val="24"/>
        </w:rPr>
        <w:t xml:space="preserve"/>
      </w:r>
    </w:p>
    <w:p>
      <w:pPr>
        <w:spacing w:after="40" w:before="40"/>
        <w:jc w:val="both"/>
      </w:pPr>
      <w:r>
        <w:rPr>
          <w:rFonts w:ascii="Times New Roman" w:cs="Times New Roman" w:eastAsia="Times New Roman" w:hAnsi="Times New Roman"/>
          <w:i/>
          <w:iCs/>
          <w:sz w:val="18"/>
          <w:szCs w:val="18"/>
        </w:rPr>
        <w:t xml:space="preserve">12 Rwanda Law Reform Commission, Report on the Integration of Technology in the Justice Sector, Kigali: RLRC, 2021; Judiciary of Rwanda, IECMS Implementation Report 2022, Kigali: Judiciary; Law No. 60/2018 of 22/08/2018 on Prevention and Punishment of Cyber Crimes, Official Gazette of Rwanda.</w:t>
      </w:r>
    </w:p>
    <w:p>
      <w:pPr>
        <w:spacing w:after="0" w:before="0"/>
      </w:pPr>
      <w:r>
        <w:rPr>
          <w:rFonts w:ascii="Times New Roman" w:cs="Times New Roman" w:eastAsia="Times New Roman" w:hAnsi="Times New Roman"/>
          <w:sz w:val="24"/>
          <w:szCs w:val="24"/>
        </w:rPr>
        <w:t xml:space="preserve"/>
      </w:r>
    </w:p>
    <w:p>
      <w:pPr>
        <w:spacing w:after="120" w:before="300"/>
        <w:jc w:val="left"/>
      </w:pPr>
      <w:r>
        <w:rPr>
          <w:rFonts w:ascii="Times New Roman" w:cs="Times New Roman" w:eastAsia="Times New Roman" w:hAnsi="Times New Roman"/>
          <w:b/>
          <w:bCs/>
          <w:sz w:val="24"/>
          <w:szCs w:val="24"/>
        </w:rPr>
        <w:t xml:space="preserve">PARTIAL CONCLUSION</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Chapter Two has undertaken a critical legal and institutional analysis of the challenges affecting the effectiveness of criminal justice under Rwandan law. The legal challenges examined include judicial backlog and delays in criminal proceedings, limited access to legal representation, the tension between efficiency and fair trial rights, concerns about judicial independence and institutional autonomy, witness protection and victim participation difficulties, prison overcrowding and correctional challenges, and difficulties in the enforcement of court judgments. Each of these challenges reveals a significant gap between the formal guarantees of Rwanda's constitutional and statutory framework and the practical realization of criminal justice effectiveness at the operational level where citizens interact with the justice system.</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The institutional analysis further revealed that judicial backlog, limited institutional capacity across justice sector institutions, threats to witness protection, correctional difficulties, and technological limitations represent systemic weaknesses requiring sustained investment and reform. These institutional challenges are not merely technical problems but reflect deeper questions about resource allocation, professional development, inter-institutional coordination, and political commitment to justice as a fundamental constitutional value and international human rights obligation. Every institutional weakness identified in this chapter has a human dimension: behind each backlog statistic, capacity constraint, and technological gap are individual accused persons whose rights may be compromised, victims whose claims for justice are delayed, and communities whose confidence in the rule of law is progressively eroded.</w:t>
      </w:r>
    </w:p>
    <w:p>
      <w:pPr>
        <w:spacing w:after="0" w:before="0"/>
      </w:pPr>
      <w:r>
        <w:rPr>
          <w:rFonts w:ascii="Times New Roman" w:cs="Times New Roman" w:eastAsia="Times New Roman" w:hAnsi="Times New Roman"/>
          <w:sz w:val="24"/>
          <w:szCs w:val="24"/>
        </w:rPr>
        <w:t xml:space="preserve"/>
      </w:r>
    </w:p>
    <w:p>
      <w:pPr>
        <w:spacing w:after="160" w:before="160" w:line="360" w:lineRule="auto"/>
        <w:ind w:firstLine="720"/>
        <w:jc w:val="both"/>
      </w:pPr>
      <w:r>
        <w:rPr>
          <w:rFonts w:ascii="Times New Roman" w:cs="Times New Roman" w:eastAsia="Times New Roman" w:hAnsi="Times New Roman"/>
          <w:sz w:val="24"/>
          <w:szCs w:val="24"/>
        </w:rPr>
        <w:t xml:space="preserve">However, alongside these challenges, important achievements must be recognized. Rwanda has built a functioning criminal justice system from near-total institutional collapse, enacted a comprehensive legal framework reflecting both constitutional and international human rights standards, and demonstrated genuine commitment to innovation in justice delivery through mechanisms such as the Gacaca courts, community service programs, the IECMS, and expanded legal aid services. These achievements provide the foundation on which further reform can and must build. The analysis of challenges in this chapter sets the stage for Chapter Three, which will examine the legal and institutional mechanisms available to address these challenges and strengthen the effectiveness of Rwanda's criminal justice system in fulfilling its constitutional and international human rights obligations.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00" w:before="100"/>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line="360" w:lineRule="auto"/>
      <w:jc w:val="both"/>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2026-06-28T20:05:51.347Z</dcterms:created>
  <dcterms:modified xsi:type="dcterms:W3CDTF">2026-06-28T20:05:51.362Z</dcterms:modified>
</cp:coreProperties>
</file>

<file path=docProps/custom.xml><?xml version="1.0" encoding="utf-8"?>
<Properties xmlns="http://schemas.openxmlformats.org/officeDocument/2006/custom-properties" xmlns:vt="http://schemas.openxmlformats.org/officeDocument/2006/docPropsVTypes"/>
</file>