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1nfvfg3m9dgt" w:id="0"/>
      <w:bookmarkEnd w:id="0"/>
      <w:r w:rsidDel="00000000" w:rsidR="00000000" w:rsidRPr="00000000">
        <w:rPr>
          <w:rtl w:val="0"/>
        </w:rPr>
        <w:t xml:space="preserve">Flujo de Creación de Insumo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gm0skgmx3j6b" w:id="1"/>
      <w:bookmarkEnd w:id="1"/>
      <w:r w:rsidDel="00000000" w:rsidR="00000000" w:rsidRPr="00000000">
        <w:rPr>
          <w:rtl w:val="0"/>
        </w:rPr>
        <w:t xml:space="preserve">Módulo Productos · MemyDeni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lj6uho166i43" w:id="2"/>
      <w:bookmarkEnd w:id="2"/>
      <w:r w:rsidDel="00000000" w:rsidR="00000000" w:rsidRPr="00000000">
        <w:rPr>
          <w:rtl w:val="0"/>
        </w:rPr>
        <w:t xml:space="preserve">Contexto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Un insumo es una materia prima que se compra en pack y se consume por unidad. El flujo de creación captura tanto los datos de identidad como la lógica de costeo que alimenta la BOM (receta) de los productos.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ey7mczgpkkdx" w:id="3"/>
      <w:bookmarkEnd w:id="3"/>
      <w:r w:rsidDel="00000000" w:rsidR="00000000" w:rsidRPr="00000000">
        <w:rPr>
          <w:rtl w:val="0"/>
        </w:rPr>
        <w:t xml:space="preserve">Paso 1 — Datos de identidad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 ejemplo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Papel fotográfico A3 300gr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Nombre descriptivo completo — marca + medida + gramaje si aplica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categoria_insumo_id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 — Papel Impreso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FK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categorias_insumo</w:t>
            </w:r>
            <w:r w:rsidDel="00000000" w:rsidR="00000000" w:rsidRPr="00000000">
              <w:rPr>
                <w:rtl w:val="0"/>
              </w:rPr>
              <w:t xml:space="preserve">. Define el tipo de material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unidad_medida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hoja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Cómo se consume: hoja, plancha, cm, ml, unidad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Borrado lógico — se desactiva en lugar de eliminar</w:t>
            </w:r>
          </w:p>
        </w:tc>
      </w:tr>
    </w:tbl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k36seplu5evz" w:id="4"/>
      <w:bookmarkEnd w:id="4"/>
      <w:r w:rsidDel="00000000" w:rsidR="00000000" w:rsidRPr="00000000">
        <w:rPr>
          <w:rtl w:val="0"/>
        </w:rPr>
        <w:t xml:space="preserve">Paso 2 — Datos de compra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 ejemplo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costo_paquete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$14.600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 que se paga al proveedor por el pack completo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cantidad_por_pack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 hojas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Cuántas unidades trae ese pack</w:t>
            </w:r>
          </w:p>
        </w:tc>
      </w:tr>
    </w:tbl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bCs w:val="1"/>
          <w:rtl w:val="0"/>
        </w:rPr>
        <w:t xml:space="preserve">Cálculo automático: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costo_unitario = costo_paquete ÷ cantidad_por_pack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costo_unitario = $14.600 ÷ 100 = $146 por hoja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costo_unitario</w:t>
      </w:r>
      <w:r w:rsidDel="00000000" w:rsidR="00000000" w:rsidRPr="00000000">
        <w:rPr>
          <w:rtl w:val="0"/>
        </w:rPr>
        <w:t xml:space="preserve"> es un campo GENERATED — no se ingresa manualmente.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rPr/>
      </w:pPr>
      <w:bookmarkStart w:colFirst="0" w:colLast="0" w:name="_ryyh3mxqc8f9" w:id="5"/>
      <w:bookmarkEnd w:id="5"/>
      <w:r w:rsidDel="00000000" w:rsidR="00000000" w:rsidRPr="00000000">
        <w:rPr>
          <w:rtl w:val="0"/>
        </w:rPr>
        <w:t xml:space="preserve">Paso 3 — El costo unitario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El campo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costo_unitario</w:t>
      </w:r>
      <w:r w:rsidDel="00000000" w:rsidR="00000000" w:rsidRPr="00000000">
        <w:rPr>
          <w:rtl w:val="0"/>
        </w:rPr>
        <w:t xml:space="preserve"> es el valor clave que usa la BOM para calcular el costo de cada producto.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costo_paquete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$14.600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Ingreso manual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cantidad_por_pack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Ingreso manual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costo_unitario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$146 / hoja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GENERATED automático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fecha_actualizacion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2026-05-06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 registra automáticamente</w:t>
            </w:r>
          </w:p>
        </w:tc>
      </w:tr>
    </w:tbl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b w:val="1"/>
          <w:bCs w:val="1"/>
          <w:rtl w:val="0"/>
        </w:rPr>
        <w:t xml:space="preserve">Regla de nomenclatura: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costo_  →  valor que MemyDeni paga (nunca precio_)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precio_ →  exclusivo de productos — valor que MemyDeni cobra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rPr/>
      </w:pPr>
      <w:bookmarkStart w:colFirst="0" w:colLast="0" w:name="_h5ok9shu2ng3" w:id="6"/>
      <w:bookmarkEnd w:id="6"/>
      <w:r w:rsidDel="00000000" w:rsidR="00000000" w:rsidRPr="00000000">
        <w:rPr>
          <w:rtl w:val="0"/>
        </w:rPr>
        <w:t xml:space="preserve">Paso 4 — Asignación de proveedores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Se vinculan a través de la tabla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insumo_proveedor</w:t>
      </w:r>
      <w:r w:rsidDel="00000000" w:rsidR="00000000" w:rsidRPr="00000000">
        <w:rPr>
          <w:rtl w:val="0"/>
        </w:rPr>
        <w:t xml:space="preserve">. Máximo 3 proveedores por insumo.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Proveedor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Proveedor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Proveedor 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proveedor_id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Papelera del Norte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Distribuidora Sur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precio_referencia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$14.600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$15.200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es_principal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b w:val="1"/>
          <w:bCs w:val="1"/>
          <w:rtl w:val="0"/>
        </w:rPr>
        <w:t xml:space="preserve">Regla de gobernanza: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insumo_proveedor.precio_referencia  →  fuente de entrada (dato por proveedor)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insumos.costo_paquete               →  valor canónico operativo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insumos.costo_unitario              →  valor GENERATED que usa la BOM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La aplicación ejecuta la actualización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costo_paquete</w:t>
      </w:r>
      <w:r w:rsidDel="00000000" w:rsidR="00000000" w:rsidRPr="00000000">
        <w:rPr>
          <w:rtl w:val="0"/>
        </w:rPr>
        <w:t xml:space="preserve"> explícitamente cuando el usuario lo indica — no es automática (consistente con V8: sin triggers complejos).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Solo puede haber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es_principal = true</w:t>
      </w:r>
      <w:r w:rsidDel="00000000" w:rsidR="00000000" w:rsidRPr="00000000">
        <w:rPr>
          <w:rtl w:val="0"/>
        </w:rPr>
        <w:t xml:space="preserve"> por insumo. Si se marca otro como principal, el anterior pasa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rPr/>
      </w:pPr>
      <w:bookmarkStart w:colFirst="0" w:colLast="0" w:name="_n6yaoughejjw" w:id="7"/>
      <w:bookmarkEnd w:id="7"/>
      <w:r w:rsidDel="00000000" w:rsidR="00000000" w:rsidRPr="00000000">
        <w:rPr>
          <w:rtl w:val="0"/>
        </w:rPr>
        <w:t xml:space="preserve">Paso 5 — Notas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 ejemplo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Disponible en A3 y A4. El A3 300gr es el más usado en letras y papercraft.</w:t>
            </w:r>
          </w:p>
        </w:tc>
      </w:tr>
    </w:tbl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Campo libre para observaciones operativas. No impacta en cálculos.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rPr/>
      </w:pPr>
      <w:bookmarkStart w:colFirst="0" w:colLast="0" w:name="_43qh1qvp3zc" w:id="8"/>
      <w:bookmarkEnd w:id="8"/>
      <w:r w:rsidDel="00000000" w:rsidR="00000000" w:rsidRPr="00000000">
        <w:rPr>
          <w:rtl w:val="0"/>
        </w:rPr>
        <w:t xml:space="preserve">Resultado final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Con el insumo creado, ya puede aparecer en la tabla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costo_producto_insumo</w:t>
      </w:r>
      <w:r w:rsidDel="00000000" w:rsidR="00000000" w:rsidRPr="00000000">
        <w:rPr>
          <w:rtl w:val="0"/>
        </w:rPr>
        <w:t xml:space="preserve"> como componente de la receta de cualquier producto.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b w:val="1"/>
          <w:bCs w:val="1"/>
          <w:rtl w:val="0"/>
        </w:rPr>
        <w:t xml:space="preserve">Ejemplo de uso en BOM: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Si un producto usa 0.5 hojas de este insumo: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subtotal = 0.5 × $146 = $73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rPr/>
      </w:pPr>
      <w:bookmarkStart w:colFirst="0" w:colLast="0" w:name="_b1ox4tlpdt44" w:id="9"/>
      <w:bookmarkEnd w:id="9"/>
      <w:r w:rsidDel="00000000" w:rsidR="00000000" w:rsidRPr="00000000">
        <w:rPr>
          <w:rtl w:val="0"/>
        </w:rPr>
        <w:t xml:space="preserve">Campos de auditoría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Aplica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Justificación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creado_en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precio cambia frecuentemente — interesa el histórico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actualizado_en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Ídem</w:t>
            </w:r>
          </w:p>
        </w:tc>
      </w:tr>
    </w:tbl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rPr/>
      </w:pPr>
      <w:bookmarkStart w:colFirst="0" w:colLast="0" w:name="_nx4lrz1hudek" w:id="10"/>
      <w:bookmarkEnd w:id="10"/>
      <w:r w:rsidDel="00000000" w:rsidR="00000000" w:rsidRPr="00000000">
        <w:rPr>
          <w:rtl w:val="0"/>
        </w:rPr>
        <w:t xml:space="preserve">Pantalla de creación de insumos (pendiente de diseño)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Formulario completo en pasos: identidad → compra → costo unitario → proveedores → notas → confirmación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Flujo corto desde Finanzas</w:t>
      </w:r>
      <w:r w:rsidDel="00000000" w:rsidR="00000000" w:rsidRPr="00000000">
        <w:rPr>
          <w:rtl w:val="0"/>
        </w:rPr>
        <w:t xml:space="preserve"> — al registrar una transacción de compra, permitir crear un insumo con campos reducidos sin pasar por el flujo completo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i w:val="1"/>
          <w:iCs w:val="1"/>
          <w:rtl w:val="0"/>
        </w:rPr>
        <w:t xml:space="preserve">Flujo Creación Insumo · Módulo Productos · MemyDeni · v3.6 · Mayo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