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86B1A" w14:textId="3FE4F415" w:rsidR="00890E33" w:rsidRDefault="00000000" w:rsidP="00A02B82">
      <w:pPr>
        <w:pStyle w:val="Heading1"/>
      </w:pPr>
      <w:bookmarkStart w:id="0" w:name="patient-digital-twin-project-cheatsheet"/>
      <w:r>
        <w:t xml:space="preserve">Patient Digital Twin Project </w:t>
      </w:r>
      <w:r w:rsidR="00DE6F35">
        <w:pict w14:anchorId="53D1458B">
          <v:rect id="Horizontal Line 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71C7CB" w14:textId="77777777" w:rsidR="00890E33" w:rsidRDefault="00000000">
      <w:pPr>
        <w:pStyle w:val="Heading2"/>
      </w:pPr>
      <w:bookmarkStart w:id="1" w:name="X20795de48b59eb8904652c76b171a1c915663e1"/>
      <w:r>
        <w:t>1. The Dataset &amp; Data Pipeline (</w:t>
      </w:r>
      <w:r>
        <w:rPr>
          <w:rStyle w:val="VerbatimChar"/>
        </w:rPr>
        <w:t>preprocessing/clean.py</w:t>
      </w:r>
      <w:r>
        <w:t>)</w:t>
      </w:r>
    </w:p>
    <w:p w14:paraId="420AA09F" w14:textId="77777777" w:rsidR="00890E33" w:rsidRDefault="00000000">
      <w:pPr>
        <w:pStyle w:val="Compact"/>
        <w:numPr>
          <w:ilvl w:val="0"/>
          <w:numId w:val="2"/>
        </w:numPr>
      </w:pPr>
      <w:r>
        <w:rPr>
          <w:b/>
          <w:bCs/>
        </w:rPr>
        <w:t>Source Data</w:t>
      </w:r>
      <w:r>
        <w:t>: University of California, Irvine (UCI) Diabetes 130-US hospitals dataset.</w:t>
      </w:r>
    </w:p>
    <w:p w14:paraId="2CC0C07D" w14:textId="77777777" w:rsidR="00890E33" w:rsidRDefault="00000000">
      <w:pPr>
        <w:pStyle w:val="Compact"/>
        <w:numPr>
          <w:ilvl w:val="0"/>
          <w:numId w:val="2"/>
        </w:numPr>
      </w:pPr>
      <w:r>
        <w:rPr>
          <w:b/>
          <w:bCs/>
        </w:rPr>
        <w:t>Objective</w:t>
      </w:r>
      <w:r>
        <w:t>: Predict whether a patient will be readmitted to the hospital within 30 days (</w:t>
      </w:r>
      <w:r>
        <w:rPr>
          <w:rStyle w:val="VerbatimChar"/>
        </w:rPr>
        <w:t>&lt;30</w:t>
      </w:r>
      <w:r>
        <w:t>).</w:t>
      </w:r>
    </w:p>
    <w:p w14:paraId="79A5553F" w14:textId="77777777" w:rsidR="00890E33" w:rsidRDefault="00000000">
      <w:pPr>
        <w:pStyle w:val="Compact"/>
        <w:numPr>
          <w:ilvl w:val="0"/>
          <w:numId w:val="2"/>
        </w:numPr>
      </w:pPr>
      <w:r>
        <w:rPr>
          <w:b/>
          <w:bCs/>
        </w:rPr>
        <w:t>Cleaning process</w:t>
      </w:r>
      <w:r>
        <w:t>:</w:t>
      </w:r>
    </w:p>
    <w:p w14:paraId="56C449EC" w14:textId="77777777" w:rsidR="00890E33" w:rsidRDefault="00000000">
      <w:pPr>
        <w:pStyle w:val="Compact"/>
        <w:numPr>
          <w:ilvl w:val="1"/>
          <w:numId w:val="3"/>
        </w:numPr>
      </w:pPr>
      <w:r>
        <w:rPr>
          <w:b/>
          <w:bCs/>
        </w:rPr>
        <w:t>Imputation</w:t>
      </w:r>
      <w:r>
        <w:t>: Filled missing numeric data with the median, and categorical data with the mode.</w:t>
      </w:r>
    </w:p>
    <w:p w14:paraId="4354BC20" w14:textId="77777777" w:rsidR="00890E33" w:rsidRDefault="00000000">
      <w:pPr>
        <w:pStyle w:val="Compact"/>
        <w:numPr>
          <w:ilvl w:val="1"/>
          <w:numId w:val="3"/>
        </w:numPr>
      </w:pPr>
      <w:r>
        <w:rPr>
          <w:b/>
          <w:bCs/>
        </w:rPr>
        <w:t>Simplification</w:t>
      </w:r>
      <w:r>
        <w:t>: Diagnosis codes (</w:t>
      </w:r>
      <w:r>
        <w:rPr>
          <w:rStyle w:val="VerbatimChar"/>
        </w:rPr>
        <w:t>diag_1</w:t>
      </w:r>
      <w:r>
        <w:t xml:space="preserve">, </w:t>
      </w:r>
      <w:r>
        <w:rPr>
          <w:rStyle w:val="VerbatimChar"/>
        </w:rPr>
        <w:t>diag_2</w:t>
      </w:r>
      <w:r>
        <w:t xml:space="preserve">, </w:t>
      </w:r>
      <w:r>
        <w:rPr>
          <w:rStyle w:val="VerbatimChar"/>
        </w:rPr>
        <w:t>diag_3</w:t>
      </w:r>
      <w:r>
        <w:t>) were simplified to their first character to group related diseases and reduce complexity.</w:t>
      </w:r>
    </w:p>
    <w:p w14:paraId="24C1E5DA" w14:textId="77777777" w:rsidR="00890E33" w:rsidRDefault="00000000">
      <w:pPr>
        <w:pStyle w:val="Compact"/>
        <w:numPr>
          <w:ilvl w:val="1"/>
          <w:numId w:val="3"/>
        </w:numPr>
      </w:pPr>
      <w:r>
        <w:rPr>
          <w:b/>
          <w:bCs/>
        </w:rPr>
        <w:t>Target Creation</w:t>
      </w:r>
      <w:r>
        <w:t>: Converted the readmission column into a binary target variable (1 for readmitted &lt;30 days, 0 otherwise).</w:t>
      </w:r>
    </w:p>
    <w:p w14:paraId="3D9BA7F3" w14:textId="77777777" w:rsidR="00890E33" w:rsidRDefault="00000000">
      <w:pPr>
        <w:pStyle w:val="Compact"/>
        <w:numPr>
          <w:ilvl w:val="1"/>
          <w:numId w:val="3"/>
        </w:numPr>
      </w:pPr>
      <w:r>
        <w:rPr>
          <w:b/>
          <w:bCs/>
        </w:rPr>
        <w:t>Encoding</w:t>
      </w:r>
      <w:r>
        <w:t>: Categorical features (race, gender, age, diagnosis) were one-hot encoded, creating boolean features for the Machine Learning models.</w:t>
      </w:r>
    </w:p>
    <w:p w14:paraId="1786E142" w14:textId="77777777" w:rsidR="00890E33" w:rsidRDefault="00000000">
      <w:pPr>
        <w:pStyle w:val="Heading2"/>
      </w:pPr>
      <w:bookmarkStart w:id="2" w:name="X61d88b562adda808bb062036770f9012ee53de1"/>
      <w:bookmarkEnd w:id="1"/>
      <w:r>
        <w:t>2. Machine Learning Models (</w:t>
      </w:r>
      <w:r>
        <w:rPr>
          <w:rStyle w:val="VerbatimChar"/>
        </w:rPr>
        <w:t>models/train_model.py</w:t>
      </w:r>
      <w:r>
        <w:t>)</w:t>
      </w:r>
    </w:p>
    <w:p w14:paraId="2C7C5B7F" w14:textId="77777777" w:rsidR="00890E33" w:rsidRDefault="00000000">
      <w:pPr>
        <w:pStyle w:val="Compact"/>
        <w:numPr>
          <w:ilvl w:val="0"/>
          <w:numId w:val="4"/>
        </w:numPr>
      </w:pPr>
      <w:r>
        <w:rPr>
          <w:b/>
          <w:bCs/>
        </w:rPr>
        <w:t>The Models</w:t>
      </w:r>
      <w:r>
        <w:t xml:space="preserve">: The script trains both a </w:t>
      </w:r>
      <w:r>
        <w:rPr>
          <w:b/>
          <w:bCs/>
        </w:rPr>
        <w:t>Random Forest</w:t>
      </w:r>
      <w:r>
        <w:t xml:space="preserve"> and an </w:t>
      </w:r>
      <w:r>
        <w:rPr>
          <w:b/>
          <w:bCs/>
        </w:rPr>
        <w:t>XGBoost Classifier</w:t>
      </w:r>
      <w:r>
        <w:t>.</w:t>
      </w:r>
    </w:p>
    <w:p w14:paraId="39CEEBA8" w14:textId="77777777" w:rsidR="00890E33" w:rsidRDefault="00000000">
      <w:pPr>
        <w:pStyle w:val="Compact"/>
        <w:numPr>
          <w:ilvl w:val="0"/>
          <w:numId w:val="4"/>
        </w:numPr>
      </w:pPr>
      <w:r>
        <w:rPr>
          <w:b/>
          <w:bCs/>
        </w:rPr>
        <w:t>Why these models?</w:t>
      </w:r>
      <w:r>
        <w:t>: Tree-based ensembles are great for tabular clinical data. They handle non-linear relationships well and don’t require heavy feature scaling. XGBoost is especially powerful for imbalanced datasets (few people are actually readmitted in &lt;30 days).</w:t>
      </w:r>
    </w:p>
    <w:p w14:paraId="523361AC" w14:textId="77777777" w:rsidR="00890E33" w:rsidRDefault="00000000">
      <w:pPr>
        <w:pStyle w:val="Compact"/>
        <w:numPr>
          <w:ilvl w:val="0"/>
          <w:numId w:val="4"/>
        </w:numPr>
      </w:pPr>
      <w:r>
        <w:rPr>
          <w:b/>
          <w:bCs/>
        </w:rPr>
        <w:t>Evaluation</w:t>
      </w:r>
      <w:r>
        <w:t xml:space="preserve">: Models are evaluated on ROC-AUC, F1-score, Precision, and Recall. The script automatically saves the model with the best ROC-AUC score as </w:t>
      </w:r>
      <w:r>
        <w:rPr>
          <w:rStyle w:val="VerbatimChar"/>
        </w:rPr>
        <w:t>risk_estimator.joblib</w:t>
      </w:r>
      <w:r>
        <w:t>.</w:t>
      </w:r>
    </w:p>
    <w:p w14:paraId="1836F4EE" w14:textId="77777777" w:rsidR="00890E33" w:rsidRDefault="00000000">
      <w:pPr>
        <w:pStyle w:val="Heading2"/>
      </w:pPr>
      <w:bookmarkStart w:id="3" w:name="what-is-a-digital-twin"/>
      <w:bookmarkEnd w:id="2"/>
      <w:r>
        <w:t>3. What is a Digital Twin?</w:t>
      </w:r>
    </w:p>
    <w:p w14:paraId="0F5F0217" w14:textId="77777777" w:rsidR="00890E33" w:rsidRDefault="00000000">
      <w:pPr>
        <w:pStyle w:val="FirstParagraph"/>
      </w:pPr>
      <w:r>
        <w:t xml:space="preserve">A </w:t>
      </w:r>
      <w:r>
        <w:rPr>
          <w:b/>
          <w:bCs/>
        </w:rPr>
        <w:t>Digital Twin</w:t>
      </w:r>
      <w:r>
        <w:t xml:space="preserve"> is a virtual, computational replica of a physical entity—in this case, a patient. Instead of testing a treatment directly on the patient, we project the patient into the computer, apply various simulated treatments (</w:t>
      </w:r>
      <w:r>
        <w:rPr>
          <w:i/>
          <w:iCs/>
        </w:rPr>
        <w:t>counterfactuals</w:t>
      </w:r>
      <w:r>
        <w:t>), and observe the likely outcomes over time.</w:t>
      </w:r>
    </w:p>
    <w:p w14:paraId="4ADFE59A" w14:textId="77777777" w:rsidR="00890E33" w:rsidRDefault="00000000">
      <w:pPr>
        <w:pStyle w:val="Heading2"/>
      </w:pPr>
      <w:bookmarkStart w:id="4" w:name="X5c8b4e0692ed2953920745bd589ce2320c12245"/>
      <w:bookmarkEnd w:id="3"/>
      <w:r>
        <w:t>4. The Simulation Engine (</w:t>
      </w:r>
      <w:r>
        <w:rPr>
          <w:rStyle w:val="VerbatimChar"/>
        </w:rPr>
        <w:t>simulation/engine.py</w:t>
      </w:r>
      <w:r>
        <w:t>)</w:t>
      </w:r>
    </w:p>
    <w:p w14:paraId="0A781619" w14:textId="77777777" w:rsidR="00890E33" w:rsidRDefault="00000000">
      <w:pPr>
        <w:pStyle w:val="Compact"/>
        <w:numPr>
          <w:ilvl w:val="0"/>
          <w:numId w:val="5"/>
        </w:numPr>
      </w:pPr>
      <w:r>
        <w:rPr>
          <w:b/>
          <w:bCs/>
        </w:rPr>
        <w:t>How it works</w:t>
      </w:r>
      <w:r>
        <w:t>: The engine tracks the patient’s state at a given time (</w:t>
      </w:r>
      <m:oMath>
        <m:r>
          <w:rPr>
            <w:rFonts w:ascii="Cambria Math" w:hAnsi="Cambria Math"/>
          </w:rPr>
          <m:t>t</m:t>
        </m:r>
        <m:r>
          <m:rPr>
            <m:sty m:val="p"/>
          </m:rPr>
          <w:rPr>
            <w:rFonts w:ascii="Cambria Math" w:hAnsi="Cambria Math"/>
          </w:rPr>
          <m:t>=</m:t>
        </m:r>
        <m:r>
          <w:rPr>
            <w:rFonts w:ascii="Cambria Math" w:hAnsi="Cambria Math"/>
          </w:rPr>
          <m:t>0</m:t>
        </m:r>
      </m:oMath>
      <w:r>
        <w:t>). It then mathematically transitions that state to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oMath>
      <w:r>
        <w:t>) based on the clinical intervention applied.</w:t>
      </w:r>
    </w:p>
    <w:p w14:paraId="3BF465B2" w14:textId="77777777" w:rsidR="00890E33" w:rsidRDefault="00000000">
      <w:pPr>
        <w:pStyle w:val="Compact"/>
        <w:numPr>
          <w:ilvl w:val="0"/>
          <w:numId w:val="5"/>
        </w:numPr>
      </w:pPr>
      <w:r>
        <w:rPr>
          <w:b/>
          <w:bCs/>
        </w:rPr>
        <w:t>Interventions &amp; Transitions</w:t>
      </w:r>
      <w:r>
        <w:t>: We simulate 4 different scenarios:</w:t>
      </w:r>
    </w:p>
    <w:p w14:paraId="29EE2260" w14:textId="77777777" w:rsidR="00890E33" w:rsidRDefault="00000000">
      <w:pPr>
        <w:pStyle w:val="Compact"/>
        <w:numPr>
          <w:ilvl w:val="1"/>
          <w:numId w:val="6"/>
        </w:numPr>
      </w:pPr>
      <w:r>
        <w:rPr>
          <w:rStyle w:val="VerbatimChar"/>
        </w:rPr>
        <w:t>No treatment</w:t>
      </w:r>
      <w:r>
        <w:t>: Natural disease progression. Baseline HbA1c worsens slightly.</w:t>
      </w:r>
    </w:p>
    <w:p w14:paraId="2FA98602" w14:textId="77777777" w:rsidR="00890E33" w:rsidRDefault="00000000">
      <w:pPr>
        <w:pStyle w:val="Compact"/>
        <w:numPr>
          <w:ilvl w:val="1"/>
          <w:numId w:val="6"/>
        </w:numPr>
      </w:pPr>
      <w:r>
        <w:rPr>
          <w:rStyle w:val="VerbatimChar"/>
        </w:rPr>
        <w:lastRenderedPageBreak/>
        <w:t>Medication added</w:t>
      </w:r>
      <w:r>
        <w:t>: Insulin is activated, medications count increases, HbA1c drops.</w:t>
      </w:r>
    </w:p>
    <w:p w14:paraId="1586B8FF" w14:textId="77777777" w:rsidR="00890E33" w:rsidRDefault="00000000">
      <w:pPr>
        <w:pStyle w:val="Compact"/>
        <w:numPr>
          <w:ilvl w:val="1"/>
          <w:numId w:val="6"/>
        </w:numPr>
      </w:pPr>
      <w:r>
        <w:rPr>
          <w:rStyle w:val="VerbatimChar"/>
        </w:rPr>
        <w:t>Lifestyle improvement</w:t>
      </w:r>
      <w:r>
        <w:t>: Outpatient/inpatient visits trend down, HbA1c drops.</w:t>
      </w:r>
    </w:p>
    <w:p w14:paraId="6C73BFF0" w14:textId="77777777" w:rsidR="00890E33" w:rsidRDefault="00000000">
      <w:pPr>
        <w:pStyle w:val="Compact"/>
        <w:numPr>
          <w:ilvl w:val="1"/>
          <w:numId w:val="6"/>
        </w:numPr>
      </w:pPr>
      <w:r>
        <w:rPr>
          <w:rStyle w:val="VerbatimChar"/>
        </w:rPr>
        <w:t>Poor adherence</w:t>
      </w:r>
      <w:r>
        <w:t>: Emergency visits and inpatient visits climb, HbA1c spikes.</w:t>
      </w:r>
    </w:p>
    <w:p w14:paraId="2F9747F5" w14:textId="77777777" w:rsidR="00890E33" w:rsidRDefault="00000000">
      <w:pPr>
        <w:pStyle w:val="Compact"/>
        <w:numPr>
          <w:ilvl w:val="0"/>
          <w:numId w:val="5"/>
        </w:numPr>
      </w:pPr>
      <w:r>
        <w:rPr>
          <w:b/>
          <w:bCs/>
        </w:rPr>
        <w:t>Stochasticity</w:t>
      </w:r>
      <w:r>
        <w:t xml:space="preserve">: The engine adds slight mathematical </w:t>
      </w:r>
      <w:r>
        <w:rPr>
          <w:i/>
          <w:iCs/>
        </w:rPr>
        <w:t>noise</w:t>
      </w:r>
      <w:r>
        <w:t xml:space="preserve"> (random variance) to transitions to mimic the unpredictable nature of real human biology.</w:t>
      </w:r>
    </w:p>
    <w:p w14:paraId="59B05FE3" w14:textId="77777777" w:rsidR="00890E33" w:rsidRDefault="00000000">
      <w:pPr>
        <w:pStyle w:val="Compact"/>
        <w:numPr>
          <w:ilvl w:val="0"/>
          <w:numId w:val="5"/>
        </w:numPr>
      </w:pPr>
      <w:r>
        <w:rPr>
          <w:b/>
          <w:bCs/>
        </w:rPr>
        <w:t>Risk Calculation</w:t>
      </w:r>
      <w:r>
        <w:t>: At each simulated time step, the updated patient state is fed into our trained XGBoost risk model to get an updated readmission probability.</w:t>
      </w:r>
    </w:p>
    <w:p w14:paraId="5E5B7828" w14:textId="77777777" w:rsidR="00890E33" w:rsidRDefault="00000000">
      <w:pPr>
        <w:pStyle w:val="Heading2"/>
      </w:pPr>
      <w:bookmarkStart w:id="5" w:name="X8afb0bb97d342d65ede3b6ed3c5acbeb9c6651b"/>
      <w:bookmarkEnd w:id="4"/>
      <w:r>
        <w:t>5. The Dashboard Visualizations (</w:t>
      </w:r>
      <w:r>
        <w:rPr>
          <w:rStyle w:val="VerbatimChar"/>
        </w:rPr>
        <w:t>app/streamlit_app.py</w:t>
      </w:r>
      <w:r>
        <w:t>)</w:t>
      </w:r>
    </w:p>
    <w:p w14:paraId="761D778F" w14:textId="77777777" w:rsidR="00890E33" w:rsidRDefault="00000000">
      <w:pPr>
        <w:pStyle w:val="FirstParagraph"/>
      </w:pPr>
      <w:r>
        <w:t>The dashboard is the user interface where doctors or researchers interact with the digital twin.</w:t>
      </w:r>
    </w:p>
    <w:p w14:paraId="6380B1C4" w14:textId="77777777" w:rsidR="00890E33" w:rsidRDefault="00000000">
      <w:pPr>
        <w:pStyle w:val="Heading3"/>
      </w:pPr>
      <w:bookmarkStart w:id="6" w:name="the-left-sidebar-initial-patient-state"/>
      <w:r>
        <w:t>The Left Sidebar (Initial Patient State)</w:t>
      </w:r>
    </w:p>
    <w:p w14:paraId="5B309FF7" w14:textId="77777777" w:rsidR="00890E33" w:rsidRDefault="00000000">
      <w:pPr>
        <w:pStyle w:val="FirstParagraph"/>
      </w:pPr>
      <w:r>
        <w:t xml:space="preserve">Here, you define the “digital patient” before any future simulation begins. * </w:t>
      </w:r>
      <w:r>
        <w:rPr>
          <w:b/>
          <w:bCs/>
        </w:rPr>
        <w:t>Dropdowns</w:t>
      </w:r>
      <w:r>
        <w:t xml:space="preserve">: Categorical choices like Age Group and Gender. * </w:t>
      </w:r>
      <w:r>
        <w:rPr>
          <w:b/>
          <w:bCs/>
        </w:rPr>
        <w:t>Dragging Panes (Sliders)</w:t>
      </w:r>
      <w:r>
        <w:t xml:space="preserve">: Numeric inputs to dial in the patient’s current complexity (e.g., Number of Medications, Prior Inpatient/Emergency visits). * </w:t>
      </w:r>
      <w:r>
        <w:rPr>
          <w:b/>
          <w:bCs/>
        </w:rPr>
        <w:t>Checkboxes</w:t>
      </w:r>
      <w:r>
        <w:t>: Boolean toggles for binary clinical flags (e.g., Is their Hemoglobin A1c (HbA1c) &gt; 7.0? Are they on insulin?).</w:t>
      </w:r>
    </w:p>
    <w:p w14:paraId="7375B8EB" w14:textId="77777777" w:rsidR="00890E33" w:rsidRDefault="00000000">
      <w:pPr>
        <w:pStyle w:val="Heading3"/>
      </w:pPr>
      <w:bookmarkStart w:id="7" w:name="X1688512c15aa63ca999067acd9d97a51e457b7b"/>
      <w:bookmarkEnd w:id="6"/>
      <w:r>
        <w:t>The Main Panel (Digital Twin Counterfactual Analysis)</w:t>
      </w:r>
    </w:p>
    <w:p w14:paraId="064408AF" w14:textId="77777777" w:rsidR="00890E33" w:rsidRDefault="00000000">
      <w:pPr>
        <w:pStyle w:val="Compact"/>
        <w:numPr>
          <w:ilvl w:val="0"/>
          <w:numId w:val="7"/>
        </w:numPr>
      </w:pPr>
      <w:r>
        <w:rPr>
          <w:b/>
          <w:bCs/>
        </w:rPr>
        <w:t>Simulation Controls</w:t>
      </w:r>
      <w:r>
        <w:t>:</w:t>
      </w:r>
    </w:p>
    <w:p w14:paraId="7B0DD80B" w14:textId="77777777" w:rsidR="00890E33" w:rsidRDefault="00000000">
      <w:pPr>
        <w:pStyle w:val="Compact"/>
        <w:numPr>
          <w:ilvl w:val="1"/>
          <w:numId w:val="8"/>
        </w:numPr>
      </w:pPr>
      <w:r>
        <w:t xml:space="preserve">A slider sets the </w:t>
      </w:r>
      <w:r>
        <w:rPr>
          <w:b/>
          <w:bCs/>
        </w:rPr>
        <w:t>Time Horizon</w:t>
      </w:r>
      <w:r>
        <w:t xml:space="preserve">, basically asking: </w:t>
      </w:r>
      <w:r>
        <w:rPr>
          <w:i/>
          <w:iCs/>
        </w:rPr>
        <w:t>“How many steps into the future should we look?”</w:t>
      </w:r>
    </w:p>
    <w:p w14:paraId="5D262038" w14:textId="77777777" w:rsidR="00890E33" w:rsidRDefault="00000000">
      <w:pPr>
        <w:pStyle w:val="Compact"/>
        <w:numPr>
          <w:ilvl w:val="1"/>
          <w:numId w:val="8"/>
        </w:numPr>
      </w:pPr>
      <w:r>
        <w:t xml:space="preserve">A dropdown selects the </w:t>
      </w:r>
      <w:r>
        <w:rPr>
          <w:b/>
          <w:bCs/>
        </w:rPr>
        <w:t>Target Intervention</w:t>
      </w:r>
      <w:r>
        <w:t xml:space="preserve"> to test against the baseline “No treatment” path.</w:t>
      </w:r>
    </w:p>
    <w:p w14:paraId="1AAEF8B6" w14:textId="77777777" w:rsidR="00890E33" w:rsidRDefault="00000000">
      <w:pPr>
        <w:pStyle w:val="Compact"/>
        <w:numPr>
          <w:ilvl w:val="0"/>
          <w:numId w:val="7"/>
        </w:numPr>
      </w:pPr>
      <w:r>
        <w:rPr>
          <w:b/>
          <w:bCs/>
        </w:rPr>
        <w:t>Scorecards (Twin Vital Signs)</w:t>
      </w:r>
      <w:r>
        <w:t>: These show the delta (change) between doing nothing vs. applying the intervention. It displays the final Readmission Risk, number of active Medications, Inpatient Visits, and HbA1c Level at the end of the simulation.</w:t>
      </w:r>
    </w:p>
    <w:p w14:paraId="10992013" w14:textId="35F2C54B" w:rsidR="00890E33" w:rsidRDefault="00000000" w:rsidP="00622C40">
      <w:pPr>
        <w:pStyle w:val="Compact"/>
        <w:numPr>
          <w:ilvl w:val="0"/>
          <w:numId w:val="7"/>
        </w:numPr>
      </w:pPr>
      <w:r>
        <w:rPr>
          <w:b/>
          <w:bCs/>
        </w:rPr>
        <w:t>The Viz (Continuous Risk Trajectory)</w:t>
      </w:r>
      <w:r>
        <w:t>: A Plotly interactive line chart. The red line represents the natural risk trajectory of the patient if we do nothing. The green/blue line represents the changing readmission risk if we apply the selected intervention. This allows you to visually pinpoint where the intervention begins to drastically out-perform the baselin</w:t>
      </w:r>
      <w:r w:rsidR="00622C40">
        <w:t>e.</w:t>
      </w:r>
      <w:bookmarkEnd w:id="0"/>
      <w:bookmarkEnd w:id="5"/>
      <w:bookmarkEnd w:id="7"/>
    </w:p>
    <w:sectPr w:rsidR="00890E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CD1E" w14:textId="77777777" w:rsidR="00DE6F35" w:rsidRDefault="00DE6F35">
      <w:pPr>
        <w:spacing w:after="0"/>
      </w:pPr>
      <w:r>
        <w:separator/>
      </w:r>
    </w:p>
  </w:endnote>
  <w:endnote w:type="continuationSeparator" w:id="0">
    <w:p w14:paraId="184077B3" w14:textId="77777777" w:rsidR="00DE6F35" w:rsidRDefault="00DE6F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37C66" w14:textId="77777777" w:rsidR="00DE6F35" w:rsidRDefault="00DE6F35">
      <w:r>
        <w:separator/>
      </w:r>
    </w:p>
  </w:footnote>
  <w:footnote w:type="continuationSeparator" w:id="0">
    <w:p w14:paraId="0167AB1E" w14:textId="77777777" w:rsidR="00DE6F35" w:rsidRDefault="00DE6F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E6C9B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17161D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36861806">
    <w:abstractNumId w:val="1"/>
  </w:num>
  <w:num w:numId="2" w16cid:durableId="1016660321">
    <w:abstractNumId w:val="0"/>
  </w:num>
  <w:num w:numId="3" w16cid:durableId="1742100263">
    <w:abstractNumId w:val="0"/>
  </w:num>
  <w:num w:numId="4" w16cid:durableId="157381182">
    <w:abstractNumId w:val="0"/>
  </w:num>
  <w:num w:numId="5" w16cid:durableId="1091392660">
    <w:abstractNumId w:val="0"/>
  </w:num>
  <w:num w:numId="6" w16cid:durableId="288585829">
    <w:abstractNumId w:val="0"/>
  </w:num>
  <w:num w:numId="7" w16cid:durableId="287125936">
    <w:abstractNumId w:val="0"/>
  </w:num>
  <w:num w:numId="8" w16cid:durableId="19720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13000"/>
    <w:rsid w:val="00395C1A"/>
    <w:rsid w:val="003D6BB4"/>
    <w:rsid w:val="004E29B3"/>
    <w:rsid w:val="00590D07"/>
    <w:rsid w:val="00622C40"/>
    <w:rsid w:val="006E6C41"/>
    <w:rsid w:val="00784D58"/>
    <w:rsid w:val="00890E33"/>
    <w:rsid w:val="008D6863"/>
    <w:rsid w:val="00A02B82"/>
    <w:rsid w:val="00B86B75"/>
    <w:rsid w:val="00BC48D5"/>
    <w:rsid w:val="00C36279"/>
    <w:rsid w:val="00DE6F35"/>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5E8E17"/>
  <w15:docId w15:val="{6B22303C-BAAD-9342-9B23-2F32C52B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578</Words>
  <Characters>3522</Characters>
  <Application>Microsoft Office Word</Application>
  <DocSecurity>0</DocSecurity>
  <Lines>70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Ishmeen Garewal</cp:lastModifiedBy>
  <cp:revision>4</cp:revision>
  <dcterms:created xsi:type="dcterms:W3CDTF">2026-03-26T03:54:00Z</dcterms:created>
  <dcterms:modified xsi:type="dcterms:W3CDTF">2026-03-26T15:33:00Z</dcterms:modified>
</cp:coreProperties>
</file>