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40"/>
          <w:szCs w:val="40"/>
        </w:rPr>
        <w:t xml:space="preserve">KARTHIK VENKATARAMAN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+91 95000 47382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karthik.venkataraman@gmail.com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linkedin.com/in/karthikvenkataraman-dev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github.com/karthik-vdev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Chennai, Tamil Nadu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Final-year B.E. Computer Science student at Anna University with strong full-stack development skills spanning React, Node.js, and PostgreSQL. Built and deployed three production-grade web applications with a focus on performance, accessibility, and clean code. Completed a frontend engineering internship at a Chennai-based SaaS startup, shipping features used by over 2,000 active users. Seeking a Web Developer Internship to contribute to product teams building scalable, user-centric applications.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B.E. —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2022 – 2026 (Expected)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College of Engineering, Guindy (CEG), Anna University, Chennai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CGPA: 8.7 / 10.0</w:t>
      </w:r>
    </w:p>
    <w:p>
      <w:pPr>
        <w:spacing w:after="20" w:before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Relevant Coursework: Data Structures &amp; Algorithms, Object-Oriented Programming, Database Systems, Computer Networks, Software Engineering, Operating Systems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Frontend:   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HTML5, CSS3, JavaScript (ES6+), TypeScript, React.js, Next.js, Tailwind CSS, Redux Toolkit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Backend:            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Node.js, Express.js, REST APIs, GraphQL (basic), JWT Authentication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 &amp; DevOps: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PostgreSQL, MongoDB, Prisma ORM, Git, GitHub Actions, Docker (basic), Vercel, Render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Testing &amp; Tools:          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Jest, React Testing Library, Postman, Figma, VS Code, Linux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Frontend Engineering Intern  —  Zylker Technologies Pvt. Ltd., Chennai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May 2025 – Jul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and shipped 4 new feature modules (bulk export, inline table editing, date range filters, and notification preferences) in React + TypeScript for a B2B HR management SaaS product serving 2,100+ active users.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Reduced initial page load time by 34% by implementing React.lazy code-splitting and memoising expensive list renders with useMemo, measured via Lighthouse before and after audits.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Wrote 47 unit and integration tests using Jest and React Testing Library, raising the team's component-level test coverage from 61% to 78% on the affected modules.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PROJECTS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DevCollab — Real-Time Code Review Platform  |  React, Node.js, Socket.io, PostgreSQL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Jan 2025 – 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Architected a full-stack collaborative code review tool where users submit pull request diffs and teammates leave inline comments in real time using WebSocket rooms via Socket.io.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JWT-based authentication with refresh token rotation, role-based access control (author / reviewer / admin), and email notifications via Nodemailer on review assignment.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Deployed on Render (backend) and Vercel (frontend) with a CI/CD pipeline via GitHub Actions; the live app has been used by 140+ students across two college coding clubs.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ShopEase — E-Commerce Storefront  |  Next.js, Tailwind CSS, Stripe, MongoDB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Aug 2024 – Oct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fully responsive e-commerce storefront with server-side rendering (SSR) and static site generation (SSG) using Next.js 14 App Router; scored 96 on Google Lighthouse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Integrated Stripe Checkout for end-to-end payment processing including webhooks for order confirmation; tested with Stripe's sandbox environment across 5 card failure scenarios.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Implemented product search with debounced input and MongoDB text indexes, reducing average search query response time from 420 ms to 85 ms.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CampusBoard — College Notice Board Web App  |  React, Express.js, PostgreSQL, Cloudinary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 w:val="false"/>
          <w:iCs w:val="false"/>
          <w:color w:val="555555"/>
          <w:sz w:val="18"/>
          <w:szCs w:val="18"/>
        </w:rPr>
        <w:t xml:space="preserve">Mar 2024 – May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a department notice board replacing a WhatsApp group used by 300+ students; features include role-based post creation, file attachments via Cloudinary, and read receipts.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Adopted by the CSE department as the official internal noticeboard; active users grew from 40 at launch to 280 within 6 weeks with zero downtime on the Render free tier.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CERTIFICATIONS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Meta Front-End Developer Professional Certificate  —  Coursera (9 courses)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Dec 2024</w:t>
      </w:r>
    </w:p>
    <w:p>
      <w:pPr>
        <w:tabs>
          <w:tab w:val="right" w:pos="9200"/>
        </w:tabs>
        <w:spacing w:after="20" w:before="20"/>
      </w:pPr>
      <w:r>
        <w:rPr>
          <w:rFonts w:ascii="Calibri" w:cs="Calibri" w:eastAsia="Calibri" w:hAnsi="Calibri"/>
          <w:b w:val="false"/>
          <w:bCs w:val="false"/>
          <w:color w:val="1A1A1A"/>
          <w:sz w:val="19"/>
          <w:szCs w:val="19"/>
        </w:rPr>
        <w:t xml:space="preserve">Node.js, Express, MongoDB &amp; More: The Complete Bootcamp  —  Udemy (Jonas Schmedtmann)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Completed: Jun 2024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Winner, HackCEG 2025 (48-hour internal hackathon, 74 teams) — built a real-time campus lost-and-found portal; judged best on technical execution and UI polish.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Top 50 finish (of 2,300+ teams) in HackWithInfy 2024 online qualifier round; progressed to the onsite stage held at Infosys Mysuru campus.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Open Source: 4 merged pull requests to the Chakra UI component library, fixing accessibility issues (missing ARIA labels) on Dialog and Tooltip components.</w:t>
      </w:r>
    </w:p>
    <w:p>
      <w:pPr>
        <w:pBdr>
          <w:bottom w:val="single" w:color="1B3A6B" w:sz="8" w:space="2"/>
        </w:pBdr>
        <w:spacing w:after="60" w:before="12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EXTRACURRICULAR ACTIVITIES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Core Member, WebDev Club, CEG — conducted a 3-session workshop series on React fundamentals attended by 170+ students; wrote accompanying notes published on the club's GitHub org.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Freelance Web Developer — built and delivered a portfolio website and booking form for a local photography studio in Chennai (2024); project completed within a 3-week timeline and Rs. 8,000 budget.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Active on DEV.to — published 5 technical articles on topics including React Server Components and JWT best practices; collectively received 3,800+ views and 140+ reactions.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2026-06-17T08:01:59.981Z</dcterms:created>
  <dcterms:modified xsi:type="dcterms:W3CDTF">2026-06-17T08:01:59.996Z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