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POOJA AGARWAL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Video Editing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45618  |  pooja.agarwal2024@gmail.com  |  linkedin.com/in/poojaagarwal-dev  |  github.com/poojaagarwal-dev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Creative B.Tech student with strong video editing skills and an eye for storytelling, pacing, and visual aesthetics. Experienced in producing short-form and long-form content for social and marketing use. Seeking a Video Editing Internship to contribute to engaging visual content.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Mass Media — Audio-Visual Production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2025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MIT School of Film &amp; Television,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8.4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Editing &amp; Post-Production, Motion Graphics, Direction Fundamentals, Sound Editing, Screenwriting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Editing Software:  </w:t>
      </w:r>
      <w:r>
        <w:rPr>
          <w:rFonts w:ascii="Arial" w:cs="Arial" w:eastAsia="Arial" w:hAnsi="Arial"/>
          <w:sz w:val="21"/>
          <w:szCs w:val="21"/>
        </w:rPr>
        <w:t xml:space="preserve">Adobe Premiere Pro, After Effects, DaVinci Resolve, CapCut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Skills:  </w:t>
      </w:r>
      <w:r>
        <w:rPr>
          <w:rFonts w:ascii="Arial" w:cs="Arial" w:eastAsia="Arial" w:hAnsi="Arial"/>
          <w:sz w:val="21"/>
          <w:szCs w:val="21"/>
        </w:rPr>
        <w:t xml:space="preserve">Color Grading, Motion Graphics, Sound Design, Storyboarding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 Tools:  </w:t>
      </w:r>
      <w:r>
        <w:rPr>
          <w:rFonts w:ascii="Arial" w:cs="Arial" w:eastAsia="Arial" w:hAnsi="Arial"/>
          <w:sz w:val="21"/>
          <w:szCs w:val="21"/>
        </w:rPr>
        <w:t xml:space="preserve">Photoshop, Canva, Audacity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Formats:  </w:t>
      </w:r>
      <w:r>
        <w:rPr>
          <w:rFonts w:ascii="Arial" w:cs="Arial" w:eastAsia="Arial" w:hAnsi="Arial"/>
          <w:sz w:val="21"/>
          <w:szCs w:val="21"/>
        </w:rPr>
        <w:t xml:space="preserve">Reels/Shorts, YouTube Long-form, Promotional Videos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Video Editing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30+ short-form videos for social campaigns, increasing average watch-through rate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motion graphics templates in After Effects, cutting future editing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Collaborated with the marketing team to align edits with brand guidelines and campaign goals.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College Fest Highlight Reel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Premiere Pro, After Effects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a 3-minute highlight reel for a 2,000-attendee college fest, viewed 15,000+ times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Synced motion graphics and sound design to match event energy and pacing.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YouTube Channel Editing Series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Premiere Pro, DaVinci Resolve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20+ episodes for a tech-education YouTube channel, growing average retention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consistent color grading and intro/outro branding.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Short Film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Premiere Pro, Audacity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a 10-minute short film, handling pacing, sound mixing, and color correction.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Screened at a college film festival to positive audience feedback.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Adobe Premiere Pro Certified Associate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Video Editing and Production Fundamentals, Score: 85/100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Video Production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2026-06-21T05:37:03.998Z</dcterms:created>
  <dcterms:modified xsi:type="dcterms:W3CDTF">2026-06-21T05:37:03.998Z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