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400"/>
        <w:jc w:val="center"/>
      </w:pPr>
      <w:r>
        <w:rPr>
          <w:rFonts w:ascii="Calibri" w:cs="Calibri" w:eastAsia="Calibri" w:hAnsi="Calibri"/>
          <w:b/>
          <w:bCs/>
          <w:color w:val="1F3864"/>
          <w:sz w:val="32"/>
          <w:szCs w:val="32"/>
        </w:rPr>
        <w:t xml:space="preserve">[COLLEGE NAME]</w:t>
      </w:r>
    </w:p>
    <w:p>
      <w:pPr>
        <w:spacing w:after="60"/>
        <w:jc w:val="center"/>
      </w:pPr>
      <w:r>
        <w:rPr>
          <w:rFonts w:ascii="Calibri" w:cs="Calibri" w:eastAsia="Calibri" w:hAnsi="Calibri"/>
          <w:sz w:val="24"/>
          <w:szCs w:val="24"/>
        </w:rPr>
        <w:t xml:space="preserve">[Department of Computer Science and Engineering]</w:t>
      </w:r>
    </w:p>
    <w:p>
      <w:pPr>
        <w:spacing w:after="700"/>
        <w:jc w:val="center"/>
      </w:pPr>
      <w:r>
        <w:rPr>
          <w:rFonts w:ascii="Calibri" w:cs="Calibri" w:eastAsia="Calibri" w:hAnsi="Calibri"/>
          <w:color w:val="555555"/>
          <w:sz w:val="22"/>
          <w:szCs w:val="22"/>
        </w:rPr>
        <w:t xml:space="preserve">[University / Affiliation]</w:t>
      </w:r>
    </w:p>
    <w:p>
      <w:pPr>
        <w:spacing w:after="200"/>
        <w:jc w:val="center"/>
      </w:pPr>
      <w:r>
        <w:rPr>
          <w:rFonts w:ascii="Calibri" w:cs="Calibri" w:eastAsia="Calibri" w:hAnsi="Calibri"/>
          <w:b/>
          <w:bCs/>
          <w:sz w:val="28"/>
          <w:szCs w:val="28"/>
        </w:rPr>
        <w:t xml:space="preserve">MINOR PROJECT SYNOPSIS</w:t>
      </w:r>
    </w:p>
    <w:p>
      <w:pPr>
        <w:spacing w:after="100"/>
        <w:jc w:val="center"/>
      </w:pPr>
      <w:r>
        <w:rPr>
          <w:rFonts w:ascii="Calibri" w:cs="Calibri" w:eastAsia="Calibri" w:hAnsi="Calibri"/>
          <w:i/>
          <w:iCs/>
          <w:sz w:val="22"/>
          <w:szCs w:val="22"/>
        </w:rPr>
        <w:t xml:space="preserve">on</w:t>
      </w:r>
    </w:p>
    <w:p>
      <w:pPr>
        <w:spacing w:after="80"/>
        <w:jc w:val="center"/>
      </w:pPr>
      <w:r>
        <w:rPr>
          <w:rFonts w:ascii="Calibri" w:cs="Calibri" w:eastAsia="Calibri" w:hAnsi="Calibri"/>
          <w:b/>
          <w:bCs/>
          <w:color w:val="1F3864"/>
          <w:sz w:val="40"/>
          <w:szCs w:val="40"/>
        </w:rPr>
        <w:t xml:space="preserve">CYBER CHAUKIDAAR</w:t>
      </w:r>
    </w:p>
    <w:p>
      <w:pPr>
        <w:spacing w:after="700"/>
        <w:jc w:val="center"/>
      </w:pPr>
      <w:r>
        <w:rPr>
          <w:rFonts w:ascii="Calibri" w:cs="Calibri" w:eastAsia="Calibri" w:hAnsi="Calibri"/>
          <w:sz w:val="26"/>
          <w:szCs w:val="26"/>
        </w:rPr>
        <w:t xml:space="preserve">A Multi-Sensor Perimeter Intrusion Detection and Localisation System</w:t>
      </w:r>
    </w:p>
    <w:p>
      <w:pPr>
        <w:spacing w:after="120"/>
        <w:jc w:val="center"/>
      </w:pPr>
      <w:r>
        <w:rPr>
          <w:rFonts w:ascii="Calibri" w:cs="Calibri" w:eastAsia="Calibri" w:hAnsi="Calibri"/>
          <w:b/>
          <w:bCs/>
          <w:sz w:val="24"/>
          <w:szCs w:val="24"/>
        </w:rPr>
        <w:t xml:space="preserve">Submitted by</w:t>
      </w:r>
    </w:p>
    <w:tbl>
      <w:tblPr>
        <w:tblW w:type="dxa" w:w="6000"/>
        <w:jc w:val="center"/>
        <w:tblBorders>
          <w:top w:val="single" w:color="auto" w:sz="4"/>
          <w:left w:val="single" w:color="auto" w:sz="4"/>
          <w:bottom w:val="single" w:color="auto" w:sz="4"/>
          <w:right w:val="single" w:color="auto" w:sz="4"/>
          <w:insideH w:val="single" w:color="auto" w:sz="4"/>
          <w:insideV w:val="single" w:color="auto" w:sz="4"/>
        </w:tblBorders>
      </w:tblPr>
      <w:tblGrid>
        <w:gridCol w:w="3400"/>
        <w:gridCol w:w="2600"/>
      </w:tblGrid>
      <w:tr>
        <w:tc>
          <w:tcPr>
            <w:tcW w:type="dxa" w:w="3400"/>
            <w:tcBorders>
              <w:top w:val="single" w:color="808080" w:sz="8"/>
              <w:left w:val="single" w:color="808080" w:sz="8"/>
              <w:bottom w:val="single" w:color="808080" w:sz="8"/>
              <w:right w:val="single" w:color="808080" w:sz="8"/>
            </w:tcBorders>
            <w:shd w:fill="D9E2F3" w:color="auto" w:val="clear"/>
            <w:tcMar>
              <w:top w:type="dxa" w:w="60"/>
              <w:left w:type="dxa" w:w="100"/>
              <w:bottom w:type="dxa" w:w="60"/>
              <w:right w:type="dxa" w:w="100"/>
            </w:tcMar>
          </w:tcPr>
          <w:p>
            <w:pPr>
              <w:spacing w:after="0"/>
              <w:jc w:val="left"/>
            </w:pPr>
            <w:r>
              <w:rPr>
                <w:rFonts w:ascii="Calibri" w:cs="Calibri" w:eastAsia="Calibri" w:hAnsi="Calibri"/>
                <w:b/>
                <w:bCs/>
                <w:sz w:val="21"/>
                <w:szCs w:val="21"/>
              </w:rPr>
              <w:t xml:space="preserve">Name</w:t>
            </w:r>
          </w:p>
        </w:tc>
        <w:tc>
          <w:tcPr>
            <w:tcW w:type="dxa" w:w="2600"/>
            <w:tcBorders>
              <w:top w:val="single" w:color="808080" w:sz="8"/>
              <w:left w:val="single" w:color="808080" w:sz="8"/>
              <w:bottom w:val="single" w:color="808080" w:sz="8"/>
              <w:right w:val="single" w:color="808080" w:sz="8"/>
            </w:tcBorders>
            <w:shd w:fill="D9E2F3" w:color="auto" w:val="clear"/>
            <w:tcMar>
              <w:top w:type="dxa" w:w="60"/>
              <w:left w:type="dxa" w:w="100"/>
              <w:bottom w:type="dxa" w:w="60"/>
              <w:right w:type="dxa" w:w="100"/>
            </w:tcMar>
          </w:tcPr>
          <w:p>
            <w:pPr>
              <w:spacing w:after="0"/>
              <w:jc w:val="left"/>
            </w:pPr>
            <w:r>
              <w:rPr>
                <w:rFonts w:ascii="Calibri" w:cs="Calibri" w:eastAsia="Calibri" w:hAnsi="Calibri"/>
                <w:b/>
                <w:bCs/>
                <w:sz w:val="21"/>
                <w:szCs w:val="21"/>
              </w:rPr>
              <w:t xml:space="preserve">Roll No.</w:t>
            </w:r>
          </w:p>
        </w:tc>
      </w:tr>
      <w:tr>
        <w:tc>
          <w:tcPr>
            <w:tcW w:type="dxa" w:w="3400"/>
            <w:tcBorders>
              <w:top w:val="single" w:color="808080" w:sz="8"/>
              <w:left w:val="single" w:color="808080" w:sz="8"/>
              <w:bottom w:val="single" w:color="808080" w:sz="8"/>
              <w:right w:val="single" w:color="808080" w:sz="8"/>
            </w:tcBorders>
            <w:tcMar>
              <w:top w:type="dxa" w:w="60"/>
              <w:left w:type="dxa" w:w="100"/>
              <w:bottom w:type="dxa" w:w="60"/>
              <w:right w:type="dxa" w:w="100"/>
            </w:tcMar>
          </w:tcPr>
          <w:p>
            <w:pPr>
              <w:spacing w:after="0"/>
              <w:jc w:val="left"/>
            </w:pPr>
            <w:r>
              <w:rPr>
                <w:rFonts w:ascii="Calibri" w:cs="Calibri" w:eastAsia="Calibri" w:hAnsi="Calibri"/>
                <w:sz w:val="21"/>
                <w:szCs w:val="21"/>
              </w:rPr>
              <w:t xml:space="preserve">Vansh Chawla</w:t>
            </w:r>
          </w:p>
        </w:tc>
        <w:tc>
          <w:tcPr>
            <w:tcW w:type="dxa" w:w="2600"/>
            <w:tcBorders>
              <w:top w:val="single" w:color="808080" w:sz="8"/>
              <w:left w:val="single" w:color="808080" w:sz="8"/>
              <w:bottom w:val="single" w:color="808080" w:sz="8"/>
              <w:right w:val="single" w:color="808080" w:sz="8"/>
            </w:tcBorders>
            <w:tcMar>
              <w:top w:type="dxa" w:w="60"/>
              <w:left w:type="dxa" w:w="100"/>
              <w:bottom w:type="dxa" w:w="60"/>
              <w:right w:type="dxa" w:w="100"/>
            </w:tcMar>
          </w:tcPr>
          <w:p>
            <w:pPr>
              <w:spacing w:after="0"/>
              <w:jc w:val="left"/>
            </w:pPr>
            <w:r>
              <w:rPr>
                <w:rFonts w:ascii="Calibri" w:cs="Calibri" w:eastAsia="Calibri" w:hAnsi="Calibri"/>
                <w:sz w:val="21"/>
                <w:szCs w:val="21"/>
              </w:rPr>
              <w:t xml:space="preserve">[Roll No.]</w:t>
            </w:r>
          </w:p>
        </w:tc>
      </w:tr>
      <w:tr>
        <w:tc>
          <w:tcPr>
            <w:tcW w:type="dxa" w:w="3400"/>
            <w:tcBorders>
              <w:top w:val="single" w:color="808080" w:sz="8"/>
              <w:left w:val="single" w:color="808080" w:sz="8"/>
              <w:bottom w:val="single" w:color="808080" w:sz="8"/>
              <w:right w:val="single" w:color="808080" w:sz="8"/>
            </w:tcBorders>
            <w:tcMar>
              <w:top w:type="dxa" w:w="60"/>
              <w:left w:type="dxa" w:w="100"/>
              <w:bottom w:type="dxa" w:w="60"/>
              <w:right w:type="dxa" w:w="100"/>
            </w:tcMar>
          </w:tcPr>
          <w:p>
            <w:pPr>
              <w:spacing w:after="0"/>
              <w:jc w:val="left"/>
            </w:pPr>
            <w:r>
              <w:rPr>
                <w:rFonts w:ascii="Calibri" w:cs="Calibri" w:eastAsia="Calibri" w:hAnsi="Calibri"/>
                <w:sz w:val="21"/>
                <w:szCs w:val="21"/>
              </w:rPr>
              <w:t xml:space="preserve">Ishpreet Singh</w:t>
            </w:r>
          </w:p>
        </w:tc>
        <w:tc>
          <w:tcPr>
            <w:tcW w:type="dxa" w:w="2600"/>
            <w:tcBorders>
              <w:top w:val="single" w:color="808080" w:sz="8"/>
              <w:left w:val="single" w:color="808080" w:sz="8"/>
              <w:bottom w:val="single" w:color="808080" w:sz="8"/>
              <w:right w:val="single" w:color="808080" w:sz="8"/>
            </w:tcBorders>
            <w:tcMar>
              <w:top w:type="dxa" w:w="60"/>
              <w:left w:type="dxa" w:w="100"/>
              <w:bottom w:type="dxa" w:w="60"/>
              <w:right w:type="dxa" w:w="100"/>
            </w:tcMar>
          </w:tcPr>
          <w:p>
            <w:pPr>
              <w:spacing w:after="0"/>
              <w:jc w:val="left"/>
            </w:pPr>
            <w:r>
              <w:rPr>
                <w:rFonts w:ascii="Calibri" w:cs="Calibri" w:eastAsia="Calibri" w:hAnsi="Calibri"/>
                <w:sz w:val="21"/>
                <w:szCs w:val="21"/>
              </w:rPr>
              <w:t xml:space="preserve">[Roll No.]</w:t>
            </w:r>
          </w:p>
        </w:tc>
      </w:tr>
      <w:tr>
        <w:tc>
          <w:tcPr>
            <w:tcW w:type="dxa" w:w="3400"/>
            <w:tcBorders>
              <w:top w:val="single" w:color="808080" w:sz="8"/>
              <w:left w:val="single" w:color="808080" w:sz="8"/>
              <w:bottom w:val="single" w:color="808080" w:sz="8"/>
              <w:right w:val="single" w:color="808080" w:sz="8"/>
            </w:tcBorders>
            <w:tcMar>
              <w:top w:type="dxa" w:w="60"/>
              <w:left w:type="dxa" w:w="100"/>
              <w:bottom w:type="dxa" w:w="60"/>
              <w:right w:type="dxa" w:w="100"/>
            </w:tcMar>
          </w:tcPr>
          <w:p>
            <w:pPr>
              <w:spacing w:after="0"/>
              <w:jc w:val="left"/>
            </w:pPr>
            <w:r>
              <w:rPr>
                <w:rFonts w:ascii="Calibri" w:cs="Calibri" w:eastAsia="Calibri" w:hAnsi="Calibri"/>
                <w:sz w:val="21"/>
                <w:szCs w:val="21"/>
              </w:rPr>
              <w:t xml:space="preserve">Prabhmehar Singh</w:t>
            </w:r>
          </w:p>
        </w:tc>
        <w:tc>
          <w:tcPr>
            <w:tcW w:type="dxa" w:w="2600"/>
            <w:tcBorders>
              <w:top w:val="single" w:color="808080" w:sz="8"/>
              <w:left w:val="single" w:color="808080" w:sz="8"/>
              <w:bottom w:val="single" w:color="808080" w:sz="8"/>
              <w:right w:val="single" w:color="808080" w:sz="8"/>
            </w:tcBorders>
            <w:tcMar>
              <w:top w:type="dxa" w:w="60"/>
              <w:left w:type="dxa" w:w="100"/>
              <w:bottom w:type="dxa" w:w="60"/>
              <w:right w:type="dxa" w:w="100"/>
            </w:tcMar>
          </w:tcPr>
          <w:p>
            <w:pPr>
              <w:spacing w:after="0"/>
              <w:jc w:val="left"/>
            </w:pPr>
            <w:r>
              <w:rPr>
                <w:rFonts w:ascii="Calibri" w:cs="Calibri" w:eastAsia="Calibri" w:hAnsi="Calibri"/>
                <w:sz w:val="21"/>
                <w:szCs w:val="21"/>
              </w:rPr>
              <w:t xml:space="preserve">[Roll No.]</w:t>
            </w:r>
          </w:p>
        </w:tc>
      </w:tr>
      <w:tr>
        <w:tc>
          <w:tcPr>
            <w:tcW w:type="dxa" w:w="3400"/>
            <w:tcBorders>
              <w:top w:val="single" w:color="808080" w:sz="8"/>
              <w:left w:val="single" w:color="808080" w:sz="8"/>
              <w:bottom w:val="single" w:color="808080" w:sz="8"/>
              <w:right w:val="single" w:color="808080" w:sz="8"/>
            </w:tcBorders>
            <w:tcMar>
              <w:top w:type="dxa" w:w="60"/>
              <w:left w:type="dxa" w:w="100"/>
              <w:bottom w:type="dxa" w:w="60"/>
              <w:right w:type="dxa" w:w="100"/>
            </w:tcMar>
          </w:tcPr>
          <w:p>
            <w:pPr>
              <w:spacing w:after="0"/>
              <w:jc w:val="left"/>
            </w:pPr>
            <w:r>
              <w:rPr>
                <w:rFonts w:ascii="Calibri" w:cs="Calibri" w:eastAsia="Calibri" w:hAnsi="Calibri"/>
                <w:sz w:val="21"/>
                <w:szCs w:val="21"/>
              </w:rPr>
              <w:t xml:space="preserve">Tarandeep Singh</w:t>
            </w:r>
          </w:p>
        </w:tc>
        <w:tc>
          <w:tcPr>
            <w:tcW w:type="dxa" w:w="2600"/>
            <w:tcBorders>
              <w:top w:val="single" w:color="808080" w:sz="8"/>
              <w:left w:val="single" w:color="808080" w:sz="8"/>
              <w:bottom w:val="single" w:color="808080" w:sz="8"/>
              <w:right w:val="single" w:color="808080" w:sz="8"/>
            </w:tcBorders>
            <w:tcMar>
              <w:top w:type="dxa" w:w="60"/>
              <w:left w:type="dxa" w:w="100"/>
              <w:bottom w:type="dxa" w:w="60"/>
              <w:right w:type="dxa" w:w="100"/>
            </w:tcMar>
          </w:tcPr>
          <w:p>
            <w:pPr>
              <w:spacing w:after="0"/>
              <w:jc w:val="left"/>
            </w:pPr>
            <w:r>
              <w:rPr>
                <w:rFonts w:ascii="Calibri" w:cs="Calibri" w:eastAsia="Calibri" w:hAnsi="Calibri"/>
                <w:sz w:val="21"/>
                <w:szCs w:val="21"/>
              </w:rPr>
              <w:t xml:space="preserve">[Roll No.]</w:t>
            </w:r>
          </w:p>
        </w:tc>
      </w:tr>
    </w:tbl>
    <w:p>
      <w:pPr>
        <w:spacing w:after="500"/>
      </w:pPr>
    </w:p>
    <w:p>
      <w:pPr>
        <w:spacing w:after="60"/>
        <w:jc w:val="center"/>
      </w:pPr>
      <w:r>
        <w:rPr>
          <w:rFonts w:ascii="Calibri" w:cs="Calibri" w:eastAsia="Calibri" w:hAnsi="Calibri"/>
          <w:b/>
          <w:bCs/>
          <w:sz w:val="24"/>
          <w:szCs w:val="24"/>
        </w:rPr>
        <w:t xml:space="preserve">Under the guidance of: </w:t>
      </w:r>
      <w:r>
        <w:rPr>
          <w:rFonts w:ascii="Calibri" w:cs="Calibri" w:eastAsia="Calibri" w:hAnsi="Calibri"/>
          <w:sz w:val="24"/>
          <w:szCs w:val="24"/>
        </w:rPr>
        <w:t xml:space="preserve">Ms. Basanti [Surname], [Designation]</w:t>
      </w:r>
    </w:p>
    <w:p>
      <w:pPr>
        <w:spacing w:after="60"/>
        <w:jc w:val="center"/>
      </w:pPr>
      <w:r>
        <w:rPr>
          <w:rFonts w:ascii="Calibri" w:cs="Calibri" w:eastAsia="Calibri" w:hAnsi="Calibri"/>
          <w:b/>
          <w:bCs/>
          <w:sz w:val="24"/>
          <w:szCs w:val="24"/>
        </w:rPr>
        <w:t xml:space="preserve">Course / Semester: </w:t>
      </w:r>
      <w:r>
        <w:rPr>
          <w:rFonts w:ascii="Calibri" w:cs="Calibri" w:eastAsia="Calibri" w:hAnsi="Calibri"/>
          <w:sz w:val="24"/>
          <w:szCs w:val="24"/>
        </w:rPr>
        <w:t xml:space="preserve">[B.Tech, Semester ]</w:t>
      </w:r>
    </w:p>
    <w:p>
      <w:pPr>
        <w:spacing w:after="60"/>
        <w:jc w:val="center"/>
      </w:pPr>
      <w:r>
        <w:rPr>
          <w:rFonts w:ascii="Calibri" w:cs="Calibri" w:eastAsia="Calibri" w:hAnsi="Calibri"/>
          <w:b/>
          <w:bCs/>
          <w:sz w:val="24"/>
          <w:szCs w:val="24"/>
        </w:rPr>
        <w:t xml:space="preserve">Academic Year: </w:t>
      </w:r>
      <w:r>
        <w:rPr>
          <w:rFonts w:ascii="Calibri" w:cs="Calibri" w:eastAsia="Calibri" w:hAnsi="Calibri"/>
          <w:sz w:val="24"/>
          <w:szCs w:val="24"/>
        </w:rPr>
        <w:t xml:space="preserve">2025–26</w:t>
      </w:r>
    </w:p>
    <w:p>
      <w:r>
        <w:br w:type="page"/>
      </w:r>
    </w:p>
    <w:p>
      <w:pPr>
        <w:pStyle w:val="Heading1"/>
        <w:spacing w:after="120" w:before="280"/>
      </w:pPr>
      <w:r>
        <w:rPr>
          <w:rFonts w:ascii="Calibri" w:cs="Calibri" w:eastAsia="Calibri" w:hAnsi="Calibri"/>
          <w:b/>
          <w:bCs/>
          <w:color w:val="1F3864"/>
          <w:sz w:val="28"/>
          <w:szCs w:val="28"/>
        </w:rPr>
        <w:t xml:space="preserve">1. Introduction</w:t>
      </w:r>
    </w:p>
    <w:p>
      <w:pPr>
        <w:spacing w:after="120" w:line="300"/>
        <w:jc w:val="both"/>
      </w:pPr>
      <w:r>
        <w:rPr>
          <w:rFonts w:ascii="Calibri" w:cs="Calibri" w:eastAsia="Calibri" w:hAnsi="Calibri"/>
          <w:sz w:val="22"/>
          <w:szCs w:val="22"/>
        </w:rPr>
        <w:t xml:space="preserve">Physical security of properties such as farms, warehouses, campuses and remote installations still depends largely on cameras and human guards. Cameras fail in darkness, fog and dense vegetation, need continuous power, and produce large volumes of footage that nobody watches in real time. This project proposes a low-cost, battery-powered sensor grid that passively detects human and vehicle movement near a perimeter, estimates where the intruder is and which way they are moving, and alerts an operator on a live dashboard and on a phone.</w:t>
      </w:r>
    </w:p>
    <w:p>
      <w:pPr>
        <w:spacing w:after="120" w:line="300"/>
        <w:jc w:val="both"/>
      </w:pPr>
      <w:r>
        <w:rPr>
          <w:rFonts w:ascii="Calibri" w:cs="Calibri" w:eastAsia="Calibri" w:hAnsi="Calibri"/>
          <w:sz w:val="22"/>
          <w:szCs w:val="22"/>
        </w:rPr>
        <w:t xml:space="preserve">Each sentry node combines a 24 GHz human-presence radar with two accelerometers coupled to the ground through steel spikes, which pick up footstep vibrations through the soil. A lightweight machine-learning model on the node distinguishes footsteps from vehicles and wind, and a central server running on a Raspberry Pi fuses all evidence, localises the target on a site map and raises alarms. The platform also includes an OSINT breach checker that lets the operator verify whether staff credentials have appeared in known data leaks, so that the physical and digital sides of site security are covered in one tool.</w:t>
      </w:r>
    </w:p>
    <w:p>
      <w:pPr>
        <w:pStyle w:val="Heading1"/>
        <w:spacing w:after="120" w:before="280"/>
      </w:pPr>
      <w:r>
        <w:rPr>
          <w:rFonts w:ascii="Calibri" w:cs="Calibri" w:eastAsia="Calibri" w:hAnsi="Calibri"/>
          <w:b/>
          <w:bCs/>
          <w:color w:val="1F3864"/>
          <w:sz w:val="28"/>
          <w:szCs w:val="28"/>
        </w:rPr>
        <w:t xml:space="preserve">2. Problem Statement</w:t>
      </w:r>
    </w:p>
    <w:p>
      <w:pPr>
        <w:spacing w:after="120" w:line="300"/>
        <w:jc w:val="both"/>
      </w:pPr>
      <w:r>
        <w:rPr>
          <w:rFonts w:ascii="Calibri" w:cs="Calibri" w:eastAsia="Calibri" w:hAnsi="Calibri"/>
          <w:sz w:val="22"/>
          <w:szCs w:val="22"/>
        </w:rPr>
        <w:t xml:space="preserve">Existing perimeter solutions are either expensive (thermal cameras, fibre-optic fences), power-hungry, or prone to false alarms from animals and weather. There is a need for an affordable system that:</w:t>
      </w:r>
    </w:p>
    <w:p>
      <w:pPr>
        <w:pStyle w:val="ListParagraph"/>
        <w:numPr>
          <w:ilvl w:val="0"/>
          <w:numId w:val="2"/>
        </w:numPr>
        <w:spacing w:after="60" w:line="290"/>
        <w:jc w:val="both"/>
      </w:pPr>
      <w:r>
        <w:rPr>
          <w:rFonts w:ascii="Calibri" w:cs="Calibri" w:eastAsia="Calibri" w:hAnsi="Calibri"/>
          <w:sz w:val="22"/>
          <w:szCs w:val="22"/>
        </w:rPr>
        <w:t xml:space="preserve">detects humans and vehicles at 5–8 m without line of sight or lighting,</w:t>
      </w:r>
    </w:p>
    <w:p>
      <w:pPr>
        <w:pStyle w:val="ListParagraph"/>
        <w:numPr>
          <w:ilvl w:val="0"/>
          <w:numId w:val="2"/>
        </w:numPr>
        <w:spacing w:after="60" w:line="290"/>
        <w:jc w:val="both"/>
      </w:pPr>
      <w:r>
        <w:rPr>
          <w:rFonts w:ascii="Calibri" w:cs="Calibri" w:eastAsia="Calibri" w:hAnsi="Calibri"/>
          <w:sz w:val="22"/>
          <w:szCs w:val="22"/>
        </w:rPr>
        <w:t xml:space="preserve">gives a rough position and direction of movement rather than only a binary alarm,</w:t>
      </w:r>
    </w:p>
    <w:p>
      <w:pPr>
        <w:pStyle w:val="ListParagraph"/>
        <w:numPr>
          <w:ilvl w:val="0"/>
          <w:numId w:val="2"/>
        </w:numPr>
        <w:spacing w:after="60" w:line="290"/>
        <w:jc w:val="both"/>
      </w:pPr>
      <w:r>
        <w:rPr>
          <w:rFonts w:ascii="Calibri" w:cs="Calibri" w:eastAsia="Calibri" w:hAnsi="Calibri"/>
          <w:sz w:val="22"/>
          <w:szCs w:val="22"/>
        </w:rPr>
        <w:t xml:space="preserve">runs for weeks on a single battery,</w:t>
      </w:r>
    </w:p>
    <w:p>
      <w:pPr>
        <w:pStyle w:val="ListParagraph"/>
        <w:numPr>
          <w:ilvl w:val="0"/>
          <w:numId w:val="2"/>
        </w:numPr>
        <w:spacing w:after="60" w:line="290"/>
        <w:jc w:val="both"/>
      </w:pPr>
      <w:r>
        <w:rPr>
          <w:rFonts w:ascii="Calibri" w:cs="Calibri" w:eastAsia="Calibri" w:hAnsi="Calibri"/>
          <w:sz w:val="22"/>
          <w:szCs w:val="22"/>
        </w:rPr>
        <w:t xml:space="preserve">scales to many nodes on one dashboard, and</w:t>
      </w:r>
    </w:p>
    <w:p>
      <w:pPr>
        <w:pStyle w:val="ListParagraph"/>
        <w:numPr>
          <w:ilvl w:val="0"/>
          <w:numId w:val="2"/>
        </w:numPr>
        <w:spacing w:after="60" w:line="290"/>
        <w:jc w:val="both"/>
      </w:pPr>
      <w:r>
        <w:rPr>
          <w:rFonts w:ascii="Calibri" w:cs="Calibri" w:eastAsia="Calibri" w:hAnsi="Calibri"/>
          <w:sz w:val="22"/>
          <w:szCs w:val="22"/>
        </w:rPr>
        <w:t xml:space="preserve">explains why an alarm was raised so that operators can trust it.</w:t>
      </w:r>
    </w:p>
    <w:p>
      <w:pPr>
        <w:pStyle w:val="Heading1"/>
        <w:spacing w:after="120" w:before="280"/>
      </w:pPr>
      <w:r>
        <w:rPr>
          <w:rFonts w:ascii="Calibri" w:cs="Calibri" w:eastAsia="Calibri" w:hAnsi="Calibri"/>
          <w:b/>
          <w:bCs/>
          <w:color w:val="1F3864"/>
          <w:sz w:val="28"/>
          <w:szCs w:val="28"/>
        </w:rPr>
        <w:t xml:space="preserve">3. Objectives</w:t>
      </w:r>
    </w:p>
    <w:p>
      <w:pPr>
        <w:pStyle w:val="ListParagraph"/>
        <w:numPr>
          <w:ilvl w:val="0"/>
          <w:numId w:val="3"/>
        </w:numPr>
        <w:spacing w:after="60" w:line="290"/>
        <w:jc w:val="both"/>
      </w:pPr>
      <w:r>
        <w:rPr>
          <w:rFonts w:ascii="Calibri" w:cs="Calibri" w:eastAsia="Calibri" w:hAnsi="Calibri"/>
          <w:sz w:val="22"/>
          <w:szCs w:val="22"/>
        </w:rPr>
        <w:t xml:space="preserve">Design a battery-efficient sentry node (ESP32-S3, HLK-LD2420 radar, two ADXL345 accelerometers on ground spikes) with sleep/wake power management.</w:t>
      </w:r>
    </w:p>
    <w:p>
      <w:pPr>
        <w:pStyle w:val="ListParagraph"/>
        <w:numPr>
          <w:ilvl w:val="0"/>
          <w:numId w:val="3"/>
        </w:numPr>
        <w:spacing w:after="60" w:line="290"/>
        <w:jc w:val="both"/>
      </w:pPr>
      <w:r>
        <w:rPr>
          <w:rFonts w:ascii="Calibri" w:cs="Calibri" w:eastAsia="Calibri" w:hAnsi="Calibri"/>
          <w:sz w:val="22"/>
          <w:szCs w:val="22"/>
        </w:rPr>
        <w:t xml:space="preserve">Implement on-device signal processing: band-pass filtering, STA/LTA event picking, spectral feature extraction and a random-forest classifier for footsteps, vehicles and environmental noise.</w:t>
      </w:r>
    </w:p>
    <w:p>
      <w:pPr>
        <w:pStyle w:val="ListParagraph"/>
        <w:numPr>
          <w:ilvl w:val="0"/>
          <w:numId w:val="3"/>
        </w:numPr>
        <w:spacing w:after="60" w:line="290"/>
        <w:jc w:val="both"/>
      </w:pPr>
      <w:r>
        <w:rPr>
          <w:rFonts w:ascii="Calibri" w:cs="Calibri" w:eastAsia="Calibri" w:hAnsi="Calibri"/>
          <w:sz w:val="22"/>
          <w:szCs w:val="22"/>
        </w:rPr>
        <w:t xml:space="preserve">Estimate the intruder's bearing from the two accelerometers (time difference of arrival and amplitude ratio) and range from the radar, producing an estimated position on a site map.</w:t>
      </w:r>
    </w:p>
    <w:p>
      <w:pPr>
        <w:pStyle w:val="ListParagraph"/>
        <w:numPr>
          <w:ilvl w:val="0"/>
          <w:numId w:val="3"/>
        </w:numPr>
        <w:spacing w:after="60" w:line="290"/>
        <w:jc w:val="both"/>
      </w:pPr>
      <w:r>
        <w:rPr>
          <w:rFonts w:ascii="Calibri" w:cs="Calibri" w:eastAsia="Calibri" w:hAnsi="Calibri"/>
          <w:sz w:val="22"/>
          <w:szCs w:val="22"/>
        </w:rPr>
        <w:t xml:space="preserve">Build a central server that fuses radar, seismic and machine-learning evidence into an intrusion probability, tracks targets across nodes and manages alerts.</w:t>
      </w:r>
    </w:p>
    <w:p>
      <w:pPr>
        <w:pStyle w:val="ListParagraph"/>
        <w:numPr>
          <w:ilvl w:val="0"/>
          <w:numId w:val="3"/>
        </w:numPr>
        <w:spacing w:after="60" w:line="290"/>
        <w:jc w:val="both"/>
      </w:pPr>
      <w:r>
        <w:rPr>
          <w:rFonts w:ascii="Calibri" w:cs="Calibri" w:eastAsia="Calibri" w:hAnsi="Calibri"/>
          <w:sz w:val="22"/>
          <w:szCs w:val="22"/>
        </w:rPr>
        <w:t xml:space="preserve">Develop a real-time dashboard showing every node's sensor values, radar scope, seismic waveforms, telemetry (battery, voltage, signal strength) and detections, with arming modes, zones and notifications.</w:t>
      </w:r>
    </w:p>
    <w:p>
      <w:pPr>
        <w:pStyle w:val="ListParagraph"/>
        <w:numPr>
          <w:ilvl w:val="0"/>
          <w:numId w:val="3"/>
        </w:numPr>
        <w:spacing w:after="60" w:line="290"/>
        <w:jc w:val="both"/>
      </w:pPr>
      <w:r>
        <w:rPr>
          <w:rFonts w:ascii="Calibri" w:cs="Calibri" w:eastAsia="Calibri" w:hAnsi="Calibri"/>
          <w:sz w:val="22"/>
          <w:szCs w:val="22"/>
        </w:rPr>
        <w:t xml:space="preserve">Provide tamper detection, loitering detection and local deterrence (LED ring and buzzer) using the same hardware.</w:t>
      </w:r>
    </w:p>
    <w:p>
      <w:pPr>
        <w:pStyle w:val="Heading1"/>
        <w:spacing w:after="120" w:before="280"/>
      </w:pPr>
      <w:r>
        <w:rPr>
          <w:rFonts w:ascii="Calibri" w:cs="Calibri" w:eastAsia="Calibri" w:hAnsi="Calibri"/>
          <w:b/>
          <w:bCs/>
          <w:color w:val="1F3864"/>
          <w:sz w:val="28"/>
          <w:szCs w:val="28"/>
        </w:rPr>
        <w:t xml:space="preserve">4. Proposed System and Methodology</w:t>
      </w:r>
    </w:p>
    <w:p>
      <w:pPr>
        <w:pStyle w:val="Heading2"/>
        <w:spacing w:after="80" w:before="160"/>
      </w:pPr>
      <w:r>
        <w:rPr>
          <w:rFonts w:ascii="Calibri" w:cs="Calibri" w:eastAsia="Calibri" w:hAnsi="Calibri"/>
          <w:b/>
          <w:bCs/>
          <w:color w:val="1F3864"/>
          <w:sz w:val="24"/>
          <w:szCs w:val="24"/>
        </w:rPr>
        <w:t xml:space="preserve">4.1 Sentry node</w:t>
      </w:r>
    </w:p>
    <w:p>
      <w:pPr>
        <w:spacing w:after="120" w:line="300"/>
        <w:jc w:val="both"/>
      </w:pPr>
      <w:r>
        <w:rPr>
          <w:rFonts w:ascii="Calibri" w:cs="Calibri" w:eastAsia="Calibri" w:hAnsi="Calibri"/>
          <w:sz w:val="22"/>
          <w:szCs w:val="22"/>
        </w:rPr>
        <w:t xml:space="preserve">The ESP32-S3 samples both ADXL345 accelerometers at 100 Hz over SPI. The vibration magnitude is band-pass filtered (1.5–40 Hz) and fed to a short-term/long-term average (STA/LTA) trigger. Every second a 128-sample window is converted into ten features (RMS, peak, variance, dominant frequency, spectral centroid, inter-peak interval, crest factor and others) and classified by a random forest exported as compact C tables. Cross-correlation between the two probes gives the arrival-time lag which, together with the amplitude ratio, yields the direction of the source. The LD2420 radar reports presence and distance. In ECO mode the node light-sleeps between sensor reads and sends only one heartbeat per minute; any trigger switches it to ACTIVE mode with one packet per second over Wi-Fi (BLE and LoRa transports are also implemented). A WS2812 LED ring points toward the detected target and, with a buzzer, acts as a local deterrent.</w:t>
      </w:r>
    </w:p>
    <w:p>
      <w:pPr>
        <w:pStyle w:val="Heading2"/>
        <w:spacing w:after="80" w:before="160"/>
      </w:pPr>
      <w:r>
        <w:rPr>
          <w:rFonts w:ascii="Calibri" w:cs="Calibri" w:eastAsia="Calibri" w:hAnsi="Calibri"/>
          <w:b/>
          <w:bCs/>
          <w:color w:val="1F3864"/>
          <w:sz w:val="24"/>
          <w:szCs w:val="24"/>
        </w:rPr>
        <w:t xml:space="preserve">4.2 Central server</w:t>
      </w:r>
    </w:p>
    <w:p>
      <w:pPr>
        <w:spacing w:after="120" w:line="300"/>
        <w:jc w:val="both"/>
      </w:pPr>
      <w:r>
        <w:rPr>
          <w:rFonts w:ascii="Calibri" w:cs="Calibri" w:eastAsia="Calibri" w:hAnsi="Calibri"/>
          <w:sz w:val="22"/>
          <w:szCs w:val="22"/>
        </w:rPr>
        <w:t xml:space="preserve">A Node.js server on a Raspberry Pi normalises incoming packets, re-classifies them for verification and fuses the evidence with a logistic-regression model into an intrusion probability with an itemised evidence list. Rule guards prevent a single sensor from raising an alarm on its own. The localiser converts range and bearing into site coordinates with an uncertainty ellipse; detections from neighbouring nodes are merged into tracks with speed, heading, a five-second prediction and, when two radars see the same target, a triangulated fix. Alerts support debouncing, zones (restricted / watch / allowed), arming schedules, tamper and loiter kinds, incident replay, and Telegram, webhook and GPIO siren notifications.</w:t>
      </w:r>
    </w:p>
    <w:p>
      <w:pPr>
        <w:pStyle w:val="Heading2"/>
        <w:spacing w:after="80" w:before="160"/>
      </w:pPr>
      <w:r>
        <w:rPr>
          <w:rFonts w:ascii="Calibri" w:cs="Calibri" w:eastAsia="Calibri" w:hAnsi="Calibri"/>
          <w:b/>
          <w:bCs/>
          <w:color w:val="1F3864"/>
          <w:sz w:val="24"/>
          <w:szCs w:val="24"/>
        </w:rPr>
        <w:t xml:space="preserve">4.3 Dashboard</w:t>
      </w:r>
    </w:p>
    <w:p>
      <w:pPr>
        <w:spacing w:after="120" w:line="300"/>
        <w:jc w:val="both"/>
      </w:pPr>
      <w:r>
        <w:rPr>
          <w:rFonts w:ascii="Calibri" w:cs="Calibri" w:eastAsia="Calibri" w:hAnsi="Calibri"/>
          <w:sz w:val="22"/>
          <w:szCs w:val="22"/>
        </w:rPr>
        <w:t xml:space="preserve">A React web dashboard provides a site map with nodes, radar beams, probe energy rings, estimated positions and tracks; a radar scope; a dual-trace seismic oscilloscope; a telemetry column; fusion explainability; an incident log with replay and CSV export; and a setup page for node placement and zones. A physically consistent simulator allows additional nodes to be demonstrated before hardware is available.</w:t>
      </w:r>
    </w:p>
    <w:p>
      <w:pPr>
        <w:pStyle w:val="Heading2"/>
        <w:spacing w:after="80" w:before="160"/>
      </w:pPr>
      <w:r>
        <w:rPr>
          <w:rFonts w:ascii="Calibri" w:cs="Calibri" w:eastAsia="Calibri" w:hAnsi="Calibri"/>
          <w:b/>
          <w:bCs/>
          <w:color w:val="1F3864"/>
          <w:sz w:val="24"/>
          <w:szCs w:val="24"/>
        </w:rPr>
        <w:t xml:space="preserve">4.4 Machine learning</w:t>
      </w:r>
    </w:p>
    <w:p>
      <w:pPr>
        <w:spacing w:after="120" w:line="300"/>
        <w:jc w:val="both"/>
      </w:pPr>
      <w:r>
        <w:rPr>
          <w:rFonts w:ascii="Calibri" w:cs="Calibri" w:eastAsia="Calibri" w:hAnsi="Calibri"/>
          <w:sz w:val="22"/>
          <w:szCs w:val="22"/>
        </w:rPr>
        <w:t xml:space="preserve">The models are trained in pure Python on synthetic footstep, vehicle and environmental waveforms and can be retrained on real windows recorded through the dashboard. The random-forest classifier reached 97.8% accuracy on held-out data and is exported for both the server (JSON) and the microcontroller (C header).</w:t>
      </w:r>
    </w:p>
    <w:p>
      <w:pPr>
        <w:pStyle w:val="Heading1"/>
        <w:spacing w:after="120" w:before="280"/>
      </w:pPr>
      <w:r>
        <w:rPr>
          <w:rFonts w:ascii="Calibri" w:cs="Calibri" w:eastAsia="Calibri" w:hAnsi="Calibri"/>
          <w:b/>
          <w:bCs/>
          <w:color w:val="1F3864"/>
          <w:sz w:val="28"/>
          <w:szCs w:val="28"/>
        </w:rPr>
        <w:t xml:space="preserve">5. System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860"/>
      </w:tblGrid>
      <w:tr>
        <w:tc>
          <w:tcPr>
            <w:tcW w:type="dxa" w:w="2000"/>
            <w:tcBorders>
              <w:top w:val="single" w:color="808080" w:sz="8"/>
              <w:left w:val="single" w:color="808080" w:sz="8"/>
              <w:bottom w:val="single" w:color="808080" w:sz="8"/>
              <w:right w:val="single" w:color="808080" w:sz="8"/>
            </w:tcBorders>
            <w:shd w:fill="D9E2F3" w:color="auto" w:val="clear"/>
            <w:tcMar>
              <w:top w:type="dxa" w:w="60"/>
              <w:left w:type="dxa" w:w="100"/>
              <w:bottom w:type="dxa" w:w="60"/>
              <w:right w:type="dxa" w:w="100"/>
            </w:tcMar>
          </w:tcPr>
          <w:p>
            <w:pPr>
              <w:spacing w:after="0"/>
              <w:jc w:val="left"/>
            </w:pPr>
            <w:r>
              <w:rPr>
                <w:rFonts w:ascii="Calibri" w:cs="Calibri" w:eastAsia="Calibri" w:hAnsi="Calibri"/>
                <w:b/>
                <w:bCs/>
                <w:sz w:val="21"/>
                <w:szCs w:val="21"/>
              </w:rPr>
              <w:t xml:space="preserve">Layer</w:t>
            </w:r>
          </w:p>
        </w:tc>
        <w:tc>
          <w:tcPr>
            <w:tcW w:type="dxa" w:w="3500"/>
            <w:tcBorders>
              <w:top w:val="single" w:color="808080" w:sz="8"/>
              <w:left w:val="single" w:color="808080" w:sz="8"/>
              <w:bottom w:val="single" w:color="808080" w:sz="8"/>
              <w:right w:val="single" w:color="808080" w:sz="8"/>
            </w:tcBorders>
            <w:shd w:fill="D9E2F3" w:color="auto" w:val="clear"/>
            <w:tcMar>
              <w:top w:type="dxa" w:w="60"/>
              <w:left w:type="dxa" w:w="100"/>
              <w:bottom w:type="dxa" w:w="60"/>
              <w:right w:type="dxa" w:w="100"/>
            </w:tcMar>
          </w:tcPr>
          <w:p>
            <w:pPr>
              <w:spacing w:after="0"/>
              <w:jc w:val="left"/>
            </w:pPr>
            <w:r>
              <w:rPr>
                <w:rFonts w:ascii="Calibri" w:cs="Calibri" w:eastAsia="Calibri" w:hAnsi="Calibri"/>
                <w:b/>
                <w:bCs/>
                <w:sz w:val="21"/>
                <w:szCs w:val="21"/>
              </w:rPr>
              <w:t xml:space="preserve">Components</w:t>
            </w:r>
          </w:p>
        </w:tc>
        <w:tc>
          <w:tcPr>
            <w:tcW w:type="dxa" w:w="3860"/>
            <w:tcBorders>
              <w:top w:val="single" w:color="808080" w:sz="8"/>
              <w:left w:val="single" w:color="808080" w:sz="8"/>
              <w:bottom w:val="single" w:color="808080" w:sz="8"/>
              <w:right w:val="single" w:color="808080" w:sz="8"/>
            </w:tcBorders>
            <w:shd w:fill="D9E2F3" w:color="auto" w:val="clear"/>
            <w:tcMar>
              <w:top w:type="dxa" w:w="60"/>
              <w:left w:type="dxa" w:w="100"/>
              <w:bottom w:type="dxa" w:w="60"/>
              <w:right w:type="dxa" w:w="100"/>
            </w:tcMar>
          </w:tcPr>
          <w:p>
            <w:pPr>
              <w:spacing w:after="0"/>
              <w:jc w:val="left"/>
            </w:pPr>
            <w:r>
              <w:rPr>
                <w:rFonts w:ascii="Calibri" w:cs="Calibri" w:eastAsia="Calibri" w:hAnsi="Calibri"/>
                <w:b/>
                <w:bCs/>
                <w:sz w:val="21"/>
                <w:szCs w:val="21"/>
              </w:rPr>
              <w:t xml:space="preserve">Function</w:t>
            </w:r>
          </w:p>
        </w:tc>
      </w:tr>
      <w:tr>
        <w:tc>
          <w:tcPr>
            <w:tcW w:type="dxa" w:w="2000"/>
            <w:tcBorders>
              <w:top w:val="single" w:color="808080" w:sz="8"/>
              <w:left w:val="single" w:color="808080" w:sz="8"/>
              <w:bottom w:val="single" w:color="808080" w:sz="8"/>
              <w:right w:val="single" w:color="808080" w:sz="8"/>
            </w:tcBorders>
            <w:tcMar>
              <w:top w:type="dxa" w:w="60"/>
              <w:left w:type="dxa" w:w="100"/>
              <w:bottom w:type="dxa" w:w="60"/>
              <w:right w:type="dxa" w:w="100"/>
            </w:tcMar>
          </w:tcPr>
          <w:p>
            <w:pPr>
              <w:spacing w:after="0"/>
              <w:jc w:val="left"/>
            </w:pPr>
            <w:r>
              <w:rPr>
                <w:rFonts w:ascii="Calibri" w:cs="Calibri" w:eastAsia="Calibri" w:hAnsi="Calibri"/>
                <w:sz w:val="21"/>
                <w:szCs w:val="21"/>
              </w:rPr>
              <w:t xml:space="preserve">Sensing</w:t>
            </w:r>
          </w:p>
        </w:tc>
        <w:tc>
          <w:tcPr>
            <w:tcW w:type="dxa" w:w="3500"/>
            <w:tcBorders>
              <w:top w:val="single" w:color="808080" w:sz="8"/>
              <w:left w:val="single" w:color="808080" w:sz="8"/>
              <w:bottom w:val="single" w:color="808080" w:sz="8"/>
              <w:right w:val="single" w:color="808080" w:sz="8"/>
            </w:tcBorders>
            <w:tcMar>
              <w:top w:type="dxa" w:w="60"/>
              <w:left w:type="dxa" w:w="100"/>
              <w:bottom w:type="dxa" w:w="60"/>
              <w:right w:type="dxa" w:w="100"/>
            </w:tcMar>
          </w:tcPr>
          <w:p>
            <w:pPr>
              <w:spacing w:after="0"/>
              <w:jc w:val="left"/>
            </w:pPr>
            <w:r>
              <w:rPr>
                <w:rFonts w:ascii="Calibri" w:cs="Calibri" w:eastAsia="Calibri" w:hAnsi="Calibri"/>
                <w:sz w:val="21"/>
                <w:szCs w:val="21"/>
              </w:rPr>
              <w:t xml:space="preserve">LD2420 radar, 2 × ADXL345 on ground spikes</w:t>
            </w:r>
          </w:p>
        </w:tc>
        <w:tc>
          <w:tcPr>
            <w:tcW w:type="dxa" w:w="3860"/>
            <w:tcBorders>
              <w:top w:val="single" w:color="808080" w:sz="8"/>
              <w:left w:val="single" w:color="808080" w:sz="8"/>
              <w:bottom w:val="single" w:color="808080" w:sz="8"/>
              <w:right w:val="single" w:color="808080" w:sz="8"/>
            </w:tcBorders>
            <w:tcMar>
              <w:top w:type="dxa" w:w="60"/>
              <w:left w:type="dxa" w:w="100"/>
              <w:bottom w:type="dxa" w:w="60"/>
              <w:right w:type="dxa" w:w="100"/>
            </w:tcMar>
          </w:tcPr>
          <w:p>
            <w:pPr>
              <w:spacing w:after="0"/>
              <w:jc w:val="left"/>
            </w:pPr>
            <w:r>
              <w:rPr>
                <w:rFonts w:ascii="Calibri" w:cs="Calibri" w:eastAsia="Calibri" w:hAnsi="Calibri"/>
                <w:sz w:val="21"/>
                <w:szCs w:val="21"/>
              </w:rPr>
              <w:t xml:space="preserve">Presence and range; footstep / vehicle vibration</w:t>
            </w:r>
          </w:p>
        </w:tc>
      </w:tr>
      <w:tr>
        <w:tc>
          <w:tcPr>
            <w:tcW w:type="dxa" w:w="2000"/>
            <w:tcBorders>
              <w:top w:val="single" w:color="808080" w:sz="8"/>
              <w:left w:val="single" w:color="808080" w:sz="8"/>
              <w:bottom w:val="single" w:color="808080" w:sz="8"/>
              <w:right w:val="single" w:color="808080" w:sz="8"/>
            </w:tcBorders>
            <w:tcMar>
              <w:top w:type="dxa" w:w="60"/>
              <w:left w:type="dxa" w:w="100"/>
              <w:bottom w:type="dxa" w:w="60"/>
              <w:right w:type="dxa" w:w="100"/>
            </w:tcMar>
          </w:tcPr>
          <w:p>
            <w:pPr>
              <w:spacing w:after="0"/>
              <w:jc w:val="left"/>
            </w:pPr>
            <w:r>
              <w:rPr>
                <w:rFonts w:ascii="Calibri" w:cs="Calibri" w:eastAsia="Calibri" w:hAnsi="Calibri"/>
                <w:sz w:val="21"/>
                <w:szCs w:val="21"/>
              </w:rPr>
              <w:t xml:space="preserve">Edge processing</w:t>
            </w:r>
          </w:p>
        </w:tc>
        <w:tc>
          <w:tcPr>
            <w:tcW w:type="dxa" w:w="3500"/>
            <w:tcBorders>
              <w:top w:val="single" w:color="808080" w:sz="8"/>
              <w:left w:val="single" w:color="808080" w:sz="8"/>
              <w:bottom w:val="single" w:color="808080" w:sz="8"/>
              <w:right w:val="single" w:color="808080" w:sz="8"/>
            </w:tcBorders>
            <w:tcMar>
              <w:top w:type="dxa" w:w="60"/>
              <w:left w:type="dxa" w:w="100"/>
              <w:bottom w:type="dxa" w:w="60"/>
              <w:right w:type="dxa" w:w="100"/>
            </w:tcMar>
          </w:tcPr>
          <w:p>
            <w:pPr>
              <w:spacing w:after="0"/>
              <w:jc w:val="left"/>
            </w:pPr>
            <w:r>
              <w:rPr>
                <w:rFonts w:ascii="Calibri" w:cs="Calibri" w:eastAsia="Calibri" w:hAnsi="Calibri"/>
                <w:sz w:val="21"/>
                <w:szCs w:val="21"/>
              </w:rPr>
              <w:t xml:space="preserve">ESP32-S3 firmware (C++)</w:t>
            </w:r>
          </w:p>
        </w:tc>
        <w:tc>
          <w:tcPr>
            <w:tcW w:type="dxa" w:w="3860"/>
            <w:tcBorders>
              <w:top w:val="single" w:color="808080" w:sz="8"/>
              <w:left w:val="single" w:color="808080" w:sz="8"/>
              <w:bottom w:val="single" w:color="808080" w:sz="8"/>
              <w:right w:val="single" w:color="808080" w:sz="8"/>
            </w:tcBorders>
            <w:tcMar>
              <w:top w:type="dxa" w:w="60"/>
              <w:left w:type="dxa" w:w="100"/>
              <w:bottom w:type="dxa" w:w="60"/>
              <w:right w:type="dxa" w:w="100"/>
            </w:tcMar>
          </w:tcPr>
          <w:p>
            <w:pPr>
              <w:spacing w:after="0"/>
              <w:jc w:val="left"/>
            </w:pPr>
            <w:r>
              <w:rPr>
                <w:rFonts w:ascii="Calibri" w:cs="Calibri" w:eastAsia="Calibri" w:hAnsi="Calibri"/>
                <w:sz w:val="21"/>
                <w:szCs w:val="21"/>
              </w:rPr>
              <w:t xml:space="preserve">Filtering, STA/LTA, features, random forest, bearing, power management, uplink</w:t>
            </w:r>
          </w:p>
        </w:tc>
      </w:tr>
      <w:tr>
        <w:tc>
          <w:tcPr>
            <w:tcW w:type="dxa" w:w="2000"/>
            <w:tcBorders>
              <w:top w:val="single" w:color="808080" w:sz="8"/>
              <w:left w:val="single" w:color="808080" w:sz="8"/>
              <w:bottom w:val="single" w:color="808080" w:sz="8"/>
              <w:right w:val="single" w:color="808080" w:sz="8"/>
            </w:tcBorders>
            <w:tcMar>
              <w:top w:type="dxa" w:w="60"/>
              <w:left w:type="dxa" w:w="100"/>
              <w:bottom w:type="dxa" w:w="60"/>
              <w:right w:type="dxa" w:w="100"/>
            </w:tcMar>
          </w:tcPr>
          <w:p>
            <w:pPr>
              <w:spacing w:after="0"/>
              <w:jc w:val="left"/>
            </w:pPr>
            <w:r>
              <w:rPr>
                <w:rFonts w:ascii="Calibri" w:cs="Calibri" w:eastAsia="Calibri" w:hAnsi="Calibri"/>
                <w:sz w:val="21"/>
                <w:szCs w:val="21"/>
              </w:rPr>
              <w:t xml:space="preserve">Server</w:t>
            </w:r>
          </w:p>
        </w:tc>
        <w:tc>
          <w:tcPr>
            <w:tcW w:type="dxa" w:w="3500"/>
            <w:tcBorders>
              <w:top w:val="single" w:color="808080" w:sz="8"/>
              <w:left w:val="single" w:color="808080" w:sz="8"/>
              <w:bottom w:val="single" w:color="808080" w:sz="8"/>
              <w:right w:val="single" w:color="808080" w:sz="8"/>
            </w:tcBorders>
            <w:tcMar>
              <w:top w:type="dxa" w:w="60"/>
              <w:left w:type="dxa" w:w="100"/>
              <w:bottom w:type="dxa" w:w="60"/>
              <w:right w:type="dxa" w:w="100"/>
            </w:tcMar>
          </w:tcPr>
          <w:p>
            <w:pPr>
              <w:spacing w:after="0"/>
              <w:jc w:val="left"/>
            </w:pPr>
            <w:r>
              <w:rPr>
                <w:rFonts w:ascii="Calibri" w:cs="Calibri" w:eastAsia="Calibri" w:hAnsi="Calibri"/>
                <w:sz w:val="21"/>
                <w:szCs w:val="21"/>
              </w:rPr>
              <w:t xml:space="preserve">Raspberry Pi, Node.js</w:t>
            </w:r>
          </w:p>
        </w:tc>
        <w:tc>
          <w:tcPr>
            <w:tcW w:type="dxa" w:w="3860"/>
            <w:tcBorders>
              <w:top w:val="single" w:color="808080" w:sz="8"/>
              <w:left w:val="single" w:color="808080" w:sz="8"/>
              <w:bottom w:val="single" w:color="808080" w:sz="8"/>
              <w:right w:val="single" w:color="808080" w:sz="8"/>
            </w:tcBorders>
            <w:tcMar>
              <w:top w:type="dxa" w:w="60"/>
              <w:left w:type="dxa" w:w="100"/>
              <w:bottom w:type="dxa" w:w="60"/>
              <w:right w:type="dxa" w:w="100"/>
            </w:tcMar>
          </w:tcPr>
          <w:p>
            <w:pPr>
              <w:spacing w:after="0"/>
              <w:jc w:val="left"/>
            </w:pPr>
            <w:r>
              <w:rPr>
                <w:rFonts w:ascii="Calibri" w:cs="Calibri" w:eastAsia="Calibri" w:hAnsi="Calibri"/>
                <w:sz w:val="21"/>
                <w:szCs w:val="21"/>
              </w:rPr>
              <w:t xml:space="preserve">Fusion, localisation, tracking, alerts, zones, notifications, OSINT breach checker</w:t>
            </w:r>
          </w:p>
        </w:tc>
      </w:tr>
      <w:tr>
        <w:tc>
          <w:tcPr>
            <w:tcW w:type="dxa" w:w="2000"/>
            <w:tcBorders>
              <w:top w:val="single" w:color="808080" w:sz="8"/>
              <w:left w:val="single" w:color="808080" w:sz="8"/>
              <w:bottom w:val="single" w:color="808080" w:sz="8"/>
              <w:right w:val="single" w:color="808080" w:sz="8"/>
            </w:tcBorders>
            <w:tcMar>
              <w:top w:type="dxa" w:w="60"/>
              <w:left w:type="dxa" w:w="100"/>
              <w:bottom w:type="dxa" w:w="60"/>
              <w:right w:type="dxa" w:w="100"/>
            </w:tcMar>
          </w:tcPr>
          <w:p>
            <w:pPr>
              <w:spacing w:after="0"/>
              <w:jc w:val="left"/>
            </w:pPr>
            <w:r>
              <w:rPr>
                <w:rFonts w:ascii="Calibri" w:cs="Calibri" w:eastAsia="Calibri" w:hAnsi="Calibri"/>
                <w:sz w:val="21"/>
                <w:szCs w:val="21"/>
              </w:rPr>
              <w:t xml:space="preserve">Presentation</w:t>
            </w:r>
          </w:p>
        </w:tc>
        <w:tc>
          <w:tcPr>
            <w:tcW w:type="dxa" w:w="3500"/>
            <w:tcBorders>
              <w:top w:val="single" w:color="808080" w:sz="8"/>
              <w:left w:val="single" w:color="808080" w:sz="8"/>
              <w:bottom w:val="single" w:color="808080" w:sz="8"/>
              <w:right w:val="single" w:color="808080" w:sz="8"/>
            </w:tcBorders>
            <w:tcMar>
              <w:top w:type="dxa" w:w="60"/>
              <w:left w:type="dxa" w:w="100"/>
              <w:bottom w:type="dxa" w:w="60"/>
              <w:right w:type="dxa" w:w="100"/>
            </w:tcMar>
          </w:tcPr>
          <w:p>
            <w:pPr>
              <w:spacing w:after="0"/>
              <w:jc w:val="left"/>
            </w:pPr>
            <w:r>
              <w:rPr>
                <w:rFonts w:ascii="Calibri" w:cs="Calibri" w:eastAsia="Calibri" w:hAnsi="Calibri"/>
                <w:sz w:val="21"/>
                <w:szCs w:val="21"/>
              </w:rPr>
              <w:t xml:space="preserve">React dashboard</w:t>
            </w:r>
          </w:p>
        </w:tc>
        <w:tc>
          <w:tcPr>
            <w:tcW w:type="dxa" w:w="3860"/>
            <w:tcBorders>
              <w:top w:val="single" w:color="808080" w:sz="8"/>
              <w:left w:val="single" w:color="808080" w:sz="8"/>
              <w:bottom w:val="single" w:color="808080" w:sz="8"/>
              <w:right w:val="single" w:color="808080" w:sz="8"/>
            </w:tcBorders>
            <w:tcMar>
              <w:top w:type="dxa" w:w="60"/>
              <w:left w:type="dxa" w:w="100"/>
              <w:bottom w:type="dxa" w:w="60"/>
              <w:right w:type="dxa" w:w="100"/>
            </w:tcMar>
          </w:tcPr>
          <w:p>
            <w:pPr>
              <w:spacing w:after="0"/>
              <w:jc w:val="left"/>
            </w:pPr>
            <w:r>
              <w:rPr>
                <w:rFonts w:ascii="Calibri" w:cs="Calibri" w:eastAsia="Calibri" w:hAnsi="Calibri"/>
                <w:sz w:val="21"/>
                <w:szCs w:val="21"/>
              </w:rPr>
              <w:t xml:space="preserve">Live map, scopes, telemetry, incidents, setup</w:t>
            </w:r>
          </w:p>
        </w:tc>
      </w:tr>
    </w:tbl>
    <w:p>
      <w:pPr>
        <w:spacing w:after="60" w:line="300"/>
        <w:jc w:val="both"/>
      </w:pPr>
      <w:r>
        <w:rPr>
          <w:rFonts w:ascii="Calibri" w:cs="Calibri" w:eastAsia="Calibri" w:hAnsi="Calibri"/>
          <w:sz w:val="22"/>
          <w:szCs w:val="22"/>
        </w:rPr>
        <w:t xml:space="preserve"/>
      </w:r>
    </w:p>
    <w:p>
      <w:pPr>
        <w:pStyle w:val="Heading1"/>
        <w:spacing w:after="120" w:before="280"/>
      </w:pPr>
      <w:r>
        <w:rPr>
          <w:rFonts w:ascii="Calibri" w:cs="Calibri" w:eastAsia="Calibri" w:hAnsi="Calibri"/>
          <w:b/>
          <w:bCs/>
          <w:color w:val="1F3864"/>
          <w:sz w:val="28"/>
          <w:szCs w:val="28"/>
        </w:rPr>
        <w:t xml:space="preserve">6. Hardware and Software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808080" w:sz="8"/>
              <w:left w:val="single" w:color="808080" w:sz="8"/>
              <w:bottom w:val="single" w:color="808080" w:sz="8"/>
              <w:right w:val="single" w:color="808080" w:sz="8"/>
            </w:tcBorders>
            <w:shd w:fill="D9E2F3" w:color="auto" w:val="clear"/>
            <w:tcMar>
              <w:top w:type="dxa" w:w="60"/>
              <w:left w:type="dxa" w:w="100"/>
              <w:bottom w:type="dxa" w:w="60"/>
              <w:right w:type="dxa" w:w="100"/>
            </w:tcMar>
          </w:tcPr>
          <w:p>
            <w:pPr>
              <w:spacing w:after="0"/>
              <w:jc w:val="left"/>
            </w:pPr>
            <w:r>
              <w:rPr>
                <w:rFonts w:ascii="Calibri" w:cs="Calibri" w:eastAsia="Calibri" w:hAnsi="Calibri"/>
                <w:b/>
                <w:bCs/>
                <w:sz w:val="21"/>
                <w:szCs w:val="21"/>
              </w:rPr>
              <w:t xml:space="preserve">Hardware</w:t>
            </w:r>
          </w:p>
        </w:tc>
        <w:tc>
          <w:tcPr>
            <w:tcW w:type="dxa" w:w="4680"/>
            <w:tcBorders>
              <w:top w:val="single" w:color="808080" w:sz="8"/>
              <w:left w:val="single" w:color="808080" w:sz="8"/>
              <w:bottom w:val="single" w:color="808080" w:sz="8"/>
              <w:right w:val="single" w:color="808080" w:sz="8"/>
            </w:tcBorders>
            <w:shd w:fill="D9E2F3" w:color="auto" w:val="clear"/>
            <w:tcMar>
              <w:top w:type="dxa" w:w="60"/>
              <w:left w:type="dxa" w:w="100"/>
              <w:bottom w:type="dxa" w:w="60"/>
              <w:right w:type="dxa" w:w="100"/>
            </w:tcMar>
          </w:tcPr>
          <w:p>
            <w:pPr>
              <w:spacing w:after="0"/>
              <w:jc w:val="left"/>
            </w:pPr>
            <w:r>
              <w:rPr>
                <w:rFonts w:ascii="Calibri" w:cs="Calibri" w:eastAsia="Calibri" w:hAnsi="Calibri"/>
                <w:b/>
                <w:bCs/>
                <w:sz w:val="21"/>
                <w:szCs w:val="21"/>
              </w:rPr>
              <w:t xml:space="preserve">Software</w:t>
            </w:r>
          </w:p>
        </w:tc>
      </w:tr>
      <w:tr>
        <w:tc>
          <w:tcPr>
            <w:tcW w:type="dxa" w:w="4680"/>
            <w:tcBorders>
              <w:top w:val="single" w:color="808080" w:sz="8"/>
              <w:left w:val="single" w:color="808080" w:sz="8"/>
              <w:bottom w:val="single" w:color="808080" w:sz="8"/>
              <w:right w:val="single" w:color="808080" w:sz="8"/>
            </w:tcBorders>
            <w:tcMar>
              <w:top w:type="dxa" w:w="60"/>
              <w:left w:type="dxa" w:w="100"/>
              <w:bottom w:type="dxa" w:w="60"/>
              <w:right w:type="dxa" w:w="100"/>
            </w:tcMar>
          </w:tcPr>
          <w:p>
            <w:pPr>
              <w:spacing w:after="0"/>
              <w:jc w:val="left"/>
            </w:pPr>
            <w:r>
              <w:rPr>
                <w:rFonts w:ascii="Calibri" w:cs="Calibri" w:eastAsia="Calibri" w:hAnsi="Calibri"/>
                <w:sz w:val="21"/>
                <w:szCs w:val="21"/>
              </w:rPr>
              <w:t xml:space="preserve">ESP32-S3 development board</w:t>
            </w:r>
          </w:p>
        </w:tc>
        <w:tc>
          <w:tcPr>
            <w:tcW w:type="dxa" w:w="4680"/>
            <w:tcBorders>
              <w:top w:val="single" w:color="808080" w:sz="8"/>
              <w:left w:val="single" w:color="808080" w:sz="8"/>
              <w:bottom w:val="single" w:color="808080" w:sz="8"/>
              <w:right w:val="single" w:color="808080" w:sz="8"/>
            </w:tcBorders>
            <w:tcMar>
              <w:top w:type="dxa" w:w="60"/>
              <w:left w:type="dxa" w:w="100"/>
              <w:bottom w:type="dxa" w:w="60"/>
              <w:right w:type="dxa" w:w="100"/>
            </w:tcMar>
          </w:tcPr>
          <w:p>
            <w:pPr>
              <w:spacing w:after="0"/>
              <w:jc w:val="left"/>
            </w:pPr>
            <w:r>
              <w:rPr>
                <w:rFonts w:ascii="Calibri" w:cs="Calibri" w:eastAsia="Calibri" w:hAnsi="Calibri"/>
                <w:sz w:val="21"/>
                <w:szCs w:val="21"/>
              </w:rPr>
              <w:t xml:space="preserve">PlatformIO with Arduino framework (C++)</w:t>
            </w:r>
          </w:p>
        </w:tc>
      </w:tr>
      <w:tr>
        <w:tc>
          <w:tcPr>
            <w:tcW w:type="dxa" w:w="4680"/>
            <w:tcBorders>
              <w:top w:val="single" w:color="808080" w:sz="8"/>
              <w:left w:val="single" w:color="808080" w:sz="8"/>
              <w:bottom w:val="single" w:color="808080" w:sz="8"/>
              <w:right w:val="single" w:color="808080" w:sz="8"/>
            </w:tcBorders>
            <w:tcMar>
              <w:top w:type="dxa" w:w="60"/>
              <w:left w:type="dxa" w:w="100"/>
              <w:bottom w:type="dxa" w:w="60"/>
              <w:right w:type="dxa" w:w="100"/>
            </w:tcMar>
          </w:tcPr>
          <w:p>
            <w:pPr>
              <w:spacing w:after="0"/>
              <w:jc w:val="left"/>
            </w:pPr>
            <w:r>
              <w:rPr>
                <w:rFonts w:ascii="Calibri" w:cs="Calibri" w:eastAsia="Calibri" w:hAnsi="Calibri"/>
                <w:sz w:val="21"/>
                <w:szCs w:val="21"/>
              </w:rPr>
              <w:t xml:space="preserve">2 × ADXL345 accelerometers with steel ground spikes</w:t>
            </w:r>
          </w:p>
        </w:tc>
        <w:tc>
          <w:tcPr>
            <w:tcW w:type="dxa" w:w="4680"/>
            <w:tcBorders>
              <w:top w:val="single" w:color="808080" w:sz="8"/>
              <w:left w:val="single" w:color="808080" w:sz="8"/>
              <w:bottom w:val="single" w:color="808080" w:sz="8"/>
              <w:right w:val="single" w:color="808080" w:sz="8"/>
            </w:tcBorders>
            <w:tcMar>
              <w:top w:type="dxa" w:w="60"/>
              <w:left w:type="dxa" w:w="100"/>
              <w:bottom w:type="dxa" w:w="60"/>
              <w:right w:type="dxa" w:w="100"/>
            </w:tcMar>
          </w:tcPr>
          <w:p>
            <w:pPr>
              <w:spacing w:after="0"/>
              <w:jc w:val="left"/>
            </w:pPr>
            <w:r>
              <w:rPr>
                <w:rFonts w:ascii="Calibri" w:cs="Calibri" w:eastAsia="Calibri" w:hAnsi="Calibri"/>
                <w:sz w:val="21"/>
                <w:szCs w:val="21"/>
              </w:rPr>
              <w:t xml:space="preserve">Node.js 20, Express, WebSocket</w:t>
            </w:r>
          </w:p>
        </w:tc>
      </w:tr>
      <w:tr>
        <w:tc>
          <w:tcPr>
            <w:tcW w:type="dxa" w:w="4680"/>
            <w:tcBorders>
              <w:top w:val="single" w:color="808080" w:sz="8"/>
              <w:left w:val="single" w:color="808080" w:sz="8"/>
              <w:bottom w:val="single" w:color="808080" w:sz="8"/>
              <w:right w:val="single" w:color="808080" w:sz="8"/>
            </w:tcBorders>
            <w:tcMar>
              <w:top w:type="dxa" w:w="60"/>
              <w:left w:type="dxa" w:w="100"/>
              <w:bottom w:type="dxa" w:w="60"/>
              <w:right w:type="dxa" w:w="100"/>
            </w:tcMar>
          </w:tcPr>
          <w:p>
            <w:pPr>
              <w:spacing w:after="0"/>
              <w:jc w:val="left"/>
            </w:pPr>
            <w:r>
              <w:rPr>
                <w:rFonts w:ascii="Calibri" w:cs="Calibri" w:eastAsia="Calibri" w:hAnsi="Calibri"/>
                <w:sz w:val="21"/>
                <w:szCs w:val="21"/>
              </w:rPr>
              <w:t xml:space="preserve">HLK-LD2420 24 GHz human-presence radar</w:t>
            </w:r>
          </w:p>
        </w:tc>
        <w:tc>
          <w:tcPr>
            <w:tcW w:type="dxa" w:w="4680"/>
            <w:tcBorders>
              <w:top w:val="single" w:color="808080" w:sz="8"/>
              <w:left w:val="single" w:color="808080" w:sz="8"/>
              <w:bottom w:val="single" w:color="808080" w:sz="8"/>
              <w:right w:val="single" w:color="808080" w:sz="8"/>
            </w:tcBorders>
            <w:tcMar>
              <w:top w:type="dxa" w:w="60"/>
              <w:left w:type="dxa" w:w="100"/>
              <w:bottom w:type="dxa" w:w="60"/>
              <w:right w:type="dxa" w:w="100"/>
            </w:tcMar>
          </w:tcPr>
          <w:p>
            <w:pPr>
              <w:spacing w:after="0"/>
              <w:jc w:val="left"/>
            </w:pPr>
            <w:r>
              <w:rPr>
                <w:rFonts w:ascii="Calibri" w:cs="Calibri" w:eastAsia="Calibri" w:hAnsi="Calibri"/>
                <w:sz w:val="21"/>
                <w:szCs w:val="21"/>
              </w:rPr>
              <w:t xml:space="preserve">React, Vite, Tailwind CSS</w:t>
            </w:r>
          </w:p>
        </w:tc>
      </w:tr>
      <w:tr>
        <w:tc>
          <w:tcPr>
            <w:tcW w:type="dxa" w:w="4680"/>
            <w:tcBorders>
              <w:top w:val="single" w:color="808080" w:sz="8"/>
              <w:left w:val="single" w:color="808080" w:sz="8"/>
              <w:bottom w:val="single" w:color="808080" w:sz="8"/>
              <w:right w:val="single" w:color="808080" w:sz="8"/>
            </w:tcBorders>
            <w:tcMar>
              <w:top w:type="dxa" w:w="60"/>
              <w:left w:type="dxa" w:w="100"/>
              <w:bottom w:type="dxa" w:w="60"/>
              <w:right w:type="dxa" w:w="100"/>
            </w:tcMar>
          </w:tcPr>
          <w:p>
            <w:pPr>
              <w:spacing w:after="0"/>
              <w:jc w:val="left"/>
            </w:pPr>
            <w:r>
              <w:rPr>
                <w:rFonts w:ascii="Calibri" w:cs="Calibri" w:eastAsia="Calibri" w:hAnsi="Calibri"/>
                <w:sz w:val="21"/>
                <w:szCs w:val="21"/>
              </w:rPr>
              <w:t xml:space="preserve">WS2812B LED ring, buzzer</w:t>
            </w:r>
          </w:p>
        </w:tc>
        <w:tc>
          <w:tcPr>
            <w:tcW w:type="dxa" w:w="4680"/>
            <w:tcBorders>
              <w:top w:val="single" w:color="808080" w:sz="8"/>
              <w:left w:val="single" w:color="808080" w:sz="8"/>
              <w:bottom w:val="single" w:color="808080" w:sz="8"/>
              <w:right w:val="single" w:color="808080" w:sz="8"/>
            </w:tcBorders>
            <w:tcMar>
              <w:top w:type="dxa" w:w="60"/>
              <w:left w:type="dxa" w:w="100"/>
              <w:bottom w:type="dxa" w:w="60"/>
              <w:right w:type="dxa" w:w="100"/>
            </w:tcMar>
          </w:tcPr>
          <w:p>
            <w:pPr>
              <w:spacing w:after="0"/>
              <w:jc w:val="left"/>
            </w:pPr>
            <w:r>
              <w:rPr>
                <w:rFonts w:ascii="Calibri" w:cs="Calibri" w:eastAsia="Calibri" w:hAnsi="Calibri"/>
                <w:sz w:val="21"/>
                <w:szCs w:val="21"/>
              </w:rPr>
              <w:t xml:space="preserve">Python 3 (model training)</w:t>
            </w:r>
          </w:p>
        </w:tc>
      </w:tr>
      <w:tr>
        <w:tc>
          <w:tcPr>
            <w:tcW w:type="dxa" w:w="4680"/>
            <w:tcBorders>
              <w:top w:val="single" w:color="808080" w:sz="8"/>
              <w:left w:val="single" w:color="808080" w:sz="8"/>
              <w:bottom w:val="single" w:color="808080" w:sz="8"/>
              <w:right w:val="single" w:color="808080" w:sz="8"/>
            </w:tcBorders>
            <w:tcMar>
              <w:top w:type="dxa" w:w="60"/>
              <w:left w:type="dxa" w:w="100"/>
              <w:bottom w:type="dxa" w:w="60"/>
              <w:right w:type="dxa" w:w="100"/>
            </w:tcMar>
          </w:tcPr>
          <w:p>
            <w:pPr>
              <w:spacing w:after="0"/>
              <w:jc w:val="left"/>
            </w:pPr>
            <w:r>
              <w:rPr>
                <w:rFonts w:ascii="Calibri" w:cs="Calibri" w:eastAsia="Calibri" w:hAnsi="Calibri"/>
                <w:sz w:val="21"/>
                <w:szCs w:val="21"/>
              </w:rPr>
              <w:t xml:space="preserve">18650 Li-ion cell, charger, voltage regulator</w:t>
            </w:r>
          </w:p>
        </w:tc>
        <w:tc>
          <w:tcPr>
            <w:tcW w:type="dxa" w:w="4680"/>
            <w:tcBorders>
              <w:top w:val="single" w:color="808080" w:sz="8"/>
              <w:left w:val="single" w:color="808080" w:sz="8"/>
              <w:bottom w:val="single" w:color="808080" w:sz="8"/>
              <w:right w:val="single" w:color="808080" w:sz="8"/>
            </w:tcBorders>
            <w:tcMar>
              <w:top w:type="dxa" w:w="60"/>
              <w:left w:type="dxa" w:w="100"/>
              <w:bottom w:type="dxa" w:w="60"/>
              <w:right w:type="dxa" w:w="100"/>
            </w:tcMar>
          </w:tcPr>
          <w:p>
            <w:pPr>
              <w:spacing w:after="0"/>
              <w:jc w:val="left"/>
            </w:pPr>
            <w:r>
              <w:rPr>
                <w:rFonts w:ascii="Calibri" w:cs="Calibri" w:eastAsia="Calibri" w:hAnsi="Calibri"/>
                <w:sz w:val="21"/>
                <w:szCs w:val="21"/>
              </w:rPr>
              <w:t xml:space="preserve">Raspberry Pi OS, systemd</w:t>
            </w:r>
          </w:p>
        </w:tc>
      </w:tr>
      <w:tr>
        <w:tc>
          <w:tcPr>
            <w:tcW w:type="dxa" w:w="4680"/>
            <w:tcBorders>
              <w:top w:val="single" w:color="808080" w:sz="8"/>
              <w:left w:val="single" w:color="808080" w:sz="8"/>
              <w:bottom w:val="single" w:color="808080" w:sz="8"/>
              <w:right w:val="single" w:color="808080" w:sz="8"/>
            </w:tcBorders>
            <w:tcMar>
              <w:top w:type="dxa" w:w="60"/>
              <w:left w:type="dxa" w:w="100"/>
              <w:bottom w:type="dxa" w:w="60"/>
              <w:right w:type="dxa" w:w="100"/>
            </w:tcMar>
          </w:tcPr>
          <w:p>
            <w:pPr>
              <w:spacing w:after="0"/>
              <w:jc w:val="left"/>
            </w:pPr>
            <w:r>
              <w:rPr>
                <w:rFonts w:ascii="Calibri" w:cs="Calibri" w:eastAsia="Calibri" w:hAnsi="Calibri"/>
                <w:sz w:val="21"/>
                <w:szCs w:val="21"/>
              </w:rPr>
              <w:t xml:space="preserve">Raspberry Pi (server and gateway)</w:t>
            </w:r>
          </w:p>
        </w:tc>
        <w:tc>
          <w:tcPr>
            <w:tcW w:type="dxa" w:w="4680"/>
            <w:tcBorders>
              <w:top w:val="single" w:color="808080" w:sz="8"/>
              <w:left w:val="single" w:color="808080" w:sz="8"/>
              <w:bottom w:val="single" w:color="808080" w:sz="8"/>
              <w:right w:val="single" w:color="808080" w:sz="8"/>
            </w:tcBorders>
            <w:tcMar>
              <w:top w:type="dxa" w:w="60"/>
              <w:left w:type="dxa" w:w="100"/>
              <w:bottom w:type="dxa" w:w="60"/>
              <w:right w:type="dxa" w:w="100"/>
            </w:tcMar>
          </w:tcPr>
          <w:p>
            <w:pPr>
              <w:spacing w:after="0"/>
              <w:jc w:val="left"/>
            </w:pPr>
            <w:r>
              <w:rPr>
                <w:rFonts w:ascii="Calibri" w:cs="Calibri" w:eastAsia="Calibri" w:hAnsi="Calibri"/>
                <w:sz w:val="21"/>
                <w:szCs w:val="21"/>
              </w:rPr>
              <w:t xml:space="preserve">Git / GitHub</w:t>
            </w:r>
          </w:p>
        </w:tc>
      </w:tr>
    </w:tbl>
    <w:p>
      <w:pPr>
        <w:spacing w:after="60" w:line="300"/>
        <w:jc w:val="both"/>
      </w:pPr>
      <w:r>
        <w:rPr>
          <w:rFonts w:ascii="Calibri" w:cs="Calibri" w:eastAsia="Calibri" w:hAnsi="Calibri"/>
          <w:sz w:val="22"/>
          <w:szCs w:val="22"/>
        </w:rPr>
        <w:t xml:space="preserve"/>
      </w:r>
    </w:p>
    <w:p>
      <w:pPr>
        <w:pStyle w:val="Heading1"/>
        <w:spacing w:after="120" w:before="280"/>
      </w:pPr>
      <w:r>
        <w:rPr>
          <w:rFonts w:ascii="Calibri" w:cs="Calibri" w:eastAsia="Calibri" w:hAnsi="Calibri"/>
          <w:b/>
          <w:bCs/>
          <w:color w:val="1F3864"/>
          <w:sz w:val="28"/>
          <w:szCs w:val="28"/>
        </w:rPr>
        <w:t xml:space="preserve">7. Expected Outcomes</w:t>
      </w:r>
    </w:p>
    <w:p>
      <w:pPr>
        <w:pStyle w:val="ListParagraph"/>
        <w:numPr>
          <w:ilvl w:val="0"/>
          <w:numId w:val="2"/>
        </w:numPr>
        <w:spacing w:after="60" w:line="290"/>
        <w:jc w:val="both"/>
      </w:pPr>
      <w:r>
        <w:rPr>
          <w:rFonts w:ascii="Calibri" w:cs="Calibri" w:eastAsia="Calibri" w:hAnsi="Calibri"/>
          <w:sz w:val="22"/>
          <w:szCs w:val="22"/>
        </w:rPr>
        <w:t xml:space="preserve">Detection of walking humans at 5–8 m and vehicles at greater range, with radar and seismic confirmation.</w:t>
      </w:r>
    </w:p>
    <w:p>
      <w:pPr>
        <w:pStyle w:val="ListParagraph"/>
        <w:numPr>
          <w:ilvl w:val="0"/>
          <w:numId w:val="2"/>
        </w:numPr>
        <w:spacing w:after="60" w:line="290"/>
        <w:jc w:val="both"/>
      </w:pPr>
      <w:r>
        <w:rPr>
          <w:rFonts w:ascii="Calibri" w:cs="Calibri" w:eastAsia="Calibri" w:hAnsi="Calibri"/>
          <w:sz w:val="22"/>
          <w:szCs w:val="22"/>
        </w:rPr>
        <w:t xml:space="preserve">Position estimate within about one metre when the radar has range, and correct left/right bearing from the probe pair.</w:t>
      </w:r>
    </w:p>
    <w:p>
      <w:pPr>
        <w:pStyle w:val="ListParagraph"/>
        <w:numPr>
          <w:ilvl w:val="0"/>
          <w:numId w:val="2"/>
        </w:numPr>
        <w:spacing w:after="60" w:line="290"/>
        <w:jc w:val="both"/>
      </w:pPr>
      <w:r>
        <w:rPr>
          <w:rFonts w:ascii="Calibri" w:cs="Calibri" w:eastAsia="Calibri" w:hAnsi="Calibri"/>
          <w:sz w:val="22"/>
          <w:szCs w:val="22"/>
        </w:rPr>
        <w:t xml:space="preserve">Battery life of the order of weeks in ECO mode.</w:t>
      </w:r>
    </w:p>
    <w:p>
      <w:pPr>
        <w:pStyle w:val="ListParagraph"/>
        <w:numPr>
          <w:ilvl w:val="0"/>
          <w:numId w:val="2"/>
        </w:numPr>
        <w:spacing w:after="60" w:line="290"/>
        <w:jc w:val="both"/>
      </w:pPr>
      <w:r>
        <w:rPr>
          <w:rFonts w:ascii="Calibri" w:cs="Calibri" w:eastAsia="Calibri" w:hAnsi="Calibri"/>
          <w:sz w:val="22"/>
          <w:szCs w:val="22"/>
        </w:rPr>
        <w:t xml:space="preserve">A working multi-node dashboard with explainable alerts, replay and phone notifications.</w:t>
      </w:r>
    </w:p>
    <w:p>
      <w:pPr>
        <w:pStyle w:val="Heading1"/>
        <w:spacing w:after="120" w:before="280"/>
      </w:pPr>
      <w:r>
        <w:rPr>
          <w:rFonts w:ascii="Calibri" w:cs="Calibri" w:eastAsia="Calibri" w:hAnsi="Calibri"/>
          <w:b/>
          <w:bCs/>
          <w:color w:val="1F3864"/>
          <w:sz w:val="28"/>
          <w:szCs w:val="28"/>
        </w:rPr>
        <w:t xml:space="preserve">8. Applications</w:t>
      </w:r>
    </w:p>
    <w:p>
      <w:pPr>
        <w:spacing w:after="120" w:line="300"/>
        <w:jc w:val="both"/>
      </w:pPr>
      <w:r>
        <w:rPr>
          <w:rFonts w:ascii="Calibri" w:cs="Calibri" w:eastAsia="Calibri" w:hAnsi="Calibri"/>
          <w:sz w:val="22"/>
          <w:szCs w:val="22"/>
        </w:rPr>
        <w:t xml:space="preserve">Farm and orchard protection, warehouse and construction-site security, campus and residential perimeters, wildlife-corridor monitoring, and border or forest-post early warning where cameras are impractical.</w:t>
      </w:r>
    </w:p>
    <w:p>
      <w:pPr>
        <w:pStyle w:val="Heading1"/>
        <w:spacing w:after="120" w:before="280"/>
      </w:pPr>
      <w:r>
        <w:rPr>
          <w:rFonts w:ascii="Calibri" w:cs="Calibri" w:eastAsia="Calibri" w:hAnsi="Calibri"/>
          <w:b/>
          <w:bCs/>
          <w:color w:val="1F3864"/>
          <w:sz w:val="28"/>
          <w:szCs w:val="28"/>
        </w:rPr>
        <w:t xml:space="preserve">9. Future Scope</w:t>
      </w:r>
    </w:p>
    <w:p>
      <w:pPr>
        <w:spacing w:after="120" w:line="300"/>
        <w:jc w:val="both"/>
      </w:pPr>
      <w:r>
        <w:rPr>
          <w:rFonts w:ascii="Calibri" w:cs="Calibri" w:eastAsia="Calibri" w:hAnsi="Calibri"/>
          <w:sz w:val="22"/>
          <w:szCs w:val="22"/>
        </w:rPr>
        <w:t xml:space="preserve">Multi-node time synchronisation for full triangulation from seismic data alone, on-device model retraining, solar charging, camera hand-off on alarm, and a LoRa mesh for large sites.</w:t>
      </w:r>
    </w:p>
    <w:p>
      <w:pPr>
        <w:pStyle w:val="Heading1"/>
        <w:spacing w:after="120" w:before="280"/>
      </w:pPr>
      <w:r>
        <w:rPr>
          <w:rFonts w:ascii="Calibri" w:cs="Calibri" w:eastAsia="Calibri" w:hAnsi="Calibri"/>
          <w:b/>
          <w:bCs/>
          <w:color w:val="1F3864"/>
          <w:sz w:val="28"/>
          <w:szCs w:val="28"/>
        </w:rPr>
        <w:t xml:space="preserve">10. Conclusion</w:t>
      </w:r>
    </w:p>
    <w:p>
      <w:pPr>
        <w:spacing w:after="120" w:line="300"/>
        <w:jc w:val="both"/>
      </w:pPr>
      <w:r>
        <w:rPr>
          <w:rFonts w:ascii="Calibri" w:cs="Calibri" w:eastAsia="Calibri" w:hAnsi="Calibri"/>
          <w:sz w:val="22"/>
          <w:szCs w:val="22"/>
        </w:rPr>
        <w:t xml:space="preserve">Cyber Chaukidaar demonstrates that inexpensive sensors, careful signal processing and lightweight machine learning can provide reliable, explainable perimeter awareness without cameras or mains power, while a single dashboard covers both the physical perimeter and the digital exposure of the people guarding it.</w:t>
      </w:r>
    </w:p>
    <w:p>
      <w:pPr>
        <w:pStyle w:val="Heading1"/>
        <w:spacing w:after="120" w:before="280"/>
      </w:pPr>
      <w:r>
        <w:rPr>
          <w:rFonts w:ascii="Calibri" w:cs="Calibri" w:eastAsia="Calibri" w:hAnsi="Calibri"/>
          <w:b/>
          <w:bCs/>
          <w:color w:val="1F3864"/>
          <w:sz w:val="28"/>
          <w:szCs w:val="28"/>
        </w:rPr>
        <w:t xml:space="preserve">11. References</w:t>
      </w:r>
    </w:p>
    <w:p>
      <w:pPr>
        <w:pStyle w:val="ListParagraph"/>
        <w:numPr>
          <w:ilvl w:val="0"/>
          <w:numId w:val="4"/>
        </w:numPr>
        <w:spacing w:after="60" w:line="290"/>
        <w:jc w:val="both"/>
      </w:pPr>
      <w:r>
        <w:rPr>
          <w:rFonts w:ascii="Calibri" w:cs="Calibri" w:eastAsia="Calibri" w:hAnsi="Calibri"/>
          <w:sz w:val="22"/>
          <w:szCs w:val="22"/>
        </w:rPr>
        <w:t xml:space="preserve">Analog Devices, "ADXL345: 3-Axis, ±2 g/±4 g/±8 g/±16 g Digital Accelerometer", Datasheet.</w:t>
      </w:r>
    </w:p>
    <w:p>
      <w:pPr>
        <w:pStyle w:val="ListParagraph"/>
        <w:numPr>
          <w:ilvl w:val="0"/>
          <w:numId w:val="4"/>
        </w:numPr>
        <w:spacing w:after="60" w:line="290"/>
        <w:jc w:val="both"/>
      </w:pPr>
      <w:r>
        <w:rPr>
          <w:rFonts w:ascii="Calibri" w:cs="Calibri" w:eastAsia="Calibri" w:hAnsi="Calibri"/>
          <w:sz w:val="22"/>
          <w:szCs w:val="22"/>
        </w:rPr>
        <w:t xml:space="preserve">Hi-Link Electronic, "HLK-LD2420 24 GHz Human Presence Radar Module", User Manual.</w:t>
      </w:r>
    </w:p>
    <w:p>
      <w:pPr>
        <w:pStyle w:val="ListParagraph"/>
        <w:numPr>
          <w:ilvl w:val="0"/>
          <w:numId w:val="4"/>
        </w:numPr>
        <w:spacing w:after="60" w:line="290"/>
        <w:jc w:val="both"/>
      </w:pPr>
      <w:r>
        <w:rPr>
          <w:rFonts w:ascii="Calibri" w:cs="Calibri" w:eastAsia="Calibri" w:hAnsi="Calibri"/>
          <w:sz w:val="22"/>
          <w:szCs w:val="22"/>
        </w:rPr>
        <w:t xml:space="preserve">Espressif Systems, "ESP32-S3 Technical Reference Manual".</w:t>
      </w:r>
    </w:p>
    <w:p>
      <w:pPr>
        <w:pStyle w:val="ListParagraph"/>
        <w:numPr>
          <w:ilvl w:val="0"/>
          <w:numId w:val="4"/>
        </w:numPr>
        <w:spacing w:after="60" w:line="290"/>
        <w:jc w:val="both"/>
      </w:pPr>
      <w:r>
        <w:rPr>
          <w:rFonts w:ascii="Calibri" w:cs="Calibri" w:eastAsia="Calibri" w:hAnsi="Calibri"/>
          <w:sz w:val="22"/>
          <w:szCs w:val="22"/>
        </w:rPr>
        <w:t xml:space="preserve">R. V. Allen, "Automatic earthquake recognition and timing from single traces", Bulletin of the Seismological Society of America, vol. 68, no. 5, 1978.</w:t>
      </w:r>
    </w:p>
    <w:p>
      <w:pPr>
        <w:pStyle w:val="ListParagraph"/>
        <w:numPr>
          <w:ilvl w:val="0"/>
          <w:numId w:val="4"/>
        </w:numPr>
        <w:spacing w:after="60" w:line="290"/>
        <w:jc w:val="both"/>
      </w:pPr>
      <w:r>
        <w:rPr>
          <w:rFonts w:ascii="Calibri" w:cs="Calibri" w:eastAsia="Calibri" w:hAnsi="Calibri"/>
          <w:sz w:val="22"/>
          <w:szCs w:val="22"/>
        </w:rPr>
        <w:t xml:space="preserve">L. Breiman, "Random Forests", Machine Learning, vol. 45, pp. 5–32, 2001.</w:t>
      </w:r>
    </w:p>
    <w:p>
      <w:pPr>
        <w:spacing w:before="600"/>
      </w:pPr>
    </w:p>
    <w:p>
      <w:pPr>
        <w:tabs>
          <w:tab w:val="right" w:pos="9360"/>
        </w:tabs>
      </w:pPr>
      <w:r>
        <w:rPr>
          <w:rFonts w:ascii="Calibri" w:cs="Calibri" w:eastAsia="Calibri" w:hAnsi="Calibri"/>
          <w:sz w:val="22"/>
          <w:szCs w:val="22"/>
        </w:rPr>
        <w:t xml:space="preserve">Signature of Students</w:t>
      </w:r>
      <w:r>
        <w:rPr>
          <w:rFonts w:ascii="Calibri" w:cs="Calibri" w:eastAsia="Calibri" w:hAnsi="Calibri"/>
          <w:sz w:val="22"/>
          <w:szCs w:val="22"/>
        </w:rPr>
        <w:t xml:space="preserve">	Signature of Mentor</w:t>
      </w:r>
    </w:p>
    <w:p>
      <w:pPr>
        <w:tabs>
          <w:tab w:val="right" w:pos="9360"/>
        </w:tabs>
        <w:spacing w:before="200"/>
      </w:pPr>
      <w:r>
        <w:rPr>
          <w:rFonts w:ascii="Calibri" w:cs="Calibri" w:eastAsia="Calibri" w:hAnsi="Calibri"/>
          <w:sz w:val="22"/>
          <w:szCs w:val="22"/>
        </w:rPr>
        <w:t xml:space="preserve">Date: ____________</w:t>
      </w:r>
      <w:r>
        <w:rPr>
          <w:rFonts w:ascii="Calibri" w:cs="Calibri" w:eastAsia="Calibri" w:hAnsi="Calibri"/>
          <w:sz w:val="22"/>
          <w:szCs w:val="22"/>
        </w:rPr>
        <w:t xml:space="preserve">	Ms. Basanti [Surname]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4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Cyber Chaukidaar — Minor Project Synopsis</dc:title>
  <dc:creator>Cyber Chaukidaar team</dc:creator>
  <cp:lastModifiedBy>Un-named</cp:lastModifiedBy>
  <cp:revision>1</cp:revision>
  <dcterms:created xsi:type="dcterms:W3CDTF">2026-09-22T17:36:36.274Z</dcterms:created>
  <dcterms:modified xsi:type="dcterms:W3CDTF">2026-09-22T17:36:36.275Z</dcterms:modified>
</cp:coreProperties>
</file>

<file path=docProps/custom.xml><?xml version="1.0" encoding="utf-8"?>
<Properties xmlns="http://schemas.openxmlformats.org/officeDocument/2006/custom-properties" xmlns:vt="http://schemas.openxmlformats.org/officeDocument/2006/docPropsVTypes"/>
</file>