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spacing w:before="0" w:after="500" w:line="20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Приложение 10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45" w:line="180" w:lineRule="exact"/>
        <w:ind w:left="22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ПРИМЕРЫ СПРАВОК О ВНЕДРЕНИИ РЕЗУЛЬТАТОВ ИССЛЕДОВАНИЯ</w:t>
      </w:r>
      <w:bookmarkEnd w:id="1"/>
    </w:p>
    <w:p>
      <w:pPr>
        <w:pStyle w:val="Style8"/>
        <w:widowControl w:val="0"/>
        <w:keepNext/>
        <w:keepLines/>
        <w:shd w:val="clear" w:color="auto" w:fill="auto"/>
        <w:bidi w:val="0"/>
        <w:jc w:val="center"/>
        <w:spacing w:before="0" w:after="423" w:line="278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Справки о внедрении результатов исследования</w:t>
        <w:br/>
        <w:t>в производство, научную и учебную деятельность</w:t>
      </w:r>
      <w:bookmarkEnd w:id="2"/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0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3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8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результатов исследования,</w:t>
        <w:br/>
        <w:t>полученных в диссертации Т.П. Соколовой</w:t>
        <w:br/>
        <w:t>«Механизмы управления системой организации труда</w:t>
        <w:br/>
        <w:t>управленческого персонала предприятий</w:t>
        <w:br/>
        <w:t>нефтегазостроительного комплекса»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Рассмотренные на заседании совета директоров ЗАО «Строительно</w:t>
        <w:t>монтажный трест “Волгоградстройгаз”» результаты, полученные Т.П. Соколовой в рамках диссертационного исследования на тему «Ме</w:t>
        <w:t>ханизмы управления системой организации труда управленческого пер</w:t>
        <w:t>сонала предприятий нефтегазостроительного комплекса», имеют реаль</w:t>
        <w:t>ное практическое значение для предприятия. Работа выполнялась в период с 2004 по 2006 г. и была направлена на повышение эффектив</w:t>
        <w:t>ности организации труда руководителей и специалистов предприятия.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наиболее существенным результатам исследования относятся:</w:t>
      </w:r>
    </w:p>
    <w:p>
      <w:pPr>
        <w:pStyle w:val="Style12"/>
        <w:numPr>
          <w:ilvl w:val="0"/>
          <w:numId w:val="1"/>
        </w:numPr>
        <w:tabs>
          <w:tab w:leader="none" w:pos="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Разработка методики оценки уровня рационализации труда управленческого персонала, позволяющая проанализировать: уровень использования рабочего времени, организацию рабочих мест и усло</w:t>
        <w:t>вий труда; работоспособность и трудовую отдачу; состояние делопро</w:t>
        <w:t>изводства и составления служебных документов; эффективность про</w:t>
        <w:t>ведения деловых совещаний — и на основании этого улучшить организацию труда на предприятии.</w:t>
      </w:r>
    </w:p>
    <w:p>
      <w:pPr>
        <w:pStyle w:val="Style12"/>
        <w:numPr>
          <w:ilvl w:val="0"/>
          <w:numId w:val="1"/>
        </w:numPr>
        <w:tabs>
          <w:tab w:leader="none" w:pos="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Обоснование факторов, влияющих на формирование системы рационализации труда управленческого персонала предприятия, что позволило выполнить оценку фактического состояния организации труда руководителей и специалистов в ЗАО «Строительно-монтажный трест “Волгоградстройгаз”».</w:t>
      </w:r>
    </w:p>
    <w:p>
      <w:pPr>
        <w:pStyle w:val="Style12"/>
        <w:numPr>
          <w:ilvl w:val="0"/>
          <w:numId w:val="1"/>
        </w:numPr>
        <w:tabs>
          <w:tab w:leader="none" w:pos="5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Улучшение организации труда на предприятии за счет использо</w:t>
        <w:t>вания авторской методики оценки уровня рационализации труда управленческого персонала.</w:t>
      </w:r>
    </w:p>
    <w:p>
      <w:pPr>
        <w:pStyle w:val="Style12"/>
        <w:numPr>
          <w:ilvl w:val="0"/>
          <w:numId w:val="1"/>
        </w:numPr>
        <w:tabs>
          <w:tab w:leader="none" w:pos="5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Разработка Программы внутрифирменной переподготовки руко</w:t>
        <w:t>водителей и специалистов с привлечением квалифицированных пре</w:t>
        <w:t>подавателей из вузов и ведущих предприятий, направленной на повы</w:t>
        <w:t>шение квалификации управленческого резерва на выдвижение и содержащей предложенные автором методы персонального менедж</w:t>
        <w:t>мента.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соответствии с предложениями Т.П. Соколовой проведена следу</w:t>
        <w:t>ющая работа по формированию системы рационализации труда управ</w:t>
        <w:t>ленческого персонала в ЗАО «Строительно-монтажный трест “Волго- градстройгаз”»:</w:t>
      </w:r>
    </w:p>
    <w:p>
      <w:pPr>
        <w:pStyle w:val="Style12"/>
        <w:numPr>
          <w:ilvl w:val="0"/>
          <w:numId w:val="3"/>
        </w:numPr>
        <w:tabs>
          <w:tab w:leader="none" w:pos="5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Пересмотрено распределение функций в службе по управлению персоналом с целью учета направлений рационализации управленче</w:t>
        <w:t>ского труда.</w:t>
      </w:r>
    </w:p>
    <w:p>
      <w:pPr>
        <w:pStyle w:val="Style12"/>
        <w:numPr>
          <w:ilvl w:val="0"/>
          <w:numId w:val="3"/>
        </w:numPr>
        <w:tabs>
          <w:tab w:leader="none" w:pos="5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Утверждено новое Положение о проведении аттестации управ</w:t>
        <w:t>ленческого персонала, в котором учтены критерии оценки труда ра</w:t>
        <w:t>ботников, разработанные в диссертации.</w:t>
      </w:r>
    </w:p>
    <w:p>
      <w:pPr>
        <w:pStyle w:val="Style12"/>
        <w:numPr>
          <w:ilvl w:val="0"/>
          <w:numId w:val="3"/>
        </w:numPr>
        <w:tabs>
          <w:tab w:leader="none" w:pos="5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службе по управлению персоналом определены новые функ</w:t>
        <w:t>ции по контролю организации труда руководителей и специалистов, в которые включены: подготовка данных для аттестационной оценки качества труда управленческого персонала и учету трудового вклада, что в целом повысило мотивирующую роль результатов исследования в работе управленческого персонала.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целом рационализация труда управленческого персонала благо</w:t>
        <w:t>приятно отразилась на экономической деятельности предприятия, по</w:t>
        <w:t>зволила получить положительный годовой экономический эффект в размере 1,2 млн рублей.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201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Проводимые мероприятия осуществлялись на основе подготовлен</w:t>
        <w:t>ного с участием Т.П. Соколовой приказа по ЗАО «Строительно-мон</w:t>
        <w:t>тажный трест “Волгоградстройгаз”». Разработанные Т.П. Соколовой рекомендации приняты к внедрению на уровне службы по управле</w:t>
        <w:t>нию персоналом, а также отдела труда и заработной платы.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899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Генеральный директор А.Н. Антипин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0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4"/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180" w:line="226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результатов диссертационного исследования</w:t>
        <w:br/>
        <w:t>Баулина Алексея Васильевича</w:t>
      </w:r>
      <w:bookmarkEnd w:id="5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Результаты диссертационного исследования Баулина А.В. на тему «Развитие организационных структур управления предприятий строи</w:t>
        <w:t>тельного комплекса», представленного на соискание ученой степени кандидата экономических наук, использованы в практике деятельно</w:t>
        <w:t>сти областного Департамента строительства и дорожного хозяйства Правительства Пензенской области в виде:</w:t>
      </w:r>
    </w:p>
    <w:p>
      <w:pPr>
        <w:pStyle w:val="Style12"/>
        <w:numPr>
          <w:ilvl w:val="0"/>
          <w:numId w:val="5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практического применения механизма развития организаци</w:t>
        <w:t>онных структур управления предприятий строительного комплекса, предложенного в диссертационной работе для Департамента строи</w:t>
        <w:t>тельства и дорожного хозяйства Правительства Пензенской области;</w:t>
      </w:r>
    </w:p>
    <w:p>
      <w:pPr>
        <w:pStyle w:val="Style12"/>
        <w:numPr>
          <w:ilvl w:val="0"/>
          <w:numId w:val="5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практических рекомендаций по развитию организационных структур управления предприятий, направленных на максимальное использование личностных качеств и возможностей специалистов функциональных подразделений, способствующих более полному рас</w:t>
        <w:t>крытию их управленческих способностей;</w:t>
      </w:r>
    </w:p>
    <w:p>
      <w:pPr>
        <w:pStyle w:val="Style12"/>
        <w:numPr>
          <w:ilvl w:val="0"/>
          <w:numId w:val="5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предложений по рациональному использованию имеющихся организационных, экономических и социально-психологических ре</w:t>
        <w:t>зервов развития организационных структур управления предприятий строительного комплекса, добиваясь при этом экономии от снижения трудоемкости и от сокращения потерь рабочего времени.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Использование результатов диссертационной работы позволяет формировать и развивать организационные структуры управления предприятий строительного комплекса Пензенской области в услови</w:t>
        <w:t>ях трасформации экономической системы.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494"/>
        <w:ind w:left="2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Заместитель начальника Департамента строительства и дорожного хозяйства Пензенской области А.В. Макаров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center"/>
        <w:spacing w:before="0" w:after="106" w:line="283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Справки о внедрении результатов</w:t>
        <w:br/>
        <w:t>диссертационных исследований в учебный процесс</w:t>
      </w:r>
      <w:bookmarkEnd w:id="6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УТВЕРЖДАЮ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Ректор Пензенского государственного педагогического университета им. В.Г. Белинского</w:t>
      </w:r>
    </w:p>
    <w:p>
      <w:pPr>
        <w:pStyle w:val="Style14"/>
        <w:tabs>
          <w:tab w:leader="underscore" w:pos="41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>профессор Казаков А.Ю.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441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«10» июня 2004 г.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0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7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8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результатов</w:t>
        <w:br/>
        <w:t>диссертационной работы Е.Г. Бузаевой</w:t>
        <w:br/>
        <w:t>«Управление организационной культурой промышленных предприятий</w:t>
        <w:br/>
        <w:t>как социально-экономической системой»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Результаты диссертационной работы Бузаевой Екатерины Геннадь</w:t>
        <w:t>евны «Управление организационной культурой промышленных пред</w:t>
        <w:t>приятий как социально-экономической системой» внедрены в учеб</w:t>
        <w:t>ный процесс Пензенского государственного педагогического университета им. В.Г. Белинского. В частности:</w:t>
      </w:r>
    </w:p>
    <w:p>
      <w:pPr>
        <w:pStyle w:val="Style12"/>
        <w:numPr>
          <w:ilvl w:val="0"/>
          <w:numId w:val="7"/>
        </w:numPr>
        <w:tabs>
          <w:tab w:leader="none" w:pos="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Внедрены в учебный процесс при изучении студентами факуль</w:t>
        <w:t>тета «Экономики, менеджмента и информатики» специальностей «Менеджмент организации», «Финансы и кредит», «Бухгалтерский учет и аудит» дисциплин:</w:t>
      </w:r>
    </w:p>
    <w:p>
      <w:pPr>
        <w:pStyle w:val="Style12"/>
        <w:tabs>
          <w:tab w:leader="none" w:pos="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«Менеджмент»: использована концепция организационной куль</w:t>
        <w:t>туры, национальные и отраслевые особенности организационной культуры, развитие организационной культуры, влияние организаци</w:t>
        <w:t>онной культуры на организационную эффективность;</w:t>
      </w:r>
    </w:p>
    <w:p>
      <w:pPr>
        <w:pStyle w:val="Style12"/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«Теория организации»: учтен комплекс элементов организаци</w:t>
        <w:t>онной культуры при рациональном проектировании организации;</w:t>
      </w:r>
    </w:p>
    <w:p>
      <w:pPr>
        <w:pStyle w:val="Style12"/>
        <w:tabs>
          <w:tab w:leader="none" w:pos="5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«Организационное поведение»: использована разработанная ав</w:t>
        <w:t>тором система организационной культуры на предприятиях.</w:t>
      </w:r>
    </w:p>
    <w:p>
      <w:pPr>
        <w:pStyle w:val="Style12"/>
        <w:numPr>
          <w:ilvl w:val="0"/>
          <w:numId w:val="7"/>
        </w:numPr>
        <w:tabs>
          <w:tab w:leader="none" w:pos="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Методологические подходы соискателя применены социологи</w:t>
        <w:t>ческим центром Пензенского государственного педагогического уни</w:t>
        <w:t>верситета при изучении организационной культуры факультета «Эко</w:t>
        <w:t>номики, менеджмента и информатики».</w:t>
      </w:r>
    </w:p>
    <w:p>
      <w:pPr>
        <w:pStyle w:val="Style12"/>
        <w:numPr>
          <w:ilvl w:val="0"/>
          <w:numId w:val="7"/>
        </w:numPr>
        <w:tabs>
          <w:tab w:leader="none" w:pos="5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Предложенная автором программа совершенствования жизнеде</w:t>
        <w:t>ятельности промышленных предприятий через развитие организаци</w:t>
        <w:t>онной культуры нашла отражение в курсе переподготовки и повыше</w:t>
        <w:t>ния квалификации специалистов в рамках получения второго образования, в форме тренинг-курсов, семинаров обучения персонала без отрыва от производства и программ консультирования админи</w:t>
        <w:t>стративного управленческого персонала.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Заведующий кафедрой «Менеджмент и экономические теории» Пензенского государственного педагогического университета,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42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канд. экон. наук, доцент С.М. Васин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26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8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в учебном процессе результатов диссертационного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исследования Т.П. Соколовой «Механизмы управления системой</w:t>
        <w:br/>
        <w:t>организации труда управленческого персонала предприятий</w:t>
        <w:br/>
        <w:t>нефтегазостроительного комплекса»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участием Т.П. Соколовой подготовлены и изданы методические разработки, а именно:</w:t>
      </w:r>
    </w:p>
    <w:p>
      <w:pPr>
        <w:pStyle w:val="Style12"/>
        <w:numPr>
          <w:ilvl w:val="0"/>
          <w:numId w:val="9"/>
        </w:numPr>
        <w:tabs>
          <w:tab w:leader="none" w:pos="5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Учебно-методическое пособие «Документирование управленчес</w:t>
        <w:t>кой деятельности». — Пенза: ПГУАС, 2006.</w:t>
      </w:r>
    </w:p>
    <w:p>
      <w:pPr>
        <w:pStyle w:val="Style12"/>
        <w:numPr>
          <w:ilvl w:val="0"/>
          <w:numId w:val="9"/>
        </w:numPr>
        <w:tabs>
          <w:tab w:leader="none" w:pos="5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Учебно-методическое пособие «Технологии самоконтроля в лич</w:t>
        <w:t>ной деятельности менеджера». — Пенза: ПГУАС, 2007.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Указанные разработки используются в учебном процессе по специ</w:t>
        <w:t>альностям «Менеджмент организации» и «Маркетинг».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Кроме того, результаты исследования использованы при подготов</w:t>
        <w:t>ке лекционного курса «Персональный менеджмент». Все это положи</w:t>
        <w:t>тельным образом сказывается на качестве подготовки специалистов по указанным специальностям.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660"/>
        <w:ind w:left="2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Первый проректор по учебной работе Пензенского государственного университета архитектуры и строительства, канд. экон. наук В.А. Худяков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УТВЕРЖДАЮ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Ректор Пензенского ГУАС</w:t>
      </w:r>
    </w:p>
    <w:p>
      <w:pPr>
        <w:pStyle w:val="Style14"/>
        <w:tabs>
          <w:tab w:leader="underscore" w:pos="41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>Еремкин А.И.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441"/>
        <w:ind w:left="3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«15» января 2004 г.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0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9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8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результатов</w:t>
        <w:br/>
        <w:t>диссертационной работы С.Н. Макаровой</w:t>
        <w:br/>
        <w:t>«Управление трудовым потенциалом руководителей-женщин»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Результаты диссертационной работы Макаровой Светланы Нико</w:t>
        <w:t>лаевны «Управление трудовым потенциалом руководителей-женщин» внедрены в практику деятельности Пензенского государственного университета архитектуры и строительства. В частности:</w:t>
      </w:r>
    </w:p>
    <w:p>
      <w:pPr>
        <w:pStyle w:val="Style12"/>
        <w:numPr>
          <w:ilvl w:val="0"/>
          <w:numId w:val="11"/>
        </w:numPr>
        <w:tabs>
          <w:tab w:leader="none" w:pos="5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Внедрены в практику деятельности Института экономики и ме</w:t>
        <w:t>неджмента Пензенского ГУАС в виде:</w:t>
      </w:r>
    </w:p>
    <w:p>
      <w:pPr>
        <w:pStyle w:val="Style12"/>
        <w:numPr>
          <w:ilvl w:val="0"/>
          <w:numId w:val="13"/>
        </w:numPr>
        <w:tabs>
          <w:tab w:leader="none" w:pos="59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«Комплексной системы непрерывной практической подготовки студенток управленческих и экономических специальностей к практи</w:t>
        <w:t>ческой деятельности» внутривузовской системы эффективной профес</w:t>
        <w:t>сиональной подготовки студенток — будущих руководителей, позво</w:t>
        <w:t>ляющей повысить уровень адаптации студенток, а также их конкурентоспособность, уверенность и стабильность в условиях со</w:t>
        <w:t>временной социально-экономической среды;</w:t>
      </w:r>
    </w:p>
    <w:p>
      <w:pPr>
        <w:pStyle w:val="Style12"/>
        <w:numPr>
          <w:ilvl w:val="0"/>
          <w:numId w:val="13"/>
        </w:numPr>
        <w:tabs>
          <w:tab w:leader="none" w:pos="5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практических рекомендаций студенткам управленческих и эко</w:t>
        <w:t>номических специальностей высших учебных заведений: «Как добить</w:t>
        <w:t>ся успеха в менеджменте».</w:t>
      </w:r>
    </w:p>
    <w:p>
      <w:pPr>
        <w:pStyle w:val="Style12"/>
        <w:numPr>
          <w:ilvl w:val="0"/>
          <w:numId w:val="11"/>
        </w:numPr>
        <w:tabs>
          <w:tab w:leader="none" w:pos="5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Внедрены в учебный процесс при изучении студентами дисцип</w:t>
        <w:t>лин:</w:t>
      </w:r>
    </w:p>
    <w:p>
      <w:pPr>
        <w:pStyle w:val="Style12"/>
        <w:numPr>
          <w:ilvl w:val="0"/>
          <w:numId w:val="13"/>
        </w:numPr>
        <w:tabs>
          <w:tab w:leader="none" w:pos="5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«Управление персоналом»: вопросы повышения квалификации руководителей-женщин, мотивационных особенностей женского управленческого труда, специфики женского стиля руководства;</w:t>
      </w:r>
    </w:p>
    <w:p>
      <w:pPr>
        <w:pStyle w:val="Style12"/>
        <w:numPr>
          <w:ilvl w:val="0"/>
          <w:numId w:val="13"/>
        </w:numPr>
        <w:tabs>
          <w:tab w:leader="none" w:pos="5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«Организационное поведение»: особенность работы руководите- лей-женщин с персоналом, использование ролевого подхода к управ</w:t>
        <w:t>ленческой деятельности женщин, а также модели качеств современ</w:t>
        <w:t>ной женщины-руководителя;</w:t>
      </w:r>
    </w:p>
    <w:p>
      <w:pPr>
        <w:pStyle w:val="Style12"/>
        <w:numPr>
          <w:ilvl w:val="0"/>
          <w:numId w:val="13"/>
        </w:numPr>
        <w:tabs>
          <w:tab w:leader="none" w:pos="5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«Персональный менеджмент»: рекомендации по совершенство</w:t>
        <w:t>ванию организации трудовой деятельности руководителей-женщин, включающие правила эффективного использования рабочего време</w:t>
        <w:t>ни, эффективной организации рабочих мест и условий труда;</w:t>
      </w:r>
    </w:p>
    <w:p>
      <w:pPr>
        <w:pStyle w:val="Style12"/>
        <w:numPr>
          <w:ilvl w:val="0"/>
          <w:numId w:val="13"/>
        </w:numPr>
        <w:tabs>
          <w:tab w:leader="none" w:pos="5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«Управление семейной экономикой»: проблемы карьеры жен</w:t>
        <w:t>щины и семейного благополучия (совмещения профессиональной и семейной ролей женщин, распределения семейных забот и обязанно</w:t>
        <w:t>стей).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681"/>
        <w:ind w:left="2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Заместитель директора Института экономики и менеджмента Пензенского государственного университета архитектуры и строительства, канд. экон. наук И.А. Игошина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0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10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8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результатов</w:t>
        <w:br/>
        <w:t>диссертационной работы О.А. Сазыкиной</w:t>
        <w:br/>
        <w:t>«Внутривузовская система формирования и развития</w:t>
        <w:br/>
        <w:t>управленческого потенциала»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Результаты диссертационной работы Сазыкиной Ольги Анатольев</w:t>
        <w:t>ны «Внутривузовская система формирования и развития управленче</w:t>
        <w:t>ского потенциала» внедрены в практику деятельности Пензенского государственного университета архитектуры и строительства. В част</w:t>
        <w:t>ности:</w:t>
      </w:r>
    </w:p>
    <w:p>
      <w:pPr>
        <w:pStyle w:val="Style12"/>
        <w:numPr>
          <w:ilvl w:val="0"/>
          <w:numId w:val="15"/>
        </w:numPr>
        <w:tabs>
          <w:tab w:leader="none" w:pos="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реализации задач внутривузовской системы формирования и развития управленческого потенциала в Пензенской государствен</w:t>
        <w:t>ной архитектурно-строительной академии в 2001—2002 гг. организован «Семинар с руководителями и их резервом» (приказ № 06-06-543 от 06.10.2000 и № 06-06-751 от 25.12.2000). В соответствии с приказом № 06-06-564 от 07.12.2001 данный семинар был преобразован в Школу управленческого персонала. В Школе управленческого персонала про</w:t>
        <w:t xml:space="preserve">шли обучение 57 руководителей подразделений Пензенской ГАСА и 50 человек, которые были зачислены в резерв на выдвижение (приказ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№ 06-06-543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06.10.2000). На занятиях в Школе управленческого персонала использовались материалы диссертационной работы Сазы- киной О.А. [с. 20-25, 37-46, 129-147].</w:t>
      </w:r>
    </w:p>
    <w:p>
      <w:pPr>
        <w:pStyle w:val="Style12"/>
        <w:numPr>
          <w:ilvl w:val="0"/>
          <w:numId w:val="15"/>
        </w:numPr>
        <w:tabs>
          <w:tab w:leader="none" w:pos="5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нормативно-методического обеспечения деятельности Шко</w:t>
        <w:t>лы управленческого персонала утверждены и реализованы разработан</w:t>
        <w:t>ные с участием соискателя: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Положение о Школе управленческого персонала академии (приня</w:t>
        <w:t>то на ученом совете 25.10.2001, протокол № 2, утверждено прика</w:t>
        <w:t>зом № 06-06-564 от 07.12.2001);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Положение о внутривузовской системе формирования, обучения и развития управленческого резерва высшего учебного заведения (принято на ученом совете 23.11.2001, протокол № 3, утверждено приказом № 06-06-564 от 07.12.2001).</w:t>
      </w:r>
    </w:p>
    <w:p>
      <w:pPr>
        <w:pStyle w:val="Style12"/>
        <w:numPr>
          <w:ilvl w:val="0"/>
          <w:numId w:val="15"/>
        </w:numPr>
        <w:tabs>
          <w:tab w:leader="none" w:pos="7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Предложенные в диссертационной работе механизмы реали</w:t>
        <w:t>зации внутривузовской системы формирования и развития управлен</w:t>
        <w:t>ческого потенциала высших учебных заведений внедрены в практику деятельности университета, в частности рейтинговая система оценки деятельности кафедры за учебный год (Положение о рейтинговой оценке деятельности кафедры по итогам 2003 года утверждено Уче</w:t>
        <w:t>ным советом университета, протокол № 4 от 25.12.2003).</w:t>
      </w:r>
    </w:p>
    <w:p>
      <w:pPr>
        <w:pStyle w:val="Style12"/>
        <w:numPr>
          <w:ilvl w:val="0"/>
          <w:numId w:val="15"/>
        </w:numPr>
        <w:tabs>
          <w:tab w:leader="none" w:pos="5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6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Отдельные положения диссертационной работы нашли отраже</w:t>
        <w:t>ние в рекомендациях Всероссийского семинара-совещания проректо</w:t>
        <w:t>ров по учебной работе и директоров филиалов высших учебных заве</w:t>
        <w:t>дений «Создание в вузе условий для повышения качества профессионального образования и профессионального роста педаго</w:t>
        <w:t>гических кадров», проведенного 10-12 апреля 2002 г. на базе Пензен</w:t>
        <w:t>ской государственной архитектурно-строительной академии.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442" w:line="230" w:lineRule="exact"/>
        <w:ind w:left="3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Ректор Пензенского ГУАС, д.т.н., проф. А.И. Еремкин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center"/>
        <w:spacing w:before="0" w:after="222" w:line="278" w:lineRule="exact"/>
        <w:ind w:left="0" w:right="28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Справки о внедрении результатов диссертационных</w:t>
        <w:br/>
        <w:t>исследований в научную деятельность</w:t>
      </w:r>
      <w:bookmarkEnd w:id="11"/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26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12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результатов диссертационной работы Т.Ю. Малаховой</w:t>
        <w:br/>
        <w:t>на тему: «Система управления профессиональной карьерой ректорского</w:t>
        <w:br/>
        <w:t>корпуса высших учебных заведений» в научно-исследовательской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176" w:line="226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деятельности</w:t>
      </w:r>
      <w:bookmarkEnd w:id="13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Результаты диссертационного исследования Малаховой Т.Ю. на</w:t>
        <w:t>шли отражение в подготовке научно-исследовательских работ, выпол</w:t>
        <w:t>ненных кафедрой «Менеджмент» Пензенского государственного уни</w:t>
        <w:t>верситета архитектуры и строительства с участием автора в рамках программ Министерства образования и науки РФ:</w:t>
      </w:r>
    </w:p>
    <w:p>
      <w:pPr>
        <w:pStyle w:val="Style12"/>
        <w:numPr>
          <w:ilvl w:val="0"/>
          <w:numId w:val="17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научно-техническом отчете, выполненном по аналитической ведомственной целевой программе «Развитие научного потенциала высшей школы (2006—2008 годы)» по проекту: «Научно-методическое обеспечение системы управления высшим учебным заведением на ос</w:t>
        <w:t>нове мониторинга содержания деятельности и организации работы с руководящими кадрами высших учебных заведений» (№ гос. регистр. 01200603693, 2006 г.) использованы следующие направления диссерта</w:t>
        <w:t>ционного исследования Малаховой Т.Ю.: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система управления высшим учебным заведением;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содержание деятельности и моделирование качеств высших руко</w:t>
        <w:t>водящих кадров: ректоров, проректоров;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система управления развитием профессиональной карьерой ректо</w:t>
        <w:t>ров;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особенности состава ректоров высших учебных заведений РФ;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ключевые этапы карьерного развития ректоров;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внугривузовская система управления профессиональной карьерой управленческих кадров;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организация личного труда ректоров вузов;</w:t>
      </w:r>
    </w:p>
    <w:p>
      <w:pPr>
        <w:pStyle w:val="Style12"/>
        <w:numPr>
          <w:ilvl w:val="0"/>
          <w:numId w:val="17"/>
        </w:numPr>
        <w:tabs>
          <w:tab w:leader="none" w:pos="5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научно-техническом отчете, выполненном по программе «На</w:t>
        <w:t>учно-методическое обеспечение функционирования и модернизации системы образования» по проекту «Оценка влияния качественного со</w:t>
        <w:t>става и содержания работы ректоров (ректорского и проректорского корпуса) на результативность научной и учебной деятельности подве</w:t>
        <w:t>домственных вузов Минобразования России» (№ гос. регистр. 01200405055, 2004 г.).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Результаты диссертационного исследования использовались при подготовке коллективом кафедры «Менеджмент» следующих рекомен</w:t>
        <w:t>даций:</w:t>
      </w:r>
    </w:p>
    <w:p>
      <w:pPr>
        <w:pStyle w:val="Style12"/>
        <w:numPr>
          <w:ilvl w:val="0"/>
          <w:numId w:val="19"/>
        </w:numPr>
        <w:tabs>
          <w:tab w:leader="none" w:pos="5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методические рекомендации по укреплению управленческой вертикали в высшем учебном заведении и работе с резервом на вы</w:t>
        <w:t>движение;</w:t>
      </w:r>
    </w:p>
    <w:p>
      <w:pPr>
        <w:pStyle w:val="Style12"/>
        <w:numPr>
          <w:ilvl w:val="0"/>
          <w:numId w:val="19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методические рекомендации по государственной аттестации ру</w:t>
        <w:t>ководящих работников высших учебных заведений.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Материалы диссертационной работы были использованы при под</w:t>
        <w:t>готовке ряда конференций, организованных Пензенским ГУАС: «Ор</w:t>
        <w:t>ганизационные, экономические и социальные проблемы управления высшим учебным заведением» (Пенза, ПГУАС, совместно с ПДЗ, 2005, 2006, 2007 гг.), «Управление в социальных и экономических сис</w:t>
        <w:t>темах» (Пенза, ПГУАС, совместно с РИО ПГСХА, 2005, 2006, 2007 гг.) и др.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Результаты исследования отражены в монографии: </w:t>
      </w:r>
      <w:r>
        <w:rPr>
          <w:rStyle w:val="CharStyle16"/>
        </w:rPr>
        <w:t>Резник С.Д., Са- зыкина О.А., Макарова С.Н., Малахова Т.Ю.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Пути усиления влияния ректороского корпуса на результаты учебной и научной деятельности высших учебных заведений. — Пенза: ПГУАС, 2005.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441"/>
        <w:ind w:left="2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Проректор по научной работе и инновациям Пензенского государственного университета архитектуры и строительства, д.т.н., проф. Т.И. Баранова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 w:line="20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СПРАВКА</w:t>
      </w:r>
      <w:bookmarkEnd w:id="14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8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внедрении результатов</w:t>
        <w:br/>
        <w:t>диссертационной работы О.И. Шестерниной</w:t>
        <w:br/>
        <w:t>«Развитие системы управления факультетом высшего</w:t>
        <w:br/>
        <w:t>учебного заведения», представленной на соискание ученой степени</w:t>
        <w:br/>
        <w:t>кандидата экономических наук по специальности 05.13.10 —</w:t>
        <w:br/>
        <w:t>«Управление в социальных и экономических системах</w:t>
        <w:br/>
        <w:t>(экономические науки)»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1. Положения диссертации нашли отражение в научно-исследова</w:t>
        <w:t>тельских работах, выполненных Пензенским государственным уни</w:t>
        <w:t>верситетом архитектуры и строительства с участием автора в рамках программ Минобразования и науки РФ, в частности в:</w:t>
      </w:r>
    </w:p>
    <w:p>
      <w:pPr>
        <w:pStyle w:val="Style12"/>
        <w:numPr>
          <w:ilvl w:val="0"/>
          <w:numId w:val="21"/>
        </w:numPr>
        <w:tabs>
          <w:tab w:leader="none" w:pos="5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научно-техническом отчете, выполненном по аналитической ве</w:t>
        <w:t>домственной целевой программе «Развитие научного потенциала выс</w:t>
        <w:t>шей школы (2006—2008 годы)» по проекту: «Научно-методическое обеспечение системы управления высшим учебным заведением на ос</w:t>
        <w:t>нове мониторинга содержания деятельности и организации работы с руководящими кадрами высших учебных заведений» (№ гос. регистр. 01200603693, 2006 г.), использованы следующие материалы диссерта</w:t>
        <w:t>ционного исследования Шестерниной О.И.: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разделе 1, п. 1.4 — процесс и результаты моделирования качеств деканов факультетов;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разделе 2, п. 2.3 — особенности состава деканов факультетов ву</w:t>
        <w:t>зов РФ;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разделе 5 — содержание деятельности деканского корпуса выс</w:t>
        <w:t>ших учебных заведений;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разделе 7, п. 7.3.2 — анализ организации личного труда деканов факультетов.</w:t>
      </w:r>
    </w:p>
    <w:p>
      <w:pPr>
        <w:pStyle w:val="Style12"/>
        <w:numPr>
          <w:ilvl w:val="0"/>
          <w:numId w:val="21"/>
        </w:numPr>
        <w:tabs>
          <w:tab w:leader="none" w:pos="5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научно-техническом отчете, выполненном по программе: «Науч</w:t>
        <w:t>но-методическое обеспечение функционирования и модернизации системы образования» по проекту «Оценка влияния качественного со</w:t>
        <w:t>става и содержания работы ректоров (ректорского и проректорского корпуса) на результативность научной и учебной деятельности подве</w:t>
        <w:t>домственных вузов Минобразования России» (№ гос. регистр. 01200405055, 2004 г.), использованы материалы диссертационного ис</w:t>
        <w:t>следования в разделах (№ 1, п. 1.3; № 2, п. 2.4), освещающих декан</w:t>
        <w:t>скую деятельность в вузе.</w:t>
      </w:r>
    </w:p>
    <w:p>
      <w:pPr>
        <w:pStyle w:val="Style12"/>
        <w:numPr>
          <w:ilvl w:val="0"/>
          <w:numId w:val="23"/>
        </w:numPr>
        <w:tabs>
          <w:tab w:leader="none" w:pos="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Соискатель Шестернина О.И. принимает участие в подготовке учебника «Управление факультетом», готовящегося к изданию в Изда</w:t>
        <w:t>тельском Доме «ИНФРА-М».</w:t>
      </w:r>
    </w:p>
    <w:p>
      <w:pPr>
        <w:pStyle w:val="Style12"/>
        <w:numPr>
          <w:ilvl w:val="0"/>
          <w:numId w:val="23"/>
        </w:numPr>
        <w:tabs>
          <w:tab w:leader="none" w:pos="5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Отдельные положения диссертационной работы О.И. Шестерни- ной «Развитие системы управления факультетом высшего учебного заведения», представленной на соискание ученой степени кандидата экономических наук, апробированы в ходе обучения деканского кор</w:t>
        <w:t>пуса в ряде вузов России в 2005—2007 гг., в частности в: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Кемеровском государственном сельскохозяйственном институте;</w:t>
      </w:r>
    </w:p>
    <w:p>
      <w:pPr>
        <w:pStyle w:val="Style12"/>
        <w:numPr>
          <w:ilvl w:val="0"/>
          <w:numId w:val="13"/>
        </w:numPr>
        <w:tabs>
          <w:tab w:leader="none" w:pos="2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Пензенском государственном университете архитектуры и строи</w:t>
        <w:t>тельства.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Использование результатов диссертационной работы позволило повысить эффективность деятельности деканского корпуса и более успешно решать задачи по развитию систем управления факультетами в изменяющихся условиях рыночной экономики.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2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Министр образования и науки при Правительстве Пензенской области О.В. Мельниченко</w:t>
      </w:r>
    </w:p>
    <w:sectPr>
      <w:footerReference w:type="even" r:id="rId5"/>
      <w:footerReference w:type="default" r:id="rId6"/>
      <w:footnotePr>
        <w:pos w:val="pageBottom"/>
        <w:numFmt w:val="decimal"/>
        <w:numRestart w:val="continuous"/>
      </w:footnotePr>
      <w:pgSz w:w="8400" w:h="11900"/>
      <w:pgMar w:top="831" w:left="1049" w:right="1054" w:bottom="1008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45pt;margin-top:555.65pt;width:10.3pt;height:6.7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60.85pt;margin-top:555.85pt;width:2.9pt;height:6.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decimal"/>
      <w:lvlText w:val="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decimal"/>
      <w:lvlText w:val="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bullet"/>
      <w:lvlText w:val="•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2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6">
    <w:name w:val="Header or footer_"/>
    <w:basedOn w:val="DefaultParagraphFont"/>
    <w:link w:val="Style5"/>
    <w:rPr>
      <w:b/>
      <w:bCs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  <w:spacing w:val="10"/>
    </w:rPr>
  </w:style>
  <w:style w:type="character" w:customStyle="1" w:styleId="CharStyle7">
    <w:name w:val="Header or footer"/>
    <w:basedOn w:val="CharStyle6"/>
    <w:rPr>
      <w:lang w:val="ru-RU" w:eastAsia="ru-RU" w:bidi="ru-RU"/>
      <w:w w:val="100"/>
      <w:color w:val="000000"/>
      <w:position w:val="0"/>
    </w:rPr>
  </w:style>
  <w:style w:type="character" w:customStyle="1" w:styleId="CharStyle9">
    <w:name w:val="Heading #2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8"/>
      <w:szCs w:val="18"/>
      <w:rFonts w:ascii="Trebuchet MS" w:eastAsia="Trebuchet MS" w:hAnsi="Trebuchet MS" w:cs="Trebuchet MS"/>
    </w:rPr>
  </w:style>
  <w:style w:type="character" w:customStyle="1" w:styleId="CharStyle11">
    <w:name w:val="Heading #3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3">
    <w:name w:val="Body text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">
    <w:name w:val="Body text (3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">
    <w:name w:val="Body text (2) + Italic"/>
    <w:basedOn w:val="CharStyle13"/>
    <w:rPr>
      <w:lang w:val="ru-RU" w:eastAsia="ru-RU" w:bidi="ru-RU"/>
      <w:i/>
      <w:iCs/>
      <w:w w:val="100"/>
      <w:spacing w:val="0"/>
      <w:color w:val="000000"/>
      <w:position w:val="0"/>
    </w:rPr>
  </w:style>
  <w:style w:type="paragraph" w:customStyle="1" w:styleId="Style3">
    <w:name w:val="Heading #1"/>
    <w:basedOn w:val="Normal"/>
    <w:link w:val="CharStyle4"/>
    <w:pPr>
      <w:widowControl w:val="0"/>
      <w:shd w:val="clear" w:color="auto" w:fill="FFFFFF"/>
      <w:jc w:val="right"/>
      <w:outlineLvl w:val="0"/>
      <w:spacing w:after="54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5">
    <w:name w:val="Header or footer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Segoe UI" w:eastAsia="Segoe UI" w:hAnsi="Segoe UI" w:cs="Segoe UI"/>
      <w:spacing w:val="10"/>
    </w:rPr>
  </w:style>
  <w:style w:type="paragraph" w:customStyle="1" w:styleId="Style8">
    <w:name w:val="Heading #2"/>
    <w:basedOn w:val="Normal"/>
    <w:link w:val="CharStyle9"/>
    <w:pPr>
      <w:widowControl w:val="0"/>
      <w:shd w:val="clear" w:color="auto" w:fill="FFFFFF"/>
      <w:outlineLvl w:val="1"/>
      <w:spacing w:before="540" w:after="3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rebuchet MS" w:eastAsia="Trebuchet MS" w:hAnsi="Trebuchet MS" w:cs="Trebuchet MS"/>
    </w:rPr>
  </w:style>
  <w:style w:type="paragraph" w:customStyle="1" w:styleId="Style10">
    <w:name w:val="Heading #3"/>
    <w:basedOn w:val="Normal"/>
    <w:link w:val="CharStyle11"/>
    <w:pPr>
      <w:widowControl w:val="0"/>
      <w:shd w:val="clear" w:color="auto" w:fill="FFFFFF"/>
      <w:jc w:val="center"/>
      <w:outlineLvl w:val="2"/>
      <w:spacing w:before="360" w:after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">
    <w:name w:val="Body text (2)"/>
    <w:basedOn w:val="Normal"/>
    <w:link w:val="CharStyle13"/>
    <w:pPr>
      <w:widowControl w:val="0"/>
      <w:shd w:val="clear" w:color="auto" w:fill="FFFFFF"/>
      <w:jc w:val="center"/>
      <w:spacing w:before="60" w:after="180" w:line="226" w:lineRule="exact"/>
      <w:ind w:hanging="32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">
    <w:name w:val="Body text (3)"/>
    <w:basedOn w:val="Normal"/>
    <w:link w:val="CharStyle15"/>
    <w:pPr>
      <w:widowControl w:val="0"/>
      <w:shd w:val="clear" w:color="auto" w:fill="FFFFFF"/>
      <w:spacing w:before="60" w:line="226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