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0AE3C" w14:textId="77777777" w:rsidR="00596BCE" w:rsidRDefault="00596BCE" w:rsidP="00596BCE">
      <w:pPr>
        <w:pStyle w:val="ac"/>
      </w:pPr>
      <w:r>
        <w:t>Данная работа представляет собой выразительное исследование предельного состояния природной стихии, где динамика и напряжение достигают точки внутреннего перелома. Центральный визуальный элемент — мощная океанская волна — выступает не столько как реалистическое изображение, сколько как метафора переходного состояния, границы между устойчивостью и разрушением.</w:t>
      </w:r>
    </w:p>
    <w:p w14:paraId="66E91B1F" w14:textId="77777777" w:rsidR="00596BCE" w:rsidRDefault="00596BCE" w:rsidP="00596BCE">
      <w:pPr>
        <w:pStyle w:val="ac"/>
      </w:pPr>
      <w:r>
        <w:t>Композиция построена на диагональном движении, направляющем взгляд зрителя снизу вверх — от глубинной массы воды к пенной вершине, застывшей в момент кульминационного изгиба. Это движение создает ощущение нарастающей энергии, будто форма вот-вот утратит свою целостность и перейдет в хаос. В то же время, момент «застывания» волны придает изображению почти скульптурную завершенность, фиксируя мгновение перед неизбежным распадом.</w:t>
      </w:r>
    </w:p>
    <w:p w14:paraId="17C2609C" w14:textId="77777777" w:rsidR="00596BCE" w:rsidRDefault="00596BCE" w:rsidP="00596BCE">
      <w:pPr>
        <w:pStyle w:val="ac"/>
      </w:pPr>
      <w:r>
        <w:t>Цветовая палитра выдержана в холодных, приглушённых тонах — серо-голубых и зеленовато-бирюзовых оттенках, что усиливает атмосферу отстранённости и внутреннего напряжения. Особое внимание привлекает использование световых акцентов: белые всплески пены не только моделируют форму, но и создают ритмическую структуру, подчеркивающую турбулентность и фрагментарность движения.</w:t>
      </w:r>
    </w:p>
    <w:p w14:paraId="17010D2D" w14:textId="77777777" w:rsidR="00596BCE" w:rsidRDefault="00596BCE" w:rsidP="00596BCE">
      <w:pPr>
        <w:pStyle w:val="ac"/>
      </w:pPr>
      <w:r>
        <w:t>Небо, написанное мягкими, размытыми переходами, противопоставляется плотной и фактурной поверхности воды. Это контрастное взаимодействие двух стихий — воздушной и водной — формирует дополнительное смысловое поле, где небо выступает как пространство неопределенности, а волна — как концентрированное проявление силы и импульса.</w:t>
      </w:r>
    </w:p>
    <w:p w14:paraId="1E633C49" w14:textId="77777777" w:rsidR="00596BCE" w:rsidRDefault="00596BCE" w:rsidP="00596BCE">
      <w:pPr>
        <w:pStyle w:val="ac"/>
      </w:pPr>
      <w:r>
        <w:t>С точки зрения художественной традиции, работа может быть интерпретирована как современное переосмысление романтического пейзажа, в котором природа представляется не как гармоничная среда, а как автономная, самодостаточная система, находящаяся в состоянии постоянного внутреннего конфликта. При этом отсутствует человеческое присутствие, что усиливает ощущение масштабности и экзистенциальной дистанции.</w:t>
      </w:r>
    </w:p>
    <w:p w14:paraId="600C7431" w14:textId="77777777" w:rsidR="00596BCE" w:rsidRDefault="00596BCE" w:rsidP="00596BCE">
      <w:pPr>
        <w:pStyle w:val="ac"/>
      </w:pPr>
      <w:r>
        <w:t>Таким образом, картина фиксирует не просто природное явление, а состояние перехода — момент, в котором энергия достигает своего предела, и возникает вопрос: сохранится ли форма или уступит место распаду. Это делает работу не только визуально выразительной, но и концептуально насыщенной, обращённой к универсальным темам нестабильности, напряжения и неизбежности изменения.</w:t>
      </w:r>
    </w:p>
    <w:p w14:paraId="101EE311" w14:textId="77777777" w:rsidR="00596BCE" w:rsidRDefault="00596BCE"/>
    <w:sectPr w:rsidR="00596B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BCE"/>
    <w:rsid w:val="00596BCE"/>
    <w:rsid w:val="00BA6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BD375"/>
  <w15:chartTrackingRefBased/>
  <w15:docId w15:val="{073270FA-FF14-4E37-A201-CAF1D88BD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6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6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6B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6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6B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6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6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6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6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6B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6B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6B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6BC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6BC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6B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6B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6B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6B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6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6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6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6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6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6B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6B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6BC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6B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6BC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96BCE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96B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Shteinvarg</dc:creator>
  <cp:keywords/>
  <dc:description/>
  <cp:lastModifiedBy>Igor Shteinvarg</cp:lastModifiedBy>
  <cp:revision>1</cp:revision>
  <dcterms:created xsi:type="dcterms:W3CDTF">2026-04-01T13:08:00Z</dcterms:created>
  <dcterms:modified xsi:type="dcterms:W3CDTF">2026-04-01T13:08:00Z</dcterms:modified>
</cp:coreProperties>
</file>