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0126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1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STAGE 5D | FINAL CURRENTNESS, CONSISTENCY, INVENTORY &amp; PRIVATE HANDOFF</w:t>
      </w:r>
    </w:p>
    <w:p>
      <w:pPr>
        <w:jc w:val="center"/>
      </w:pPr>
      <w:r>
        <w:rPr>
          <w:b/>
          <w:color w:val="17365D"/>
          <w:sz w:val="28"/>
        </w:rPr>
        <w:t>CTA LCSW California Law &amp; Ethics Exam Preparation Program</w:t>
      </w:r>
    </w:p>
    <w:p>
      <w:pPr>
        <w:jc w:val="center"/>
      </w:pPr>
      <w:r>
        <w:t>CTA-EP-002 | Version 1.0 | August 7, 2026</w:t>
      </w:r>
    </w:p>
    <w:p>
      <w:pPr>
        <w:jc w:val="center"/>
      </w:pPr>
      <w:r>
        <w:rPr>
          <w:b/>
          <w:color w:val="159E9C"/>
        </w:rPr>
        <w:t>PRIVATE IMPLEMENTATION HANDOFF READY | PUBLIC ACTIVATION REMAINS BLOCKED</w:t>
      </w:r>
    </w:p>
    <w:p>
      <w:pPr>
        <w:jc w:val="center"/>
      </w:pPr>
      <w:r>
        <w:rPr>
          <w:i/>
          <w:color w:val="159E9C"/>
        </w:rPr>
        <w:t>Teaching Clinicians How to Think.</w:t>
      </w:r>
    </w:p>
    <w:p>
      <w:pPr>
        <w:pStyle w:val="Heading1"/>
      </w:pPr>
      <w:r>
        <w:t>1. Stage 5D Exit 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227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Stage 5D finding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Formal program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CTA LCSW California Law &amp; Ethics Exam Preparation Program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Public title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LCSW California Law &amp; Ethics Exam Preparation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Program code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CTA-EP-002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Offer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$199 launch/current price | Six months of access | Exam preparation only | No CE credit/certificate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Production status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Nine workbook systems complete; license-specific module complete; cumulative Practice A, Practice B, and 100-question Final complete; 833-card Study Center complete; six learner toolkits complete.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Stage 5D decision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READY FOR PRIVATE IMPLEMENTATION/STAGING. Public activation is NOT authorized by this register.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Next gate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Stage 5E: private LMS/website/checkout build, learner-view testing, defect closure, backup/rollback verification, and written owner public-release approval.</w:t>
            </w:r>
          </w:p>
        </w:tc>
      </w:tr>
    </w:tbl>
    <w:p>
      <w:pPr>
        <w:pStyle w:val="Heading1"/>
      </w:pPr>
      <w:r>
        <w:t>2. Final Currentness Regression — August 7, 2026</w:t>
      </w:r>
    </w:p>
    <w:p>
      <w:r>
        <w:t>Official-source regression found no new release-blocking change to the program’s substantive California LCSW/ASW law-and-ethics controls between the most recent workbook/toolkit reviews and this Stage 5D freeze. The following high-change controls were refreshed and are the baseline for private staging: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Source family</w:t>
            </w:r>
          </w:p>
        </w:tc>
        <w:tc>
          <w:tcPr>
            <w:tcW w:type="dxa" w:w="5227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Stage 5D result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California BBS Laws &amp; Regulations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2026 annual compilation remains current baseline; current BBS Law Changes/Updates pages remain required for changes after publication.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LCSW California Law &amp; Ethics Exam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Pearson/BBS current administration remains 50 scored + 25 pretest questions, 90 minutes total exam time; current LCSW outline remains effective January 2024 with Law 44% / Ethics 56%.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ASW/LCSW pathway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BBS current guidance continues annual Law &amp; Ethics exam participation until passage for renewal; subsequent ASW registration requires passage and may not be used in private practice/professional corporation settings.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Advertising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16 CCR §1811 advertising changes remain operative April 1, 2026; current BBS examples/fact sheet remain the controlling implementation guidance.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Telehealth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16 CCR §1815.5 amendments remain effective January 1, 2026.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Fee reduction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BBS temporary 50% fee reductions remain effective July 1, 2026 through June 30, 2030; LCSW California Law &amp; Ethics exam fee is $75 during that period. No CTA learner file was found to state the superseded $150 exam fee as a current fact.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NASW ethics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NASW continues to publish the Code of Ethics with 2021 revisions as the current national ethics code used in the program.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Federal nondiscrimination/access overlays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HHS June 1, 2026 partial-vacatur notice remains current; unaffected Section 1557 protections continue. HHS also extended certain web/mobile accessibility compliance dates in May 2026; the program does not state superseded compliance dates.</w:t>
            </w:r>
          </w:p>
        </w:tc>
      </w:tr>
    </w:tbl>
    <w:p>
      <w:pPr>
        <w:pStyle w:val="Heading1"/>
      </w:pPr>
      <w:r>
        <w:t>3. Consistency &amp; Version-Control Corrections</w:t>
      </w:r>
    </w:p>
    <w:p>
      <w:pPr>
        <w:pStyle w:val="ListBullet"/>
      </w:pPr>
      <w:r>
        <w:t>License-specific module and 25-question assessment system advanced to v1.1 implementation copies; Stage 3 internal-review labels were removed and currentness/status language was normalized to Stage 5D private-staging status.</w:t>
      </w:r>
    </w:p>
    <w:p>
      <w:pPr>
        <w:pStyle w:val="ListBullet"/>
      </w:pPr>
      <w:r>
        <w:t>Practice A candidate and rationale files advanced to v1.2; Practice B candidate and rationale files advanced to v1.3; Comprehensive Final candidate and rationale files advanced to v1.3. Question stems, options, keyed answers, domain distribution, and difficulty distribution were not changed by Stage 5D.</w:t>
      </w:r>
    </w:p>
    <w:p>
      <w:pPr>
        <w:pStyle w:val="ListBullet"/>
      </w:pPr>
      <w:r>
        <w:t>Cumulative candidate covers were corrected from the inaccurate “POST-ATTEMPT LEARNER TOOL” label to “ANSWER-HIDDEN CANDIDATE FORM.”</w:t>
      </w:r>
    </w:p>
    <w:p>
      <w:pPr>
        <w:pStyle w:val="ListBullet"/>
      </w:pPr>
      <w:r>
        <w:t>Practice B and Comprehensive Final header/footer version carry-forwards were normalized to the controlling Stage 5D versions.</w:t>
      </w:r>
    </w:p>
    <w:p>
      <w:pPr>
        <w:pStyle w:val="ListBullet"/>
      </w:pPr>
      <w:r>
        <w:t>The LMS implementation package advanced to v1.1 and now records Stage 5D private-handoff readiness. The website/catalog/checkout copy package advanced to v1.1 and now carries only the Stage 5E public-activation hold.</w:t>
      </w:r>
    </w:p>
    <w:p>
      <w:pPr>
        <w:pStyle w:val="ListBullet"/>
      </w:pPr>
      <w:r>
        <w:t>Master Course Catalog advanced to v2.6 with CTA-EP-002 changed from “In development - Stage 1” to “Completed for implementation,” and the LCSW description rewritten in completed/present tense. Pricing Catalog v3.5 was verified unchanged at $199 and six-month access.</w:t>
      </w:r>
    </w:p>
    <w:p>
      <w:pPr/>
      <w:r>
        <w:t>Final layout/accessibility regression passed across all 13 Stage 5D modified or newly issued DOCX outputs at 0 high / 0 medium / 0 low findings. The unnecessary blank spill page in the Practice Examination B candidate booklet was removed during final render QA.</w:t>
      </w:r>
    </w:p>
    <w:p>
      <w:pPr>
        <w:pStyle w:val="Heading1"/>
      </w:pPr>
      <w:r>
        <w:t>4. Superseding No-Lock Implementation Rule</w:t>
      </w:r>
    </w:p>
    <w:p>
      <w:r>
        <w:rPr>
          <w:b/>
        </w:rPr>
        <w:t>This rule supersedes any older embedded “release only after attempt,” “submission gate,” or similar production wording that remains inside legacy workbook rationale files. Those phrases are pedagogical study-sequence cues only and MUST NOT be implemented as LMS access restrictions.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Resource class</w:t>
            </w:r>
          </w:p>
        </w:tc>
        <w:tc>
          <w:tcPr>
            <w:tcW w:type="dxa" w:w="5227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Controlling Stage 5D access rule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All learner-facing files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Open from enrollment for the full six-month access term; downloadable/printable for personal study.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Candidate assessments and practice forms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Open from enrollment; unlimited attempts; recommended sequence only.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Printable detailed rationales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Open from enrollment. Recommend reviewing after the first recorded attempt; no prerequisite, completion, or score lock.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Online quiz feedback/rationales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May display after quiz submission as normal quiz behavior, but that behavior may not gate printable files or other study resources.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Flashcards and toolkits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Open from enrollment; no completion dependency.</w:t>
            </w:r>
          </w:p>
        </w:tc>
      </w:tr>
      <w:tr>
        <w:tc>
          <w:tcPr>
            <w:tcW w:type="dxa" w:w="5227"/>
            <w:vAlign w:val="center"/>
            <w:shd w:fill="F2F4F7"/>
          </w:tcPr>
          <w:p>
            <w:r/>
            <w:r>
              <w:rPr>
                <w:b/>
                <w:sz w:val="17"/>
              </w:rPr>
              <w:t>CE workflow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7"/>
              </w:rPr>
              <w:t>Do not apply CE progress locks, CE evaluation, CE certificate, or CE completion logic to CTA-EP-002.</w:t>
            </w:r>
          </w:p>
        </w:tc>
      </w:tr>
    </w:tbl>
    <w:p>
      <w:pPr>
        <w:pStyle w:val="Heading1"/>
      </w:pPr>
      <w:r>
        <w:t>5. David Handoff Boundary</w:t>
      </w:r>
    </w:p>
    <w:p>
      <w:pPr>
        <w:pStyle w:val="ListBullet"/>
      </w:pPr>
      <w:r>
        <w:t>This ZIP authorizes private implementation and staging only.</w:t>
      </w:r>
    </w:p>
    <w:p>
      <w:pPr>
        <w:pStyle w:val="ListBullet"/>
      </w:pPr>
      <w:r>
        <w:t>Do not publish the website product page, enable public checkout, activate learner enrollment, or advertise the program as live until Stage 5E is closed and Candice Fuimaono gives written public-release approval.</w:t>
      </w:r>
    </w:p>
    <w:p>
      <w:pPr>
        <w:pStyle w:val="ListBullet"/>
      </w:pPr>
      <w:r>
        <w:t>Do not expose reserve-bank items or internal replacement sets. Reserve files are intentionally excluded from the David handoff ZIP.</w:t>
      </w:r>
    </w:p>
    <w:p>
      <w:pPr>
        <w:pStyle w:val="ListBullet"/>
      </w:pPr>
      <w:r>
        <w:t>The master question-bank control register and Stage 5B/5C production closeout files remain CTA internal controls and are not needed for routine LMS build.</w:t>
      </w:r>
    </w:p>
    <w:p>
      <w:pPr>
        <w:pStyle w:val="Heading1"/>
      </w:pPr>
      <w:r>
        <w:t>6. Package Inventory Summary</w:t>
      </w:r>
    </w:p>
    <w:p>
      <w:pPr>
        <w:pStyle w:val="ListBullet"/>
      </w:pPr>
      <w:r>
        <w:t>01_Learner_Facing_Core: 27 files</w:t>
      </w:r>
    </w:p>
    <w:p>
      <w:pPr>
        <w:pStyle w:val="ListBullet"/>
      </w:pPr>
      <w:r>
        <w:t>02_Learner_Rationales_Open_Access: 13 files</w:t>
      </w:r>
    </w:p>
    <w:p>
      <w:pPr>
        <w:pStyle w:val="ListBullet"/>
      </w:pPr>
      <w:r>
        <w:t>03_Flashcards_and_Toolkits: 12 files</w:t>
      </w:r>
    </w:p>
    <w:p>
      <w:pPr>
        <w:pStyle w:val="ListBullet"/>
      </w:pPr>
      <w:r>
        <w:t>04_Admin_Implementation: 4 files</w:t>
      </w:r>
    </w:p>
    <w:p>
      <w:pPr>
        <w:pStyle w:val="ListBullet"/>
      </w:pPr>
      <w:r>
        <w:t>05_Catalog_Controls: 2 files</w:t>
      </w:r>
    </w:p>
    <w:p>
      <w:r>
        <w:t>A full SHA-256 list is provided separately as SHA256SUMS.txt. The checksum list is the controlling package-integrity record for the frozen Stage 5D handoff.</w:t>
      </w:r>
    </w:p>
    <w:p>
      <w:pPr>
        <w:pStyle w:val="Heading1"/>
      </w:pPr>
      <w:r>
        <w:t>7. Stage 5E Test Requirements</w:t>
      </w:r>
    </w:p>
    <w:p>
      <w:pPr>
        <w:pStyle w:val="ListBullet"/>
      </w:pPr>
      <w:r>
        <w:t>Confirm title, CTA-EP-002, $199 price, six-month expiration, and no-CE classification in learner view.</w:t>
      </w:r>
    </w:p>
    <w:p>
      <w:pPr>
        <w:pStyle w:val="ListBullet"/>
      </w:pPr>
      <w:r>
        <w:t>Confirm every learner-facing unit and download opens immediately after enrollment with no prerequisite icon or lock.</w:t>
      </w:r>
    </w:p>
    <w:p>
      <w:pPr>
        <w:pStyle w:val="ListBullet"/>
      </w:pPr>
      <w:r>
        <w:t>Confirm online quiz submissions show intended scores/rationales without controlling access to printable resources.</w:t>
      </w:r>
    </w:p>
    <w:p>
      <w:pPr>
        <w:pStyle w:val="ListBullet"/>
      </w:pPr>
      <w:r>
        <w:t>Confirm controlled rationales are placed as learner study resources with post-attempt recommendation language but no technical lock.</w:t>
      </w:r>
    </w:p>
    <w:p>
      <w:pPr>
        <w:pStyle w:val="ListBullet"/>
      </w:pPr>
      <w:r>
        <w:t>Confirm reserve/internal content is absent from learner view.</w:t>
      </w:r>
    </w:p>
    <w:p>
      <w:pPr>
        <w:pStyle w:val="ListBullet"/>
      </w:pPr>
      <w:r>
        <w:t>Confirm download integrity, mobile/desktop readability, keyboard accessibility, and no broken links.</w:t>
      </w:r>
    </w:p>
    <w:p>
      <w:pPr>
        <w:pStyle w:val="ListBullet"/>
      </w:pPr>
      <w:r>
        <w:t>Confirm checkout/receipt copy and public product copy match the frozen Stage 5D controls.</w:t>
      </w:r>
    </w:p>
    <w:p>
      <w:pPr>
        <w:pStyle w:val="ListBullet"/>
      </w:pPr>
      <w:r>
        <w:t>Verify backup and rollback, capture evidence, close all release-blocking defects, then obtain written owner public-release approval.</w:t>
      </w:r>
    </w:p>
    <w:p>
      <w:pPr>
        <w:pStyle w:val="Heading1"/>
      </w:pPr>
      <w:r>
        <w:t>8. Owner Decision Boundary</w:t>
      </w:r>
    </w:p>
    <w:p>
      <w:r>
        <w:rPr>
          <w:b/>
        </w:rPr>
        <w:t>Stage 5D production is complete. The package is ready to be sent to David for PRIVATE IMPLEMENTATION/STAGING. This document is not a public-release authorization. Final public release remains a separate Stage 5E decision after staging evidence and defect closure.</w:t>
      </w:r>
    </w:p>
    <w:sectPr w:rsidR="00FC693F" w:rsidRPr="0006063C" w:rsidSect="00034616"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CTA-EP-002 | Stage 5D Private Implementation Handoff | v1.0 | August 7,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