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00"/>
        <w:jc w:val="center"/>
      </w:pPr>
      <w:r>
        <w:drawing>
          <wp:inline xmlns:a="http://schemas.openxmlformats.org/drawingml/2006/main" xmlns:pic="http://schemas.openxmlformats.org/drawingml/2006/picture">
            <wp:extent cx="1965960" cy="1421087"/>
            <wp:docPr id="1" name="Picture 1" descr="Clinical Training and Supervision Academy stacked logo" title="CTA logo"/>
            <wp:cNvGraphicFramePr>
              <a:graphicFrameLocks noChangeAspect="1"/>
            </wp:cNvGraphicFramePr>
            <a:graphic>
              <a:graphicData uri="http://schemas.openxmlformats.org/drawingml/2006/picture">
                <pic:pic>
                  <pic:nvPicPr>
                    <pic:cNvPr id="0" name="05-CTA_Stacked_Logo.png"/>
                    <pic:cNvPicPr/>
                  </pic:nvPicPr>
                  <pic:blipFill>
                    <a:blip r:embed="rId14"/>
                    <a:stretch>
                      <a:fillRect/>
                    </a:stretch>
                  </pic:blipFill>
                  <pic:spPr>
                    <a:xfrm>
                      <a:off x="0" y="0"/>
                      <a:ext cx="1965960" cy="1421087"/>
                    </a:xfrm>
                    <a:prstGeom prst="rect"/>
                  </pic:spPr>
                </pic:pic>
              </a:graphicData>
            </a:graphic>
          </wp:inline>
        </w:drawing>
      </w:r>
    </w:p>
    <w:p>
      <w:pPr>
        <w:pStyle w:val="CTATitle"/>
        <w:spacing w:after="100"/>
        <w:jc w:val="center"/>
      </w:pPr>
      <w:r>
        <w:rPr>
          <w:rFonts w:ascii="Montserrat" w:hAnsi="Montserrat"/>
          <w:b/>
          <w:color w:val="0B2447"/>
          <w:sz w:val="46"/>
        </w:rPr>
        <w:t>LCSW California Law &amp; Ethics Exam Preparation</w:t>
      </w:r>
    </w:p>
    <w:p>
      <w:pPr>
        <w:pStyle w:val="CTASubtitle"/>
        <w:spacing w:after="200"/>
        <w:jc w:val="center"/>
      </w:pPr>
      <w:r>
        <w:rPr>
          <w:rFonts w:ascii="Montserrat" w:hAnsi="Montserrat"/>
          <w:b/>
          <w:color w:val="0AA6A6"/>
          <w:sz w:val="28"/>
        </w:rPr>
        <w:t>Workbook 2: Telehealth Law and Ethics</w:t>
      </w:r>
    </w:p>
    <w:p>
      <w:pPr>
        <w:spacing w:after="80"/>
        <w:jc w:val="center"/>
      </w:pPr>
      <w:r>
        <w:rPr>
          <w:rFonts w:ascii="Montserrat" w:hAnsi="Montserrat"/>
          <w:b/>
          <w:color w:val="0B2447"/>
          <w:sz w:val="30"/>
        </w:rPr>
        <w:t>102-Question Candidate Assessment Form</w:t>
      </w:r>
    </w:p>
    <w:p>
      <w:pPr>
        <w:spacing w:after="60"/>
        <w:jc w:val="center"/>
      </w:pPr>
      <w:r>
        <w:rPr>
          <w:rFonts w:ascii="Aptos" w:hAnsi="Aptos"/>
          <w:color w:val="384250"/>
          <w:sz w:val="21"/>
        </w:rPr>
        <w:t>CTA-EP-002 | Version 1.0 | Source Review: August 6, 2026</w:t>
      </w:r>
    </w:p>
    <w:p>
      <w:pPr>
        <w:spacing w:after="280"/>
        <w:jc w:val="center"/>
      </w:pPr>
      <w:r>
        <w:rPr>
          <w:rFonts w:ascii="Aptos" w:hAnsi="Aptos"/>
          <w:b/>
          <w:color w:val="384250"/>
          <w:sz w:val="19"/>
        </w:rPr>
        <w:t>EXAM PREPARATION ONLY | NO CE CREDIT OR CE CERTIFICATE</w:t>
      </w:r>
    </w:p>
    <w:p>
      <w:pPr>
        <w:pStyle w:val="CTAAssessmentCallout"/>
        <w:shd w:fill="E8F6F5"/>
        <w:jc w:val="center"/>
      </w:pPr>
      <w:r>
        <w:rPr>
          <w:rFonts w:ascii="Aptos" w:hAnsi="Aptos"/>
          <w:b/>
          <w:color w:val="0B2447"/>
          <w:sz w:val="21"/>
        </w:rPr>
        <w:t>CANDIDATE FORM: Questions and answer choices only. Complete before opening the controlled rationale form.</w:t>
      </w:r>
      <w:r>
        <w:br w:type="page"/>
      </w:r>
    </w:p>
    <w:p>
      <w:pPr>
        <w:pStyle w:val="CTAHeading1"/>
        <w:keepNext/>
      </w:pPr>
      <w:r>
        <w:t>Publication and Use Notice</w:t>
      </w:r>
    </w:p>
    <w:p>
      <w:pPr>
        <w:pStyle w:val="CTABody"/>
      </w:pPr>
      <w:r>
        <w:t>This assessment is designed exclusively for the CTA LCSW California Law and Ethics Exam Preparation Program. It is not a continuing-education course and provides no CE credit or CE certificate.</w:t>
      </w:r>
    </w:p>
    <w:p>
      <w:pPr>
        <w:pStyle w:val="CTABody"/>
      </w:pPr>
      <w:r>
        <w:t>CTA is not affiliated with, sponsored by, or endorsed by the California Board of Behavioral Sciences or Pearson VUE. Practice performance does not guarantee passage, determine examination eligibility, or predict an official passing score.</w:t>
      </w:r>
    </w:p>
    <w:p>
      <w:pPr>
        <w:pStyle w:val="CTABody"/>
      </w:pPr>
      <w:r>
        <w:t>© 2026 Clinical Training and Supervision Academy. Personal use by enrolled purchasers only. No sharing, resale, public posting, or commercial distribution.</w:t>
      </w:r>
    </w:p>
    <w:p>
      <w:pPr>
        <w:pStyle w:val="CTAAssessmentCallout"/>
        <w:shd w:fill="E8F6F5"/>
      </w:pPr>
      <w:r>
        <w:rPr>
          <w:rFonts w:ascii="Aptos" w:hAnsi="Aptos"/>
          <w:b/>
          <w:color w:val="0B2447"/>
        </w:rPr>
        <w:t xml:space="preserve">Separation control. </w:t>
      </w:r>
      <w:r>
        <w:t>This candidate form intentionally contains no correct answers, rationales, item metadata, or internal question identifiers.</w:t>
      </w:r>
    </w:p>
    <w:p>
      <w:pPr>
        <w:pStyle w:val="CTAHeading2"/>
      </w:pPr>
      <w:r>
        <w:t>Assessment Specifications</w:t>
      </w:r>
    </w:p>
    <w:tbl>
      <w:tblPr>
        <w:tblStyle w:val="TableGrid"/>
        <w:tblW w:type="dxa" w:w="9960"/>
        <w:jc w:val="left"/>
        <w:tblLayout w:type="fixed"/>
        <w:tblLook w:firstColumn="1" w:firstRow="1" w:lastColumn="0" w:lastRow="0" w:noHBand="0" w:noVBand="1" w:val="04A0"/>
        <w:tblInd w:type="dxa" w:w="120"/>
      </w:tblPr>
      <w:tblGrid>
        <w:gridCol w:w="740"/>
        <w:gridCol w:w="3163"/>
        <w:gridCol w:w="740"/>
        <w:gridCol w:w="740"/>
        <w:gridCol w:w="969"/>
        <w:gridCol w:w="834"/>
        <w:gridCol w:w="1184"/>
        <w:gridCol w:w="1590"/>
      </w:tblGrid>
      <w:tr>
        <w:trPr>
          <w:tblHeader w:val="true"/>
          <w:cantSplit/>
        </w:trPr>
        <w:tc>
          <w:tcPr>
            <w:tcW w:type="dxa" w:w="740"/>
            <w:shd w:fill="0B2447"/>
            <w:vAlign w:val="center"/>
            <w:tcMar>
              <w:top w:w="80" w:type="dxa"/>
              <w:bottom w:w="80" w:type="dxa"/>
              <w:start w:w="120" w:type="dxa"/>
              <w:end w:w="120" w:type="dxa"/>
            </w:tcMar>
          </w:tcPr>
          <w:p>
            <w:r>
              <w:rPr>
                <w:rFonts w:ascii="Aptos" w:hAnsi="Aptos"/>
                <w:b/>
                <w:color w:val="FFFFFF"/>
                <w:sz w:val="17"/>
              </w:rPr>
              <w:t>Chapter</w:t>
            </w:r>
          </w:p>
        </w:tc>
        <w:tc>
          <w:tcPr>
            <w:tcW w:type="dxa" w:w="3163"/>
            <w:shd w:fill="0B2447"/>
            <w:vAlign w:val="center"/>
            <w:tcMar>
              <w:top w:w="80" w:type="dxa"/>
              <w:bottom w:w="80" w:type="dxa"/>
              <w:start w:w="120" w:type="dxa"/>
              <w:end w:w="120" w:type="dxa"/>
            </w:tcMar>
          </w:tcPr>
          <w:p>
            <w:r>
              <w:rPr>
                <w:rFonts w:ascii="Aptos" w:hAnsi="Aptos"/>
                <w:b/>
                <w:color w:val="FFFFFF"/>
                <w:sz w:val="17"/>
              </w:rPr>
              <w:t>Topic</w:t>
            </w:r>
          </w:p>
        </w:tc>
        <w:tc>
          <w:tcPr>
            <w:tcW w:type="dxa" w:w="740"/>
            <w:shd w:fill="0B2447"/>
            <w:vAlign w:val="center"/>
            <w:tcMar>
              <w:top w:w="80" w:type="dxa"/>
              <w:bottom w:w="80" w:type="dxa"/>
              <w:start w:w="120" w:type="dxa"/>
              <w:end w:w="120" w:type="dxa"/>
            </w:tcMar>
          </w:tcPr>
          <w:p>
            <w:r>
              <w:rPr>
                <w:rFonts w:ascii="Aptos" w:hAnsi="Aptos"/>
                <w:b/>
                <w:color w:val="FFFFFF"/>
                <w:sz w:val="17"/>
              </w:rPr>
              <w:t>Items</w:t>
            </w:r>
          </w:p>
        </w:tc>
        <w:tc>
          <w:tcPr>
            <w:tcW w:type="dxa" w:w="740"/>
            <w:shd w:fill="0B2447"/>
            <w:vAlign w:val="center"/>
            <w:tcMar>
              <w:top w:w="80" w:type="dxa"/>
              <w:bottom w:w="80" w:type="dxa"/>
              <w:start w:w="120" w:type="dxa"/>
              <w:end w:w="120" w:type="dxa"/>
            </w:tcMar>
          </w:tcPr>
          <w:p>
            <w:r>
              <w:rPr>
                <w:rFonts w:ascii="Aptos" w:hAnsi="Aptos"/>
                <w:b/>
                <w:color w:val="FFFFFF"/>
                <w:sz w:val="17"/>
              </w:rPr>
              <w:t>Easy</w:t>
            </w:r>
          </w:p>
        </w:tc>
        <w:tc>
          <w:tcPr>
            <w:tcW w:type="dxa" w:w="969"/>
            <w:shd w:fill="0B2447"/>
            <w:vAlign w:val="center"/>
            <w:tcMar>
              <w:top w:w="80" w:type="dxa"/>
              <w:bottom w:w="80" w:type="dxa"/>
              <w:start w:w="120" w:type="dxa"/>
              <w:end w:w="120" w:type="dxa"/>
            </w:tcMar>
          </w:tcPr>
          <w:p>
            <w:r>
              <w:rPr>
                <w:rFonts w:ascii="Aptos" w:hAnsi="Aptos"/>
                <w:b/>
                <w:color w:val="FFFFFF"/>
                <w:sz w:val="17"/>
              </w:rPr>
              <w:t>Moderate</w:t>
            </w:r>
          </w:p>
        </w:tc>
        <w:tc>
          <w:tcPr>
            <w:tcW w:type="dxa" w:w="834"/>
            <w:shd w:fill="0B2447"/>
            <w:vAlign w:val="center"/>
            <w:tcMar>
              <w:top w:w="80" w:type="dxa"/>
              <w:bottom w:w="80" w:type="dxa"/>
              <w:start w:w="120" w:type="dxa"/>
              <w:end w:w="120" w:type="dxa"/>
            </w:tcMar>
          </w:tcPr>
          <w:p>
            <w:r>
              <w:rPr>
                <w:rFonts w:ascii="Aptos" w:hAnsi="Aptos"/>
                <w:b/>
                <w:color w:val="FFFFFF"/>
                <w:sz w:val="17"/>
              </w:rPr>
              <w:t>Difficult</w:t>
            </w:r>
          </w:p>
        </w:tc>
        <w:tc>
          <w:tcPr>
            <w:tcW w:type="dxa" w:w="1184"/>
            <w:shd w:fill="0B2447"/>
            <w:vAlign w:val="center"/>
            <w:tcMar>
              <w:top w:w="80" w:type="dxa"/>
              <w:bottom w:w="80" w:type="dxa"/>
              <w:start w:w="120" w:type="dxa"/>
              <w:end w:w="120" w:type="dxa"/>
            </w:tcMar>
          </w:tcPr>
          <w:p>
            <w:r>
              <w:rPr>
                <w:rFonts w:ascii="Aptos" w:hAnsi="Aptos"/>
                <w:b/>
                <w:color w:val="FFFFFF"/>
                <w:sz w:val="17"/>
              </w:rPr>
              <w:t>A-D Keys</w:t>
            </w:r>
          </w:p>
        </w:tc>
        <w:tc>
          <w:tcPr>
            <w:tcW w:type="dxa" w:w="1590"/>
            <w:shd w:fill="0B2447"/>
            <w:vAlign w:val="center"/>
            <w:tcMar>
              <w:top w:w="80" w:type="dxa"/>
              <w:bottom w:w="80" w:type="dxa"/>
              <w:start w:w="120" w:type="dxa"/>
              <w:end w:w="120" w:type="dxa"/>
            </w:tcMar>
          </w:tcPr>
          <w:p>
            <w:r>
              <w:rPr>
                <w:rFonts w:ascii="Aptos" w:hAnsi="Aptos"/>
                <w:b/>
                <w:color w:val="FFFFFF"/>
                <w:sz w:val="17"/>
              </w:rPr>
              <w:t>Remediation Tag</w:t>
            </w:r>
          </w:p>
        </w:tc>
      </w:tr>
      <w:tr>
        <w:trPr>
          <w:cantSplit/>
        </w:trPr>
        <w:tc>
          <w:tcPr>
            <w:tcW w:type="dxa" w:w="740"/>
            <w:vAlign w:val="center"/>
            <w:tcMar>
              <w:top w:w="80" w:type="dxa"/>
              <w:bottom w:w="80" w:type="dxa"/>
              <w:start w:w="120" w:type="dxa"/>
              <w:end w:w="120" w:type="dxa"/>
            </w:tcMar>
          </w:tcPr>
          <w:p>
            <w:pPr>
              <w:jc w:val="center"/>
            </w:pPr>
            <w:r>
              <w:rPr>
                <w:rFonts w:ascii="Aptos" w:hAnsi="Aptos"/>
                <w:color w:val="384250"/>
                <w:sz w:val="16"/>
              </w:rPr>
              <w:t>1</w:t>
            </w:r>
          </w:p>
        </w:tc>
        <w:tc>
          <w:tcPr>
            <w:tcW w:type="dxa" w:w="3163"/>
            <w:vAlign w:val="center"/>
            <w:tcMar>
              <w:top w:w="80" w:type="dxa"/>
              <w:bottom w:w="80" w:type="dxa"/>
              <w:start w:w="120" w:type="dxa"/>
              <w:end w:w="120" w:type="dxa"/>
            </w:tcMar>
          </w:tcPr>
          <w:p>
            <w:pPr>
              <w:jc w:val="left"/>
            </w:pPr>
            <w:r>
              <w:rPr>
                <w:rFonts w:ascii="Aptos" w:hAnsi="Aptos"/>
                <w:color w:val="384250"/>
                <w:sz w:val="16"/>
              </w:rPr>
              <w:t>Telehealth Foundations</w:t>
            </w:r>
          </w:p>
        </w:tc>
        <w:tc>
          <w:tcPr>
            <w:tcW w:type="dxa" w:w="740"/>
            <w:vAlign w:val="center"/>
            <w:tcMar>
              <w:top w:w="80" w:type="dxa"/>
              <w:bottom w:w="80" w:type="dxa"/>
              <w:start w:w="120" w:type="dxa"/>
              <w:end w:w="120" w:type="dxa"/>
            </w:tcMar>
          </w:tcPr>
          <w:p>
            <w:pPr>
              <w:jc w:val="center"/>
            </w:pPr>
            <w:r>
              <w:rPr>
                <w:rFonts w:ascii="Aptos" w:hAnsi="Aptos"/>
                <w:color w:val="384250"/>
                <w:sz w:val="16"/>
              </w:rPr>
              <w:t>17</w:t>
            </w:r>
          </w:p>
        </w:tc>
        <w:tc>
          <w:tcPr>
            <w:tcW w:type="dxa" w:w="740"/>
            <w:vAlign w:val="center"/>
            <w:tcMar>
              <w:top w:w="80" w:type="dxa"/>
              <w:bottom w:w="80" w:type="dxa"/>
              <w:start w:w="120" w:type="dxa"/>
              <w:end w:w="120" w:type="dxa"/>
            </w:tcMar>
          </w:tcPr>
          <w:p>
            <w:pPr>
              <w:jc w:val="center"/>
            </w:pPr>
            <w:r>
              <w:rPr>
                <w:rFonts w:ascii="Aptos" w:hAnsi="Aptos"/>
                <w:color w:val="384250"/>
                <w:sz w:val="16"/>
              </w:rPr>
              <w:t>5</w:t>
            </w:r>
          </w:p>
        </w:tc>
        <w:tc>
          <w:tcPr>
            <w:tcW w:type="dxa" w:w="969"/>
            <w:vAlign w:val="center"/>
            <w:tcMar>
              <w:top w:w="80" w:type="dxa"/>
              <w:bottom w:w="80" w:type="dxa"/>
              <w:start w:w="120" w:type="dxa"/>
              <w:end w:w="120" w:type="dxa"/>
            </w:tcMar>
          </w:tcPr>
          <w:p>
            <w:pPr>
              <w:jc w:val="center"/>
            </w:pPr>
            <w:r>
              <w:rPr>
                <w:rFonts w:ascii="Aptos" w:hAnsi="Aptos"/>
                <w:color w:val="384250"/>
                <w:sz w:val="16"/>
              </w:rPr>
              <w:t>7</w:t>
            </w:r>
          </w:p>
        </w:tc>
        <w:tc>
          <w:tcPr>
            <w:tcW w:type="dxa" w:w="834"/>
            <w:vAlign w:val="center"/>
            <w:tcMar>
              <w:top w:w="80" w:type="dxa"/>
              <w:bottom w:w="80" w:type="dxa"/>
              <w:start w:w="120" w:type="dxa"/>
              <w:end w:w="120" w:type="dxa"/>
            </w:tcMar>
          </w:tcPr>
          <w:p>
            <w:pPr>
              <w:jc w:val="center"/>
            </w:pPr>
            <w:r>
              <w:rPr>
                <w:rFonts w:ascii="Aptos" w:hAnsi="Aptos"/>
                <w:color w:val="384250"/>
                <w:sz w:val="16"/>
              </w:rPr>
              <w:t>5</w:t>
            </w:r>
          </w:p>
        </w:tc>
        <w:tc>
          <w:tcPr>
            <w:tcW w:type="dxa" w:w="1184"/>
            <w:vAlign w:val="center"/>
            <w:tcMar>
              <w:top w:w="80" w:type="dxa"/>
              <w:bottom w:w="80" w:type="dxa"/>
              <w:start w:w="120" w:type="dxa"/>
              <w:end w:w="120" w:type="dxa"/>
            </w:tcMar>
          </w:tcPr>
          <w:p>
            <w:pPr>
              <w:jc w:val="center"/>
            </w:pPr>
            <w:r>
              <w:rPr>
                <w:rFonts w:ascii="Aptos" w:hAnsi="Aptos"/>
                <w:color w:val="384250"/>
                <w:sz w:val="16"/>
              </w:rPr>
              <w:t>A5 B4 C4 D4</w:t>
            </w:r>
          </w:p>
        </w:tc>
        <w:tc>
          <w:tcPr>
            <w:tcW w:type="dxa" w:w="1590"/>
            <w:vAlign w:val="center"/>
            <w:tcMar>
              <w:top w:w="80" w:type="dxa"/>
              <w:bottom w:w="80" w:type="dxa"/>
              <w:start w:w="120" w:type="dxa"/>
              <w:end w:w="120" w:type="dxa"/>
            </w:tcMar>
          </w:tcPr>
          <w:p>
            <w:pPr>
              <w:jc w:val="left"/>
            </w:pPr>
            <w:r>
              <w:rPr>
                <w:rFonts w:ascii="Aptos" w:hAnsi="Aptos"/>
                <w:color w:val="384250"/>
                <w:sz w:val="16"/>
              </w:rPr>
              <w:t>TELEHEALTH-FOUNDATIONS</w:t>
            </w:r>
          </w:p>
        </w:tc>
      </w:tr>
      <w:tr>
        <w:trPr>
          <w:cantSplit/>
        </w:trPr>
        <w:tc>
          <w:tcPr>
            <w:tcW w:type="dxa" w:w="740"/>
            <w:vAlign w:val="center"/>
            <w:shd w:fill="F2F4F7"/>
            <w:tcMar>
              <w:top w:w="80" w:type="dxa"/>
              <w:bottom w:w="80" w:type="dxa"/>
              <w:start w:w="120" w:type="dxa"/>
              <w:end w:w="120" w:type="dxa"/>
            </w:tcMar>
          </w:tcPr>
          <w:p>
            <w:pPr>
              <w:jc w:val="center"/>
            </w:pPr>
            <w:r>
              <w:rPr>
                <w:rFonts w:ascii="Aptos" w:hAnsi="Aptos"/>
                <w:color w:val="384250"/>
                <w:sz w:val="16"/>
              </w:rPr>
              <w:t>2</w:t>
            </w:r>
          </w:p>
        </w:tc>
        <w:tc>
          <w:tcPr>
            <w:tcW w:type="dxa" w:w="3163"/>
            <w:vAlign w:val="center"/>
            <w:shd w:fill="F2F4F7"/>
            <w:tcMar>
              <w:top w:w="80" w:type="dxa"/>
              <w:bottom w:w="80" w:type="dxa"/>
              <w:start w:w="120" w:type="dxa"/>
              <w:end w:w="120" w:type="dxa"/>
            </w:tcMar>
          </w:tcPr>
          <w:p>
            <w:pPr>
              <w:jc w:val="left"/>
            </w:pPr>
            <w:r>
              <w:rPr>
                <w:rFonts w:ascii="Aptos" w:hAnsi="Aptos"/>
                <w:color w:val="384250"/>
                <w:sz w:val="16"/>
              </w:rPr>
              <w:t>Telehealth Informed Consent</w:t>
            </w:r>
          </w:p>
        </w:tc>
        <w:tc>
          <w:tcPr>
            <w:tcW w:type="dxa" w:w="740"/>
            <w:vAlign w:val="center"/>
            <w:shd w:fill="F2F4F7"/>
            <w:tcMar>
              <w:top w:w="80" w:type="dxa"/>
              <w:bottom w:w="80" w:type="dxa"/>
              <w:start w:w="120" w:type="dxa"/>
              <w:end w:w="120" w:type="dxa"/>
            </w:tcMar>
          </w:tcPr>
          <w:p>
            <w:pPr>
              <w:jc w:val="center"/>
            </w:pPr>
            <w:r>
              <w:rPr>
                <w:rFonts w:ascii="Aptos" w:hAnsi="Aptos"/>
                <w:color w:val="384250"/>
                <w:sz w:val="16"/>
              </w:rPr>
              <w:t>17</w:t>
            </w:r>
          </w:p>
        </w:tc>
        <w:tc>
          <w:tcPr>
            <w:tcW w:type="dxa" w:w="740"/>
            <w:vAlign w:val="center"/>
            <w:shd w:fill="F2F4F7"/>
            <w:tcMar>
              <w:top w:w="80" w:type="dxa"/>
              <w:bottom w:w="80" w:type="dxa"/>
              <w:start w:w="120" w:type="dxa"/>
              <w:end w:w="120" w:type="dxa"/>
            </w:tcMar>
          </w:tcPr>
          <w:p>
            <w:pPr>
              <w:jc w:val="center"/>
            </w:pPr>
            <w:r>
              <w:rPr>
                <w:rFonts w:ascii="Aptos" w:hAnsi="Aptos"/>
                <w:color w:val="384250"/>
                <w:sz w:val="16"/>
              </w:rPr>
              <w:t>5</w:t>
            </w:r>
          </w:p>
        </w:tc>
        <w:tc>
          <w:tcPr>
            <w:tcW w:type="dxa" w:w="969"/>
            <w:vAlign w:val="center"/>
            <w:shd w:fill="F2F4F7"/>
            <w:tcMar>
              <w:top w:w="80" w:type="dxa"/>
              <w:bottom w:w="80" w:type="dxa"/>
              <w:start w:w="120" w:type="dxa"/>
              <w:end w:w="120" w:type="dxa"/>
            </w:tcMar>
          </w:tcPr>
          <w:p>
            <w:pPr>
              <w:jc w:val="center"/>
            </w:pPr>
            <w:r>
              <w:rPr>
                <w:rFonts w:ascii="Aptos" w:hAnsi="Aptos"/>
                <w:color w:val="384250"/>
                <w:sz w:val="16"/>
              </w:rPr>
              <w:t>7</w:t>
            </w:r>
          </w:p>
        </w:tc>
        <w:tc>
          <w:tcPr>
            <w:tcW w:type="dxa" w:w="834"/>
            <w:vAlign w:val="center"/>
            <w:shd w:fill="F2F4F7"/>
            <w:tcMar>
              <w:top w:w="80" w:type="dxa"/>
              <w:bottom w:w="80" w:type="dxa"/>
              <w:start w:w="120" w:type="dxa"/>
              <w:end w:w="120" w:type="dxa"/>
            </w:tcMar>
          </w:tcPr>
          <w:p>
            <w:pPr>
              <w:jc w:val="center"/>
            </w:pPr>
            <w:r>
              <w:rPr>
                <w:rFonts w:ascii="Aptos" w:hAnsi="Aptos"/>
                <w:color w:val="384250"/>
                <w:sz w:val="16"/>
              </w:rPr>
              <w:t>5</w:t>
            </w:r>
          </w:p>
        </w:tc>
        <w:tc>
          <w:tcPr>
            <w:tcW w:type="dxa" w:w="1184"/>
            <w:vAlign w:val="center"/>
            <w:shd w:fill="F2F4F7"/>
            <w:tcMar>
              <w:top w:w="80" w:type="dxa"/>
              <w:bottom w:w="80" w:type="dxa"/>
              <w:start w:w="120" w:type="dxa"/>
              <w:end w:w="120" w:type="dxa"/>
            </w:tcMar>
          </w:tcPr>
          <w:p>
            <w:pPr>
              <w:jc w:val="center"/>
            </w:pPr>
            <w:r>
              <w:rPr>
                <w:rFonts w:ascii="Aptos" w:hAnsi="Aptos"/>
                <w:color w:val="384250"/>
                <w:sz w:val="16"/>
              </w:rPr>
              <w:t>A4 B5 C4 D4</w:t>
            </w:r>
          </w:p>
        </w:tc>
        <w:tc>
          <w:tcPr>
            <w:tcW w:type="dxa" w:w="1590"/>
            <w:vAlign w:val="center"/>
            <w:shd w:fill="F2F4F7"/>
            <w:tcMar>
              <w:top w:w="80" w:type="dxa"/>
              <w:bottom w:w="80" w:type="dxa"/>
              <w:start w:w="120" w:type="dxa"/>
              <w:end w:w="120" w:type="dxa"/>
            </w:tcMar>
          </w:tcPr>
          <w:p>
            <w:pPr>
              <w:jc w:val="left"/>
            </w:pPr>
            <w:r>
              <w:rPr>
                <w:rFonts w:ascii="Aptos" w:hAnsi="Aptos"/>
                <w:color w:val="384250"/>
                <w:sz w:val="16"/>
              </w:rPr>
              <w:t>TELEHEALTH-CONSENT</w:t>
            </w:r>
          </w:p>
        </w:tc>
      </w:tr>
      <w:tr>
        <w:trPr>
          <w:cantSplit/>
        </w:trPr>
        <w:tc>
          <w:tcPr>
            <w:tcW w:type="dxa" w:w="740"/>
            <w:vAlign w:val="center"/>
            <w:tcMar>
              <w:top w:w="80" w:type="dxa"/>
              <w:bottom w:w="80" w:type="dxa"/>
              <w:start w:w="120" w:type="dxa"/>
              <w:end w:w="120" w:type="dxa"/>
            </w:tcMar>
          </w:tcPr>
          <w:p>
            <w:pPr>
              <w:jc w:val="center"/>
            </w:pPr>
            <w:r>
              <w:rPr>
                <w:rFonts w:ascii="Aptos" w:hAnsi="Aptos"/>
                <w:color w:val="384250"/>
                <w:sz w:val="16"/>
              </w:rPr>
              <w:t>3</w:t>
            </w:r>
          </w:p>
        </w:tc>
        <w:tc>
          <w:tcPr>
            <w:tcW w:type="dxa" w:w="3163"/>
            <w:vAlign w:val="center"/>
            <w:tcMar>
              <w:top w:w="80" w:type="dxa"/>
              <w:bottom w:w="80" w:type="dxa"/>
              <w:start w:w="120" w:type="dxa"/>
              <w:end w:w="120" w:type="dxa"/>
            </w:tcMar>
          </w:tcPr>
          <w:p>
            <w:pPr>
              <w:jc w:val="left"/>
            </w:pPr>
            <w:r>
              <w:rPr>
                <w:rFonts w:ascii="Aptos" w:hAnsi="Aptos"/>
                <w:color w:val="384250"/>
                <w:sz w:val="16"/>
              </w:rPr>
              <w:t>Telehealth Privacy and Security</w:t>
            </w:r>
          </w:p>
        </w:tc>
        <w:tc>
          <w:tcPr>
            <w:tcW w:type="dxa" w:w="740"/>
            <w:vAlign w:val="center"/>
            <w:tcMar>
              <w:top w:w="80" w:type="dxa"/>
              <w:bottom w:w="80" w:type="dxa"/>
              <w:start w:w="120" w:type="dxa"/>
              <w:end w:w="120" w:type="dxa"/>
            </w:tcMar>
          </w:tcPr>
          <w:p>
            <w:pPr>
              <w:jc w:val="center"/>
            </w:pPr>
            <w:r>
              <w:rPr>
                <w:rFonts w:ascii="Aptos" w:hAnsi="Aptos"/>
                <w:color w:val="384250"/>
                <w:sz w:val="16"/>
              </w:rPr>
              <w:t>17</w:t>
            </w:r>
          </w:p>
        </w:tc>
        <w:tc>
          <w:tcPr>
            <w:tcW w:type="dxa" w:w="740"/>
            <w:vAlign w:val="center"/>
            <w:tcMar>
              <w:top w:w="80" w:type="dxa"/>
              <w:bottom w:w="80" w:type="dxa"/>
              <w:start w:w="120" w:type="dxa"/>
              <w:end w:w="120" w:type="dxa"/>
            </w:tcMar>
          </w:tcPr>
          <w:p>
            <w:pPr>
              <w:jc w:val="center"/>
            </w:pPr>
            <w:r>
              <w:rPr>
                <w:rFonts w:ascii="Aptos" w:hAnsi="Aptos"/>
                <w:color w:val="384250"/>
                <w:sz w:val="16"/>
              </w:rPr>
              <w:t>5</w:t>
            </w:r>
          </w:p>
        </w:tc>
        <w:tc>
          <w:tcPr>
            <w:tcW w:type="dxa" w:w="969"/>
            <w:vAlign w:val="center"/>
            <w:tcMar>
              <w:top w:w="80" w:type="dxa"/>
              <w:bottom w:w="80" w:type="dxa"/>
              <w:start w:w="120" w:type="dxa"/>
              <w:end w:w="120" w:type="dxa"/>
            </w:tcMar>
          </w:tcPr>
          <w:p>
            <w:pPr>
              <w:jc w:val="center"/>
            </w:pPr>
            <w:r>
              <w:rPr>
                <w:rFonts w:ascii="Aptos" w:hAnsi="Aptos"/>
                <w:color w:val="384250"/>
                <w:sz w:val="16"/>
              </w:rPr>
              <w:t>7</w:t>
            </w:r>
          </w:p>
        </w:tc>
        <w:tc>
          <w:tcPr>
            <w:tcW w:type="dxa" w:w="834"/>
            <w:vAlign w:val="center"/>
            <w:tcMar>
              <w:top w:w="80" w:type="dxa"/>
              <w:bottom w:w="80" w:type="dxa"/>
              <w:start w:w="120" w:type="dxa"/>
              <w:end w:w="120" w:type="dxa"/>
            </w:tcMar>
          </w:tcPr>
          <w:p>
            <w:pPr>
              <w:jc w:val="center"/>
            </w:pPr>
            <w:r>
              <w:rPr>
                <w:rFonts w:ascii="Aptos" w:hAnsi="Aptos"/>
                <w:color w:val="384250"/>
                <w:sz w:val="16"/>
              </w:rPr>
              <w:t>5</w:t>
            </w:r>
          </w:p>
        </w:tc>
        <w:tc>
          <w:tcPr>
            <w:tcW w:type="dxa" w:w="1184"/>
            <w:vAlign w:val="center"/>
            <w:tcMar>
              <w:top w:w="80" w:type="dxa"/>
              <w:bottom w:w="80" w:type="dxa"/>
              <w:start w:w="120" w:type="dxa"/>
              <w:end w:w="120" w:type="dxa"/>
            </w:tcMar>
          </w:tcPr>
          <w:p>
            <w:pPr>
              <w:jc w:val="center"/>
            </w:pPr>
            <w:r>
              <w:rPr>
                <w:rFonts w:ascii="Aptos" w:hAnsi="Aptos"/>
                <w:color w:val="384250"/>
                <w:sz w:val="16"/>
              </w:rPr>
              <w:t>A4 B4 C5 D4</w:t>
            </w:r>
          </w:p>
        </w:tc>
        <w:tc>
          <w:tcPr>
            <w:tcW w:type="dxa" w:w="1590"/>
            <w:vAlign w:val="center"/>
            <w:tcMar>
              <w:top w:w="80" w:type="dxa"/>
              <w:bottom w:w="80" w:type="dxa"/>
              <w:start w:w="120" w:type="dxa"/>
              <w:end w:w="120" w:type="dxa"/>
            </w:tcMar>
          </w:tcPr>
          <w:p>
            <w:pPr>
              <w:jc w:val="left"/>
            </w:pPr>
            <w:r>
              <w:rPr>
                <w:rFonts w:ascii="Aptos" w:hAnsi="Aptos"/>
                <w:color w:val="384250"/>
                <w:sz w:val="16"/>
              </w:rPr>
              <w:t>TELEHEALTH-PRIVACY-SECURITY</w:t>
            </w:r>
          </w:p>
        </w:tc>
      </w:tr>
      <w:tr>
        <w:trPr>
          <w:cantSplit/>
        </w:trPr>
        <w:tc>
          <w:tcPr>
            <w:tcW w:type="dxa" w:w="740"/>
            <w:vAlign w:val="center"/>
            <w:shd w:fill="F2F4F7"/>
            <w:tcMar>
              <w:top w:w="80" w:type="dxa"/>
              <w:bottom w:w="80" w:type="dxa"/>
              <w:start w:w="120" w:type="dxa"/>
              <w:end w:w="120" w:type="dxa"/>
            </w:tcMar>
          </w:tcPr>
          <w:p>
            <w:pPr>
              <w:jc w:val="center"/>
            </w:pPr>
            <w:r>
              <w:rPr>
                <w:rFonts w:ascii="Aptos" w:hAnsi="Aptos"/>
                <w:color w:val="384250"/>
                <w:sz w:val="16"/>
              </w:rPr>
              <w:t>4</w:t>
            </w:r>
          </w:p>
        </w:tc>
        <w:tc>
          <w:tcPr>
            <w:tcW w:type="dxa" w:w="3163"/>
            <w:vAlign w:val="center"/>
            <w:shd w:fill="F2F4F7"/>
            <w:tcMar>
              <w:top w:w="80" w:type="dxa"/>
              <w:bottom w:w="80" w:type="dxa"/>
              <w:start w:w="120" w:type="dxa"/>
              <w:end w:w="120" w:type="dxa"/>
            </w:tcMar>
          </w:tcPr>
          <w:p>
            <w:pPr>
              <w:jc w:val="left"/>
            </w:pPr>
            <w:r>
              <w:rPr>
                <w:rFonts w:ascii="Aptos" w:hAnsi="Aptos"/>
                <w:color w:val="384250"/>
                <w:sz w:val="16"/>
              </w:rPr>
              <w:t>Technology, Electronic Communication, and Professional Responsibilities</w:t>
            </w:r>
          </w:p>
        </w:tc>
        <w:tc>
          <w:tcPr>
            <w:tcW w:type="dxa" w:w="740"/>
            <w:vAlign w:val="center"/>
            <w:shd w:fill="F2F4F7"/>
            <w:tcMar>
              <w:top w:w="80" w:type="dxa"/>
              <w:bottom w:w="80" w:type="dxa"/>
              <w:start w:w="120" w:type="dxa"/>
              <w:end w:w="120" w:type="dxa"/>
            </w:tcMar>
          </w:tcPr>
          <w:p>
            <w:pPr>
              <w:jc w:val="center"/>
            </w:pPr>
            <w:r>
              <w:rPr>
                <w:rFonts w:ascii="Aptos" w:hAnsi="Aptos"/>
                <w:color w:val="384250"/>
                <w:sz w:val="16"/>
              </w:rPr>
              <w:t>17</w:t>
            </w:r>
          </w:p>
        </w:tc>
        <w:tc>
          <w:tcPr>
            <w:tcW w:type="dxa" w:w="740"/>
            <w:vAlign w:val="center"/>
            <w:shd w:fill="F2F4F7"/>
            <w:tcMar>
              <w:top w:w="80" w:type="dxa"/>
              <w:bottom w:w="80" w:type="dxa"/>
              <w:start w:w="120" w:type="dxa"/>
              <w:end w:w="120" w:type="dxa"/>
            </w:tcMar>
          </w:tcPr>
          <w:p>
            <w:pPr>
              <w:jc w:val="center"/>
            </w:pPr>
            <w:r>
              <w:rPr>
                <w:rFonts w:ascii="Aptos" w:hAnsi="Aptos"/>
                <w:color w:val="384250"/>
                <w:sz w:val="16"/>
              </w:rPr>
              <w:t>5</w:t>
            </w:r>
          </w:p>
        </w:tc>
        <w:tc>
          <w:tcPr>
            <w:tcW w:type="dxa" w:w="969"/>
            <w:vAlign w:val="center"/>
            <w:shd w:fill="F2F4F7"/>
            <w:tcMar>
              <w:top w:w="80" w:type="dxa"/>
              <w:bottom w:w="80" w:type="dxa"/>
              <w:start w:w="120" w:type="dxa"/>
              <w:end w:w="120" w:type="dxa"/>
            </w:tcMar>
          </w:tcPr>
          <w:p>
            <w:pPr>
              <w:jc w:val="center"/>
            </w:pPr>
            <w:r>
              <w:rPr>
                <w:rFonts w:ascii="Aptos" w:hAnsi="Aptos"/>
                <w:color w:val="384250"/>
                <w:sz w:val="16"/>
              </w:rPr>
              <w:t>7</w:t>
            </w:r>
          </w:p>
        </w:tc>
        <w:tc>
          <w:tcPr>
            <w:tcW w:type="dxa" w:w="834"/>
            <w:vAlign w:val="center"/>
            <w:shd w:fill="F2F4F7"/>
            <w:tcMar>
              <w:top w:w="80" w:type="dxa"/>
              <w:bottom w:w="80" w:type="dxa"/>
              <w:start w:w="120" w:type="dxa"/>
              <w:end w:w="120" w:type="dxa"/>
            </w:tcMar>
          </w:tcPr>
          <w:p>
            <w:pPr>
              <w:jc w:val="center"/>
            </w:pPr>
            <w:r>
              <w:rPr>
                <w:rFonts w:ascii="Aptos" w:hAnsi="Aptos"/>
                <w:color w:val="384250"/>
                <w:sz w:val="16"/>
              </w:rPr>
              <w:t>5</w:t>
            </w:r>
          </w:p>
        </w:tc>
        <w:tc>
          <w:tcPr>
            <w:tcW w:type="dxa" w:w="1184"/>
            <w:vAlign w:val="center"/>
            <w:shd w:fill="F2F4F7"/>
            <w:tcMar>
              <w:top w:w="80" w:type="dxa"/>
              <w:bottom w:w="80" w:type="dxa"/>
              <w:start w:w="120" w:type="dxa"/>
              <w:end w:w="120" w:type="dxa"/>
            </w:tcMar>
          </w:tcPr>
          <w:p>
            <w:pPr>
              <w:jc w:val="center"/>
            </w:pPr>
            <w:r>
              <w:rPr>
                <w:rFonts w:ascii="Aptos" w:hAnsi="Aptos"/>
                <w:color w:val="384250"/>
                <w:sz w:val="16"/>
              </w:rPr>
              <w:t>A4 B4 C4 D5</w:t>
            </w:r>
          </w:p>
        </w:tc>
        <w:tc>
          <w:tcPr>
            <w:tcW w:type="dxa" w:w="1590"/>
            <w:vAlign w:val="center"/>
            <w:shd w:fill="F2F4F7"/>
            <w:tcMar>
              <w:top w:w="80" w:type="dxa"/>
              <w:bottom w:w="80" w:type="dxa"/>
              <w:start w:w="120" w:type="dxa"/>
              <w:end w:w="120" w:type="dxa"/>
            </w:tcMar>
          </w:tcPr>
          <w:p>
            <w:pPr>
              <w:jc w:val="left"/>
            </w:pPr>
            <w:r>
              <w:rPr>
                <w:rFonts w:ascii="Aptos" w:hAnsi="Aptos"/>
                <w:color w:val="384250"/>
                <w:sz w:val="16"/>
              </w:rPr>
              <w:t>ELECTRONIC-COMMUNICATION</w:t>
            </w:r>
          </w:p>
        </w:tc>
      </w:tr>
      <w:tr>
        <w:trPr>
          <w:cantSplit/>
        </w:trPr>
        <w:tc>
          <w:tcPr>
            <w:tcW w:type="dxa" w:w="740"/>
            <w:vAlign w:val="center"/>
            <w:tcMar>
              <w:top w:w="80" w:type="dxa"/>
              <w:bottom w:w="80" w:type="dxa"/>
              <w:start w:w="120" w:type="dxa"/>
              <w:end w:w="120" w:type="dxa"/>
            </w:tcMar>
          </w:tcPr>
          <w:p>
            <w:pPr>
              <w:jc w:val="center"/>
            </w:pPr>
            <w:r>
              <w:rPr>
                <w:rFonts w:ascii="Aptos" w:hAnsi="Aptos"/>
                <w:color w:val="384250"/>
                <w:sz w:val="16"/>
              </w:rPr>
              <w:t>5</w:t>
            </w:r>
          </w:p>
        </w:tc>
        <w:tc>
          <w:tcPr>
            <w:tcW w:type="dxa" w:w="3163"/>
            <w:vAlign w:val="center"/>
            <w:tcMar>
              <w:top w:w="80" w:type="dxa"/>
              <w:bottom w:w="80" w:type="dxa"/>
              <w:start w:w="120" w:type="dxa"/>
              <w:end w:w="120" w:type="dxa"/>
            </w:tcMar>
          </w:tcPr>
          <w:p>
            <w:pPr>
              <w:jc w:val="left"/>
            </w:pPr>
            <w:r>
              <w:rPr>
                <w:rFonts w:ascii="Aptos" w:hAnsi="Aptos"/>
                <w:color w:val="384250"/>
                <w:sz w:val="16"/>
              </w:rPr>
              <w:t>Social Media, Boundaries, and Digital Ethics</w:t>
            </w:r>
          </w:p>
        </w:tc>
        <w:tc>
          <w:tcPr>
            <w:tcW w:type="dxa" w:w="740"/>
            <w:vAlign w:val="center"/>
            <w:tcMar>
              <w:top w:w="80" w:type="dxa"/>
              <w:bottom w:w="80" w:type="dxa"/>
              <w:start w:w="120" w:type="dxa"/>
              <w:end w:w="120" w:type="dxa"/>
            </w:tcMar>
          </w:tcPr>
          <w:p>
            <w:pPr>
              <w:jc w:val="center"/>
            </w:pPr>
            <w:r>
              <w:rPr>
                <w:rFonts w:ascii="Aptos" w:hAnsi="Aptos"/>
                <w:color w:val="384250"/>
                <w:sz w:val="16"/>
              </w:rPr>
              <w:t>17</w:t>
            </w:r>
          </w:p>
        </w:tc>
        <w:tc>
          <w:tcPr>
            <w:tcW w:type="dxa" w:w="740"/>
            <w:vAlign w:val="center"/>
            <w:tcMar>
              <w:top w:w="80" w:type="dxa"/>
              <w:bottom w:w="80" w:type="dxa"/>
              <w:start w:w="120" w:type="dxa"/>
              <w:end w:w="120" w:type="dxa"/>
            </w:tcMar>
          </w:tcPr>
          <w:p>
            <w:pPr>
              <w:jc w:val="center"/>
            </w:pPr>
            <w:r>
              <w:rPr>
                <w:rFonts w:ascii="Aptos" w:hAnsi="Aptos"/>
                <w:color w:val="384250"/>
                <w:sz w:val="16"/>
              </w:rPr>
              <w:t>5</w:t>
            </w:r>
          </w:p>
        </w:tc>
        <w:tc>
          <w:tcPr>
            <w:tcW w:type="dxa" w:w="969"/>
            <w:vAlign w:val="center"/>
            <w:tcMar>
              <w:top w:w="80" w:type="dxa"/>
              <w:bottom w:w="80" w:type="dxa"/>
              <w:start w:w="120" w:type="dxa"/>
              <w:end w:w="120" w:type="dxa"/>
            </w:tcMar>
          </w:tcPr>
          <w:p>
            <w:pPr>
              <w:jc w:val="center"/>
            </w:pPr>
            <w:r>
              <w:rPr>
                <w:rFonts w:ascii="Aptos" w:hAnsi="Aptos"/>
                <w:color w:val="384250"/>
                <w:sz w:val="16"/>
              </w:rPr>
              <w:t>7</w:t>
            </w:r>
          </w:p>
        </w:tc>
        <w:tc>
          <w:tcPr>
            <w:tcW w:type="dxa" w:w="834"/>
            <w:vAlign w:val="center"/>
            <w:tcMar>
              <w:top w:w="80" w:type="dxa"/>
              <w:bottom w:w="80" w:type="dxa"/>
              <w:start w:w="120" w:type="dxa"/>
              <w:end w:w="120" w:type="dxa"/>
            </w:tcMar>
          </w:tcPr>
          <w:p>
            <w:pPr>
              <w:jc w:val="center"/>
            </w:pPr>
            <w:r>
              <w:rPr>
                <w:rFonts w:ascii="Aptos" w:hAnsi="Aptos"/>
                <w:color w:val="384250"/>
                <w:sz w:val="16"/>
              </w:rPr>
              <w:t>5</w:t>
            </w:r>
          </w:p>
        </w:tc>
        <w:tc>
          <w:tcPr>
            <w:tcW w:type="dxa" w:w="1184"/>
            <w:vAlign w:val="center"/>
            <w:tcMar>
              <w:top w:w="80" w:type="dxa"/>
              <w:bottom w:w="80" w:type="dxa"/>
              <w:start w:w="120" w:type="dxa"/>
              <w:end w:w="120" w:type="dxa"/>
            </w:tcMar>
          </w:tcPr>
          <w:p>
            <w:pPr>
              <w:jc w:val="center"/>
            </w:pPr>
            <w:r>
              <w:rPr>
                <w:rFonts w:ascii="Aptos" w:hAnsi="Aptos"/>
                <w:color w:val="384250"/>
                <w:sz w:val="16"/>
              </w:rPr>
              <w:t>A5 B4 C4 D4</w:t>
            </w:r>
          </w:p>
        </w:tc>
        <w:tc>
          <w:tcPr>
            <w:tcW w:type="dxa" w:w="1590"/>
            <w:vAlign w:val="center"/>
            <w:tcMar>
              <w:top w:w="80" w:type="dxa"/>
              <w:bottom w:w="80" w:type="dxa"/>
              <w:start w:w="120" w:type="dxa"/>
              <w:end w:w="120" w:type="dxa"/>
            </w:tcMar>
          </w:tcPr>
          <w:p>
            <w:pPr>
              <w:jc w:val="left"/>
            </w:pPr>
            <w:r>
              <w:rPr>
                <w:rFonts w:ascii="Aptos" w:hAnsi="Aptos"/>
                <w:color w:val="384250"/>
                <w:sz w:val="16"/>
              </w:rPr>
              <w:t>DIGITAL-BOUNDARIES-ADVERTISING</w:t>
            </w:r>
          </w:p>
        </w:tc>
      </w:tr>
      <w:tr>
        <w:trPr>
          <w:cantSplit/>
        </w:trPr>
        <w:tc>
          <w:tcPr>
            <w:tcW w:type="dxa" w:w="740"/>
            <w:vAlign w:val="center"/>
            <w:shd w:fill="F2F4F7"/>
            <w:tcMar>
              <w:top w:w="80" w:type="dxa"/>
              <w:bottom w:w="80" w:type="dxa"/>
              <w:start w:w="120" w:type="dxa"/>
              <w:end w:w="120" w:type="dxa"/>
            </w:tcMar>
          </w:tcPr>
          <w:p>
            <w:pPr>
              <w:jc w:val="center"/>
            </w:pPr>
            <w:r>
              <w:rPr>
                <w:rFonts w:ascii="Aptos" w:hAnsi="Aptos"/>
                <w:color w:val="384250"/>
                <w:sz w:val="16"/>
              </w:rPr>
              <w:t>6</w:t>
            </w:r>
          </w:p>
        </w:tc>
        <w:tc>
          <w:tcPr>
            <w:tcW w:type="dxa" w:w="3163"/>
            <w:vAlign w:val="center"/>
            <w:shd w:fill="F2F4F7"/>
            <w:tcMar>
              <w:top w:w="80" w:type="dxa"/>
              <w:bottom w:w="80" w:type="dxa"/>
              <w:start w:w="120" w:type="dxa"/>
              <w:end w:w="120" w:type="dxa"/>
            </w:tcMar>
          </w:tcPr>
          <w:p>
            <w:pPr>
              <w:jc w:val="left"/>
            </w:pPr>
            <w:r>
              <w:rPr>
                <w:rFonts w:ascii="Aptos" w:hAnsi="Aptos"/>
                <w:color w:val="384250"/>
                <w:sz w:val="16"/>
              </w:rPr>
              <w:t>Technology Risk Management and Compliance</w:t>
            </w:r>
          </w:p>
        </w:tc>
        <w:tc>
          <w:tcPr>
            <w:tcW w:type="dxa" w:w="740"/>
            <w:vAlign w:val="center"/>
            <w:shd w:fill="F2F4F7"/>
            <w:tcMar>
              <w:top w:w="80" w:type="dxa"/>
              <w:bottom w:w="80" w:type="dxa"/>
              <w:start w:w="120" w:type="dxa"/>
              <w:end w:w="120" w:type="dxa"/>
            </w:tcMar>
          </w:tcPr>
          <w:p>
            <w:pPr>
              <w:jc w:val="center"/>
            </w:pPr>
            <w:r>
              <w:rPr>
                <w:rFonts w:ascii="Aptos" w:hAnsi="Aptos"/>
                <w:color w:val="384250"/>
                <w:sz w:val="16"/>
              </w:rPr>
              <w:t>17</w:t>
            </w:r>
          </w:p>
        </w:tc>
        <w:tc>
          <w:tcPr>
            <w:tcW w:type="dxa" w:w="740"/>
            <w:vAlign w:val="center"/>
            <w:shd w:fill="F2F4F7"/>
            <w:tcMar>
              <w:top w:w="80" w:type="dxa"/>
              <w:bottom w:w="80" w:type="dxa"/>
              <w:start w:w="120" w:type="dxa"/>
              <w:end w:w="120" w:type="dxa"/>
            </w:tcMar>
          </w:tcPr>
          <w:p>
            <w:pPr>
              <w:jc w:val="center"/>
            </w:pPr>
            <w:r>
              <w:rPr>
                <w:rFonts w:ascii="Aptos" w:hAnsi="Aptos"/>
                <w:color w:val="384250"/>
                <w:sz w:val="16"/>
              </w:rPr>
              <w:t>5</w:t>
            </w:r>
          </w:p>
        </w:tc>
        <w:tc>
          <w:tcPr>
            <w:tcW w:type="dxa" w:w="969"/>
            <w:vAlign w:val="center"/>
            <w:shd w:fill="F2F4F7"/>
            <w:tcMar>
              <w:top w:w="80" w:type="dxa"/>
              <w:bottom w:w="80" w:type="dxa"/>
              <w:start w:w="120" w:type="dxa"/>
              <w:end w:w="120" w:type="dxa"/>
            </w:tcMar>
          </w:tcPr>
          <w:p>
            <w:pPr>
              <w:jc w:val="center"/>
            </w:pPr>
            <w:r>
              <w:rPr>
                <w:rFonts w:ascii="Aptos" w:hAnsi="Aptos"/>
                <w:color w:val="384250"/>
                <w:sz w:val="16"/>
              </w:rPr>
              <w:t>7</w:t>
            </w:r>
          </w:p>
        </w:tc>
        <w:tc>
          <w:tcPr>
            <w:tcW w:type="dxa" w:w="834"/>
            <w:vAlign w:val="center"/>
            <w:shd w:fill="F2F4F7"/>
            <w:tcMar>
              <w:top w:w="80" w:type="dxa"/>
              <w:bottom w:w="80" w:type="dxa"/>
              <w:start w:w="120" w:type="dxa"/>
              <w:end w:w="120" w:type="dxa"/>
            </w:tcMar>
          </w:tcPr>
          <w:p>
            <w:pPr>
              <w:jc w:val="center"/>
            </w:pPr>
            <w:r>
              <w:rPr>
                <w:rFonts w:ascii="Aptos" w:hAnsi="Aptos"/>
                <w:color w:val="384250"/>
                <w:sz w:val="16"/>
              </w:rPr>
              <w:t>5</w:t>
            </w:r>
          </w:p>
        </w:tc>
        <w:tc>
          <w:tcPr>
            <w:tcW w:type="dxa" w:w="1184"/>
            <w:vAlign w:val="center"/>
            <w:shd w:fill="F2F4F7"/>
            <w:tcMar>
              <w:top w:w="80" w:type="dxa"/>
              <w:bottom w:w="80" w:type="dxa"/>
              <w:start w:w="120" w:type="dxa"/>
              <w:end w:w="120" w:type="dxa"/>
            </w:tcMar>
          </w:tcPr>
          <w:p>
            <w:pPr>
              <w:jc w:val="center"/>
            </w:pPr>
            <w:r>
              <w:rPr>
                <w:rFonts w:ascii="Aptos" w:hAnsi="Aptos"/>
                <w:color w:val="384250"/>
                <w:sz w:val="16"/>
              </w:rPr>
              <w:t>A4 B5 C4 D4</w:t>
            </w:r>
          </w:p>
        </w:tc>
        <w:tc>
          <w:tcPr>
            <w:tcW w:type="dxa" w:w="1590"/>
            <w:vAlign w:val="center"/>
            <w:shd w:fill="F2F4F7"/>
            <w:tcMar>
              <w:top w:w="80" w:type="dxa"/>
              <w:bottom w:w="80" w:type="dxa"/>
              <w:start w:w="120" w:type="dxa"/>
              <w:end w:w="120" w:type="dxa"/>
            </w:tcMar>
          </w:tcPr>
          <w:p>
            <w:pPr>
              <w:jc w:val="left"/>
            </w:pPr>
            <w:r>
              <w:rPr>
                <w:rFonts w:ascii="Aptos" w:hAnsi="Aptos"/>
                <w:color w:val="384250"/>
                <w:sz w:val="16"/>
              </w:rPr>
              <w:t>TECHNOLOGY-RISK-COMPLIANCE</w:t>
            </w:r>
          </w:p>
        </w:tc>
      </w:tr>
    </w:tbl>
    <w:p>
      <w:pPr>
        <w:pStyle w:val="CTASmall"/>
      </w:pPr>
      <w:r>
        <w:t>Total: 102 items | 30 Easy | 42 Moderate | 30 Difficult | Keys A26 / B26 / C25 / D25</w:t>
      </w:r>
    </w:p>
    <w:p>
      <w:pPr>
        <w:pStyle w:val="CTAHeading2"/>
      </w:pPr>
      <w:r>
        <w:t>Candidate Instructions</w:t>
      </w:r>
    </w:p>
    <w:p>
      <w:pPr>
        <w:pStyle w:val="CTABody"/>
        <w:ind w:left="403" w:hanging="403"/>
      </w:pPr>
      <w:r>
        <w:rPr>
          <w:rFonts w:ascii="Aptos" w:hAnsi="Aptos"/>
          <w:b/>
          <w:color w:val="0B2447"/>
        </w:rPr>
        <w:t xml:space="preserve">1. </w:t>
      </w:r>
      <w:r>
        <w:t>Complete one chapter at a time and select one best answer for every item.</w:t>
      </w:r>
    </w:p>
    <w:p>
      <w:pPr>
        <w:pStyle w:val="CTABody"/>
        <w:ind w:left="403" w:hanging="403"/>
      </w:pPr>
      <w:r>
        <w:rPr>
          <w:rFonts w:ascii="Aptos" w:hAnsi="Aptos"/>
          <w:b/>
          <w:color w:val="0B2447"/>
        </w:rPr>
        <w:t xml:space="preserve">2. </w:t>
      </w:r>
      <w:r>
        <w:t>Record the first response and confidence level before opening the controlled key.</w:t>
      </w:r>
    </w:p>
    <w:p>
      <w:pPr>
        <w:pStyle w:val="CTABody"/>
        <w:ind w:left="403" w:hanging="403"/>
      </w:pPr>
      <w:r>
        <w:rPr>
          <w:rFonts w:ascii="Aptos" w:hAnsi="Aptos"/>
          <w:b/>
          <w:color w:val="0B2447"/>
        </w:rPr>
        <w:t xml:space="preserve">3. </w:t>
      </w:r>
      <w:r>
        <w:t>Do not revise responses after viewing answers or rationales.</w:t>
      </w:r>
    </w:p>
    <w:p>
      <w:pPr>
        <w:pStyle w:val="CTABody"/>
        <w:ind w:left="403" w:hanging="403"/>
      </w:pPr>
      <w:r>
        <w:rPr>
          <w:rFonts w:ascii="Aptos" w:hAnsi="Aptos"/>
          <w:b/>
          <w:color w:val="0B2447"/>
        </w:rPr>
        <w:t xml:space="preserve">4. </w:t>
      </w:r>
      <w:r>
        <w:t>After scoring, identify high-confidence misses and low-confidence correct answers for remediation.</w:t>
      </w:r>
    </w:p>
    <w:p>
      <w:pPr>
        <w:pStyle w:val="CTABody"/>
        <w:ind w:left="403" w:hanging="403"/>
      </w:pPr>
      <w:r>
        <w:rPr>
          <w:rFonts w:ascii="Aptos" w:hAnsi="Aptos"/>
          <w:b/>
          <w:color w:val="0B2447"/>
        </w:rPr>
        <w:t xml:space="preserve">5. </w:t>
      </w:r>
      <w:r>
        <w:t>Use the controlled form to review reasoning, not merely to memorize answer letters.</w:t>
      </w:r>
    </w:p>
    <w:p>
      <w:pPr>
        <w:pStyle w:val="CTAHeading1"/>
        <w:pageBreakBefore/>
      </w:pPr>
      <w:r>
        <w:t>Candidate Answer Sheets</w:t>
      </w:r>
    </w:p>
    <w:p>
      <w:pPr>
        <w:pStyle w:val="CTABody"/>
      </w:pPr>
      <w:r>
        <w:t>Record the first response before opening the controlled form. Confidence: H = high, M = medium, L = low.</w:t>
      </w:r>
    </w:p>
    <w:p>
      <w:pPr>
        <w:pStyle w:val="CTAHeading2"/>
      </w:pPr>
      <w:r>
        <w:t>Chapter 1: Telehealth Foundations</w:t>
      </w:r>
    </w:p>
    <w:tbl>
      <w:tblPr>
        <w:tblStyle w:val="TableGrid"/>
        <w:tblW w:type="dxa" w:w="9960"/>
        <w:jc w:val="left"/>
        <w:tblLayout w:type="fixed"/>
        <w:tblLook w:firstColumn="1" w:firstRow="1" w:lastColumn="0" w:lastRow="0" w:noHBand="0" w:noVBand="1" w:val="04A0"/>
        <w:tblInd w:type="dxa" w:w="120"/>
      </w:tblPr>
      <w:tblGrid>
        <w:gridCol w:w="1500"/>
        <w:gridCol w:w="1634"/>
        <w:gridCol w:w="2307"/>
        <w:gridCol w:w="1384"/>
        <w:gridCol w:w="1500"/>
        <w:gridCol w:w="1635"/>
      </w:tblGrid>
      <w:tr>
        <w:trPr>
          <w:tblHeader w:val="true"/>
          <w:cantSplit/>
        </w:trPr>
        <w:tc>
          <w:tcPr>
            <w:tcW w:type="dxa" w:w="1500"/>
            <w:shd w:fill="0B2447"/>
            <w:tcMar>
              <w:top w:w="80" w:type="dxa"/>
              <w:bottom w:w="80" w:type="dxa"/>
              <w:start w:w="120" w:type="dxa"/>
              <w:end w:w="120" w:type="dxa"/>
            </w:tcMar>
          </w:tcPr>
          <w:p>
            <w:pPr>
              <w:jc w:val="center"/>
            </w:pPr>
            <w:r>
              <w:rPr>
                <w:rFonts w:ascii="Aptos" w:hAnsi="Aptos"/>
                <w:b/>
                <w:color w:val="FFFFFF"/>
                <w:sz w:val="18"/>
              </w:rPr>
              <w:t>Question</w:t>
            </w:r>
          </w:p>
        </w:tc>
        <w:tc>
          <w:tcPr>
            <w:tcW w:type="dxa" w:w="1634"/>
            <w:shd w:fill="0B2447"/>
            <w:tcMar>
              <w:top w:w="80" w:type="dxa"/>
              <w:bottom w:w="80" w:type="dxa"/>
              <w:start w:w="120" w:type="dxa"/>
              <w:end w:w="120" w:type="dxa"/>
            </w:tcMar>
          </w:tcPr>
          <w:p>
            <w:pPr>
              <w:jc w:val="center"/>
            </w:pPr>
            <w:r>
              <w:rPr>
                <w:rFonts w:ascii="Aptos" w:hAnsi="Aptos"/>
                <w:b/>
                <w:color w:val="FFFFFF"/>
                <w:sz w:val="18"/>
              </w:rPr>
              <w:t>Response</w:t>
            </w:r>
          </w:p>
        </w:tc>
        <w:tc>
          <w:tcPr>
            <w:tcW w:type="dxa" w:w="2307"/>
            <w:shd w:fill="0B2447"/>
            <w:tcMar>
              <w:top w:w="80" w:type="dxa"/>
              <w:bottom w:w="80" w:type="dxa"/>
              <w:start w:w="120" w:type="dxa"/>
              <w:end w:w="120" w:type="dxa"/>
            </w:tcMar>
          </w:tcPr>
          <w:p>
            <w:pPr>
              <w:jc w:val="center"/>
            </w:pPr>
            <w:r>
              <w:rPr>
                <w:rFonts w:ascii="Aptos" w:hAnsi="Aptos"/>
                <w:b/>
                <w:color w:val="FFFFFF"/>
                <w:sz w:val="18"/>
              </w:rPr>
              <w:t>Confidence</w:t>
            </w:r>
          </w:p>
        </w:tc>
        <w:tc>
          <w:tcPr>
            <w:tcW w:type="dxa" w:w="1384"/>
            <w:shd w:fill="0B2447"/>
            <w:tcMar>
              <w:top w:w="80" w:type="dxa"/>
              <w:bottom w:w="80" w:type="dxa"/>
              <w:start w:w="120" w:type="dxa"/>
              <w:end w:w="120" w:type="dxa"/>
            </w:tcMar>
          </w:tcPr>
          <w:p>
            <w:pPr>
              <w:jc w:val="center"/>
            </w:pPr>
            <w:r>
              <w:rPr>
                <w:rFonts w:ascii="Aptos" w:hAnsi="Aptos"/>
                <w:b/>
                <w:color w:val="FFFFFF"/>
                <w:sz w:val="18"/>
              </w:rPr>
              <w:t>Review?</w:t>
            </w:r>
          </w:p>
        </w:tc>
        <w:tc>
          <w:tcPr>
            <w:tcW w:type="dxa" w:w="1500"/>
            <w:shd w:fill="0B2447"/>
            <w:tcMar>
              <w:top w:w="80" w:type="dxa"/>
              <w:bottom w:w="80" w:type="dxa"/>
              <w:start w:w="120" w:type="dxa"/>
              <w:end w:w="120" w:type="dxa"/>
            </w:tcMar>
          </w:tcPr>
          <w:p>
            <w:pPr>
              <w:jc w:val="center"/>
            </w:pPr>
            <w:r>
              <w:rPr>
                <w:rFonts w:ascii="Aptos" w:hAnsi="Aptos"/>
                <w:b/>
                <w:color w:val="FFFFFF"/>
                <w:sz w:val="18"/>
              </w:rPr>
              <w:t>Question</w:t>
            </w:r>
          </w:p>
        </w:tc>
        <w:tc>
          <w:tcPr>
            <w:tcW w:type="dxa" w:w="1635"/>
            <w:shd w:fill="0B2447"/>
            <w:tcMar>
              <w:top w:w="80" w:type="dxa"/>
              <w:bottom w:w="80" w:type="dxa"/>
              <w:start w:w="120" w:type="dxa"/>
              <w:end w:w="120" w:type="dxa"/>
            </w:tcMar>
          </w:tcPr>
          <w:p>
            <w:pPr>
              <w:jc w:val="center"/>
            </w:pPr>
            <w:r>
              <w:rPr>
                <w:rFonts w:ascii="Aptos" w:hAnsi="Aptos"/>
                <w:b/>
                <w:color w:val="FFFFFF"/>
                <w:sz w:val="18"/>
              </w:rPr>
              <w:t>Response</w:t>
            </w:r>
          </w:p>
        </w:tc>
      </w:tr>
      <w:tr>
        <w:trPr>
          <w:cantSplit/>
        </w:trPr>
        <w:tc>
          <w:tcPr>
            <w:tcW w:type="dxa" w:w="1500"/>
            <w:vAlign w:val="center"/>
            <w:tcMar>
              <w:top w:w="80" w:type="dxa"/>
              <w:bottom w:w="80" w:type="dxa"/>
              <w:start w:w="120" w:type="dxa"/>
              <w:end w:w="120" w:type="dxa"/>
            </w:tcMar>
          </w:tcPr>
          <w:p>
            <w:pPr>
              <w:jc w:val="center"/>
            </w:pPr>
            <w:r>
              <w:rPr>
                <w:rFonts w:ascii="Aptos" w:hAnsi="Aptos"/>
                <w:color w:val="384250"/>
                <w:sz w:val="19"/>
              </w:rPr>
              <w:t>1</w:t>
            </w:r>
          </w:p>
        </w:tc>
        <w:tc>
          <w:tcPr>
            <w:tcW w:type="dxa" w:w="1634"/>
            <w:vAlign w:val="center"/>
            <w:tcMar>
              <w:top w:w="80" w:type="dxa"/>
              <w:bottom w:w="80" w:type="dxa"/>
              <w:start w:w="120" w:type="dxa"/>
              <w:end w:w="120" w:type="dxa"/>
            </w:tcMar>
          </w:tcPr>
          <w:p>
            <w:pPr>
              <w:jc w:val="center"/>
            </w:pPr>
            <w:r>
              <w:rPr>
                <w:rFonts w:ascii="Aptos" w:hAnsi="Aptos"/>
                <w:color w:val="384250"/>
                <w:sz w:val="19"/>
              </w:rPr>
            </w:r>
          </w:p>
        </w:tc>
        <w:tc>
          <w:tcPr>
            <w:tcW w:type="dxa" w:w="2307"/>
            <w:vAlign w:val="center"/>
            <w:tcMar>
              <w:top w:w="80" w:type="dxa"/>
              <w:bottom w:w="80" w:type="dxa"/>
              <w:start w:w="120" w:type="dxa"/>
              <w:end w:w="120" w:type="dxa"/>
            </w:tcMar>
          </w:tcPr>
          <w:p>
            <w:pPr>
              <w:jc w:val="center"/>
            </w:pPr>
            <w:r>
              <w:rPr>
                <w:rFonts w:ascii="Aptos" w:hAnsi="Aptos"/>
                <w:color w:val="384250"/>
                <w:sz w:val="19"/>
              </w:rPr>
              <w:t>H / M / L</w:t>
            </w:r>
          </w:p>
        </w:tc>
        <w:tc>
          <w:tcPr>
            <w:tcW w:type="dxa" w:w="1384"/>
            <w:vAlign w:val="center"/>
            <w:tcMar>
              <w:top w:w="80" w:type="dxa"/>
              <w:bottom w:w="80" w:type="dxa"/>
              <w:start w:w="120" w:type="dxa"/>
              <w:end w:w="120" w:type="dxa"/>
            </w:tcMar>
          </w:tcPr>
          <w:p>
            <w:pPr>
              <w:jc w:val="center"/>
            </w:pPr>
            <w:r>
              <w:rPr>
                <w:rFonts w:ascii="Aptos" w:hAnsi="Aptos"/>
                <w:color w:val="384250"/>
                <w:sz w:val="19"/>
              </w:rPr>
              <w:t>□</w:t>
            </w:r>
          </w:p>
        </w:tc>
        <w:tc>
          <w:tcPr>
            <w:tcW w:type="dxa" w:w="1500"/>
            <w:vAlign w:val="center"/>
            <w:tcMar>
              <w:top w:w="80" w:type="dxa"/>
              <w:bottom w:w="80" w:type="dxa"/>
              <w:start w:w="120" w:type="dxa"/>
              <w:end w:w="120" w:type="dxa"/>
            </w:tcMar>
          </w:tcPr>
          <w:p>
            <w:pPr>
              <w:jc w:val="center"/>
            </w:pPr>
            <w:r>
              <w:rPr>
                <w:rFonts w:ascii="Aptos" w:hAnsi="Aptos"/>
                <w:color w:val="384250"/>
                <w:sz w:val="19"/>
              </w:rPr>
              <w:t>10</w:t>
            </w:r>
          </w:p>
        </w:tc>
        <w:tc>
          <w:tcPr>
            <w:tcW w:type="dxa" w:w="1635"/>
            <w:vAlign w:val="center"/>
            <w:tcMar>
              <w:top w:w="80" w:type="dxa"/>
              <w:bottom w:w="80" w:type="dxa"/>
              <w:start w:w="120" w:type="dxa"/>
              <w:end w:w="120" w:type="dxa"/>
            </w:tcMar>
          </w:tcPr>
          <w:p>
            <w:pPr>
              <w:jc w:val="center"/>
            </w:pPr>
            <w:r>
              <w:rPr>
                <w:rFonts w:ascii="Aptos" w:hAnsi="Aptos"/>
                <w:color w:val="384250"/>
                <w:sz w:val="19"/>
              </w:rPr>
            </w:r>
          </w:p>
        </w:tc>
      </w:tr>
      <w:tr>
        <w:trPr>
          <w:cantSplit/>
        </w:trPr>
        <w:tc>
          <w:tcPr>
            <w:tcW w:type="dxa" w:w="1500"/>
            <w:vAlign w:val="center"/>
            <w:shd w:fill="F2F4F7"/>
            <w:tcMar>
              <w:top w:w="80" w:type="dxa"/>
              <w:bottom w:w="80" w:type="dxa"/>
              <w:start w:w="120" w:type="dxa"/>
              <w:end w:w="120" w:type="dxa"/>
            </w:tcMar>
          </w:tcPr>
          <w:p>
            <w:pPr>
              <w:jc w:val="center"/>
            </w:pPr>
            <w:r>
              <w:rPr>
                <w:rFonts w:ascii="Aptos" w:hAnsi="Aptos"/>
                <w:color w:val="384250"/>
                <w:sz w:val="19"/>
              </w:rPr>
              <w:t>2</w:t>
            </w:r>
          </w:p>
        </w:tc>
        <w:tc>
          <w:tcPr>
            <w:tcW w:type="dxa" w:w="1634"/>
            <w:vAlign w:val="center"/>
            <w:shd w:fill="F2F4F7"/>
            <w:tcMar>
              <w:top w:w="80" w:type="dxa"/>
              <w:bottom w:w="80" w:type="dxa"/>
              <w:start w:w="120" w:type="dxa"/>
              <w:end w:w="120" w:type="dxa"/>
            </w:tcMar>
          </w:tcPr>
          <w:p>
            <w:pPr>
              <w:jc w:val="center"/>
            </w:pPr>
            <w:r>
              <w:rPr>
                <w:rFonts w:ascii="Aptos" w:hAnsi="Aptos"/>
                <w:color w:val="384250"/>
                <w:sz w:val="19"/>
              </w:rPr>
            </w:r>
          </w:p>
        </w:tc>
        <w:tc>
          <w:tcPr>
            <w:tcW w:type="dxa" w:w="2307"/>
            <w:vAlign w:val="center"/>
            <w:shd w:fill="F2F4F7"/>
            <w:tcMar>
              <w:top w:w="80" w:type="dxa"/>
              <w:bottom w:w="80" w:type="dxa"/>
              <w:start w:w="120" w:type="dxa"/>
              <w:end w:w="120" w:type="dxa"/>
            </w:tcMar>
          </w:tcPr>
          <w:p>
            <w:pPr>
              <w:jc w:val="center"/>
            </w:pPr>
            <w:r>
              <w:rPr>
                <w:rFonts w:ascii="Aptos" w:hAnsi="Aptos"/>
                <w:color w:val="384250"/>
                <w:sz w:val="19"/>
              </w:rPr>
              <w:t>H / M / L</w:t>
            </w:r>
          </w:p>
        </w:tc>
        <w:tc>
          <w:tcPr>
            <w:tcW w:type="dxa" w:w="1384"/>
            <w:vAlign w:val="center"/>
            <w:shd w:fill="F2F4F7"/>
            <w:tcMar>
              <w:top w:w="80" w:type="dxa"/>
              <w:bottom w:w="80" w:type="dxa"/>
              <w:start w:w="120" w:type="dxa"/>
              <w:end w:w="120" w:type="dxa"/>
            </w:tcMar>
          </w:tcPr>
          <w:p>
            <w:pPr>
              <w:jc w:val="center"/>
            </w:pPr>
            <w:r>
              <w:rPr>
                <w:rFonts w:ascii="Aptos" w:hAnsi="Aptos"/>
                <w:color w:val="384250"/>
                <w:sz w:val="19"/>
              </w:rPr>
              <w:t>□</w:t>
            </w:r>
          </w:p>
        </w:tc>
        <w:tc>
          <w:tcPr>
            <w:tcW w:type="dxa" w:w="1500"/>
            <w:vAlign w:val="center"/>
            <w:shd w:fill="F2F4F7"/>
            <w:tcMar>
              <w:top w:w="80" w:type="dxa"/>
              <w:bottom w:w="80" w:type="dxa"/>
              <w:start w:w="120" w:type="dxa"/>
              <w:end w:w="120" w:type="dxa"/>
            </w:tcMar>
          </w:tcPr>
          <w:p>
            <w:pPr>
              <w:jc w:val="center"/>
            </w:pPr>
            <w:r>
              <w:rPr>
                <w:rFonts w:ascii="Aptos" w:hAnsi="Aptos"/>
                <w:color w:val="384250"/>
                <w:sz w:val="19"/>
              </w:rPr>
              <w:t>11</w:t>
            </w:r>
          </w:p>
        </w:tc>
        <w:tc>
          <w:tcPr>
            <w:tcW w:type="dxa" w:w="1635"/>
            <w:vAlign w:val="center"/>
            <w:shd w:fill="F2F4F7"/>
            <w:tcMar>
              <w:top w:w="80" w:type="dxa"/>
              <w:bottom w:w="80" w:type="dxa"/>
              <w:start w:w="120" w:type="dxa"/>
              <w:end w:w="120" w:type="dxa"/>
            </w:tcMar>
          </w:tcPr>
          <w:p>
            <w:pPr>
              <w:jc w:val="center"/>
            </w:pPr>
            <w:r>
              <w:rPr>
                <w:rFonts w:ascii="Aptos" w:hAnsi="Aptos"/>
                <w:color w:val="384250"/>
                <w:sz w:val="19"/>
              </w:rPr>
            </w:r>
          </w:p>
        </w:tc>
      </w:tr>
      <w:tr>
        <w:trPr>
          <w:cantSplit/>
        </w:trPr>
        <w:tc>
          <w:tcPr>
            <w:tcW w:type="dxa" w:w="1500"/>
            <w:vAlign w:val="center"/>
            <w:tcMar>
              <w:top w:w="80" w:type="dxa"/>
              <w:bottom w:w="80" w:type="dxa"/>
              <w:start w:w="120" w:type="dxa"/>
              <w:end w:w="120" w:type="dxa"/>
            </w:tcMar>
          </w:tcPr>
          <w:p>
            <w:pPr>
              <w:jc w:val="center"/>
            </w:pPr>
            <w:r>
              <w:rPr>
                <w:rFonts w:ascii="Aptos" w:hAnsi="Aptos"/>
                <w:color w:val="384250"/>
                <w:sz w:val="19"/>
              </w:rPr>
              <w:t>3</w:t>
            </w:r>
          </w:p>
        </w:tc>
        <w:tc>
          <w:tcPr>
            <w:tcW w:type="dxa" w:w="1634"/>
            <w:vAlign w:val="center"/>
            <w:tcMar>
              <w:top w:w="80" w:type="dxa"/>
              <w:bottom w:w="80" w:type="dxa"/>
              <w:start w:w="120" w:type="dxa"/>
              <w:end w:w="120" w:type="dxa"/>
            </w:tcMar>
          </w:tcPr>
          <w:p>
            <w:pPr>
              <w:jc w:val="center"/>
            </w:pPr>
            <w:r>
              <w:rPr>
                <w:rFonts w:ascii="Aptos" w:hAnsi="Aptos"/>
                <w:color w:val="384250"/>
                <w:sz w:val="19"/>
              </w:rPr>
            </w:r>
          </w:p>
        </w:tc>
        <w:tc>
          <w:tcPr>
            <w:tcW w:type="dxa" w:w="2307"/>
            <w:vAlign w:val="center"/>
            <w:tcMar>
              <w:top w:w="80" w:type="dxa"/>
              <w:bottom w:w="80" w:type="dxa"/>
              <w:start w:w="120" w:type="dxa"/>
              <w:end w:w="120" w:type="dxa"/>
            </w:tcMar>
          </w:tcPr>
          <w:p>
            <w:pPr>
              <w:jc w:val="center"/>
            </w:pPr>
            <w:r>
              <w:rPr>
                <w:rFonts w:ascii="Aptos" w:hAnsi="Aptos"/>
                <w:color w:val="384250"/>
                <w:sz w:val="19"/>
              </w:rPr>
              <w:t>H / M / L</w:t>
            </w:r>
          </w:p>
        </w:tc>
        <w:tc>
          <w:tcPr>
            <w:tcW w:type="dxa" w:w="1384"/>
            <w:vAlign w:val="center"/>
            <w:tcMar>
              <w:top w:w="80" w:type="dxa"/>
              <w:bottom w:w="80" w:type="dxa"/>
              <w:start w:w="120" w:type="dxa"/>
              <w:end w:w="120" w:type="dxa"/>
            </w:tcMar>
          </w:tcPr>
          <w:p>
            <w:pPr>
              <w:jc w:val="center"/>
            </w:pPr>
            <w:r>
              <w:rPr>
                <w:rFonts w:ascii="Aptos" w:hAnsi="Aptos"/>
                <w:color w:val="384250"/>
                <w:sz w:val="19"/>
              </w:rPr>
              <w:t>□</w:t>
            </w:r>
          </w:p>
        </w:tc>
        <w:tc>
          <w:tcPr>
            <w:tcW w:type="dxa" w:w="1500"/>
            <w:vAlign w:val="center"/>
            <w:tcMar>
              <w:top w:w="80" w:type="dxa"/>
              <w:bottom w:w="80" w:type="dxa"/>
              <w:start w:w="120" w:type="dxa"/>
              <w:end w:w="120" w:type="dxa"/>
            </w:tcMar>
          </w:tcPr>
          <w:p>
            <w:pPr>
              <w:jc w:val="center"/>
            </w:pPr>
            <w:r>
              <w:rPr>
                <w:rFonts w:ascii="Aptos" w:hAnsi="Aptos"/>
                <w:color w:val="384250"/>
                <w:sz w:val="19"/>
              </w:rPr>
              <w:t>12</w:t>
            </w:r>
          </w:p>
        </w:tc>
        <w:tc>
          <w:tcPr>
            <w:tcW w:type="dxa" w:w="1635"/>
            <w:vAlign w:val="center"/>
            <w:tcMar>
              <w:top w:w="80" w:type="dxa"/>
              <w:bottom w:w="80" w:type="dxa"/>
              <w:start w:w="120" w:type="dxa"/>
              <w:end w:w="120" w:type="dxa"/>
            </w:tcMar>
          </w:tcPr>
          <w:p>
            <w:pPr>
              <w:jc w:val="center"/>
            </w:pPr>
            <w:r>
              <w:rPr>
                <w:rFonts w:ascii="Aptos" w:hAnsi="Aptos"/>
                <w:color w:val="384250"/>
                <w:sz w:val="19"/>
              </w:rPr>
            </w:r>
          </w:p>
        </w:tc>
      </w:tr>
      <w:tr>
        <w:trPr>
          <w:cantSplit/>
        </w:trPr>
        <w:tc>
          <w:tcPr>
            <w:tcW w:type="dxa" w:w="1500"/>
            <w:vAlign w:val="center"/>
            <w:shd w:fill="F2F4F7"/>
            <w:tcMar>
              <w:top w:w="80" w:type="dxa"/>
              <w:bottom w:w="80" w:type="dxa"/>
              <w:start w:w="120" w:type="dxa"/>
              <w:end w:w="120" w:type="dxa"/>
            </w:tcMar>
          </w:tcPr>
          <w:p>
            <w:pPr>
              <w:jc w:val="center"/>
            </w:pPr>
            <w:r>
              <w:rPr>
                <w:rFonts w:ascii="Aptos" w:hAnsi="Aptos"/>
                <w:color w:val="384250"/>
                <w:sz w:val="19"/>
              </w:rPr>
              <w:t>4</w:t>
            </w:r>
          </w:p>
        </w:tc>
        <w:tc>
          <w:tcPr>
            <w:tcW w:type="dxa" w:w="1634"/>
            <w:vAlign w:val="center"/>
            <w:shd w:fill="F2F4F7"/>
            <w:tcMar>
              <w:top w:w="80" w:type="dxa"/>
              <w:bottom w:w="80" w:type="dxa"/>
              <w:start w:w="120" w:type="dxa"/>
              <w:end w:w="120" w:type="dxa"/>
            </w:tcMar>
          </w:tcPr>
          <w:p>
            <w:pPr>
              <w:jc w:val="center"/>
            </w:pPr>
            <w:r>
              <w:rPr>
                <w:rFonts w:ascii="Aptos" w:hAnsi="Aptos"/>
                <w:color w:val="384250"/>
                <w:sz w:val="19"/>
              </w:rPr>
            </w:r>
          </w:p>
        </w:tc>
        <w:tc>
          <w:tcPr>
            <w:tcW w:type="dxa" w:w="2307"/>
            <w:vAlign w:val="center"/>
            <w:shd w:fill="F2F4F7"/>
            <w:tcMar>
              <w:top w:w="80" w:type="dxa"/>
              <w:bottom w:w="80" w:type="dxa"/>
              <w:start w:w="120" w:type="dxa"/>
              <w:end w:w="120" w:type="dxa"/>
            </w:tcMar>
          </w:tcPr>
          <w:p>
            <w:pPr>
              <w:jc w:val="center"/>
            </w:pPr>
            <w:r>
              <w:rPr>
                <w:rFonts w:ascii="Aptos" w:hAnsi="Aptos"/>
                <w:color w:val="384250"/>
                <w:sz w:val="19"/>
              </w:rPr>
              <w:t>H / M / L</w:t>
            </w:r>
          </w:p>
        </w:tc>
        <w:tc>
          <w:tcPr>
            <w:tcW w:type="dxa" w:w="1384"/>
            <w:vAlign w:val="center"/>
            <w:shd w:fill="F2F4F7"/>
            <w:tcMar>
              <w:top w:w="80" w:type="dxa"/>
              <w:bottom w:w="80" w:type="dxa"/>
              <w:start w:w="120" w:type="dxa"/>
              <w:end w:w="120" w:type="dxa"/>
            </w:tcMar>
          </w:tcPr>
          <w:p>
            <w:pPr>
              <w:jc w:val="center"/>
            </w:pPr>
            <w:r>
              <w:rPr>
                <w:rFonts w:ascii="Aptos" w:hAnsi="Aptos"/>
                <w:color w:val="384250"/>
                <w:sz w:val="19"/>
              </w:rPr>
              <w:t>□</w:t>
            </w:r>
          </w:p>
        </w:tc>
        <w:tc>
          <w:tcPr>
            <w:tcW w:type="dxa" w:w="1500"/>
            <w:vAlign w:val="center"/>
            <w:shd w:fill="F2F4F7"/>
            <w:tcMar>
              <w:top w:w="80" w:type="dxa"/>
              <w:bottom w:w="80" w:type="dxa"/>
              <w:start w:w="120" w:type="dxa"/>
              <w:end w:w="120" w:type="dxa"/>
            </w:tcMar>
          </w:tcPr>
          <w:p>
            <w:pPr>
              <w:jc w:val="center"/>
            </w:pPr>
            <w:r>
              <w:rPr>
                <w:rFonts w:ascii="Aptos" w:hAnsi="Aptos"/>
                <w:color w:val="384250"/>
                <w:sz w:val="19"/>
              </w:rPr>
              <w:t>13</w:t>
            </w:r>
          </w:p>
        </w:tc>
        <w:tc>
          <w:tcPr>
            <w:tcW w:type="dxa" w:w="1635"/>
            <w:vAlign w:val="center"/>
            <w:shd w:fill="F2F4F7"/>
            <w:tcMar>
              <w:top w:w="80" w:type="dxa"/>
              <w:bottom w:w="80" w:type="dxa"/>
              <w:start w:w="120" w:type="dxa"/>
              <w:end w:w="120" w:type="dxa"/>
            </w:tcMar>
          </w:tcPr>
          <w:p>
            <w:pPr>
              <w:jc w:val="center"/>
            </w:pPr>
            <w:r>
              <w:rPr>
                <w:rFonts w:ascii="Aptos" w:hAnsi="Aptos"/>
                <w:color w:val="384250"/>
                <w:sz w:val="19"/>
              </w:rPr>
            </w:r>
          </w:p>
        </w:tc>
      </w:tr>
      <w:tr>
        <w:trPr>
          <w:cantSplit/>
        </w:trPr>
        <w:tc>
          <w:tcPr>
            <w:tcW w:type="dxa" w:w="1500"/>
            <w:vAlign w:val="center"/>
            <w:tcMar>
              <w:top w:w="80" w:type="dxa"/>
              <w:bottom w:w="80" w:type="dxa"/>
              <w:start w:w="120" w:type="dxa"/>
              <w:end w:w="120" w:type="dxa"/>
            </w:tcMar>
          </w:tcPr>
          <w:p>
            <w:pPr>
              <w:jc w:val="center"/>
            </w:pPr>
            <w:r>
              <w:rPr>
                <w:rFonts w:ascii="Aptos" w:hAnsi="Aptos"/>
                <w:color w:val="384250"/>
                <w:sz w:val="19"/>
              </w:rPr>
              <w:t>5</w:t>
            </w:r>
          </w:p>
        </w:tc>
        <w:tc>
          <w:tcPr>
            <w:tcW w:type="dxa" w:w="1634"/>
            <w:vAlign w:val="center"/>
            <w:tcMar>
              <w:top w:w="80" w:type="dxa"/>
              <w:bottom w:w="80" w:type="dxa"/>
              <w:start w:w="120" w:type="dxa"/>
              <w:end w:w="120" w:type="dxa"/>
            </w:tcMar>
          </w:tcPr>
          <w:p>
            <w:pPr>
              <w:jc w:val="center"/>
            </w:pPr>
            <w:r>
              <w:rPr>
                <w:rFonts w:ascii="Aptos" w:hAnsi="Aptos"/>
                <w:color w:val="384250"/>
                <w:sz w:val="19"/>
              </w:rPr>
            </w:r>
          </w:p>
        </w:tc>
        <w:tc>
          <w:tcPr>
            <w:tcW w:type="dxa" w:w="2307"/>
            <w:vAlign w:val="center"/>
            <w:tcMar>
              <w:top w:w="80" w:type="dxa"/>
              <w:bottom w:w="80" w:type="dxa"/>
              <w:start w:w="120" w:type="dxa"/>
              <w:end w:w="120" w:type="dxa"/>
            </w:tcMar>
          </w:tcPr>
          <w:p>
            <w:pPr>
              <w:jc w:val="center"/>
            </w:pPr>
            <w:r>
              <w:rPr>
                <w:rFonts w:ascii="Aptos" w:hAnsi="Aptos"/>
                <w:color w:val="384250"/>
                <w:sz w:val="19"/>
              </w:rPr>
              <w:t>H / M / L</w:t>
            </w:r>
          </w:p>
        </w:tc>
        <w:tc>
          <w:tcPr>
            <w:tcW w:type="dxa" w:w="1384"/>
            <w:vAlign w:val="center"/>
            <w:tcMar>
              <w:top w:w="80" w:type="dxa"/>
              <w:bottom w:w="80" w:type="dxa"/>
              <w:start w:w="120" w:type="dxa"/>
              <w:end w:w="120" w:type="dxa"/>
            </w:tcMar>
          </w:tcPr>
          <w:p>
            <w:pPr>
              <w:jc w:val="center"/>
            </w:pPr>
            <w:r>
              <w:rPr>
                <w:rFonts w:ascii="Aptos" w:hAnsi="Aptos"/>
                <w:color w:val="384250"/>
                <w:sz w:val="19"/>
              </w:rPr>
              <w:t>□</w:t>
            </w:r>
          </w:p>
        </w:tc>
        <w:tc>
          <w:tcPr>
            <w:tcW w:type="dxa" w:w="1500"/>
            <w:vAlign w:val="center"/>
            <w:tcMar>
              <w:top w:w="80" w:type="dxa"/>
              <w:bottom w:w="80" w:type="dxa"/>
              <w:start w:w="120" w:type="dxa"/>
              <w:end w:w="120" w:type="dxa"/>
            </w:tcMar>
          </w:tcPr>
          <w:p>
            <w:pPr>
              <w:jc w:val="center"/>
            </w:pPr>
            <w:r>
              <w:rPr>
                <w:rFonts w:ascii="Aptos" w:hAnsi="Aptos"/>
                <w:color w:val="384250"/>
                <w:sz w:val="19"/>
              </w:rPr>
              <w:t>14</w:t>
            </w:r>
          </w:p>
        </w:tc>
        <w:tc>
          <w:tcPr>
            <w:tcW w:type="dxa" w:w="1635"/>
            <w:vAlign w:val="center"/>
            <w:tcMar>
              <w:top w:w="80" w:type="dxa"/>
              <w:bottom w:w="80" w:type="dxa"/>
              <w:start w:w="120" w:type="dxa"/>
              <w:end w:w="120" w:type="dxa"/>
            </w:tcMar>
          </w:tcPr>
          <w:p>
            <w:pPr>
              <w:jc w:val="center"/>
            </w:pPr>
            <w:r>
              <w:rPr>
                <w:rFonts w:ascii="Aptos" w:hAnsi="Aptos"/>
                <w:color w:val="384250"/>
                <w:sz w:val="19"/>
              </w:rPr>
            </w:r>
          </w:p>
        </w:tc>
      </w:tr>
      <w:tr>
        <w:trPr>
          <w:cantSplit/>
        </w:trPr>
        <w:tc>
          <w:tcPr>
            <w:tcW w:type="dxa" w:w="1500"/>
            <w:vAlign w:val="center"/>
            <w:shd w:fill="F2F4F7"/>
            <w:tcMar>
              <w:top w:w="80" w:type="dxa"/>
              <w:bottom w:w="80" w:type="dxa"/>
              <w:start w:w="120" w:type="dxa"/>
              <w:end w:w="120" w:type="dxa"/>
            </w:tcMar>
          </w:tcPr>
          <w:p>
            <w:pPr>
              <w:jc w:val="center"/>
            </w:pPr>
            <w:r>
              <w:rPr>
                <w:rFonts w:ascii="Aptos" w:hAnsi="Aptos"/>
                <w:color w:val="384250"/>
                <w:sz w:val="19"/>
              </w:rPr>
              <w:t>6</w:t>
            </w:r>
          </w:p>
        </w:tc>
        <w:tc>
          <w:tcPr>
            <w:tcW w:type="dxa" w:w="1634"/>
            <w:vAlign w:val="center"/>
            <w:shd w:fill="F2F4F7"/>
            <w:tcMar>
              <w:top w:w="80" w:type="dxa"/>
              <w:bottom w:w="80" w:type="dxa"/>
              <w:start w:w="120" w:type="dxa"/>
              <w:end w:w="120" w:type="dxa"/>
            </w:tcMar>
          </w:tcPr>
          <w:p>
            <w:pPr>
              <w:jc w:val="center"/>
            </w:pPr>
            <w:r>
              <w:rPr>
                <w:rFonts w:ascii="Aptos" w:hAnsi="Aptos"/>
                <w:color w:val="384250"/>
                <w:sz w:val="19"/>
              </w:rPr>
            </w:r>
          </w:p>
        </w:tc>
        <w:tc>
          <w:tcPr>
            <w:tcW w:type="dxa" w:w="2307"/>
            <w:vAlign w:val="center"/>
            <w:shd w:fill="F2F4F7"/>
            <w:tcMar>
              <w:top w:w="80" w:type="dxa"/>
              <w:bottom w:w="80" w:type="dxa"/>
              <w:start w:w="120" w:type="dxa"/>
              <w:end w:w="120" w:type="dxa"/>
            </w:tcMar>
          </w:tcPr>
          <w:p>
            <w:pPr>
              <w:jc w:val="center"/>
            </w:pPr>
            <w:r>
              <w:rPr>
                <w:rFonts w:ascii="Aptos" w:hAnsi="Aptos"/>
                <w:color w:val="384250"/>
                <w:sz w:val="19"/>
              </w:rPr>
              <w:t>H / M / L</w:t>
            </w:r>
          </w:p>
        </w:tc>
        <w:tc>
          <w:tcPr>
            <w:tcW w:type="dxa" w:w="1384"/>
            <w:vAlign w:val="center"/>
            <w:shd w:fill="F2F4F7"/>
            <w:tcMar>
              <w:top w:w="80" w:type="dxa"/>
              <w:bottom w:w="80" w:type="dxa"/>
              <w:start w:w="120" w:type="dxa"/>
              <w:end w:w="120" w:type="dxa"/>
            </w:tcMar>
          </w:tcPr>
          <w:p>
            <w:pPr>
              <w:jc w:val="center"/>
            </w:pPr>
            <w:r>
              <w:rPr>
                <w:rFonts w:ascii="Aptos" w:hAnsi="Aptos"/>
                <w:color w:val="384250"/>
                <w:sz w:val="19"/>
              </w:rPr>
              <w:t>□</w:t>
            </w:r>
          </w:p>
        </w:tc>
        <w:tc>
          <w:tcPr>
            <w:tcW w:type="dxa" w:w="1500"/>
            <w:vAlign w:val="center"/>
            <w:shd w:fill="F2F4F7"/>
            <w:tcMar>
              <w:top w:w="80" w:type="dxa"/>
              <w:bottom w:w="80" w:type="dxa"/>
              <w:start w:w="120" w:type="dxa"/>
              <w:end w:w="120" w:type="dxa"/>
            </w:tcMar>
          </w:tcPr>
          <w:p>
            <w:pPr>
              <w:jc w:val="center"/>
            </w:pPr>
            <w:r>
              <w:rPr>
                <w:rFonts w:ascii="Aptos" w:hAnsi="Aptos"/>
                <w:color w:val="384250"/>
                <w:sz w:val="19"/>
              </w:rPr>
              <w:t>15</w:t>
            </w:r>
          </w:p>
        </w:tc>
        <w:tc>
          <w:tcPr>
            <w:tcW w:type="dxa" w:w="1635"/>
            <w:vAlign w:val="center"/>
            <w:shd w:fill="F2F4F7"/>
            <w:tcMar>
              <w:top w:w="80" w:type="dxa"/>
              <w:bottom w:w="80" w:type="dxa"/>
              <w:start w:w="120" w:type="dxa"/>
              <w:end w:w="120" w:type="dxa"/>
            </w:tcMar>
          </w:tcPr>
          <w:p>
            <w:pPr>
              <w:jc w:val="center"/>
            </w:pPr>
            <w:r>
              <w:rPr>
                <w:rFonts w:ascii="Aptos" w:hAnsi="Aptos"/>
                <w:color w:val="384250"/>
                <w:sz w:val="19"/>
              </w:rPr>
            </w:r>
          </w:p>
        </w:tc>
      </w:tr>
      <w:tr>
        <w:trPr>
          <w:cantSplit/>
        </w:trPr>
        <w:tc>
          <w:tcPr>
            <w:tcW w:type="dxa" w:w="1500"/>
            <w:vAlign w:val="center"/>
            <w:tcMar>
              <w:top w:w="80" w:type="dxa"/>
              <w:bottom w:w="80" w:type="dxa"/>
              <w:start w:w="120" w:type="dxa"/>
              <w:end w:w="120" w:type="dxa"/>
            </w:tcMar>
          </w:tcPr>
          <w:p>
            <w:pPr>
              <w:jc w:val="center"/>
            </w:pPr>
            <w:r>
              <w:rPr>
                <w:rFonts w:ascii="Aptos" w:hAnsi="Aptos"/>
                <w:color w:val="384250"/>
                <w:sz w:val="19"/>
              </w:rPr>
              <w:t>7</w:t>
            </w:r>
          </w:p>
        </w:tc>
        <w:tc>
          <w:tcPr>
            <w:tcW w:type="dxa" w:w="1634"/>
            <w:vAlign w:val="center"/>
            <w:tcMar>
              <w:top w:w="80" w:type="dxa"/>
              <w:bottom w:w="80" w:type="dxa"/>
              <w:start w:w="120" w:type="dxa"/>
              <w:end w:w="120" w:type="dxa"/>
            </w:tcMar>
          </w:tcPr>
          <w:p>
            <w:pPr>
              <w:jc w:val="center"/>
            </w:pPr>
            <w:r>
              <w:rPr>
                <w:rFonts w:ascii="Aptos" w:hAnsi="Aptos"/>
                <w:color w:val="384250"/>
                <w:sz w:val="19"/>
              </w:rPr>
            </w:r>
          </w:p>
        </w:tc>
        <w:tc>
          <w:tcPr>
            <w:tcW w:type="dxa" w:w="2307"/>
            <w:vAlign w:val="center"/>
            <w:tcMar>
              <w:top w:w="80" w:type="dxa"/>
              <w:bottom w:w="80" w:type="dxa"/>
              <w:start w:w="120" w:type="dxa"/>
              <w:end w:w="120" w:type="dxa"/>
            </w:tcMar>
          </w:tcPr>
          <w:p>
            <w:pPr>
              <w:jc w:val="center"/>
            </w:pPr>
            <w:r>
              <w:rPr>
                <w:rFonts w:ascii="Aptos" w:hAnsi="Aptos"/>
                <w:color w:val="384250"/>
                <w:sz w:val="19"/>
              </w:rPr>
              <w:t>H / M / L</w:t>
            </w:r>
          </w:p>
        </w:tc>
        <w:tc>
          <w:tcPr>
            <w:tcW w:type="dxa" w:w="1384"/>
            <w:vAlign w:val="center"/>
            <w:tcMar>
              <w:top w:w="80" w:type="dxa"/>
              <w:bottom w:w="80" w:type="dxa"/>
              <w:start w:w="120" w:type="dxa"/>
              <w:end w:w="120" w:type="dxa"/>
            </w:tcMar>
          </w:tcPr>
          <w:p>
            <w:pPr>
              <w:jc w:val="center"/>
            </w:pPr>
            <w:r>
              <w:rPr>
                <w:rFonts w:ascii="Aptos" w:hAnsi="Aptos"/>
                <w:color w:val="384250"/>
                <w:sz w:val="19"/>
              </w:rPr>
              <w:t>□</w:t>
            </w:r>
          </w:p>
        </w:tc>
        <w:tc>
          <w:tcPr>
            <w:tcW w:type="dxa" w:w="1500"/>
            <w:vAlign w:val="center"/>
            <w:tcMar>
              <w:top w:w="80" w:type="dxa"/>
              <w:bottom w:w="80" w:type="dxa"/>
              <w:start w:w="120" w:type="dxa"/>
              <w:end w:w="120" w:type="dxa"/>
            </w:tcMar>
          </w:tcPr>
          <w:p>
            <w:pPr>
              <w:jc w:val="center"/>
            </w:pPr>
            <w:r>
              <w:rPr>
                <w:rFonts w:ascii="Aptos" w:hAnsi="Aptos"/>
                <w:color w:val="384250"/>
                <w:sz w:val="19"/>
              </w:rPr>
              <w:t>16</w:t>
            </w:r>
          </w:p>
        </w:tc>
        <w:tc>
          <w:tcPr>
            <w:tcW w:type="dxa" w:w="1635"/>
            <w:vAlign w:val="center"/>
            <w:tcMar>
              <w:top w:w="80" w:type="dxa"/>
              <w:bottom w:w="80" w:type="dxa"/>
              <w:start w:w="120" w:type="dxa"/>
              <w:end w:w="120" w:type="dxa"/>
            </w:tcMar>
          </w:tcPr>
          <w:p>
            <w:pPr>
              <w:jc w:val="center"/>
            </w:pPr>
            <w:r>
              <w:rPr>
                <w:rFonts w:ascii="Aptos" w:hAnsi="Aptos"/>
                <w:color w:val="384250"/>
                <w:sz w:val="19"/>
              </w:rPr>
            </w:r>
          </w:p>
        </w:tc>
      </w:tr>
      <w:tr>
        <w:trPr>
          <w:cantSplit/>
        </w:trPr>
        <w:tc>
          <w:tcPr>
            <w:tcW w:type="dxa" w:w="1500"/>
            <w:vAlign w:val="center"/>
            <w:shd w:fill="F2F4F7"/>
            <w:tcMar>
              <w:top w:w="80" w:type="dxa"/>
              <w:bottom w:w="80" w:type="dxa"/>
              <w:start w:w="120" w:type="dxa"/>
              <w:end w:w="120" w:type="dxa"/>
            </w:tcMar>
          </w:tcPr>
          <w:p>
            <w:pPr>
              <w:jc w:val="center"/>
            </w:pPr>
            <w:r>
              <w:rPr>
                <w:rFonts w:ascii="Aptos" w:hAnsi="Aptos"/>
                <w:color w:val="384250"/>
                <w:sz w:val="19"/>
              </w:rPr>
              <w:t>8</w:t>
            </w:r>
          </w:p>
        </w:tc>
        <w:tc>
          <w:tcPr>
            <w:tcW w:type="dxa" w:w="1634"/>
            <w:vAlign w:val="center"/>
            <w:shd w:fill="F2F4F7"/>
            <w:tcMar>
              <w:top w:w="80" w:type="dxa"/>
              <w:bottom w:w="80" w:type="dxa"/>
              <w:start w:w="120" w:type="dxa"/>
              <w:end w:w="120" w:type="dxa"/>
            </w:tcMar>
          </w:tcPr>
          <w:p>
            <w:pPr>
              <w:jc w:val="center"/>
            </w:pPr>
            <w:r>
              <w:rPr>
                <w:rFonts w:ascii="Aptos" w:hAnsi="Aptos"/>
                <w:color w:val="384250"/>
                <w:sz w:val="19"/>
              </w:rPr>
            </w:r>
          </w:p>
        </w:tc>
        <w:tc>
          <w:tcPr>
            <w:tcW w:type="dxa" w:w="2307"/>
            <w:vAlign w:val="center"/>
            <w:shd w:fill="F2F4F7"/>
            <w:tcMar>
              <w:top w:w="80" w:type="dxa"/>
              <w:bottom w:w="80" w:type="dxa"/>
              <w:start w:w="120" w:type="dxa"/>
              <w:end w:w="120" w:type="dxa"/>
            </w:tcMar>
          </w:tcPr>
          <w:p>
            <w:pPr>
              <w:jc w:val="center"/>
            </w:pPr>
            <w:r>
              <w:rPr>
                <w:rFonts w:ascii="Aptos" w:hAnsi="Aptos"/>
                <w:color w:val="384250"/>
                <w:sz w:val="19"/>
              </w:rPr>
              <w:t>H / M / L</w:t>
            </w:r>
          </w:p>
        </w:tc>
        <w:tc>
          <w:tcPr>
            <w:tcW w:type="dxa" w:w="1384"/>
            <w:vAlign w:val="center"/>
            <w:shd w:fill="F2F4F7"/>
            <w:tcMar>
              <w:top w:w="80" w:type="dxa"/>
              <w:bottom w:w="80" w:type="dxa"/>
              <w:start w:w="120" w:type="dxa"/>
              <w:end w:w="120" w:type="dxa"/>
            </w:tcMar>
          </w:tcPr>
          <w:p>
            <w:pPr>
              <w:jc w:val="center"/>
            </w:pPr>
            <w:r>
              <w:rPr>
                <w:rFonts w:ascii="Aptos" w:hAnsi="Aptos"/>
                <w:color w:val="384250"/>
                <w:sz w:val="19"/>
              </w:rPr>
              <w:t>□</w:t>
            </w:r>
          </w:p>
        </w:tc>
        <w:tc>
          <w:tcPr>
            <w:tcW w:type="dxa" w:w="1500"/>
            <w:vAlign w:val="center"/>
            <w:shd w:fill="F2F4F7"/>
            <w:tcMar>
              <w:top w:w="80" w:type="dxa"/>
              <w:bottom w:w="80" w:type="dxa"/>
              <w:start w:w="120" w:type="dxa"/>
              <w:end w:w="120" w:type="dxa"/>
            </w:tcMar>
          </w:tcPr>
          <w:p>
            <w:pPr>
              <w:jc w:val="center"/>
            </w:pPr>
            <w:r>
              <w:rPr>
                <w:rFonts w:ascii="Aptos" w:hAnsi="Aptos"/>
                <w:color w:val="384250"/>
                <w:sz w:val="19"/>
              </w:rPr>
              <w:t>17</w:t>
            </w:r>
          </w:p>
        </w:tc>
        <w:tc>
          <w:tcPr>
            <w:tcW w:type="dxa" w:w="1635"/>
            <w:vAlign w:val="center"/>
            <w:shd w:fill="F2F4F7"/>
            <w:tcMar>
              <w:top w:w="80" w:type="dxa"/>
              <w:bottom w:w="80" w:type="dxa"/>
              <w:start w:w="120" w:type="dxa"/>
              <w:end w:w="120" w:type="dxa"/>
            </w:tcMar>
          </w:tcPr>
          <w:p>
            <w:pPr>
              <w:jc w:val="center"/>
            </w:pPr>
            <w:r>
              <w:rPr>
                <w:rFonts w:ascii="Aptos" w:hAnsi="Aptos"/>
                <w:color w:val="384250"/>
                <w:sz w:val="19"/>
              </w:rPr>
            </w:r>
          </w:p>
        </w:tc>
      </w:tr>
      <w:tr>
        <w:trPr>
          <w:cantSplit/>
        </w:trPr>
        <w:tc>
          <w:tcPr>
            <w:tcW w:type="dxa" w:w="1500"/>
            <w:vAlign w:val="center"/>
            <w:tcMar>
              <w:top w:w="80" w:type="dxa"/>
              <w:bottom w:w="80" w:type="dxa"/>
              <w:start w:w="120" w:type="dxa"/>
              <w:end w:w="120" w:type="dxa"/>
            </w:tcMar>
          </w:tcPr>
          <w:p>
            <w:pPr>
              <w:jc w:val="center"/>
            </w:pPr>
            <w:r>
              <w:rPr>
                <w:rFonts w:ascii="Aptos" w:hAnsi="Aptos"/>
                <w:color w:val="384250"/>
                <w:sz w:val="19"/>
              </w:rPr>
              <w:t>9</w:t>
            </w:r>
          </w:p>
        </w:tc>
        <w:tc>
          <w:tcPr>
            <w:tcW w:type="dxa" w:w="1634"/>
            <w:vAlign w:val="center"/>
            <w:tcMar>
              <w:top w:w="80" w:type="dxa"/>
              <w:bottom w:w="80" w:type="dxa"/>
              <w:start w:w="120" w:type="dxa"/>
              <w:end w:w="120" w:type="dxa"/>
            </w:tcMar>
          </w:tcPr>
          <w:p>
            <w:pPr>
              <w:jc w:val="center"/>
            </w:pPr>
            <w:r>
              <w:rPr>
                <w:rFonts w:ascii="Aptos" w:hAnsi="Aptos"/>
                <w:color w:val="384250"/>
                <w:sz w:val="19"/>
              </w:rPr>
            </w:r>
          </w:p>
        </w:tc>
        <w:tc>
          <w:tcPr>
            <w:tcW w:type="dxa" w:w="2307"/>
            <w:vAlign w:val="center"/>
            <w:tcMar>
              <w:top w:w="80" w:type="dxa"/>
              <w:bottom w:w="80" w:type="dxa"/>
              <w:start w:w="120" w:type="dxa"/>
              <w:end w:w="120" w:type="dxa"/>
            </w:tcMar>
          </w:tcPr>
          <w:p>
            <w:pPr>
              <w:jc w:val="center"/>
            </w:pPr>
            <w:r>
              <w:rPr>
                <w:rFonts w:ascii="Aptos" w:hAnsi="Aptos"/>
                <w:color w:val="384250"/>
                <w:sz w:val="19"/>
              </w:rPr>
              <w:t>H / M / L</w:t>
            </w:r>
          </w:p>
        </w:tc>
        <w:tc>
          <w:tcPr>
            <w:tcW w:type="dxa" w:w="1384"/>
            <w:vAlign w:val="center"/>
            <w:tcMar>
              <w:top w:w="80" w:type="dxa"/>
              <w:bottom w:w="80" w:type="dxa"/>
              <w:start w:w="120" w:type="dxa"/>
              <w:end w:w="120" w:type="dxa"/>
            </w:tcMar>
          </w:tcPr>
          <w:p>
            <w:pPr>
              <w:jc w:val="center"/>
            </w:pPr>
            <w:r>
              <w:rPr>
                <w:rFonts w:ascii="Aptos" w:hAnsi="Aptos"/>
                <w:color w:val="384250"/>
                <w:sz w:val="19"/>
              </w:rPr>
              <w:t>□</w:t>
            </w:r>
          </w:p>
        </w:tc>
        <w:tc>
          <w:tcPr>
            <w:tcW w:type="dxa" w:w="1500"/>
            <w:vAlign w:val="center"/>
            <w:tcMar>
              <w:top w:w="80" w:type="dxa"/>
              <w:bottom w:w="80" w:type="dxa"/>
              <w:start w:w="120" w:type="dxa"/>
              <w:end w:w="120" w:type="dxa"/>
            </w:tcMar>
          </w:tcPr>
          <w:p>
            <w:pPr>
              <w:jc w:val="center"/>
            </w:pPr>
            <w:r>
              <w:rPr>
                <w:rFonts w:ascii="Aptos" w:hAnsi="Aptos"/>
                <w:color w:val="384250"/>
                <w:sz w:val="19"/>
              </w:rPr>
            </w:r>
          </w:p>
        </w:tc>
        <w:tc>
          <w:tcPr>
            <w:tcW w:type="dxa" w:w="1635"/>
            <w:vAlign w:val="center"/>
            <w:tcMar>
              <w:top w:w="80" w:type="dxa"/>
              <w:bottom w:w="80" w:type="dxa"/>
              <w:start w:w="120" w:type="dxa"/>
              <w:end w:w="120" w:type="dxa"/>
            </w:tcMar>
          </w:tcPr>
          <w:p>
            <w:pPr>
              <w:jc w:val="center"/>
            </w:pPr>
            <w:r>
              <w:rPr>
                <w:rFonts w:ascii="Aptos" w:hAnsi="Aptos"/>
                <w:color w:val="384250"/>
                <w:sz w:val="19"/>
              </w:rPr>
            </w:r>
          </w:p>
        </w:tc>
      </w:tr>
    </w:tbl>
    <w:p>
      <w:pPr>
        <w:pStyle w:val="CTASmall"/>
      </w:pPr>
      <w:r>
        <w:t>Elapsed time: __________   Initial raw score after scoring: ____ / 17   Primary error tag: ____________________</w:t>
      </w:r>
    </w:p>
    <w:p>
      <w:pPr>
        <w:pStyle w:val="CTAHeading2"/>
        <w:pageBreakBefore/>
      </w:pPr>
      <w:r>
        <w:t>Chapter 2: Telehealth Informed Consent</w:t>
      </w:r>
    </w:p>
    <w:tbl>
      <w:tblPr>
        <w:tblStyle w:val="TableGrid"/>
        <w:tblW w:type="dxa" w:w="9960"/>
        <w:jc w:val="left"/>
        <w:tblLayout w:type="fixed"/>
        <w:tblLook w:firstColumn="1" w:firstRow="1" w:lastColumn="0" w:lastRow="0" w:noHBand="0" w:noVBand="1" w:val="04A0"/>
        <w:tblInd w:type="dxa" w:w="120"/>
      </w:tblPr>
      <w:tblGrid>
        <w:gridCol w:w="1500"/>
        <w:gridCol w:w="1634"/>
        <w:gridCol w:w="2307"/>
        <w:gridCol w:w="1384"/>
        <w:gridCol w:w="1500"/>
        <w:gridCol w:w="1635"/>
      </w:tblGrid>
      <w:tr>
        <w:trPr>
          <w:tblHeader w:val="true"/>
          <w:cantSplit/>
        </w:trPr>
        <w:tc>
          <w:tcPr>
            <w:tcW w:type="dxa" w:w="1500"/>
            <w:shd w:fill="0B2447"/>
            <w:tcMar>
              <w:top w:w="80" w:type="dxa"/>
              <w:bottom w:w="80" w:type="dxa"/>
              <w:start w:w="120" w:type="dxa"/>
              <w:end w:w="120" w:type="dxa"/>
            </w:tcMar>
          </w:tcPr>
          <w:p>
            <w:pPr>
              <w:jc w:val="center"/>
            </w:pPr>
            <w:r>
              <w:rPr>
                <w:rFonts w:ascii="Aptos" w:hAnsi="Aptos"/>
                <w:b/>
                <w:color w:val="FFFFFF"/>
                <w:sz w:val="18"/>
              </w:rPr>
              <w:t>Question</w:t>
            </w:r>
          </w:p>
        </w:tc>
        <w:tc>
          <w:tcPr>
            <w:tcW w:type="dxa" w:w="1634"/>
            <w:shd w:fill="0B2447"/>
            <w:tcMar>
              <w:top w:w="80" w:type="dxa"/>
              <w:bottom w:w="80" w:type="dxa"/>
              <w:start w:w="120" w:type="dxa"/>
              <w:end w:w="120" w:type="dxa"/>
            </w:tcMar>
          </w:tcPr>
          <w:p>
            <w:pPr>
              <w:jc w:val="center"/>
            </w:pPr>
            <w:r>
              <w:rPr>
                <w:rFonts w:ascii="Aptos" w:hAnsi="Aptos"/>
                <w:b/>
                <w:color w:val="FFFFFF"/>
                <w:sz w:val="18"/>
              </w:rPr>
              <w:t>Response</w:t>
            </w:r>
          </w:p>
        </w:tc>
        <w:tc>
          <w:tcPr>
            <w:tcW w:type="dxa" w:w="2307"/>
            <w:shd w:fill="0B2447"/>
            <w:tcMar>
              <w:top w:w="80" w:type="dxa"/>
              <w:bottom w:w="80" w:type="dxa"/>
              <w:start w:w="120" w:type="dxa"/>
              <w:end w:w="120" w:type="dxa"/>
            </w:tcMar>
          </w:tcPr>
          <w:p>
            <w:pPr>
              <w:jc w:val="center"/>
            </w:pPr>
            <w:r>
              <w:rPr>
                <w:rFonts w:ascii="Aptos" w:hAnsi="Aptos"/>
                <w:b/>
                <w:color w:val="FFFFFF"/>
                <w:sz w:val="18"/>
              </w:rPr>
              <w:t>Confidence</w:t>
            </w:r>
          </w:p>
        </w:tc>
        <w:tc>
          <w:tcPr>
            <w:tcW w:type="dxa" w:w="1384"/>
            <w:shd w:fill="0B2447"/>
            <w:tcMar>
              <w:top w:w="80" w:type="dxa"/>
              <w:bottom w:w="80" w:type="dxa"/>
              <w:start w:w="120" w:type="dxa"/>
              <w:end w:w="120" w:type="dxa"/>
            </w:tcMar>
          </w:tcPr>
          <w:p>
            <w:pPr>
              <w:jc w:val="center"/>
            </w:pPr>
            <w:r>
              <w:rPr>
                <w:rFonts w:ascii="Aptos" w:hAnsi="Aptos"/>
                <w:b/>
                <w:color w:val="FFFFFF"/>
                <w:sz w:val="18"/>
              </w:rPr>
              <w:t>Review?</w:t>
            </w:r>
          </w:p>
        </w:tc>
        <w:tc>
          <w:tcPr>
            <w:tcW w:type="dxa" w:w="1500"/>
            <w:shd w:fill="0B2447"/>
            <w:tcMar>
              <w:top w:w="80" w:type="dxa"/>
              <w:bottom w:w="80" w:type="dxa"/>
              <w:start w:w="120" w:type="dxa"/>
              <w:end w:w="120" w:type="dxa"/>
            </w:tcMar>
          </w:tcPr>
          <w:p>
            <w:pPr>
              <w:jc w:val="center"/>
            </w:pPr>
            <w:r>
              <w:rPr>
                <w:rFonts w:ascii="Aptos" w:hAnsi="Aptos"/>
                <w:b/>
                <w:color w:val="FFFFFF"/>
                <w:sz w:val="18"/>
              </w:rPr>
              <w:t>Question</w:t>
            </w:r>
          </w:p>
        </w:tc>
        <w:tc>
          <w:tcPr>
            <w:tcW w:type="dxa" w:w="1635"/>
            <w:shd w:fill="0B2447"/>
            <w:tcMar>
              <w:top w:w="80" w:type="dxa"/>
              <w:bottom w:w="80" w:type="dxa"/>
              <w:start w:w="120" w:type="dxa"/>
              <w:end w:w="120" w:type="dxa"/>
            </w:tcMar>
          </w:tcPr>
          <w:p>
            <w:pPr>
              <w:jc w:val="center"/>
            </w:pPr>
            <w:r>
              <w:rPr>
                <w:rFonts w:ascii="Aptos" w:hAnsi="Aptos"/>
                <w:b/>
                <w:color w:val="FFFFFF"/>
                <w:sz w:val="18"/>
              </w:rPr>
              <w:t>Response</w:t>
            </w:r>
          </w:p>
        </w:tc>
      </w:tr>
      <w:tr>
        <w:trPr>
          <w:cantSplit/>
        </w:trPr>
        <w:tc>
          <w:tcPr>
            <w:tcW w:type="dxa" w:w="1500"/>
            <w:vAlign w:val="center"/>
            <w:tcMar>
              <w:top w:w="80" w:type="dxa"/>
              <w:bottom w:w="80" w:type="dxa"/>
              <w:start w:w="120" w:type="dxa"/>
              <w:end w:w="120" w:type="dxa"/>
            </w:tcMar>
          </w:tcPr>
          <w:p>
            <w:pPr>
              <w:jc w:val="center"/>
            </w:pPr>
            <w:r>
              <w:rPr>
                <w:rFonts w:ascii="Aptos" w:hAnsi="Aptos"/>
                <w:color w:val="384250"/>
                <w:sz w:val="19"/>
              </w:rPr>
              <w:t>18</w:t>
            </w:r>
          </w:p>
        </w:tc>
        <w:tc>
          <w:tcPr>
            <w:tcW w:type="dxa" w:w="1634"/>
            <w:vAlign w:val="center"/>
            <w:tcMar>
              <w:top w:w="80" w:type="dxa"/>
              <w:bottom w:w="80" w:type="dxa"/>
              <w:start w:w="120" w:type="dxa"/>
              <w:end w:w="120" w:type="dxa"/>
            </w:tcMar>
          </w:tcPr>
          <w:p>
            <w:pPr>
              <w:jc w:val="center"/>
            </w:pPr>
            <w:r>
              <w:rPr>
                <w:rFonts w:ascii="Aptos" w:hAnsi="Aptos"/>
                <w:color w:val="384250"/>
                <w:sz w:val="19"/>
              </w:rPr>
            </w:r>
          </w:p>
        </w:tc>
        <w:tc>
          <w:tcPr>
            <w:tcW w:type="dxa" w:w="2307"/>
            <w:vAlign w:val="center"/>
            <w:tcMar>
              <w:top w:w="80" w:type="dxa"/>
              <w:bottom w:w="80" w:type="dxa"/>
              <w:start w:w="120" w:type="dxa"/>
              <w:end w:w="120" w:type="dxa"/>
            </w:tcMar>
          </w:tcPr>
          <w:p>
            <w:pPr>
              <w:jc w:val="center"/>
            </w:pPr>
            <w:r>
              <w:rPr>
                <w:rFonts w:ascii="Aptos" w:hAnsi="Aptos"/>
                <w:color w:val="384250"/>
                <w:sz w:val="19"/>
              </w:rPr>
              <w:t>H / M / L</w:t>
            </w:r>
          </w:p>
        </w:tc>
        <w:tc>
          <w:tcPr>
            <w:tcW w:type="dxa" w:w="1384"/>
            <w:vAlign w:val="center"/>
            <w:tcMar>
              <w:top w:w="80" w:type="dxa"/>
              <w:bottom w:w="80" w:type="dxa"/>
              <w:start w:w="120" w:type="dxa"/>
              <w:end w:w="120" w:type="dxa"/>
            </w:tcMar>
          </w:tcPr>
          <w:p>
            <w:pPr>
              <w:jc w:val="center"/>
            </w:pPr>
            <w:r>
              <w:rPr>
                <w:rFonts w:ascii="Aptos" w:hAnsi="Aptos"/>
                <w:color w:val="384250"/>
                <w:sz w:val="19"/>
              </w:rPr>
              <w:t>□</w:t>
            </w:r>
          </w:p>
        </w:tc>
        <w:tc>
          <w:tcPr>
            <w:tcW w:type="dxa" w:w="1500"/>
            <w:vAlign w:val="center"/>
            <w:tcMar>
              <w:top w:w="80" w:type="dxa"/>
              <w:bottom w:w="80" w:type="dxa"/>
              <w:start w:w="120" w:type="dxa"/>
              <w:end w:w="120" w:type="dxa"/>
            </w:tcMar>
          </w:tcPr>
          <w:p>
            <w:pPr>
              <w:jc w:val="center"/>
            </w:pPr>
            <w:r>
              <w:rPr>
                <w:rFonts w:ascii="Aptos" w:hAnsi="Aptos"/>
                <w:color w:val="384250"/>
                <w:sz w:val="19"/>
              </w:rPr>
              <w:t>27</w:t>
            </w:r>
          </w:p>
        </w:tc>
        <w:tc>
          <w:tcPr>
            <w:tcW w:type="dxa" w:w="1635"/>
            <w:vAlign w:val="center"/>
            <w:tcMar>
              <w:top w:w="80" w:type="dxa"/>
              <w:bottom w:w="80" w:type="dxa"/>
              <w:start w:w="120" w:type="dxa"/>
              <w:end w:w="120" w:type="dxa"/>
            </w:tcMar>
          </w:tcPr>
          <w:p>
            <w:pPr>
              <w:jc w:val="center"/>
            </w:pPr>
            <w:r>
              <w:rPr>
                <w:rFonts w:ascii="Aptos" w:hAnsi="Aptos"/>
                <w:color w:val="384250"/>
                <w:sz w:val="19"/>
              </w:rPr>
            </w:r>
          </w:p>
        </w:tc>
      </w:tr>
      <w:tr>
        <w:trPr>
          <w:cantSplit/>
        </w:trPr>
        <w:tc>
          <w:tcPr>
            <w:tcW w:type="dxa" w:w="1500"/>
            <w:vAlign w:val="center"/>
            <w:shd w:fill="F2F4F7"/>
            <w:tcMar>
              <w:top w:w="80" w:type="dxa"/>
              <w:bottom w:w="80" w:type="dxa"/>
              <w:start w:w="120" w:type="dxa"/>
              <w:end w:w="120" w:type="dxa"/>
            </w:tcMar>
          </w:tcPr>
          <w:p>
            <w:pPr>
              <w:jc w:val="center"/>
            </w:pPr>
            <w:r>
              <w:rPr>
                <w:rFonts w:ascii="Aptos" w:hAnsi="Aptos"/>
                <w:color w:val="384250"/>
                <w:sz w:val="19"/>
              </w:rPr>
              <w:t>19</w:t>
            </w:r>
          </w:p>
        </w:tc>
        <w:tc>
          <w:tcPr>
            <w:tcW w:type="dxa" w:w="1634"/>
            <w:vAlign w:val="center"/>
            <w:shd w:fill="F2F4F7"/>
            <w:tcMar>
              <w:top w:w="80" w:type="dxa"/>
              <w:bottom w:w="80" w:type="dxa"/>
              <w:start w:w="120" w:type="dxa"/>
              <w:end w:w="120" w:type="dxa"/>
            </w:tcMar>
          </w:tcPr>
          <w:p>
            <w:pPr>
              <w:jc w:val="center"/>
            </w:pPr>
            <w:r>
              <w:rPr>
                <w:rFonts w:ascii="Aptos" w:hAnsi="Aptos"/>
                <w:color w:val="384250"/>
                <w:sz w:val="19"/>
              </w:rPr>
            </w:r>
          </w:p>
        </w:tc>
        <w:tc>
          <w:tcPr>
            <w:tcW w:type="dxa" w:w="2307"/>
            <w:vAlign w:val="center"/>
            <w:shd w:fill="F2F4F7"/>
            <w:tcMar>
              <w:top w:w="80" w:type="dxa"/>
              <w:bottom w:w="80" w:type="dxa"/>
              <w:start w:w="120" w:type="dxa"/>
              <w:end w:w="120" w:type="dxa"/>
            </w:tcMar>
          </w:tcPr>
          <w:p>
            <w:pPr>
              <w:jc w:val="center"/>
            </w:pPr>
            <w:r>
              <w:rPr>
                <w:rFonts w:ascii="Aptos" w:hAnsi="Aptos"/>
                <w:color w:val="384250"/>
                <w:sz w:val="19"/>
              </w:rPr>
              <w:t>H / M / L</w:t>
            </w:r>
          </w:p>
        </w:tc>
        <w:tc>
          <w:tcPr>
            <w:tcW w:type="dxa" w:w="1384"/>
            <w:vAlign w:val="center"/>
            <w:shd w:fill="F2F4F7"/>
            <w:tcMar>
              <w:top w:w="80" w:type="dxa"/>
              <w:bottom w:w="80" w:type="dxa"/>
              <w:start w:w="120" w:type="dxa"/>
              <w:end w:w="120" w:type="dxa"/>
            </w:tcMar>
          </w:tcPr>
          <w:p>
            <w:pPr>
              <w:jc w:val="center"/>
            </w:pPr>
            <w:r>
              <w:rPr>
                <w:rFonts w:ascii="Aptos" w:hAnsi="Aptos"/>
                <w:color w:val="384250"/>
                <w:sz w:val="19"/>
              </w:rPr>
              <w:t>□</w:t>
            </w:r>
          </w:p>
        </w:tc>
        <w:tc>
          <w:tcPr>
            <w:tcW w:type="dxa" w:w="1500"/>
            <w:vAlign w:val="center"/>
            <w:shd w:fill="F2F4F7"/>
            <w:tcMar>
              <w:top w:w="80" w:type="dxa"/>
              <w:bottom w:w="80" w:type="dxa"/>
              <w:start w:w="120" w:type="dxa"/>
              <w:end w:w="120" w:type="dxa"/>
            </w:tcMar>
          </w:tcPr>
          <w:p>
            <w:pPr>
              <w:jc w:val="center"/>
            </w:pPr>
            <w:r>
              <w:rPr>
                <w:rFonts w:ascii="Aptos" w:hAnsi="Aptos"/>
                <w:color w:val="384250"/>
                <w:sz w:val="19"/>
              </w:rPr>
              <w:t>28</w:t>
            </w:r>
          </w:p>
        </w:tc>
        <w:tc>
          <w:tcPr>
            <w:tcW w:type="dxa" w:w="1635"/>
            <w:vAlign w:val="center"/>
            <w:shd w:fill="F2F4F7"/>
            <w:tcMar>
              <w:top w:w="80" w:type="dxa"/>
              <w:bottom w:w="80" w:type="dxa"/>
              <w:start w:w="120" w:type="dxa"/>
              <w:end w:w="120" w:type="dxa"/>
            </w:tcMar>
          </w:tcPr>
          <w:p>
            <w:pPr>
              <w:jc w:val="center"/>
            </w:pPr>
            <w:r>
              <w:rPr>
                <w:rFonts w:ascii="Aptos" w:hAnsi="Aptos"/>
                <w:color w:val="384250"/>
                <w:sz w:val="19"/>
              </w:rPr>
            </w:r>
          </w:p>
        </w:tc>
      </w:tr>
      <w:tr>
        <w:trPr>
          <w:cantSplit/>
        </w:trPr>
        <w:tc>
          <w:tcPr>
            <w:tcW w:type="dxa" w:w="1500"/>
            <w:vAlign w:val="center"/>
            <w:tcMar>
              <w:top w:w="80" w:type="dxa"/>
              <w:bottom w:w="80" w:type="dxa"/>
              <w:start w:w="120" w:type="dxa"/>
              <w:end w:w="120" w:type="dxa"/>
            </w:tcMar>
          </w:tcPr>
          <w:p>
            <w:pPr>
              <w:jc w:val="center"/>
            </w:pPr>
            <w:r>
              <w:rPr>
                <w:rFonts w:ascii="Aptos" w:hAnsi="Aptos"/>
                <w:color w:val="384250"/>
                <w:sz w:val="19"/>
              </w:rPr>
              <w:t>20</w:t>
            </w:r>
          </w:p>
        </w:tc>
        <w:tc>
          <w:tcPr>
            <w:tcW w:type="dxa" w:w="1634"/>
            <w:vAlign w:val="center"/>
            <w:tcMar>
              <w:top w:w="80" w:type="dxa"/>
              <w:bottom w:w="80" w:type="dxa"/>
              <w:start w:w="120" w:type="dxa"/>
              <w:end w:w="120" w:type="dxa"/>
            </w:tcMar>
          </w:tcPr>
          <w:p>
            <w:pPr>
              <w:jc w:val="center"/>
            </w:pPr>
            <w:r>
              <w:rPr>
                <w:rFonts w:ascii="Aptos" w:hAnsi="Aptos"/>
                <w:color w:val="384250"/>
                <w:sz w:val="19"/>
              </w:rPr>
            </w:r>
          </w:p>
        </w:tc>
        <w:tc>
          <w:tcPr>
            <w:tcW w:type="dxa" w:w="2307"/>
            <w:vAlign w:val="center"/>
            <w:tcMar>
              <w:top w:w="80" w:type="dxa"/>
              <w:bottom w:w="80" w:type="dxa"/>
              <w:start w:w="120" w:type="dxa"/>
              <w:end w:w="120" w:type="dxa"/>
            </w:tcMar>
          </w:tcPr>
          <w:p>
            <w:pPr>
              <w:jc w:val="center"/>
            </w:pPr>
            <w:r>
              <w:rPr>
                <w:rFonts w:ascii="Aptos" w:hAnsi="Aptos"/>
                <w:color w:val="384250"/>
                <w:sz w:val="19"/>
              </w:rPr>
              <w:t>H / M / L</w:t>
            </w:r>
          </w:p>
        </w:tc>
        <w:tc>
          <w:tcPr>
            <w:tcW w:type="dxa" w:w="1384"/>
            <w:vAlign w:val="center"/>
            <w:tcMar>
              <w:top w:w="80" w:type="dxa"/>
              <w:bottom w:w="80" w:type="dxa"/>
              <w:start w:w="120" w:type="dxa"/>
              <w:end w:w="120" w:type="dxa"/>
            </w:tcMar>
          </w:tcPr>
          <w:p>
            <w:pPr>
              <w:jc w:val="center"/>
            </w:pPr>
            <w:r>
              <w:rPr>
                <w:rFonts w:ascii="Aptos" w:hAnsi="Aptos"/>
                <w:color w:val="384250"/>
                <w:sz w:val="19"/>
              </w:rPr>
              <w:t>□</w:t>
            </w:r>
          </w:p>
        </w:tc>
        <w:tc>
          <w:tcPr>
            <w:tcW w:type="dxa" w:w="1500"/>
            <w:vAlign w:val="center"/>
            <w:tcMar>
              <w:top w:w="80" w:type="dxa"/>
              <w:bottom w:w="80" w:type="dxa"/>
              <w:start w:w="120" w:type="dxa"/>
              <w:end w:w="120" w:type="dxa"/>
            </w:tcMar>
          </w:tcPr>
          <w:p>
            <w:pPr>
              <w:jc w:val="center"/>
            </w:pPr>
            <w:r>
              <w:rPr>
                <w:rFonts w:ascii="Aptos" w:hAnsi="Aptos"/>
                <w:color w:val="384250"/>
                <w:sz w:val="19"/>
              </w:rPr>
              <w:t>29</w:t>
            </w:r>
          </w:p>
        </w:tc>
        <w:tc>
          <w:tcPr>
            <w:tcW w:type="dxa" w:w="1635"/>
            <w:vAlign w:val="center"/>
            <w:tcMar>
              <w:top w:w="80" w:type="dxa"/>
              <w:bottom w:w="80" w:type="dxa"/>
              <w:start w:w="120" w:type="dxa"/>
              <w:end w:w="120" w:type="dxa"/>
            </w:tcMar>
          </w:tcPr>
          <w:p>
            <w:pPr>
              <w:jc w:val="center"/>
            </w:pPr>
            <w:r>
              <w:rPr>
                <w:rFonts w:ascii="Aptos" w:hAnsi="Aptos"/>
                <w:color w:val="384250"/>
                <w:sz w:val="19"/>
              </w:rPr>
            </w:r>
          </w:p>
        </w:tc>
      </w:tr>
      <w:tr>
        <w:trPr>
          <w:cantSplit/>
        </w:trPr>
        <w:tc>
          <w:tcPr>
            <w:tcW w:type="dxa" w:w="1500"/>
            <w:vAlign w:val="center"/>
            <w:shd w:fill="F2F4F7"/>
            <w:tcMar>
              <w:top w:w="80" w:type="dxa"/>
              <w:bottom w:w="80" w:type="dxa"/>
              <w:start w:w="120" w:type="dxa"/>
              <w:end w:w="120" w:type="dxa"/>
            </w:tcMar>
          </w:tcPr>
          <w:p>
            <w:pPr>
              <w:jc w:val="center"/>
            </w:pPr>
            <w:r>
              <w:rPr>
                <w:rFonts w:ascii="Aptos" w:hAnsi="Aptos"/>
                <w:color w:val="384250"/>
                <w:sz w:val="19"/>
              </w:rPr>
              <w:t>21</w:t>
            </w:r>
          </w:p>
        </w:tc>
        <w:tc>
          <w:tcPr>
            <w:tcW w:type="dxa" w:w="1634"/>
            <w:vAlign w:val="center"/>
            <w:shd w:fill="F2F4F7"/>
            <w:tcMar>
              <w:top w:w="80" w:type="dxa"/>
              <w:bottom w:w="80" w:type="dxa"/>
              <w:start w:w="120" w:type="dxa"/>
              <w:end w:w="120" w:type="dxa"/>
            </w:tcMar>
          </w:tcPr>
          <w:p>
            <w:pPr>
              <w:jc w:val="center"/>
            </w:pPr>
            <w:r>
              <w:rPr>
                <w:rFonts w:ascii="Aptos" w:hAnsi="Aptos"/>
                <w:color w:val="384250"/>
                <w:sz w:val="19"/>
              </w:rPr>
            </w:r>
          </w:p>
        </w:tc>
        <w:tc>
          <w:tcPr>
            <w:tcW w:type="dxa" w:w="2307"/>
            <w:vAlign w:val="center"/>
            <w:shd w:fill="F2F4F7"/>
            <w:tcMar>
              <w:top w:w="80" w:type="dxa"/>
              <w:bottom w:w="80" w:type="dxa"/>
              <w:start w:w="120" w:type="dxa"/>
              <w:end w:w="120" w:type="dxa"/>
            </w:tcMar>
          </w:tcPr>
          <w:p>
            <w:pPr>
              <w:jc w:val="center"/>
            </w:pPr>
            <w:r>
              <w:rPr>
                <w:rFonts w:ascii="Aptos" w:hAnsi="Aptos"/>
                <w:color w:val="384250"/>
                <w:sz w:val="19"/>
              </w:rPr>
              <w:t>H / M / L</w:t>
            </w:r>
          </w:p>
        </w:tc>
        <w:tc>
          <w:tcPr>
            <w:tcW w:type="dxa" w:w="1384"/>
            <w:vAlign w:val="center"/>
            <w:shd w:fill="F2F4F7"/>
            <w:tcMar>
              <w:top w:w="80" w:type="dxa"/>
              <w:bottom w:w="80" w:type="dxa"/>
              <w:start w:w="120" w:type="dxa"/>
              <w:end w:w="120" w:type="dxa"/>
            </w:tcMar>
          </w:tcPr>
          <w:p>
            <w:pPr>
              <w:jc w:val="center"/>
            </w:pPr>
            <w:r>
              <w:rPr>
                <w:rFonts w:ascii="Aptos" w:hAnsi="Aptos"/>
                <w:color w:val="384250"/>
                <w:sz w:val="19"/>
              </w:rPr>
              <w:t>□</w:t>
            </w:r>
          </w:p>
        </w:tc>
        <w:tc>
          <w:tcPr>
            <w:tcW w:type="dxa" w:w="1500"/>
            <w:vAlign w:val="center"/>
            <w:shd w:fill="F2F4F7"/>
            <w:tcMar>
              <w:top w:w="80" w:type="dxa"/>
              <w:bottom w:w="80" w:type="dxa"/>
              <w:start w:w="120" w:type="dxa"/>
              <w:end w:w="120" w:type="dxa"/>
            </w:tcMar>
          </w:tcPr>
          <w:p>
            <w:pPr>
              <w:jc w:val="center"/>
            </w:pPr>
            <w:r>
              <w:rPr>
                <w:rFonts w:ascii="Aptos" w:hAnsi="Aptos"/>
                <w:color w:val="384250"/>
                <w:sz w:val="19"/>
              </w:rPr>
              <w:t>30</w:t>
            </w:r>
          </w:p>
        </w:tc>
        <w:tc>
          <w:tcPr>
            <w:tcW w:type="dxa" w:w="1635"/>
            <w:vAlign w:val="center"/>
            <w:shd w:fill="F2F4F7"/>
            <w:tcMar>
              <w:top w:w="80" w:type="dxa"/>
              <w:bottom w:w="80" w:type="dxa"/>
              <w:start w:w="120" w:type="dxa"/>
              <w:end w:w="120" w:type="dxa"/>
            </w:tcMar>
          </w:tcPr>
          <w:p>
            <w:pPr>
              <w:jc w:val="center"/>
            </w:pPr>
            <w:r>
              <w:rPr>
                <w:rFonts w:ascii="Aptos" w:hAnsi="Aptos"/>
                <w:color w:val="384250"/>
                <w:sz w:val="19"/>
              </w:rPr>
            </w:r>
          </w:p>
        </w:tc>
      </w:tr>
      <w:tr>
        <w:trPr>
          <w:cantSplit/>
        </w:trPr>
        <w:tc>
          <w:tcPr>
            <w:tcW w:type="dxa" w:w="1500"/>
            <w:vAlign w:val="center"/>
            <w:tcMar>
              <w:top w:w="80" w:type="dxa"/>
              <w:bottom w:w="80" w:type="dxa"/>
              <w:start w:w="120" w:type="dxa"/>
              <w:end w:w="120" w:type="dxa"/>
            </w:tcMar>
          </w:tcPr>
          <w:p>
            <w:pPr>
              <w:jc w:val="center"/>
            </w:pPr>
            <w:r>
              <w:rPr>
                <w:rFonts w:ascii="Aptos" w:hAnsi="Aptos"/>
                <w:color w:val="384250"/>
                <w:sz w:val="19"/>
              </w:rPr>
              <w:t>22</w:t>
            </w:r>
          </w:p>
        </w:tc>
        <w:tc>
          <w:tcPr>
            <w:tcW w:type="dxa" w:w="1634"/>
            <w:vAlign w:val="center"/>
            <w:tcMar>
              <w:top w:w="80" w:type="dxa"/>
              <w:bottom w:w="80" w:type="dxa"/>
              <w:start w:w="120" w:type="dxa"/>
              <w:end w:w="120" w:type="dxa"/>
            </w:tcMar>
          </w:tcPr>
          <w:p>
            <w:pPr>
              <w:jc w:val="center"/>
            </w:pPr>
            <w:r>
              <w:rPr>
                <w:rFonts w:ascii="Aptos" w:hAnsi="Aptos"/>
                <w:color w:val="384250"/>
                <w:sz w:val="19"/>
              </w:rPr>
            </w:r>
          </w:p>
        </w:tc>
        <w:tc>
          <w:tcPr>
            <w:tcW w:type="dxa" w:w="2307"/>
            <w:vAlign w:val="center"/>
            <w:tcMar>
              <w:top w:w="80" w:type="dxa"/>
              <w:bottom w:w="80" w:type="dxa"/>
              <w:start w:w="120" w:type="dxa"/>
              <w:end w:w="120" w:type="dxa"/>
            </w:tcMar>
          </w:tcPr>
          <w:p>
            <w:pPr>
              <w:jc w:val="center"/>
            </w:pPr>
            <w:r>
              <w:rPr>
                <w:rFonts w:ascii="Aptos" w:hAnsi="Aptos"/>
                <w:color w:val="384250"/>
                <w:sz w:val="19"/>
              </w:rPr>
              <w:t>H / M / L</w:t>
            </w:r>
          </w:p>
        </w:tc>
        <w:tc>
          <w:tcPr>
            <w:tcW w:type="dxa" w:w="1384"/>
            <w:vAlign w:val="center"/>
            <w:tcMar>
              <w:top w:w="80" w:type="dxa"/>
              <w:bottom w:w="80" w:type="dxa"/>
              <w:start w:w="120" w:type="dxa"/>
              <w:end w:w="120" w:type="dxa"/>
            </w:tcMar>
          </w:tcPr>
          <w:p>
            <w:pPr>
              <w:jc w:val="center"/>
            </w:pPr>
            <w:r>
              <w:rPr>
                <w:rFonts w:ascii="Aptos" w:hAnsi="Aptos"/>
                <w:color w:val="384250"/>
                <w:sz w:val="19"/>
              </w:rPr>
              <w:t>□</w:t>
            </w:r>
          </w:p>
        </w:tc>
        <w:tc>
          <w:tcPr>
            <w:tcW w:type="dxa" w:w="1500"/>
            <w:vAlign w:val="center"/>
            <w:tcMar>
              <w:top w:w="80" w:type="dxa"/>
              <w:bottom w:w="80" w:type="dxa"/>
              <w:start w:w="120" w:type="dxa"/>
              <w:end w:w="120" w:type="dxa"/>
            </w:tcMar>
          </w:tcPr>
          <w:p>
            <w:pPr>
              <w:jc w:val="center"/>
            </w:pPr>
            <w:r>
              <w:rPr>
                <w:rFonts w:ascii="Aptos" w:hAnsi="Aptos"/>
                <w:color w:val="384250"/>
                <w:sz w:val="19"/>
              </w:rPr>
              <w:t>31</w:t>
            </w:r>
          </w:p>
        </w:tc>
        <w:tc>
          <w:tcPr>
            <w:tcW w:type="dxa" w:w="1635"/>
            <w:vAlign w:val="center"/>
            <w:tcMar>
              <w:top w:w="80" w:type="dxa"/>
              <w:bottom w:w="80" w:type="dxa"/>
              <w:start w:w="120" w:type="dxa"/>
              <w:end w:w="120" w:type="dxa"/>
            </w:tcMar>
          </w:tcPr>
          <w:p>
            <w:pPr>
              <w:jc w:val="center"/>
            </w:pPr>
            <w:r>
              <w:rPr>
                <w:rFonts w:ascii="Aptos" w:hAnsi="Aptos"/>
                <w:color w:val="384250"/>
                <w:sz w:val="19"/>
              </w:rPr>
            </w:r>
          </w:p>
        </w:tc>
      </w:tr>
      <w:tr>
        <w:trPr>
          <w:cantSplit/>
        </w:trPr>
        <w:tc>
          <w:tcPr>
            <w:tcW w:type="dxa" w:w="1500"/>
            <w:vAlign w:val="center"/>
            <w:shd w:fill="F2F4F7"/>
            <w:tcMar>
              <w:top w:w="80" w:type="dxa"/>
              <w:bottom w:w="80" w:type="dxa"/>
              <w:start w:w="120" w:type="dxa"/>
              <w:end w:w="120" w:type="dxa"/>
            </w:tcMar>
          </w:tcPr>
          <w:p>
            <w:pPr>
              <w:jc w:val="center"/>
            </w:pPr>
            <w:r>
              <w:rPr>
                <w:rFonts w:ascii="Aptos" w:hAnsi="Aptos"/>
                <w:color w:val="384250"/>
                <w:sz w:val="19"/>
              </w:rPr>
              <w:t>23</w:t>
            </w:r>
          </w:p>
        </w:tc>
        <w:tc>
          <w:tcPr>
            <w:tcW w:type="dxa" w:w="1634"/>
            <w:vAlign w:val="center"/>
            <w:shd w:fill="F2F4F7"/>
            <w:tcMar>
              <w:top w:w="80" w:type="dxa"/>
              <w:bottom w:w="80" w:type="dxa"/>
              <w:start w:w="120" w:type="dxa"/>
              <w:end w:w="120" w:type="dxa"/>
            </w:tcMar>
          </w:tcPr>
          <w:p>
            <w:pPr>
              <w:jc w:val="center"/>
            </w:pPr>
            <w:r>
              <w:rPr>
                <w:rFonts w:ascii="Aptos" w:hAnsi="Aptos"/>
                <w:color w:val="384250"/>
                <w:sz w:val="19"/>
              </w:rPr>
            </w:r>
          </w:p>
        </w:tc>
        <w:tc>
          <w:tcPr>
            <w:tcW w:type="dxa" w:w="2307"/>
            <w:vAlign w:val="center"/>
            <w:shd w:fill="F2F4F7"/>
            <w:tcMar>
              <w:top w:w="80" w:type="dxa"/>
              <w:bottom w:w="80" w:type="dxa"/>
              <w:start w:w="120" w:type="dxa"/>
              <w:end w:w="120" w:type="dxa"/>
            </w:tcMar>
          </w:tcPr>
          <w:p>
            <w:pPr>
              <w:jc w:val="center"/>
            </w:pPr>
            <w:r>
              <w:rPr>
                <w:rFonts w:ascii="Aptos" w:hAnsi="Aptos"/>
                <w:color w:val="384250"/>
                <w:sz w:val="19"/>
              </w:rPr>
              <w:t>H / M / L</w:t>
            </w:r>
          </w:p>
        </w:tc>
        <w:tc>
          <w:tcPr>
            <w:tcW w:type="dxa" w:w="1384"/>
            <w:vAlign w:val="center"/>
            <w:shd w:fill="F2F4F7"/>
            <w:tcMar>
              <w:top w:w="80" w:type="dxa"/>
              <w:bottom w:w="80" w:type="dxa"/>
              <w:start w:w="120" w:type="dxa"/>
              <w:end w:w="120" w:type="dxa"/>
            </w:tcMar>
          </w:tcPr>
          <w:p>
            <w:pPr>
              <w:jc w:val="center"/>
            </w:pPr>
            <w:r>
              <w:rPr>
                <w:rFonts w:ascii="Aptos" w:hAnsi="Aptos"/>
                <w:color w:val="384250"/>
                <w:sz w:val="19"/>
              </w:rPr>
              <w:t>□</w:t>
            </w:r>
          </w:p>
        </w:tc>
        <w:tc>
          <w:tcPr>
            <w:tcW w:type="dxa" w:w="1500"/>
            <w:vAlign w:val="center"/>
            <w:shd w:fill="F2F4F7"/>
            <w:tcMar>
              <w:top w:w="80" w:type="dxa"/>
              <w:bottom w:w="80" w:type="dxa"/>
              <w:start w:w="120" w:type="dxa"/>
              <w:end w:w="120" w:type="dxa"/>
            </w:tcMar>
          </w:tcPr>
          <w:p>
            <w:pPr>
              <w:jc w:val="center"/>
            </w:pPr>
            <w:r>
              <w:rPr>
                <w:rFonts w:ascii="Aptos" w:hAnsi="Aptos"/>
                <w:color w:val="384250"/>
                <w:sz w:val="19"/>
              </w:rPr>
              <w:t>32</w:t>
            </w:r>
          </w:p>
        </w:tc>
        <w:tc>
          <w:tcPr>
            <w:tcW w:type="dxa" w:w="1635"/>
            <w:vAlign w:val="center"/>
            <w:shd w:fill="F2F4F7"/>
            <w:tcMar>
              <w:top w:w="80" w:type="dxa"/>
              <w:bottom w:w="80" w:type="dxa"/>
              <w:start w:w="120" w:type="dxa"/>
              <w:end w:w="120" w:type="dxa"/>
            </w:tcMar>
          </w:tcPr>
          <w:p>
            <w:pPr>
              <w:jc w:val="center"/>
            </w:pPr>
            <w:r>
              <w:rPr>
                <w:rFonts w:ascii="Aptos" w:hAnsi="Aptos"/>
                <w:color w:val="384250"/>
                <w:sz w:val="19"/>
              </w:rPr>
            </w:r>
          </w:p>
        </w:tc>
      </w:tr>
      <w:tr>
        <w:trPr>
          <w:cantSplit/>
        </w:trPr>
        <w:tc>
          <w:tcPr>
            <w:tcW w:type="dxa" w:w="1500"/>
            <w:vAlign w:val="center"/>
            <w:tcMar>
              <w:top w:w="80" w:type="dxa"/>
              <w:bottom w:w="80" w:type="dxa"/>
              <w:start w:w="120" w:type="dxa"/>
              <w:end w:w="120" w:type="dxa"/>
            </w:tcMar>
          </w:tcPr>
          <w:p>
            <w:pPr>
              <w:jc w:val="center"/>
            </w:pPr>
            <w:r>
              <w:rPr>
                <w:rFonts w:ascii="Aptos" w:hAnsi="Aptos"/>
                <w:color w:val="384250"/>
                <w:sz w:val="19"/>
              </w:rPr>
              <w:t>24</w:t>
            </w:r>
          </w:p>
        </w:tc>
        <w:tc>
          <w:tcPr>
            <w:tcW w:type="dxa" w:w="1634"/>
            <w:vAlign w:val="center"/>
            <w:tcMar>
              <w:top w:w="80" w:type="dxa"/>
              <w:bottom w:w="80" w:type="dxa"/>
              <w:start w:w="120" w:type="dxa"/>
              <w:end w:w="120" w:type="dxa"/>
            </w:tcMar>
          </w:tcPr>
          <w:p>
            <w:pPr>
              <w:jc w:val="center"/>
            </w:pPr>
            <w:r>
              <w:rPr>
                <w:rFonts w:ascii="Aptos" w:hAnsi="Aptos"/>
                <w:color w:val="384250"/>
                <w:sz w:val="19"/>
              </w:rPr>
            </w:r>
          </w:p>
        </w:tc>
        <w:tc>
          <w:tcPr>
            <w:tcW w:type="dxa" w:w="2307"/>
            <w:vAlign w:val="center"/>
            <w:tcMar>
              <w:top w:w="80" w:type="dxa"/>
              <w:bottom w:w="80" w:type="dxa"/>
              <w:start w:w="120" w:type="dxa"/>
              <w:end w:w="120" w:type="dxa"/>
            </w:tcMar>
          </w:tcPr>
          <w:p>
            <w:pPr>
              <w:jc w:val="center"/>
            </w:pPr>
            <w:r>
              <w:rPr>
                <w:rFonts w:ascii="Aptos" w:hAnsi="Aptos"/>
                <w:color w:val="384250"/>
                <w:sz w:val="19"/>
              </w:rPr>
              <w:t>H / M / L</w:t>
            </w:r>
          </w:p>
        </w:tc>
        <w:tc>
          <w:tcPr>
            <w:tcW w:type="dxa" w:w="1384"/>
            <w:vAlign w:val="center"/>
            <w:tcMar>
              <w:top w:w="80" w:type="dxa"/>
              <w:bottom w:w="80" w:type="dxa"/>
              <w:start w:w="120" w:type="dxa"/>
              <w:end w:w="120" w:type="dxa"/>
            </w:tcMar>
          </w:tcPr>
          <w:p>
            <w:pPr>
              <w:jc w:val="center"/>
            </w:pPr>
            <w:r>
              <w:rPr>
                <w:rFonts w:ascii="Aptos" w:hAnsi="Aptos"/>
                <w:color w:val="384250"/>
                <w:sz w:val="19"/>
              </w:rPr>
              <w:t>□</w:t>
            </w:r>
          </w:p>
        </w:tc>
        <w:tc>
          <w:tcPr>
            <w:tcW w:type="dxa" w:w="1500"/>
            <w:vAlign w:val="center"/>
            <w:tcMar>
              <w:top w:w="80" w:type="dxa"/>
              <w:bottom w:w="80" w:type="dxa"/>
              <w:start w:w="120" w:type="dxa"/>
              <w:end w:w="120" w:type="dxa"/>
            </w:tcMar>
          </w:tcPr>
          <w:p>
            <w:pPr>
              <w:jc w:val="center"/>
            </w:pPr>
            <w:r>
              <w:rPr>
                <w:rFonts w:ascii="Aptos" w:hAnsi="Aptos"/>
                <w:color w:val="384250"/>
                <w:sz w:val="19"/>
              </w:rPr>
              <w:t>33</w:t>
            </w:r>
          </w:p>
        </w:tc>
        <w:tc>
          <w:tcPr>
            <w:tcW w:type="dxa" w:w="1635"/>
            <w:vAlign w:val="center"/>
            <w:tcMar>
              <w:top w:w="80" w:type="dxa"/>
              <w:bottom w:w="80" w:type="dxa"/>
              <w:start w:w="120" w:type="dxa"/>
              <w:end w:w="120" w:type="dxa"/>
            </w:tcMar>
          </w:tcPr>
          <w:p>
            <w:pPr>
              <w:jc w:val="center"/>
            </w:pPr>
            <w:r>
              <w:rPr>
                <w:rFonts w:ascii="Aptos" w:hAnsi="Aptos"/>
                <w:color w:val="384250"/>
                <w:sz w:val="19"/>
              </w:rPr>
            </w:r>
          </w:p>
        </w:tc>
      </w:tr>
      <w:tr>
        <w:trPr>
          <w:cantSplit/>
        </w:trPr>
        <w:tc>
          <w:tcPr>
            <w:tcW w:type="dxa" w:w="1500"/>
            <w:vAlign w:val="center"/>
            <w:shd w:fill="F2F4F7"/>
            <w:tcMar>
              <w:top w:w="80" w:type="dxa"/>
              <w:bottom w:w="80" w:type="dxa"/>
              <w:start w:w="120" w:type="dxa"/>
              <w:end w:w="120" w:type="dxa"/>
            </w:tcMar>
          </w:tcPr>
          <w:p>
            <w:pPr>
              <w:jc w:val="center"/>
            </w:pPr>
            <w:r>
              <w:rPr>
                <w:rFonts w:ascii="Aptos" w:hAnsi="Aptos"/>
                <w:color w:val="384250"/>
                <w:sz w:val="19"/>
              </w:rPr>
              <w:t>25</w:t>
            </w:r>
          </w:p>
        </w:tc>
        <w:tc>
          <w:tcPr>
            <w:tcW w:type="dxa" w:w="1634"/>
            <w:vAlign w:val="center"/>
            <w:shd w:fill="F2F4F7"/>
            <w:tcMar>
              <w:top w:w="80" w:type="dxa"/>
              <w:bottom w:w="80" w:type="dxa"/>
              <w:start w:w="120" w:type="dxa"/>
              <w:end w:w="120" w:type="dxa"/>
            </w:tcMar>
          </w:tcPr>
          <w:p>
            <w:pPr>
              <w:jc w:val="center"/>
            </w:pPr>
            <w:r>
              <w:rPr>
                <w:rFonts w:ascii="Aptos" w:hAnsi="Aptos"/>
                <w:color w:val="384250"/>
                <w:sz w:val="19"/>
              </w:rPr>
            </w:r>
          </w:p>
        </w:tc>
        <w:tc>
          <w:tcPr>
            <w:tcW w:type="dxa" w:w="2307"/>
            <w:vAlign w:val="center"/>
            <w:shd w:fill="F2F4F7"/>
            <w:tcMar>
              <w:top w:w="80" w:type="dxa"/>
              <w:bottom w:w="80" w:type="dxa"/>
              <w:start w:w="120" w:type="dxa"/>
              <w:end w:w="120" w:type="dxa"/>
            </w:tcMar>
          </w:tcPr>
          <w:p>
            <w:pPr>
              <w:jc w:val="center"/>
            </w:pPr>
            <w:r>
              <w:rPr>
                <w:rFonts w:ascii="Aptos" w:hAnsi="Aptos"/>
                <w:color w:val="384250"/>
                <w:sz w:val="19"/>
              </w:rPr>
              <w:t>H / M / L</w:t>
            </w:r>
          </w:p>
        </w:tc>
        <w:tc>
          <w:tcPr>
            <w:tcW w:type="dxa" w:w="1384"/>
            <w:vAlign w:val="center"/>
            <w:shd w:fill="F2F4F7"/>
            <w:tcMar>
              <w:top w:w="80" w:type="dxa"/>
              <w:bottom w:w="80" w:type="dxa"/>
              <w:start w:w="120" w:type="dxa"/>
              <w:end w:w="120" w:type="dxa"/>
            </w:tcMar>
          </w:tcPr>
          <w:p>
            <w:pPr>
              <w:jc w:val="center"/>
            </w:pPr>
            <w:r>
              <w:rPr>
                <w:rFonts w:ascii="Aptos" w:hAnsi="Aptos"/>
                <w:color w:val="384250"/>
                <w:sz w:val="19"/>
              </w:rPr>
              <w:t>□</w:t>
            </w:r>
          </w:p>
        </w:tc>
        <w:tc>
          <w:tcPr>
            <w:tcW w:type="dxa" w:w="1500"/>
            <w:vAlign w:val="center"/>
            <w:shd w:fill="F2F4F7"/>
            <w:tcMar>
              <w:top w:w="80" w:type="dxa"/>
              <w:bottom w:w="80" w:type="dxa"/>
              <w:start w:w="120" w:type="dxa"/>
              <w:end w:w="120" w:type="dxa"/>
            </w:tcMar>
          </w:tcPr>
          <w:p>
            <w:pPr>
              <w:jc w:val="center"/>
            </w:pPr>
            <w:r>
              <w:rPr>
                <w:rFonts w:ascii="Aptos" w:hAnsi="Aptos"/>
                <w:color w:val="384250"/>
                <w:sz w:val="19"/>
              </w:rPr>
              <w:t>34</w:t>
            </w:r>
          </w:p>
        </w:tc>
        <w:tc>
          <w:tcPr>
            <w:tcW w:type="dxa" w:w="1635"/>
            <w:vAlign w:val="center"/>
            <w:shd w:fill="F2F4F7"/>
            <w:tcMar>
              <w:top w:w="80" w:type="dxa"/>
              <w:bottom w:w="80" w:type="dxa"/>
              <w:start w:w="120" w:type="dxa"/>
              <w:end w:w="120" w:type="dxa"/>
            </w:tcMar>
          </w:tcPr>
          <w:p>
            <w:pPr>
              <w:jc w:val="center"/>
            </w:pPr>
            <w:r>
              <w:rPr>
                <w:rFonts w:ascii="Aptos" w:hAnsi="Aptos"/>
                <w:color w:val="384250"/>
                <w:sz w:val="19"/>
              </w:rPr>
            </w:r>
          </w:p>
        </w:tc>
      </w:tr>
      <w:tr>
        <w:trPr>
          <w:cantSplit/>
        </w:trPr>
        <w:tc>
          <w:tcPr>
            <w:tcW w:type="dxa" w:w="1500"/>
            <w:vAlign w:val="center"/>
            <w:tcMar>
              <w:top w:w="80" w:type="dxa"/>
              <w:bottom w:w="80" w:type="dxa"/>
              <w:start w:w="120" w:type="dxa"/>
              <w:end w:w="120" w:type="dxa"/>
            </w:tcMar>
          </w:tcPr>
          <w:p>
            <w:pPr>
              <w:jc w:val="center"/>
            </w:pPr>
            <w:r>
              <w:rPr>
                <w:rFonts w:ascii="Aptos" w:hAnsi="Aptos"/>
                <w:color w:val="384250"/>
                <w:sz w:val="19"/>
              </w:rPr>
              <w:t>26</w:t>
            </w:r>
          </w:p>
        </w:tc>
        <w:tc>
          <w:tcPr>
            <w:tcW w:type="dxa" w:w="1634"/>
            <w:vAlign w:val="center"/>
            <w:tcMar>
              <w:top w:w="80" w:type="dxa"/>
              <w:bottom w:w="80" w:type="dxa"/>
              <w:start w:w="120" w:type="dxa"/>
              <w:end w:w="120" w:type="dxa"/>
            </w:tcMar>
          </w:tcPr>
          <w:p>
            <w:pPr>
              <w:jc w:val="center"/>
            </w:pPr>
            <w:r>
              <w:rPr>
                <w:rFonts w:ascii="Aptos" w:hAnsi="Aptos"/>
                <w:color w:val="384250"/>
                <w:sz w:val="19"/>
              </w:rPr>
            </w:r>
          </w:p>
        </w:tc>
        <w:tc>
          <w:tcPr>
            <w:tcW w:type="dxa" w:w="2307"/>
            <w:vAlign w:val="center"/>
            <w:tcMar>
              <w:top w:w="80" w:type="dxa"/>
              <w:bottom w:w="80" w:type="dxa"/>
              <w:start w:w="120" w:type="dxa"/>
              <w:end w:w="120" w:type="dxa"/>
            </w:tcMar>
          </w:tcPr>
          <w:p>
            <w:pPr>
              <w:jc w:val="center"/>
            </w:pPr>
            <w:r>
              <w:rPr>
                <w:rFonts w:ascii="Aptos" w:hAnsi="Aptos"/>
                <w:color w:val="384250"/>
                <w:sz w:val="19"/>
              </w:rPr>
              <w:t>H / M / L</w:t>
            </w:r>
          </w:p>
        </w:tc>
        <w:tc>
          <w:tcPr>
            <w:tcW w:type="dxa" w:w="1384"/>
            <w:vAlign w:val="center"/>
            <w:tcMar>
              <w:top w:w="80" w:type="dxa"/>
              <w:bottom w:w="80" w:type="dxa"/>
              <w:start w:w="120" w:type="dxa"/>
              <w:end w:w="120" w:type="dxa"/>
            </w:tcMar>
          </w:tcPr>
          <w:p>
            <w:pPr>
              <w:jc w:val="center"/>
            </w:pPr>
            <w:r>
              <w:rPr>
                <w:rFonts w:ascii="Aptos" w:hAnsi="Aptos"/>
                <w:color w:val="384250"/>
                <w:sz w:val="19"/>
              </w:rPr>
              <w:t>□</w:t>
            </w:r>
          </w:p>
        </w:tc>
        <w:tc>
          <w:tcPr>
            <w:tcW w:type="dxa" w:w="1500"/>
            <w:vAlign w:val="center"/>
            <w:tcMar>
              <w:top w:w="80" w:type="dxa"/>
              <w:bottom w:w="80" w:type="dxa"/>
              <w:start w:w="120" w:type="dxa"/>
              <w:end w:w="120" w:type="dxa"/>
            </w:tcMar>
          </w:tcPr>
          <w:p>
            <w:pPr>
              <w:jc w:val="center"/>
            </w:pPr>
            <w:r>
              <w:rPr>
                <w:rFonts w:ascii="Aptos" w:hAnsi="Aptos"/>
                <w:color w:val="384250"/>
                <w:sz w:val="19"/>
              </w:rPr>
            </w:r>
          </w:p>
        </w:tc>
        <w:tc>
          <w:tcPr>
            <w:tcW w:type="dxa" w:w="1635"/>
            <w:vAlign w:val="center"/>
            <w:tcMar>
              <w:top w:w="80" w:type="dxa"/>
              <w:bottom w:w="80" w:type="dxa"/>
              <w:start w:w="120" w:type="dxa"/>
              <w:end w:w="120" w:type="dxa"/>
            </w:tcMar>
          </w:tcPr>
          <w:p>
            <w:pPr>
              <w:jc w:val="center"/>
            </w:pPr>
            <w:r>
              <w:rPr>
                <w:rFonts w:ascii="Aptos" w:hAnsi="Aptos"/>
                <w:color w:val="384250"/>
                <w:sz w:val="19"/>
              </w:rPr>
            </w:r>
          </w:p>
        </w:tc>
      </w:tr>
    </w:tbl>
    <w:p>
      <w:pPr>
        <w:pStyle w:val="CTASmall"/>
      </w:pPr>
      <w:r>
        <w:t>Elapsed time: __________   Initial raw score after scoring: ____ / 17   Primary error tag: ____________________</w:t>
      </w:r>
    </w:p>
    <w:p>
      <w:pPr>
        <w:pStyle w:val="CTAHeading2"/>
        <w:pageBreakBefore/>
      </w:pPr>
      <w:r>
        <w:t>Chapter 3: Telehealth Privacy and Security</w:t>
      </w:r>
    </w:p>
    <w:tbl>
      <w:tblPr>
        <w:tblStyle w:val="TableGrid"/>
        <w:tblW w:type="dxa" w:w="9960"/>
        <w:jc w:val="left"/>
        <w:tblLayout w:type="fixed"/>
        <w:tblLook w:firstColumn="1" w:firstRow="1" w:lastColumn="0" w:lastRow="0" w:noHBand="0" w:noVBand="1" w:val="04A0"/>
        <w:tblInd w:type="dxa" w:w="120"/>
      </w:tblPr>
      <w:tblGrid>
        <w:gridCol w:w="1500"/>
        <w:gridCol w:w="1634"/>
        <w:gridCol w:w="2307"/>
        <w:gridCol w:w="1384"/>
        <w:gridCol w:w="1500"/>
        <w:gridCol w:w="1635"/>
      </w:tblGrid>
      <w:tr>
        <w:trPr>
          <w:tblHeader w:val="true"/>
          <w:cantSplit/>
        </w:trPr>
        <w:tc>
          <w:tcPr>
            <w:tcW w:type="dxa" w:w="1500"/>
            <w:shd w:fill="0B2447"/>
            <w:tcMar>
              <w:top w:w="80" w:type="dxa"/>
              <w:bottom w:w="80" w:type="dxa"/>
              <w:start w:w="120" w:type="dxa"/>
              <w:end w:w="120" w:type="dxa"/>
            </w:tcMar>
          </w:tcPr>
          <w:p>
            <w:pPr>
              <w:jc w:val="center"/>
            </w:pPr>
            <w:r>
              <w:rPr>
                <w:rFonts w:ascii="Aptos" w:hAnsi="Aptos"/>
                <w:b/>
                <w:color w:val="FFFFFF"/>
                <w:sz w:val="18"/>
              </w:rPr>
              <w:t>Question</w:t>
            </w:r>
          </w:p>
        </w:tc>
        <w:tc>
          <w:tcPr>
            <w:tcW w:type="dxa" w:w="1634"/>
            <w:shd w:fill="0B2447"/>
            <w:tcMar>
              <w:top w:w="80" w:type="dxa"/>
              <w:bottom w:w="80" w:type="dxa"/>
              <w:start w:w="120" w:type="dxa"/>
              <w:end w:w="120" w:type="dxa"/>
            </w:tcMar>
          </w:tcPr>
          <w:p>
            <w:pPr>
              <w:jc w:val="center"/>
            </w:pPr>
            <w:r>
              <w:rPr>
                <w:rFonts w:ascii="Aptos" w:hAnsi="Aptos"/>
                <w:b/>
                <w:color w:val="FFFFFF"/>
                <w:sz w:val="18"/>
              </w:rPr>
              <w:t>Response</w:t>
            </w:r>
          </w:p>
        </w:tc>
        <w:tc>
          <w:tcPr>
            <w:tcW w:type="dxa" w:w="2307"/>
            <w:shd w:fill="0B2447"/>
            <w:tcMar>
              <w:top w:w="80" w:type="dxa"/>
              <w:bottom w:w="80" w:type="dxa"/>
              <w:start w:w="120" w:type="dxa"/>
              <w:end w:w="120" w:type="dxa"/>
            </w:tcMar>
          </w:tcPr>
          <w:p>
            <w:pPr>
              <w:jc w:val="center"/>
            </w:pPr>
            <w:r>
              <w:rPr>
                <w:rFonts w:ascii="Aptos" w:hAnsi="Aptos"/>
                <w:b/>
                <w:color w:val="FFFFFF"/>
                <w:sz w:val="18"/>
              </w:rPr>
              <w:t>Confidence</w:t>
            </w:r>
          </w:p>
        </w:tc>
        <w:tc>
          <w:tcPr>
            <w:tcW w:type="dxa" w:w="1384"/>
            <w:shd w:fill="0B2447"/>
            <w:tcMar>
              <w:top w:w="80" w:type="dxa"/>
              <w:bottom w:w="80" w:type="dxa"/>
              <w:start w:w="120" w:type="dxa"/>
              <w:end w:w="120" w:type="dxa"/>
            </w:tcMar>
          </w:tcPr>
          <w:p>
            <w:pPr>
              <w:jc w:val="center"/>
            </w:pPr>
            <w:r>
              <w:rPr>
                <w:rFonts w:ascii="Aptos" w:hAnsi="Aptos"/>
                <w:b/>
                <w:color w:val="FFFFFF"/>
                <w:sz w:val="18"/>
              </w:rPr>
              <w:t>Review?</w:t>
            </w:r>
          </w:p>
        </w:tc>
        <w:tc>
          <w:tcPr>
            <w:tcW w:type="dxa" w:w="1500"/>
            <w:shd w:fill="0B2447"/>
            <w:tcMar>
              <w:top w:w="80" w:type="dxa"/>
              <w:bottom w:w="80" w:type="dxa"/>
              <w:start w:w="120" w:type="dxa"/>
              <w:end w:w="120" w:type="dxa"/>
            </w:tcMar>
          </w:tcPr>
          <w:p>
            <w:pPr>
              <w:jc w:val="center"/>
            </w:pPr>
            <w:r>
              <w:rPr>
                <w:rFonts w:ascii="Aptos" w:hAnsi="Aptos"/>
                <w:b/>
                <w:color w:val="FFFFFF"/>
                <w:sz w:val="18"/>
              </w:rPr>
              <w:t>Question</w:t>
            </w:r>
          </w:p>
        </w:tc>
        <w:tc>
          <w:tcPr>
            <w:tcW w:type="dxa" w:w="1635"/>
            <w:shd w:fill="0B2447"/>
            <w:tcMar>
              <w:top w:w="80" w:type="dxa"/>
              <w:bottom w:w="80" w:type="dxa"/>
              <w:start w:w="120" w:type="dxa"/>
              <w:end w:w="120" w:type="dxa"/>
            </w:tcMar>
          </w:tcPr>
          <w:p>
            <w:pPr>
              <w:jc w:val="center"/>
            </w:pPr>
            <w:r>
              <w:rPr>
                <w:rFonts w:ascii="Aptos" w:hAnsi="Aptos"/>
                <w:b/>
                <w:color w:val="FFFFFF"/>
                <w:sz w:val="18"/>
              </w:rPr>
              <w:t>Response</w:t>
            </w:r>
          </w:p>
        </w:tc>
      </w:tr>
      <w:tr>
        <w:trPr>
          <w:cantSplit/>
        </w:trPr>
        <w:tc>
          <w:tcPr>
            <w:tcW w:type="dxa" w:w="1500"/>
            <w:vAlign w:val="center"/>
            <w:tcMar>
              <w:top w:w="80" w:type="dxa"/>
              <w:bottom w:w="80" w:type="dxa"/>
              <w:start w:w="120" w:type="dxa"/>
              <w:end w:w="120" w:type="dxa"/>
            </w:tcMar>
          </w:tcPr>
          <w:p>
            <w:pPr>
              <w:jc w:val="center"/>
            </w:pPr>
            <w:r>
              <w:rPr>
                <w:rFonts w:ascii="Aptos" w:hAnsi="Aptos"/>
                <w:color w:val="384250"/>
                <w:sz w:val="19"/>
              </w:rPr>
              <w:t>35</w:t>
            </w:r>
          </w:p>
        </w:tc>
        <w:tc>
          <w:tcPr>
            <w:tcW w:type="dxa" w:w="1634"/>
            <w:vAlign w:val="center"/>
            <w:tcMar>
              <w:top w:w="80" w:type="dxa"/>
              <w:bottom w:w="80" w:type="dxa"/>
              <w:start w:w="120" w:type="dxa"/>
              <w:end w:w="120" w:type="dxa"/>
            </w:tcMar>
          </w:tcPr>
          <w:p>
            <w:pPr>
              <w:jc w:val="center"/>
            </w:pPr>
            <w:r>
              <w:rPr>
                <w:rFonts w:ascii="Aptos" w:hAnsi="Aptos"/>
                <w:color w:val="384250"/>
                <w:sz w:val="19"/>
              </w:rPr>
            </w:r>
          </w:p>
        </w:tc>
        <w:tc>
          <w:tcPr>
            <w:tcW w:type="dxa" w:w="2307"/>
            <w:vAlign w:val="center"/>
            <w:tcMar>
              <w:top w:w="80" w:type="dxa"/>
              <w:bottom w:w="80" w:type="dxa"/>
              <w:start w:w="120" w:type="dxa"/>
              <w:end w:w="120" w:type="dxa"/>
            </w:tcMar>
          </w:tcPr>
          <w:p>
            <w:pPr>
              <w:jc w:val="center"/>
            </w:pPr>
            <w:r>
              <w:rPr>
                <w:rFonts w:ascii="Aptos" w:hAnsi="Aptos"/>
                <w:color w:val="384250"/>
                <w:sz w:val="19"/>
              </w:rPr>
              <w:t>H / M / L</w:t>
            </w:r>
          </w:p>
        </w:tc>
        <w:tc>
          <w:tcPr>
            <w:tcW w:type="dxa" w:w="1384"/>
            <w:vAlign w:val="center"/>
            <w:tcMar>
              <w:top w:w="80" w:type="dxa"/>
              <w:bottom w:w="80" w:type="dxa"/>
              <w:start w:w="120" w:type="dxa"/>
              <w:end w:w="120" w:type="dxa"/>
            </w:tcMar>
          </w:tcPr>
          <w:p>
            <w:pPr>
              <w:jc w:val="center"/>
            </w:pPr>
            <w:r>
              <w:rPr>
                <w:rFonts w:ascii="Aptos" w:hAnsi="Aptos"/>
                <w:color w:val="384250"/>
                <w:sz w:val="19"/>
              </w:rPr>
              <w:t>□</w:t>
            </w:r>
          </w:p>
        </w:tc>
        <w:tc>
          <w:tcPr>
            <w:tcW w:type="dxa" w:w="1500"/>
            <w:vAlign w:val="center"/>
            <w:tcMar>
              <w:top w:w="80" w:type="dxa"/>
              <w:bottom w:w="80" w:type="dxa"/>
              <w:start w:w="120" w:type="dxa"/>
              <w:end w:w="120" w:type="dxa"/>
            </w:tcMar>
          </w:tcPr>
          <w:p>
            <w:pPr>
              <w:jc w:val="center"/>
            </w:pPr>
            <w:r>
              <w:rPr>
                <w:rFonts w:ascii="Aptos" w:hAnsi="Aptos"/>
                <w:color w:val="384250"/>
                <w:sz w:val="19"/>
              </w:rPr>
              <w:t>44</w:t>
            </w:r>
          </w:p>
        </w:tc>
        <w:tc>
          <w:tcPr>
            <w:tcW w:type="dxa" w:w="1635"/>
            <w:vAlign w:val="center"/>
            <w:tcMar>
              <w:top w:w="80" w:type="dxa"/>
              <w:bottom w:w="80" w:type="dxa"/>
              <w:start w:w="120" w:type="dxa"/>
              <w:end w:w="120" w:type="dxa"/>
            </w:tcMar>
          </w:tcPr>
          <w:p>
            <w:pPr>
              <w:jc w:val="center"/>
            </w:pPr>
            <w:r>
              <w:rPr>
                <w:rFonts w:ascii="Aptos" w:hAnsi="Aptos"/>
                <w:color w:val="384250"/>
                <w:sz w:val="19"/>
              </w:rPr>
            </w:r>
          </w:p>
        </w:tc>
      </w:tr>
      <w:tr>
        <w:trPr>
          <w:cantSplit/>
        </w:trPr>
        <w:tc>
          <w:tcPr>
            <w:tcW w:type="dxa" w:w="1500"/>
            <w:vAlign w:val="center"/>
            <w:shd w:fill="F2F4F7"/>
            <w:tcMar>
              <w:top w:w="80" w:type="dxa"/>
              <w:bottom w:w="80" w:type="dxa"/>
              <w:start w:w="120" w:type="dxa"/>
              <w:end w:w="120" w:type="dxa"/>
            </w:tcMar>
          </w:tcPr>
          <w:p>
            <w:pPr>
              <w:jc w:val="center"/>
            </w:pPr>
            <w:r>
              <w:rPr>
                <w:rFonts w:ascii="Aptos" w:hAnsi="Aptos"/>
                <w:color w:val="384250"/>
                <w:sz w:val="19"/>
              </w:rPr>
              <w:t>36</w:t>
            </w:r>
          </w:p>
        </w:tc>
        <w:tc>
          <w:tcPr>
            <w:tcW w:type="dxa" w:w="1634"/>
            <w:vAlign w:val="center"/>
            <w:shd w:fill="F2F4F7"/>
            <w:tcMar>
              <w:top w:w="80" w:type="dxa"/>
              <w:bottom w:w="80" w:type="dxa"/>
              <w:start w:w="120" w:type="dxa"/>
              <w:end w:w="120" w:type="dxa"/>
            </w:tcMar>
          </w:tcPr>
          <w:p>
            <w:pPr>
              <w:jc w:val="center"/>
            </w:pPr>
            <w:r>
              <w:rPr>
                <w:rFonts w:ascii="Aptos" w:hAnsi="Aptos"/>
                <w:color w:val="384250"/>
                <w:sz w:val="19"/>
              </w:rPr>
            </w:r>
          </w:p>
        </w:tc>
        <w:tc>
          <w:tcPr>
            <w:tcW w:type="dxa" w:w="2307"/>
            <w:vAlign w:val="center"/>
            <w:shd w:fill="F2F4F7"/>
            <w:tcMar>
              <w:top w:w="80" w:type="dxa"/>
              <w:bottom w:w="80" w:type="dxa"/>
              <w:start w:w="120" w:type="dxa"/>
              <w:end w:w="120" w:type="dxa"/>
            </w:tcMar>
          </w:tcPr>
          <w:p>
            <w:pPr>
              <w:jc w:val="center"/>
            </w:pPr>
            <w:r>
              <w:rPr>
                <w:rFonts w:ascii="Aptos" w:hAnsi="Aptos"/>
                <w:color w:val="384250"/>
                <w:sz w:val="19"/>
              </w:rPr>
              <w:t>H / M / L</w:t>
            </w:r>
          </w:p>
        </w:tc>
        <w:tc>
          <w:tcPr>
            <w:tcW w:type="dxa" w:w="1384"/>
            <w:vAlign w:val="center"/>
            <w:shd w:fill="F2F4F7"/>
            <w:tcMar>
              <w:top w:w="80" w:type="dxa"/>
              <w:bottom w:w="80" w:type="dxa"/>
              <w:start w:w="120" w:type="dxa"/>
              <w:end w:w="120" w:type="dxa"/>
            </w:tcMar>
          </w:tcPr>
          <w:p>
            <w:pPr>
              <w:jc w:val="center"/>
            </w:pPr>
            <w:r>
              <w:rPr>
                <w:rFonts w:ascii="Aptos" w:hAnsi="Aptos"/>
                <w:color w:val="384250"/>
                <w:sz w:val="19"/>
              </w:rPr>
              <w:t>□</w:t>
            </w:r>
          </w:p>
        </w:tc>
        <w:tc>
          <w:tcPr>
            <w:tcW w:type="dxa" w:w="1500"/>
            <w:vAlign w:val="center"/>
            <w:shd w:fill="F2F4F7"/>
            <w:tcMar>
              <w:top w:w="80" w:type="dxa"/>
              <w:bottom w:w="80" w:type="dxa"/>
              <w:start w:w="120" w:type="dxa"/>
              <w:end w:w="120" w:type="dxa"/>
            </w:tcMar>
          </w:tcPr>
          <w:p>
            <w:pPr>
              <w:jc w:val="center"/>
            </w:pPr>
            <w:r>
              <w:rPr>
                <w:rFonts w:ascii="Aptos" w:hAnsi="Aptos"/>
                <w:color w:val="384250"/>
                <w:sz w:val="19"/>
              </w:rPr>
              <w:t>45</w:t>
            </w:r>
          </w:p>
        </w:tc>
        <w:tc>
          <w:tcPr>
            <w:tcW w:type="dxa" w:w="1635"/>
            <w:vAlign w:val="center"/>
            <w:shd w:fill="F2F4F7"/>
            <w:tcMar>
              <w:top w:w="80" w:type="dxa"/>
              <w:bottom w:w="80" w:type="dxa"/>
              <w:start w:w="120" w:type="dxa"/>
              <w:end w:w="120" w:type="dxa"/>
            </w:tcMar>
          </w:tcPr>
          <w:p>
            <w:pPr>
              <w:jc w:val="center"/>
            </w:pPr>
            <w:r>
              <w:rPr>
                <w:rFonts w:ascii="Aptos" w:hAnsi="Aptos"/>
                <w:color w:val="384250"/>
                <w:sz w:val="19"/>
              </w:rPr>
            </w:r>
          </w:p>
        </w:tc>
      </w:tr>
      <w:tr>
        <w:trPr>
          <w:cantSplit/>
        </w:trPr>
        <w:tc>
          <w:tcPr>
            <w:tcW w:type="dxa" w:w="1500"/>
            <w:vAlign w:val="center"/>
            <w:tcMar>
              <w:top w:w="80" w:type="dxa"/>
              <w:bottom w:w="80" w:type="dxa"/>
              <w:start w:w="120" w:type="dxa"/>
              <w:end w:w="120" w:type="dxa"/>
            </w:tcMar>
          </w:tcPr>
          <w:p>
            <w:pPr>
              <w:jc w:val="center"/>
            </w:pPr>
            <w:r>
              <w:rPr>
                <w:rFonts w:ascii="Aptos" w:hAnsi="Aptos"/>
                <w:color w:val="384250"/>
                <w:sz w:val="19"/>
              </w:rPr>
              <w:t>37</w:t>
            </w:r>
          </w:p>
        </w:tc>
        <w:tc>
          <w:tcPr>
            <w:tcW w:type="dxa" w:w="1634"/>
            <w:vAlign w:val="center"/>
            <w:tcMar>
              <w:top w:w="80" w:type="dxa"/>
              <w:bottom w:w="80" w:type="dxa"/>
              <w:start w:w="120" w:type="dxa"/>
              <w:end w:w="120" w:type="dxa"/>
            </w:tcMar>
          </w:tcPr>
          <w:p>
            <w:pPr>
              <w:jc w:val="center"/>
            </w:pPr>
            <w:r>
              <w:rPr>
                <w:rFonts w:ascii="Aptos" w:hAnsi="Aptos"/>
                <w:color w:val="384250"/>
                <w:sz w:val="19"/>
              </w:rPr>
            </w:r>
          </w:p>
        </w:tc>
        <w:tc>
          <w:tcPr>
            <w:tcW w:type="dxa" w:w="2307"/>
            <w:vAlign w:val="center"/>
            <w:tcMar>
              <w:top w:w="80" w:type="dxa"/>
              <w:bottom w:w="80" w:type="dxa"/>
              <w:start w:w="120" w:type="dxa"/>
              <w:end w:w="120" w:type="dxa"/>
            </w:tcMar>
          </w:tcPr>
          <w:p>
            <w:pPr>
              <w:jc w:val="center"/>
            </w:pPr>
            <w:r>
              <w:rPr>
                <w:rFonts w:ascii="Aptos" w:hAnsi="Aptos"/>
                <w:color w:val="384250"/>
                <w:sz w:val="19"/>
              </w:rPr>
              <w:t>H / M / L</w:t>
            </w:r>
          </w:p>
        </w:tc>
        <w:tc>
          <w:tcPr>
            <w:tcW w:type="dxa" w:w="1384"/>
            <w:vAlign w:val="center"/>
            <w:tcMar>
              <w:top w:w="80" w:type="dxa"/>
              <w:bottom w:w="80" w:type="dxa"/>
              <w:start w:w="120" w:type="dxa"/>
              <w:end w:w="120" w:type="dxa"/>
            </w:tcMar>
          </w:tcPr>
          <w:p>
            <w:pPr>
              <w:jc w:val="center"/>
            </w:pPr>
            <w:r>
              <w:rPr>
                <w:rFonts w:ascii="Aptos" w:hAnsi="Aptos"/>
                <w:color w:val="384250"/>
                <w:sz w:val="19"/>
              </w:rPr>
              <w:t>□</w:t>
            </w:r>
          </w:p>
        </w:tc>
        <w:tc>
          <w:tcPr>
            <w:tcW w:type="dxa" w:w="1500"/>
            <w:vAlign w:val="center"/>
            <w:tcMar>
              <w:top w:w="80" w:type="dxa"/>
              <w:bottom w:w="80" w:type="dxa"/>
              <w:start w:w="120" w:type="dxa"/>
              <w:end w:w="120" w:type="dxa"/>
            </w:tcMar>
          </w:tcPr>
          <w:p>
            <w:pPr>
              <w:jc w:val="center"/>
            </w:pPr>
            <w:r>
              <w:rPr>
                <w:rFonts w:ascii="Aptos" w:hAnsi="Aptos"/>
                <w:color w:val="384250"/>
                <w:sz w:val="19"/>
              </w:rPr>
              <w:t>46</w:t>
            </w:r>
          </w:p>
        </w:tc>
        <w:tc>
          <w:tcPr>
            <w:tcW w:type="dxa" w:w="1635"/>
            <w:vAlign w:val="center"/>
            <w:tcMar>
              <w:top w:w="80" w:type="dxa"/>
              <w:bottom w:w="80" w:type="dxa"/>
              <w:start w:w="120" w:type="dxa"/>
              <w:end w:w="120" w:type="dxa"/>
            </w:tcMar>
          </w:tcPr>
          <w:p>
            <w:pPr>
              <w:jc w:val="center"/>
            </w:pPr>
            <w:r>
              <w:rPr>
                <w:rFonts w:ascii="Aptos" w:hAnsi="Aptos"/>
                <w:color w:val="384250"/>
                <w:sz w:val="19"/>
              </w:rPr>
            </w:r>
          </w:p>
        </w:tc>
      </w:tr>
      <w:tr>
        <w:trPr>
          <w:cantSplit/>
        </w:trPr>
        <w:tc>
          <w:tcPr>
            <w:tcW w:type="dxa" w:w="1500"/>
            <w:vAlign w:val="center"/>
            <w:shd w:fill="F2F4F7"/>
            <w:tcMar>
              <w:top w:w="80" w:type="dxa"/>
              <w:bottom w:w="80" w:type="dxa"/>
              <w:start w:w="120" w:type="dxa"/>
              <w:end w:w="120" w:type="dxa"/>
            </w:tcMar>
          </w:tcPr>
          <w:p>
            <w:pPr>
              <w:jc w:val="center"/>
            </w:pPr>
            <w:r>
              <w:rPr>
                <w:rFonts w:ascii="Aptos" w:hAnsi="Aptos"/>
                <w:color w:val="384250"/>
                <w:sz w:val="19"/>
              </w:rPr>
              <w:t>38</w:t>
            </w:r>
          </w:p>
        </w:tc>
        <w:tc>
          <w:tcPr>
            <w:tcW w:type="dxa" w:w="1634"/>
            <w:vAlign w:val="center"/>
            <w:shd w:fill="F2F4F7"/>
            <w:tcMar>
              <w:top w:w="80" w:type="dxa"/>
              <w:bottom w:w="80" w:type="dxa"/>
              <w:start w:w="120" w:type="dxa"/>
              <w:end w:w="120" w:type="dxa"/>
            </w:tcMar>
          </w:tcPr>
          <w:p>
            <w:pPr>
              <w:jc w:val="center"/>
            </w:pPr>
            <w:r>
              <w:rPr>
                <w:rFonts w:ascii="Aptos" w:hAnsi="Aptos"/>
                <w:color w:val="384250"/>
                <w:sz w:val="19"/>
              </w:rPr>
            </w:r>
          </w:p>
        </w:tc>
        <w:tc>
          <w:tcPr>
            <w:tcW w:type="dxa" w:w="2307"/>
            <w:vAlign w:val="center"/>
            <w:shd w:fill="F2F4F7"/>
            <w:tcMar>
              <w:top w:w="80" w:type="dxa"/>
              <w:bottom w:w="80" w:type="dxa"/>
              <w:start w:w="120" w:type="dxa"/>
              <w:end w:w="120" w:type="dxa"/>
            </w:tcMar>
          </w:tcPr>
          <w:p>
            <w:pPr>
              <w:jc w:val="center"/>
            </w:pPr>
            <w:r>
              <w:rPr>
                <w:rFonts w:ascii="Aptos" w:hAnsi="Aptos"/>
                <w:color w:val="384250"/>
                <w:sz w:val="19"/>
              </w:rPr>
              <w:t>H / M / L</w:t>
            </w:r>
          </w:p>
        </w:tc>
        <w:tc>
          <w:tcPr>
            <w:tcW w:type="dxa" w:w="1384"/>
            <w:vAlign w:val="center"/>
            <w:shd w:fill="F2F4F7"/>
            <w:tcMar>
              <w:top w:w="80" w:type="dxa"/>
              <w:bottom w:w="80" w:type="dxa"/>
              <w:start w:w="120" w:type="dxa"/>
              <w:end w:w="120" w:type="dxa"/>
            </w:tcMar>
          </w:tcPr>
          <w:p>
            <w:pPr>
              <w:jc w:val="center"/>
            </w:pPr>
            <w:r>
              <w:rPr>
                <w:rFonts w:ascii="Aptos" w:hAnsi="Aptos"/>
                <w:color w:val="384250"/>
                <w:sz w:val="19"/>
              </w:rPr>
              <w:t>□</w:t>
            </w:r>
          </w:p>
        </w:tc>
        <w:tc>
          <w:tcPr>
            <w:tcW w:type="dxa" w:w="1500"/>
            <w:vAlign w:val="center"/>
            <w:shd w:fill="F2F4F7"/>
            <w:tcMar>
              <w:top w:w="80" w:type="dxa"/>
              <w:bottom w:w="80" w:type="dxa"/>
              <w:start w:w="120" w:type="dxa"/>
              <w:end w:w="120" w:type="dxa"/>
            </w:tcMar>
          </w:tcPr>
          <w:p>
            <w:pPr>
              <w:jc w:val="center"/>
            </w:pPr>
            <w:r>
              <w:rPr>
                <w:rFonts w:ascii="Aptos" w:hAnsi="Aptos"/>
                <w:color w:val="384250"/>
                <w:sz w:val="19"/>
              </w:rPr>
              <w:t>47</w:t>
            </w:r>
          </w:p>
        </w:tc>
        <w:tc>
          <w:tcPr>
            <w:tcW w:type="dxa" w:w="1635"/>
            <w:vAlign w:val="center"/>
            <w:shd w:fill="F2F4F7"/>
            <w:tcMar>
              <w:top w:w="80" w:type="dxa"/>
              <w:bottom w:w="80" w:type="dxa"/>
              <w:start w:w="120" w:type="dxa"/>
              <w:end w:w="120" w:type="dxa"/>
            </w:tcMar>
          </w:tcPr>
          <w:p>
            <w:pPr>
              <w:jc w:val="center"/>
            </w:pPr>
            <w:r>
              <w:rPr>
                <w:rFonts w:ascii="Aptos" w:hAnsi="Aptos"/>
                <w:color w:val="384250"/>
                <w:sz w:val="19"/>
              </w:rPr>
            </w:r>
          </w:p>
        </w:tc>
      </w:tr>
      <w:tr>
        <w:trPr>
          <w:cantSplit/>
        </w:trPr>
        <w:tc>
          <w:tcPr>
            <w:tcW w:type="dxa" w:w="1500"/>
            <w:vAlign w:val="center"/>
            <w:tcMar>
              <w:top w:w="80" w:type="dxa"/>
              <w:bottom w:w="80" w:type="dxa"/>
              <w:start w:w="120" w:type="dxa"/>
              <w:end w:w="120" w:type="dxa"/>
            </w:tcMar>
          </w:tcPr>
          <w:p>
            <w:pPr>
              <w:jc w:val="center"/>
            </w:pPr>
            <w:r>
              <w:rPr>
                <w:rFonts w:ascii="Aptos" w:hAnsi="Aptos"/>
                <w:color w:val="384250"/>
                <w:sz w:val="19"/>
              </w:rPr>
              <w:t>39</w:t>
            </w:r>
          </w:p>
        </w:tc>
        <w:tc>
          <w:tcPr>
            <w:tcW w:type="dxa" w:w="1634"/>
            <w:vAlign w:val="center"/>
            <w:tcMar>
              <w:top w:w="80" w:type="dxa"/>
              <w:bottom w:w="80" w:type="dxa"/>
              <w:start w:w="120" w:type="dxa"/>
              <w:end w:w="120" w:type="dxa"/>
            </w:tcMar>
          </w:tcPr>
          <w:p>
            <w:pPr>
              <w:jc w:val="center"/>
            </w:pPr>
            <w:r>
              <w:rPr>
                <w:rFonts w:ascii="Aptos" w:hAnsi="Aptos"/>
                <w:color w:val="384250"/>
                <w:sz w:val="19"/>
              </w:rPr>
            </w:r>
          </w:p>
        </w:tc>
        <w:tc>
          <w:tcPr>
            <w:tcW w:type="dxa" w:w="2307"/>
            <w:vAlign w:val="center"/>
            <w:tcMar>
              <w:top w:w="80" w:type="dxa"/>
              <w:bottom w:w="80" w:type="dxa"/>
              <w:start w:w="120" w:type="dxa"/>
              <w:end w:w="120" w:type="dxa"/>
            </w:tcMar>
          </w:tcPr>
          <w:p>
            <w:pPr>
              <w:jc w:val="center"/>
            </w:pPr>
            <w:r>
              <w:rPr>
                <w:rFonts w:ascii="Aptos" w:hAnsi="Aptos"/>
                <w:color w:val="384250"/>
                <w:sz w:val="19"/>
              </w:rPr>
              <w:t>H / M / L</w:t>
            </w:r>
          </w:p>
        </w:tc>
        <w:tc>
          <w:tcPr>
            <w:tcW w:type="dxa" w:w="1384"/>
            <w:vAlign w:val="center"/>
            <w:tcMar>
              <w:top w:w="80" w:type="dxa"/>
              <w:bottom w:w="80" w:type="dxa"/>
              <w:start w:w="120" w:type="dxa"/>
              <w:end w:w="120" w:type="dxa"/>
            </w:tcMar>
          </w:tcPr>
          <w:p>
            <w:pPr>
              <w:jc w:val="center"/>
            </w:pPr>
            <w:r>
              <w:rPr>
                <w:rFonts w:ascii="Aptos" w:hAnsi="Aptos"/>
                <w:color w:val="384250"/>
                <w:sz w:val="19"/>
              </w:rPr>
              <w:t>□</w:t>
            </w:r>
          </w:p>
        </w:tc>
        <w:tc>
          <w:tcPr>
            <w:tcW w:type="dxa" w:w="1500"/>
            <w:vAlign w:val="center"/>
            <w:tcMar>
              <w:top w:w="80" w:type="dxa"/>
              <w:bottom w:w="80" w:type="dxa"/>
              <w:start w:w="120" w:type="dxa"/>
              <w:end w:w="120" w:type="dxa"/>
            </w:tcMar>
          </w:tcPr>
          <w:p>
            <w:pPr>
              <w:jc w:val="center"/>
            </w:pPr>
            <w:r>
              <w:rPr>
                <w:rFonts w:ascii="Aptos" w:hAnsi="Aptos"/>
                <w:color w:val="384250"/>
                <w:sz w:val="19"/>
              </w:rPr>
              <w:t>48</w:t>
            </w:r>
          </w:p>
        </w:tc>
        <w:tc>
          <w:tcPr>
            <w:tcW w:type="dxa" w:w="1635"/>
            <w:vAlign w:val="center"/>
            <w:tcMar>
              <w:top w:w="80" w:type="dxa"/>
              <w:bottom w:w="80" w:type="dxa"/>
              <w:start w:w="120" w:type="dxa"/>
              <w:end w:w="120" w:type="dxa"/>
            </w:tcMar>
          </w:tcPr>
          <w:p>
            <w:pPr>
              <w:jc w:val="center"/>
            </w:pPr>
            <w:r>
              <w:rPr>
                <w:rFonts w:ascii="Aptos" w:hAnsi="Aptos"/>
                <w:color w:val="384250"/>
                <w:sz w:val="19"/>
              </w:rPr>
            </w:r>
          </w:p>
        </w:tc>
      </w:tr>
      <w:tr>
        <w:trPr>
          <w:cantSplit/>
        </w:trPr>
        <w:tc>
          <w:tcPr>
            <w:tcW w:type="dxa" w:w="1500"/>
            <w:vAlign w:val="center"/>
            <w:shd w:fill="F2F4F7"/>
            <w:tcMar>
              <w:top w:w="80" w:type="dxa"/>
              <w:bottom w:w="80" w:type="dxa"/>
              <w:start w:w="120" w:type="dxa"/>
              <w:end w:w="120" w:type="dxa"/>
            </w:tcMar>
          </w:tcPr>
          <w:p>
            <w:pPr>
              <w:jc w:val="center"/>
            </w:pPr>
            <w:r>
              <w:rPr>
                <w:rFonts w:ascii="Aptos" w:hAnsi="Aptos"/>
                <w:color w:val="384250"/>
                <w:sz w:val="19"/>
              </w:rPr>
              <w:t>40</w:t>
            </w:r>
          </w:p>
        </w:tc>
        <w:tc>
          <w:tcPr>
            <w:tcW w:type="dxa" w:w="1634"/>
            <w:vAlign w:val="center"/>
            <w:shd w:fill="F2F4F7"/>
            <w:tcMar>
              <w:top w:w="80" w:type="dxa"/>
              <w:bottom w:w="80" w:type="dxa"/>
              <w:start w:w="120" w:type="dxa"/>
              <w:end w:w="120" w:type="dxa"/>
            </w:tcMar>
          </w:tcPr>
          <w:p>
            <w:pPr>
              <w:jc w:val="center"/>
            </w:pPr>
            <w:r>
              <w:rPr>
                <w:rFonts w:ascii="Aptos" w:hAnsi="Aptos"/>
                <w:color w:val="384250"/>
                <w:sz w:val="19"/>
              </w:rPr>
            </w:r>
          </w:p>
        </w:tc>
        <w:tc>
          <w:tcPr>
            <w:tcW w:type="dxa" w:w="2307"/>
            <w:vAlign w:val="center"/>
            <w:shd w:fill="F2F4F7"/>
            <w:tcMar>
              <w:top w:w="80" w:type="dxa"/>
              <w:bottom w:w="80" w:type="dxa"/>
              <w:start w:w="120" w:type="dxa"/>
              <w:end w:w="120" w:type="dxa"/>
            </w:tcMar>
          </w:tcPr>
          <w:p>
            <w:pPr>
              <w:jc w:val="center"/>
            </w:pPr>
            <w:r>
              <w:rPr>
                <w:rFonts w:ascii="Aptos" w:hAnsi="Aptos"/>
                <w:color w:val="384250"/>
                <w:sz w:val="19"/>
              </w:rPr>
              <w:t>H / M / L</w:t>
            </w:r>
          </w:p>
        </w:tc>
        <w:tc>
          <w:tcPr>
            <w:tcW w:type="dxa" w:w="1384"/>
            <w:vAlign w:val="center"/>
            <w:shd w:fill="F2F4F7"/>
            <w:tcMar>
              <w:top w:w="80" w:type="dxa"/>
              <w:bottom w:w="80" w:type="dxa"/>
              <w:start w:w="120" w:type="dxa"/>
              <w:end w:w="120" w:type="dxa"/>
            </w:tcMar>
          </w:tcPr>
          <w:p>
            <w:pPr>
              <w:jc w:val="center"/>
            </w:pPr>
            <w:r>
              <w:rPr>
                <w:rFonts w:ascii="Aptos" w:hAnsi="Aptos"/>
                <w:color w:val="384250"/>
                <w:sz w:val="19"/>
              </w:rPr>
              <w:t>□</w:t>
            </w:r>
          </w:p>
        </w:tc>
        <w:tc>
          <w:tcPr>
            <w:tcW w:type="dxa" w:w="1500"/>
            <w:vAlign w:val="center"/>
            <w:shd w:fill="F2F4F7"/>
            <w:tcMar>
              <w:top w:w="80" w:type="dxa"/>
              <w:bottom w:w="80" w:type="dxa"/>
              <w:start w:w="120" w:type="dxa"/>
              <w:end w:w="120" w:type="dxa"/>
            </w:tcMar>
          </w:tcPr>
          <w:p>
            <w:pPr>
              <w:jc w:val="center"/>
            </w:pPr>
            <w:r>
              <w:rPr>
                <w:rFonts w:ascii="Aptos" w:hAnsi="Aptos"/>
                <w:color w:val="384250"/>
                <w:sz w:val="19"/>
              </w:rPr>
              <w:t>49</w:t>
            </w:r>
          </w:p>
        </w:tc>
        <w:tc>
          <w:tcPr>
            <w:tcW w:type="dxa" w:w="1635"/>
            <w:vAlign w:val="center"/>
            <w:shd w:fill="F2F4F7"/>
            <w:tcMar>
              <w:top w:w="80" w:type="dxa"/>
              <w:bottom w:w="80" w:type="dxa"/>
              <w:start w:w="120" w:type="dxa"/>
              <w:end w:w="120" w:type="dxa"/>
            </w:tcMar>
          </w:tcPr>
          <w:p>
            <w:pPr>
              <w:jc w:val="center"/>
            </w:pPr>
            <w:r>
              <w:rPr>
                <w:rFonts w:ascii="Aptos" w:hAnsi="Aptos"/>
                <w:color w:val="384250"/>
                <w:sz w:val="19"/>
              </w:rPr>
            </w:r>
          </w:p>
        </w:tc>
      </w:tr>
      <w:tr>
        <w:trPr>
          <w:cantSplit/>
        </w:trPr>
        <w:tc>
          <w:tcPr>
            <w:tcW w:type="dxa" w:w="1500"/>
            <w:vAlign w:val="center"/>
            <w:tcMar>
              <w:top w:w="80" w:type="dxa"/>
              <w:bottom w:w="80" w:type="dxa"/>
              <w:start w:w="120" w:type="dxa"/>
              <w:end w:w="120" w:type="dxa"/>
            </w:tcMar>
          </w:tcPr>
          <w:p>
            <w:pPr>
              <w:jc w:val="center"/>
            </w:pPr>
            <w:r>
              <w:rPr>
                <w:rFonts w:ascii="Aptos" w:hAnsi="Aptos"/>
                <w:color w:val="384250"/>
                <w:sz w:val="19"/>
              </w:rPr>
              <w:t>41</w:t>
            </w:r>
          </w:p>
        </w:tc>
        <w:tc>
          <w:tcPr>
            <w:tcW w:type="dxa" w:w="1634"/>
            <w:vAlign w:val="center"/>
            <w:tcMar>
              <w:top w:w="80" w:type="dxa"/>
              <w:bottom w:w="80" w:type="dxa"/>
              <w:start w:w="120" w:type="dxa"/>
              <w:end w:w="120" w:type="dxa"/>
            </w:tcMar>
          </w:tcPr>
          <w:p>
            <w:pPr>
              <w:jc w:val="center"/>
            </w:pPr>
            <w:r>
              <w:rPr>
                <w:rFonts w:ascii="Aptos" w:hAnsi="Aptos"/>
                <w:color w:val="384250"/>
                <w:sz w:val="19"/>
              </w:rPr>
            </w:r>
          </w:p>
        </w:tc>
        <w:tc>
          <w:tcPr>
            <w:tcW w:type="dxa" w:w="2307"/>
            <w:vAlign w:val="center"/>
            <w:tcMar>
              <w:top w:w="80" w:type="dxa"/>
              <w:bottom w:w="80" w:type="dxa"/>
              <w:start w:w="120" w:type="dxa"/>
              <w:end w:w="120" w:type="dxa"/>
            </w:tcMar>
          </w:tcPr>
          <w:p>
            <w:pPr>
              <w:jc w:val="center"/>
            </w:pPr>
            <w:r>
              <w:rPr>
                <w:rFonts w:ascii="Aptos" w:hAnsi="Aptos"/>
                <w:color w:val="384250"/>
                <w:sz w:val="19"/>
              </w:rPr>
              <w:t>H / M / L</w:t>
            </w:r>
          </w:p>
        </w:tc>
        <w:tc>
          <w:tcPr>
            <w:tcW w:type="dxa" w:w="1384"/>
            <w:vAlign w:val="center"/>
            <w:tcMar>
              <w:top w:w="80" w:type="dxa"/>
              <w:bottom w:w="80" w:type="dxa"/>
              <w:start w:w="120" w:type="dxa"/>
              <w:end w:w="120" w:type="dxa"/>
            </w:tcMar>
          </w:tcPr>
          <w:p>
            <w:pPr>
              <w:jc w:val="center"/>
            </w:pPr>
            <w:r>
              <w:rPr>
                <w:rFonts w:ascii="Aptos" w:hAnsi="Aptos"/>
                <w:color w:val="384250"/>
                <w:sz w:val="19"/>
              </w:rPr>
              <w:t>□</w:t>
            </w:r>
          </w:p>
        </w:tc>
        <w:tc>
          <w:tcPr>
            <w:tcW w:type="dxa" w:w="1500"/>
            <w:vAlign w:val="center"/>
            <w:tcMar>
              <w:top w:w="80" w:type="dxa"/>
              <w:bottom w:w="80" w:type="dxa"/>
              <w:start w:w="120" w:type="dxa"/>
              <w:end w:w="120" w:type="dxa"/>
            </w:tcMar>
          </w:tcPr>
          <w:p>
            <w:pPr>
              <w:jc w:val="center"/>
            </w:pPr>
            <w:r>
              <w:rPr>
                <w:rFonts w:ascii="Aptos" w:hAnsi="Aptos"/>
                <w:color w:val="384250"/>
                <w:sz w:val="19"/>
              </w:rPr>
              <w:t>50</w:t>
            </w:r>
          </w:p>
        </w:tc>
        <w:tc>
          <w:tcPr>
            <w:tcW w:type="dxa" w:w="1635"/>
            <w:vAlign w:val="center"/>
            <w:tcMar>
              <w:top w:w="80" w:type="dxa"/>
              <w:bottom w:w="80" w:type="dxa"/>
              <w:start w:w="120" w:type="dxa"/>
              <w:end w:w="120" w:type="dxa"/>
            </w:tcMar>
          </w:tcPr>
          <w:p>
            <w:pPr>
              <w:jc w:val="center"/>
            </w:pPr>
            <w:r>
              <w:rPr>
                <w:rFonts w:ascii="Aptos" w:hAnsi="Aptos"/>
                <w:color w:val="384250"/>
                <w:sz w:val="19"/>
              </w:rPr>
            </w:r>
          </w:p>
        </w:tc>
      </w:tr>
      <w:tr>
        <w:trPr>
          <w:cantSplit/>
        </w:trPr>
        <w:tc>
          <w:tcPr>
            <w:tcW w:type="dxa" w:w="1500"/>
            <w:vAlign w:val="center"/>
            <w:shd w:fill="F2F4F7"/>
            <w:tcMar>
              <w:top w:w="80" w:type="dxa"/>
              <w:bottom w:w="80" w:type="dxa"/>
              <w:start w:w="120" w:type="dxa"/>
              <w:end w:w="120" w:type="dxa"/>
            </w:tcMar>
          </w:tcPr>
          <w:p>
            <w:pPr>
              <w:jc w:val="center"/>
            </w:pPr>
            <w:r>
              <w:rPr>
                <w:rFonts w:ascii="Aptos" w:hAnsi="Aptos"/>
                <w:color w:val="384250"/>
                <w:sz w:val="19"/>
              </w:rPr>
              <w:t>42</w:t>
            </w:r>
          </w:p>
        </w:tc>
        <w:tc>
          <w:tcPr>
            <w:tcW w:type="dxa" w:w="1634"/>
            <w:vAlign w:val="center"/>
            <w:shd w:fill="F2F4F7"/>
            <w:tcMar>
              <w:top w:w="80" w:type="dxa"/>
              <w:bottom w:w="80" w:type="dxa"/>
              <w:start w:w="120" w:type="dxa"/>
              <w:end w:w="120" w:type="dxa"/>
            </w:tcMar>
          </w:tcPr>
          <w:p>
            <w:pPr>
              <w:jc w:val="center"/>
            </w:pPr>
            <w:r>
              <w:rPr>
                <w:rFonts w:ascii="Aptos" w:hAnsi="Aptos"/>
                <w:color w:val="384250"/>
                <w:sz w:val="19"/>
              </w:rPr>
            </w:r>
          </w:p>
        </w:tc>
        <w:tc>
          <w:tcPr>
            <w:tcW w:type="dxa" w:w="2307"/>
            <w:vAlign w:val="center"/>
            <w:shd w:fill="F2F4F7"/>
            <w:tcMar>
              <w:top w:w="80" w:type="dxa"/>
              <w:bottom w:w="80" w:type="dxa"/>
              <w:start w:w="120" w:type="dxa"/>
              <w:end w:w="120" w:type="dxa"/>
            </w:tcMar>
          </w:tcPr>
          <w:p>
            <w:pPr>
              <w:jc w:val="center"/>
            </w:pPr>
            <w:r>
              <w:rPr>
                <w:rFonts w:ascii="Aptos" w:hAnsi="Aptos"/>
                <w:color w:val="384250"/>
                <w:sz w:val="19"/>
              </w:rPr>
              <w:t>H / M / L</w:t>
            </w:r>
          </w:p>
        </w:tc>
        <w:tc>
          <w:tcPr>
            <w:tcW w:type="dxa" w:w="1384"/>
            <w:vAlign w:val="center"/>
            <w:shd w:fill="F2F4F7"/>
            <w:tcMar>
              <w:top w:w="80" w:type="dxa"/>
              <w:bottom w:w="80" w:type="dxa"/>
              <w:start w:w="120" w:type="dxa"/>
              <w:end w:w="120" w:type="dxa"/>
            </w:tcMar>
          </w:tcPr>
          <w:p>
            <w:pPr>
              <w:jc w:val="center"/>
            </w:pPr>
            <w:r>
              <w:rPr>
                <w:rFonts w:ascii="Aptos" w:hAnsi="Aptos"/>
                <w:color w:val="384250"/>
                <w:sz w:val="19"/>
              </w:rPr>
              <w:t>□</w:t>
            </w:r>
          </w:p>
        </w:tc>
        <w:tc>
          <w:tcPr>
            <w:tcW w:type="dxa" w:w="1500"/>
            <w:vAlign w:val="center"/>
            <w:shd w:fill="F2F4F7"/>
            <w:tcMar>
              <w:top w:w="80" w:type="dxa"/>
              <w:bottom w:w="80" w:type="dxa"/>
              <w:start w:w="120" w:type="dxa"/>
              <w:end w:w="120" w:type="dxa"/>
            </w:tcMar>
          </w:tcPr>
          <w:p>
            <w:pPr>
              <w:jc w:val="center"/>
            </w:pPr>
            <w:r>
              <w:rPr>
                <w:rFonts w:ascii="Aptos" w:hAnsi="Aptos"/>
                <w:color w:val="384250"/>
                <w:sz w:val="19"/>
              </w:rPr>
              <w:t>51</w:t>
            </w:r>
          </w:p>
        </w:tc>
        <w:tc>
          <w:tcPr>
            <w:tcW w:type="dxa" w:w="1635"/>
            <w:vAlign w:val="center"/>
            <w:shd w:fill="F2F4F7"/>
            <w:tcMar>
              <w:top w:w="80" w:type="dxa"/>
              <w:bottom w:w="80" w:type="dxa"/>
              <w:start w:w="120" w:type="dxa"/>
              <w:end w:w="120" w:type="dxa"/>
            </w:tcMar>
          </w:tcPr>
          <w:p>
            <w:pPr>
              <w:jc w:val="center"/>
            </w:pPr>
            <w:r>
              <w:rPr>
                <w:rFonts w:ascii="Aptos" w:hAnsi="Aptos"/>
                <w:color w:val="384250"/>
                <w:sz w:val="19"/>
              </w:rPr>
            </w:r>
          </w:p>
        </w:tc>
      </w:tr>
      <w:tr>
        <w:trPr>
          <w:cantSplit/>
        </w:trPr>
        <w:tc>
          <w:tcPr>
            <w:tcW w:type="dxa" w:w="1500"/>
            <w:vAlign w:val="center"/>
            <w:tcMar>
              <w:top w:w="80" w:type="dxa"/>
              <w:bottom w:w="80" w:type="dxa"/>
              <w:start w:w="120" w:type="dxa"/>
              <w:end w:w="120" w:type="dxa"/>
            </w:tcMar>
          </w:tcPr>
          <w:p>
            <w:pPr>
              <w:jc w:val="center"/>
            </w:pPr>
            <w:r>
              <w:rPr>
                <w:rFonts w:ascii="Aptos" w:hAnsi="Aptos"/>
                <w:color w:val="384250"/>
                <w:sz w:val="19"/>
              </w:rPr>
              <w:t>43</w:t>
            </w:r>
          </w:p>
        </w:tc>
        <w:tc>
          <w:tcPr>
            <w:tcW w:type="dxa" w:w="1634"/>
            <w:vAlign w:val="center"/>
            <w:tcMar>
              <w:top w:w="80" w:type="dxa"/>
              <w:bottom w:w="80" w:type="dxa"/>
              <w:start w:w="120" w:type="dxa"/>
              <w:end w:w="120" w:type="dxa"/>
            </w:tcMar>
          </w:tcPr>
          <w:p>
            <w:pPr>
              <w:jc w:val="center"/>
            </w:pPr>
            <w:r>
              <w:rPr>
                <w:rFonts w:ascii="Aptos" w:hAnsi="Aptos"/>
                <w:color w:val="384250"/>
                <w:sz w:val="19"/>
              </w:rPr>
            </w:r>
          </w:p>
        </w:tc>
        <w:tc>
          <w:tcPr>
            <w:tcW w:type="dxa" w:w="2307"/>
            <w:vAlign w:val="center"/>
            <w:tcMar>
              <w:top w:w="80" w:type="dxa"/>
              <w:bottom w:w="80" w:type="dxa"/>
              <w:start w:w="120" w:type="dxa"/>
              <w:end w:w="120" w:type="dxa"/>
            </w:tcMar>
          </w:tcPr>
          <w:p>
            <w:pPr>
              <w:jc w:val="center"/>
            </w:pPr>
            <w:r>
              <w:rPr>
                <w:rFonts w:ascii="Aptos" w:hAnsi="Aptos"/>
                <w:color w:val="384250"/>
                <w:sz w:val="19"/>
              </w:rPr>
              <w:t>H / M / L</w:t>
            </w:r>
          </w:p>
        </w:tc>
        <w:tc>
          <w:tcPr>
            <w:tcW w:type="dxa" w:w="1384"/>
            <w:vAlign w:val="center"/>
            <w:tcMar>
              <w:top w:w="80" w:type="dxa"/>
              <w:bottom w:w="80" w:type="dxa"/>
              <w:start w:w="120" w:type="dxa"/>
              <w:end w:w="120" w:type="dxa"/>
            </w:tcMar>
          </w:tcPr>
          <w:p>
            <w:pPr>
              <w:jc w:val="center"/>
            </w:pPr>
            <w:r>
              <w:rPr>
                <w:rFonts w:ascii="Aptos" w:hAnsi="Aptos"/>
                <w:color w:val="384250"/>
                <w:sz w:val="19"/>
              </w:rPr>
              <w:t>□</w:t>
            </w:r>
          </w:p>
        </w:tc>
        <w:tc>
          <w:tcPr>
            <w:tcW w:type="dxa" w:w="1500"/>
            <w:vAlign w:val="center"/>
            <w:tcMar>
              <w:top w:w="80" w:type="dxa"/>
              <w:bottom w:w="80" w:type="dxa"/>
              <w:start w:w="120" w:type="dxa"/>
              <w:end w:w="120" w:type="dxa"/>
            </w:tcMar>
          </w:tcPr>
          <w:p>
            <w:pPr>
              <w:jc w:val="center"/>
            </w:pPr>
            <w:r>
              <w:rPr>
                <w:rFonts w:ascii="Aptos" w:hAnsi="Aptos"/>
                <w:color w:val="384250"/>
                <w:sz w:val="19"/>
              </w:rPr>
            </w:r>
          </w:p>
        </w:tc>
        <w:tc>
          <w:tcPr>
            <w:tcW w:type="dxa" w:w="1635"/>
            <w:vAlign w:val="center"/>
            <w:tcMar>
              <w:top w:w="80" w:type="dxa"/>
              <w:bottom w:w="80" w:type="dxa"/>
              <w:start w:w="120" w:type="dxa"/>
              <w:end w:w="120" w:type="dxa"/>
            </w:tcMar>
          </w:tcPr>
          <w:p>
            <w:pPr>
              <w:jc w:val="center"/>
            </w:pPr>
            <w:r>
              <w:rPr>
                <w:rFonts w:ascii="Aptos" w:hAnsi="Aptos"/>
                <w:color w:val="384250"/>
                <w:sz w:val="19"/>
              </w:rPr>
            </w:r>
          </w:p>
        </w:tc>
      </w:tr>
    </w:tbl>
    <w:p>
      <w:pPr>
        <w:pStyle w:val="CTASmall"/>
      </w:pPr>
      <w:r>
        <w:t>Elapsed time: __________   Initial raw score after scoring: ____ / 17   Primary error tag: ____________________</w:t>
      </w:r>
    </w:p>
    <w:p>
      <w:pPr>
        <w:pStyle w:val="CTAHeading2"/>
        <w:pageBreakBefore/>
      </w:pPr>
      <w:r>
        <w:t>Chapter 4: Technology, Electronic Communication, and Professional Responsibilities</w:t>
      </w:r>
    </w:p>
    <w:tbl>
      <w:tblPr>
        <w:tblStyle w:val="TableGrid"/>
        <w:tblW w:type="dxa" w:w="9960"/>
        <w:jc w:val="left"/>
        <w:tblLayout w:type="fixed"/>
        <w:tblLook w:firstColumn="1" w:firstRow="1" w:lastColumn="0" w:lastRow="0" w:noHBand="0" w:noVBand="1" w:val="04A0"/>
        <w:tblInd w:type="dxa" w:w="120"/>
      </w:tblPr>
      <w:tblGrid>
        <w:gridCol w:w="1500"/>
        <w:gridCol w:w="1634"/>
        <w:gridCol w:w="2307"/>
        <w:gridCol w:w="1384"/>
        <w:gridCol w:w="1500"/>
        <w:gridCol w:w="1635"/>
      </w:tblGrid>
      <w:tr>
        <w:trPr>
          <w:tblHeader w:val="true"/>
          <w:cantSplit/>
        </w:trPr>
        <w:tc>
          <w:tcPr>
            <w:tcW w:type="dxa" w:w="1500"/>
            <w:shd w:fill="0B2447"/>
            <w:tcMar>
              <w:top w:w="80" w:type="dxa"/>
              <w:bottom w:w="80" w:type="dxa"/>
              <w:start w:w="120" w:type="dxa"/>
              <w:end w:w="120" w:type="dxa"/>
            </w:tcMar>
          </w:tcPr>
          <w:p>
            <w:pPr>
              <w:jc w:val="center"/>
            </w:pPr>
            <w:r>
              <w:rPr>
                <w:rFonts w:ascii="Aptos" w:hAnsi="Aptos"/>
                <w:b/>
                <w:color w:val="FFFFFF"/>
                <w:sz w:val="18"/>
              </w:rPr>
              <w:t>Question</w:t>
            </w:r>
          </w:p>
        </w:tc>
        <w:tc>
          <w:tcPr>
            <w:tcW w:type="dxa" w:w="1634"/>
            <w:shd w:fill="0B2447"/>
            <w:tcMar>
              <w:top w:w="80" w:type="dxa"/>
              <w:bottom w:w="80" w:type="dxa"/>
              <w:start w:w="120" w:type="dxa"/>
              <w:end w:w="120" w:type="dxa"/>
            </w:tcMar>
          </w:tcPr>
          <w:p>
            <w:pPr>
              <w:jc w:val="center"/>
            </w:pPr>
            <w:r>
              <w:rPr>
                <w:rFonts w:ascii="Aptos" w:hAnsi="Aptos"/>
                <w:b/>
                <w:color w:val="FFFFFF"/>
                <w:sz w:val="18"/>
              </w:rPr>
              <w:t>Response</w:t>
            </w:r>
          </w:p>
        </w:tc>
        <w:tc>
          <w:tcPr>
            <w:tcW w:type="dxa" w:w="2307"/>
            <w:shd w:fill="0B2447"/>
            <w:tcMar>
              <w:top w:w="80" w:type="dxa"/>
              <w:bottom w:w="80" w:type="dxa"/>
              <w:start w:w="120" w:type="dxa"/>
              <w:end w:w="120" w:type="dxa"/>
            </w:tcMar>
          </w:tcPr>
          <w:p>
            <w:pPr>
              <w:jc w:val="center"/>
            </w:pPr>
            <w:r>
              <w:rPr>
                <w:rFonts w:ascii="Aptos" w:hAnsi="Aptos"/>
                <w:b/>
                <w:color w:val="FFFFFF"/>
                <w:sz w:val="18"/>
              </w:rPr>
              <w:t>Confidence</w:t>
            </w:r>
          </w:p>
        </w:tc>
        <w:tc>
          <w:tcPr>
            <w:tcW w:type="dxa" w:w="1384"/>
            <w:shd w:fill="0B2447"/>
            <w:tcMar>
              <w:top w:w="80" w:type="dxa"/>
              <w:bottom w:w="80" w:type="dxa"/>
              <w:start w:w="120" w:type="dxa"/>
              <w:end w:w="120" w:type="dxa"/>
            </w:tcMar>
          </w:tcPr>
          <w:p>
            <w:pPr>
              <w:jc w:val="center"/>
            </w:pPr>
            <w:r>
              <w:rPr>
                <w:rFonts w:ascii="Aptos" w:hAnsi="Aptos"/>
                <w:b/>
                <w:color w:val="FFFFFF"/>
                <w:sz w:val="18"/>
              </w:rPr>
              <w:t>Review?</w:t>
            </w:r>
          </w:p>
        </w:tc>
        <w:tc>
          <w:tcPr>
            <w:tcW w:type="dxa" w:w="1500"/>
            <w:shd w:fill="0B2447"/>
            <w:tcMar>
              <w:top w:w="80" w:type="dxa"/>
              <w:bottom w:w="80" w:type="dxa"/>
              <w:start w:w="120" w:type="dxa"/>
              <w:end w:w="120" w:type="dxa"/>
            </w:tcMar>
          </w:tcPr>
          <w:p>
            <w:pPr>
              <w:jc w:val="center"/>
            </w:pPr>
            <w:r>
              <w:rPr>
                <w:rFonts w:ascii="Aptos" w:hAnsi="Aptos"/>
                <w:b/>
                <w:color w:val="FFFFFF"/>
                <w:sz w:val="18"/>
              </w:rPr>
              <w:t>Question</w:t>
            </w:r>
          </w:p>
        </w:tc>
        <w:tc>
          <w:tcPr>
            <w:tcW w:type="dxa" w:w="1635"/>
            <w:shd w:fill="0B2447"/>
            <w:tcMar>
              <w:top w:w="80" w:type="dxa"/>
              <w:bottom w:w="80" w:type="dxa"/>
              <w:start w:w="120" w:type="dxa"/>
              <w:end w:w="120" w:type="dxa"/>
            </w:tcMar>
          </w:tcPr>
          <w:p>
            <w:pPr>
              <w:jc w:val="center"/>
            </w:pPr>
            <w:r>
              <w:rPr>
                <w:rFonts w:ascii="Aptos" w:hAnsi="Aptos"/>
                <w:b/>
                <w:color w:val="FFFFFF"/>
                <w:sz w:val="18"/>
              </w:rPr>
              <w:t>Response</w:t>
            </w:r>
          </w:p>
        </w:tc>
      </w:tr>
      <w:tr>
        <w:trPr>
          <w:cantSplit/>
        </w:trPr>
        <w:tc>
          <w:tcPr>
            <w:tcW w:type="dxa" w:w="1500"/>
            <w:vAlign w:val="center"/>
            <w:tcMar>
              <w:top w:w="80" w:type="dxa"/>
              <w:bottom w:w="80" w:type="dxa"/>
              <w:start w:w="120" w:type="dxa"/>
              <w:end w:w="120" w:type="dxa"/>
            </w:tcMar>
          </w:tcPr>
          <w:p>
            <w:pPr>
              <w:jc w:val="center"/>
            </w:pPr>
            <w:r>
              <w:rPr>
                <w:rFonts w:ascii="Aptos" w:hAnsi="Aptos"/>
                <w:color w:val="384250"/>
                <w:sz w:val="19"/>
              </w:rPr>
              <w:t>52</w:t>
            </w:r>
          </w:p>
        </w:tc>
        <w:tc>
          <w:tcPr>
            <w:tcW w:type="dxa" w:w="1634"/>
            <w:vAlign w:val="center"/>
            <w:tcMar>
              <w:top w:w="80" w:type="dxa"/>
              <w:bottom w:w="80" w:type="dxa"/>
              <w:start w:w="120" w:type="dxa"/>
              <w:end w:w="120" w:type="dxa"/>
            </w:tcMar>
          </w:tcPr>
          <w:p>
            <w:pPr>
              <w:jc w:val="center"/>
            </w:pPr>
            <w:r>
              <w:rPr>
                <w:rFonts w:ascii="Aptos" w:hAnsi="Aptos"/>
                <w:color w:val="384250"/>
                <w:sz w:val="19"/>
              </w:rPr>
            </w:r>
          </w:p>
        </w:tc>
        <w:tc>
          <w:tcPr>
            <w:tcW w:type="dxa" w:w="2307"/>
            <w:vAlign w:val="center"/>
            <w:tcMar>
              <w:top w:w="80" w:type="dxa"/>
              <w:bottom w:w="80" w:type="dxa"/>
              <w:start w:w="120" w:type="dxa"/>
              <w:end w:w="120" w:type="dxa"/>
            </w:tcMar>
          </w:tcPr>
          <w:p>
            <w:pPr>
              <w:jc w:val="center"/>
            </w:pPr>
            <w:r>
              <w:rPr>
                <w:rFonts w:ascii="Aptos" w:hAnsi="Aptos"/>
                <w:color w:val="384250"/>
                <w:sz w:val="19"/>
              </w:rPr>
              <w:t>H / M / L</w:t>
            </w:r>
          </w:p>
        </w:tc>
        <w:tc>
          <w:tcPr>
            <w:tcW w:type="dxa" w:w="1384"/>
            <w:vAlign w:val="center"/>
            <w:tcMar>
              <w:top w:w="80" w:type="dxa"/>
              <w:bottom w:w="80" w:type="dxa"/>
              <w:start w:w="120" w:type="dxa"/>
              <w:end w:w="120" w:type="dxa"/>
            </w:tcMar>
          </w:tcPr>
          <w:p>
            <w:pPr>
              <w:jc w:val="center"/>
            </w:pPr>
            <w:r>
              <w:rPr>
                <w:rFonts w:ascii="Aptos" w:hAnsi="Aptos"/>
                <w:color w:val="384250"/>
                <w:sz w:val="19"/>
              </w:rPr>
              <w:t>□</w:t>
            </w:r>
          </w:p>
        </w:tc>
        <w:tc>
          <w:tcPr>
            <w:tcW w:type="dxa" w:w="1500"/>
            <w:vAlign w:val="center"/>
            <w:tcMar>
              <w:top w:w="80" w:type="dxa"/>
              <w:bottom w:w="80" w:type="dxa"/>
              <w:start w:w="120" w:type="dxa"/>
              <w:end w:w="120" w:type="dxa"/>
            </w:tcMar>
          </w:tcPr>
          <w:p>
            <w:pPr>
              <w:jc w:val="center"/>
            </w:pPr>
            <w:r>
              <w:rPr>
                <w:rFonts w:ascii="Aptos" w:hAnsi="Aptos"/>
                <w:color w:val="384250"/>
                <w:sz w:val="19"/>
              </w:rPr>
              <w:t>61</w:t>
            </w:r>
          </w:p>
        </w:tc>
        <w:tc>
          <w:tcPr>
            <w:tcW w:type="dxa" w:w="1635"/>
            <w:vAlign w:val="center"/>
            <w:tcMar>
              <w:top w:w="80" w:type="dxa"/>
              <w:bottom w:w="80" w:type="dxa"/>
              <w:start w:w="120" w:type="dxa"/>
              <w:end w:w="120" w:type="dxa"/>
            </w:tcMar>
          </w:tcPr>
          <w:p>
            <w:pPr>
              <w:jc w:val="center"/>
            </w:pPr>
            <w:r>
              <w:rPr>
                <w:rFonts w:ascii="Aptos" w:hAnsi="Aptos"/>
                <w:color w:val="384250"/>
                <w:sz w:val="19"/>
              </w:rPr>
            </w:r>
          </w:p>
        </w:tc>
      </w:tr>
      <w:tr>
        <w:trPr>
          <w:cantSplit/>
        </w:trPr>
        <w:tc>
          <w:tcPr>
            <w:tcW w:type="dxa" w:w="1500"/>
            <w:vAlign w:val="center"/>
            <w:shd w:fill="F2F4F7"/>
            <w:tcMar>
              <w:top w:w="80" w:type="dxa"/>
              <w:bottom w:w="80" w:type="dxa"/>
              <w:start w:w="120" w:type="dxa"/>
              <w:end w:w="120" w:type="dxa"/>
            </w:tcMar>
          </w:tcPr>
          <w:p>
            <w:pPr>
              <w:jc w:val="center"/>
            </w:pPr>
            <w:r>
              <w:rPr>
                <w:rFonts w:ascii="Aptos" w:hAnsi="Aptos"/>
                <w:color w:val="384250"/>
                <w:sz w:val="19"/>
              </w:rPr>
              <w:t>53</w:t>
            </w:r>
          </w:p>
        </w:tc>
        <w:tc>
          <w:tcPr>
            <w:tcW w:type="dxa" w:w="1634"/>
            <w:vAlign w:val="center"/>
            <w:shd w:fill="F2F4F7"/>
            <w:tcMar>
              <w:top w:w="80" w:type="dxa"/>
              <w:bottom w:w="80" w:type="dxa"/>
              <w:start w:w="120" w:type="dxa"/>
              <w:end w:w="120" w:type="dxa"/>
            </w:tcMar>
          </w:tcPr>
          <w:p>
            <w:pPr>
              <w:jc w:val="center"/>
            </w:pPr>
            <w:r>
              <w:rPr>
                <w:rFonts w:ascii="Aptos" w:hAnsi="Aptos"/>
                <w:color w:val="384250"/>
                <w:sz w:val="19"/>
              </w:rPr>
            </w:r>
          </w:p>
        </w:tc>
        <w:tc>
          <w:tcPr>
            <w:tcW w:type="dxa" w:w="2307"/>
            <w:vAlign w:val="center"/>
            <w:shd w:fill="F2F4F7"/>
            <w:tcMar>
              <w:top w:w="80" w:type="dxa"/>
              <w:bottom w:w="80" w:type="dxa"/>
              <w:start w:w="120" w:type="dxa"/>
              <w:end w:w="120" w:type="dxa"/>
            </w:tcMar>
          </w:tcPr>
          <w:p>
            <w:pPr>
              <w:jc w:val="center"/>
            </w:pPr>
            <w:r>
              <w:rPr>
                <w:rFonts w:ascii="Aptos" w:hAnsi="Aptos"/>
                <w:color w:val="384250"/>
                <w:sz w:val="19"/>
              </w:rPr>
              <w:t>H / M / L</w:t>
            </w:r>
          </w:p>
        </w:tc>
        <w:tc>
          <w:tcPr>
            <w:tcW w:type="dxa" w:w="1384"/>
            <w:vAlign w:val="center"/>
            <w:shd w:fill="F2F4F7"/>
            <w:tcMar>
              <w:top w:w="80" w:type="dxa"/>
              <w:bottom w:w="80" w:type="dxa"/>
              <w:start w:w="120" w:type="dxa"/>
              <w:end w:w="120" w:type="dxa"/>
            </w:tcMar>
          </w:tcPr>
          <w:p>
            <w:pPr>
              <w:jc w:val="center"/>
            </w:pPr>
            <w:r>
              <w:rPr>
                <w:rFonts w:ascii="Aptos" w:hAnsi="Aptos"/>
                <w:color w:val="384250"/>
                <w:sz w:val="19"/>
              </w:rPr>
              <w:t>□</w:t>
            </w:r>
          </w:p>
        </w:tc>
        <w:tc>
          <w:tcPr>
            <w:tcW w:type="dxa" w:w="1500"/>
            <w:vAlign w:val="center"/>
            <w:shd w:fill="F2F4F7"/>
            <w:tcMar>
              <w:top w:w="80" w:type="dxa"/>
              <w:bottom w:w="80" w:type="dxa"/>
              <w:start w:w="120" w:type="dxa"/>
              <w:end w:w="120" w:type="dxa"/>
            </w:tcMar>
          </w:tcPr>
          <w:p>
            <w:pPr>
              <w:jc w:val="center"/>
            </w:pPr>
            <w:r>
              <w:rPr>
                <w:rFonts w:ascii="Aptos" w:hAnsi="Aptos"/>
                <w:color w:val="384250"/>
                <w:sz w:val="19"/>
              </w:rPr>
              <w:t>62</w:t>
            </w:r>
          </w:p>
        </w:tc>
        <w:tc>
          <w:tcPr>
            <w:tcW w:type="dxa" w:w="1635"/>
            <w:vAlign w:val="center"/>
            <w:shd w:fill="F2F4F7"/>
            <w:tcMar>
              <w:top w:w="80" w:type="dxa"/>
              <w:bottom w:w="80" w:type="dxa"/>
              <w:start w:w="120" w:type="dxa"/>
              <w:end w:w="120" w:type="dxa"/>
            </w:tcMar>
          </w:tcPr>
          <w:p>
            <w:pPr>
              <w:jc w:val="center"/>
            </w:pPr>
            <w:r>
              <w:rPr>
                <w:rFonts w:ascii="Aptos" w:hAnsi="Aptos"/>
                <w:color w:val="384250"/>
                <w:sz w:val="19"/>
              </w:rPr>
            </w:r>
          </w:p>
        </w:tc>
      </w:tr>
      <w:tr>
        <w:trPr>
          <w:cantSplit/>
        </w:trPr>
        <w:tc>
          <w:tcPr>
            <w:tcW w:type="dxa" w:w="1500"/>
            <w:vAlign w:val="center"/>
            <w:tcMar>
              <w:top w:w="80" w:type="dxa"/>
              <w:bottom w:w="80" w:type="dxa"/>
              <w:start w:w="120" w:type="dxa"/>
              <w:end w:w="120" w:type="dxa"/>
            </w:tcMar>
          </w:tcPr>
          <w:p>
            <w:pPr>
              <w:jc w:val="center"/>
            </w:pPr>
            <w:r>
              <w:rPr>
                <w:rFonts w:ascii="Aptos" w:hAnsi="Aptos"/>
                <w:color w:val="384250"/>
                <w:sz w:val="19"/>
              </w:rPr>
              <w:t>54</w:t>
            </w:r>
          </w:p>
        </w:tc>
        <w:tc>
          <w:tcPr>
            <w:tcW w:type="dxa" w:w="1634"/>
            <w:vAlign w:val="center"/>
            <w:tcMar>
              <w:top w:w="80" w:type="dxa"/>
              <w:bottom w:w="80" w:type="dxa"/>
              <w:start w:w="120" w:type="dxa"/>
              <w:end w:w="120" w:type="dxa"/>
            </w:tcMar>
          </w:tcPr>
          <w:p>
            <w:pPr>
              <w:jc w:val="center"/>
            </w:pPr>
            <w:r>
              <w:rPr>
                <w:rFonts w:ascii="Aptos" w:hAnsi="Aptos"/>
                <w:color w:val="384250"/>
                <w:sz w:val="19"/>
              </w:rPr>
            </w:r>
          </w:p>
        </w:tc>
        <w:tc>
          <w:tcPr>
            <w:tcW w:type="dxa" w:w="2307"/>
            <w:vAlign w:val="center"/>
            <w:tcMar>
              <w:top w:w="80" w:type="dxa"/>
              <w:bottom w:w="80" w:type="dxa"/>
              <w:start w:w="120" w:type="dxa"/>
              <w:end w:w="120" w:type="dxa"/>
            </w:tcMar>
          </w:tcPr>
          <w:p>
            <w:pPr>
              <w:jc w:val="center"/>
            </w:pPr>
            <w:r>
              <w:rPr>
                <w:rFonts w:ascii="Aptos" w:hAnsi="Aptos"/>
                <w:color w:val="384250"/>
                <w:sz w:val="19"/>
              </w:rPr>
              <w:t>H / M / L</w:t>
            </w:r>
          </w:p>
        </w:tc>
        <w:tc>
          <w:tcPr>
            <w:tcW w:type="dxa" w:w="1384"/>
            <w:vAlign w:val="center"/>
            <w:tcMar>
              <w:top w:w="80" w:type="dxa"/>
              <w:bottom w:w="80" w:type="dxa"/>
              <w:start w:w="120" w:type="dxa"/>
              <w:end w:w="120" w:type="dxa"/>
            </w:tcMar>
          </w:tcPr>
          <w:p>
            <w:pPr>
              <w:jc w:val="center"/>
            </w:pPr>
            <w:r>
              <w:rPr>
                <w:rFonts w:ascii="Aptos" w:hAnsi="Aptos"/>
                <w:color w:val="384250"/>
                <w:sz w:val="19"/>
              </w:rPr>
              <w:t>□</w:t>
            </w:r>
          </w:p>
        </w:tc>
        <w:tc>
          <w:tcPr>
            <w:tcW w:type="dxa" w:w="1500"/>
            <w:vAlign w:val="center"/>
            <w:tcMar>
              <w:top w:w="80" w:type="dxa"/>
              <w:bottom w:w="80" w:type="dxa"/>
              <w:start w:w="120" w:type="dxa"/>
              <w:end w:w="120" w:type="dxa"/>
            </w:tcMar>
          </w:tcPr>
          <w:p>
            <w:pPr>
              <w:jc w:val="center"/>
            </w:pPr>
            <w:r>
              <w:rPr>
                <w:rFonts w:ascii="Aptos" w:hAnsi="Aptos"/>
                <w:color w:val="384250"/>
                <w:sz w:val="19"/>
              </w:rPr>
              <w:t>63</w:t>
            </w:r>
          </w:p>
        </w:tc>
        <w:tc>
          <w:tcPr>
            <w:tcW w:type="dxa" w:w="1635"/>
            <w:vAlign w:val="center"/>
            <w:tcMar>
              <w:top w:w="80" w:type="dxa"/>
              <w:bottom w:w="80" w:type="dxa"/>
              <w:start w:w="120" w:type="dxa"/>
              <w:end w:w="120" w:type="dxa"/>
            </w:tcMar>
          </w:tcPr>
          <w:p>
            <w:pPr>
              <w:jc w:val="center"/>
            </w:pPr>
            <w:r>
              <w:rPr>
                <w:rFonts w:ascii="Aptos" w:hAnsi="Aptos"/>
                <w:color w:val="384250"/>
                <w:sz w:val="19"/>
              </w:rPr>
            </w:r>
          </w:p>
        </w:tc>
      </w:tr>
      <w:tr>
        <w:trPr>
          <w:cantSplit/>
        </w:trPr>
        <w:tc>
          <w:tcPr>
            <w:tcW w:type="dxa" w:w="1500"/>
            <w:vAlign w:val="center"/>
            <w:shd w:fill="F2F4F7"/>
            <w:tcMar>
              <w:top w:w="80" w:type="dxa"/>
              <w:bottom w:w="80" w:type="dxa"/>
              <w:start w:w="120" w:type="dxa"/>
              <w:end w:w="120" w:type="dxa"/>
            </w:tcMar>
          </w:tcPr>
          <w:p>
            <w:pPr>
              <w:jc w:val="center"/>
            </w:pPr>
            <w:r>
              <w:rPr>
                <w:rFonts w:ascii="Aptos" w:hAnsi="Aptos"/>
                <w:color w:val="384250"/>
                <w:sz w:val="19"/>
              </w:rPr>
              <w:t>55</w:t>
            </w:r>
          </w:p>
        </w:tc>
        <w:tc>
          <w:tcPr>
            <w:tcW w:type="dxa" w:w="1634"/>
            <w:vAlign w:val="center"/>
            <w:shd w:fill="F2F4F7"/>
            <w:tcMar>
              <w:top w:w="80" w:type="dxa"/>
              <w:bottom w:w="80" w:type="dxa"/>
              <w:start w:w="120" w:type="dxa"/>
              <w:end w:w="120" w:type="dxa"/>
            </w:tcMar>
          </w:tcPr>
          <w:p>
            <w:pPr>
              <w:jc w:val="center"/>
            </w:pPr>
            <w:r>
              <w:rPr>
                <w:rFonts w:ascii="Aptos" w:hAnsi="Aptos"/>
                <w:color w:val="384250"/>
                <w:sz w:val="19"/>
              </w:rPr>
            </w:r>
          </w:p>
        </w:tc>
        <w:tc>
          <w:tcPr>
            <w:tcW w:type="dxa" w:w="2307"/>
            <w:vAlign w:val="center"/>
            <w:shd w:fill="F2F4F7"/>
            <w:tcMar>
              <w:top w:w="80" w:type="dxa"/>
              <w:bottom w:w="80" w:type="dxa"/>
              <w:start w:w="120" w:type="dxa"/>
              <w:end w:w="120" w:type="dxa"/>
            </w:tcMar>
          </w:tcPr>
          <w:p>
            <w:pPr>
              <w:jc w:val="center"/>
            </w:pPr>
            <w:r>
              <w:rPr>
                <w:rFonts w:ascii="Aptos" w:hAnsi="Aptos"/>
                <w:color w:val="384250"/>
                <w:sz w:val="19"/>
              </w:rPr>
              <w:t>H / M / L</w:t>
            </w:r>
          </w:p>
        </w:tc>
        <w:tc>
          <w:tcPr>
            <w:tcW w:type="dxa" w:w="1384"/>
            <w:vAlign w:val="center"/>
            <w:shd w:fill="F2F4F7"/>
            <w:tcMar>
              <w:top w:w="80" w:type="dxa"/>
              <w:bottom w:w="80" w:type="dxa"/>
              <w:start w:w="120" w:type="dxa"/>
              <w:end w:w="120" w:type="dxa"/>
            </w:tcMar>
          </w:tcPr>
          <w:p>
            <w:pPr>
              <w:jc w:val="center"/>
            </w:pPr>
            <w:r>
              <w:rPr>
                <w:rFonts w:ascii="Aptos" w:hAnsi="Aptos"/>
                <w:color w:val="384250"/>
                <w:sz w:val="19"/>
              </w:rPr>
              <w:t>□</w:t>
            </w:r>
          </w:p>
        </w:tc>
        <w:tc>
          <w:tcPr>
            <w:tcW w:type="dxa" w:w="1500"/>
            <w:vAlign w:val="center"/>
            <w:shd w:fill="F2F4F7"/>
            <w:tcMar>
              <w:top w:w="80" w:type="dxa"/>
              <w:bottom w:w="80" w:type="dxa"/>
              <w:start w:w="120" w:type="dxa"/>
              <w:end w:w="120" w:type="dxa"/>
            </w:tcMar>
          </w:tcPr>
          <w:p>
            <w:pPr>
              <w:jc w:val="center"/>
            </w:pPr>
            <w:r>
              <w:rPr>
                <w:rFonts w:ascii="Aptos" w:hAnsi="Aptos"/>
                <w:color w:val="384250"/>
                <w:sz w:val="19"/>
              </w:rPr>
              <w:t>64</w:t>
            </w:r>
          </w:p>
        </w:tc>
        <w:tc>
          <w:tcPr>
            <w:tcW w:type="dxa" w:w="1635"/>
            <w:vAlign w:val="center"/>
            <w:shd w:fill="F2F4F7"/>
            <w:tcMar>
              <w:top w:w="80" w:type="dxa"/>
              <w:bottom w:w="80" w:type="dxa"/>
              <w:start w:w="120" w:type="dxa"/>
              <w:end w:w="120" w:type="dxa"/>
            </w:tcMar>
          </w:tcPr>
          <w:p>
            <w:pPr>
              <w:jc w:val="center"/>
            </w:pPr>
            <w:r>
              <w:rPr>
                <w:rFonts w:ascii="Aptos" w:hAnsi="Aptos"/>
                <w:color w:val="384250"/>
                <w:sz w:val="19"/>
              </w:rPr>
            </w:r>
          </w:p>
        </w:tc>
      </w:tr>
      <w:tr>
        <w:trPr>
          <w:cantSplit/>
        </w:trPr>
        <w:tc>
          <w:tcPr>
            <w:tcW w:type="dxa" w:w="1500"/>
            <w:vAlign w:val="center"/>
            <w:tcMar>
              <w:top w:w="80" w:type="dxa"/>
              <w:bottom w:w="80" w:type="dxa"/>
              <w:start w:w="120" w:type="dxa"/>
              <w:end w:w="120" w:type="dxa"/>
            </w:tcMar>
          </w:tcPr>
          <w:p>
            <w:pPr>
              <w:jc w:val="center"/>
            </w:pPr>
            <w:r>
              <w:rPr>
                <w:rFonts w:ascii="Aptos" w:hAnsi="Aptos"/>
                <w:color w:val="384250"/>
                <w:sz w:val="19"/>
              </w:rPr>
              <w:t>56</w:t>
            </w:r>
          </w:p>
        </w:tc>
        <w:tc>
          <w:tcPr>
            <w:tcW w:type="dxa" w:w="1634"/>
            <w:vAlign w:val="center"/>
            <w:tcMar>
              <w:top w:w="80" w:type="dxa"/>
              <w:bottom w:w="80" w:type="dxa"/>
              <w:start w:w="120" w:type="dxa"/>
              <w:end w:w="120" w:type="dxa"/>
            </w:tcMar>
          </w:tcPr>
          <w:p>
            <w:pPr>
              <w:jc w:val="center"/>
            </w:pPr>
            <w:r>
              <w:rPr>
                <w:rFonts w:ascii="Aptos" w:hAnsi="Aptos"/>
                <w:color w:val="384250"/>
                <w:sz w:val="19"/>
              </w:rPr>
            </w:r>
          </w:p>
        </w:tc>
        <w:tc>
          <w:tcPr>
            <w:tcW w:type="dxa" w:w="2307"/>
            <w:vAlign w:val="center"/>
            <w:tcMar>
              <w:top w:w="80" w:type="dxa"/>
              <w:bottom w:w="80" w:type="dxa"/>
              <w:start w:w="120" w:type="dxa"/>
              <w:end w:w="120" w:type="dxa"/>
            </w:tcMar>
          </w:tcPr>
          <w:p>
            <w:pPr>
              <w:jc w:val="center"/>
            </w:pPr>
            <w:r>
              <w:rPr>
                <w:rFonts w:ascii="Aptos" w:hAnsi="Aptos"/>
                <w:color w:val="384250"/>
                <w:sz w:val="19"/>
              </w:rPr>
              <w:t>H / M / L</w:t>
            </w:r>
          </w:p>
        </w:tc>
        <w:tc>
          <w:tcPr>
            <w:tcW w:type="dxa" w:w="1384"/>
            <w:vAlign w:val="center"/>
            <w:tcMar>
              <w:top w:w="80" w:type="dxa"/>
              <w:bottom w:w="80" w:type="dxa"/>
              <w:start w:w="120" w:type="dxa"/>
              <w:end w:w="120" w:type="dxa"/>
            </w:tcMar>
          </w:tcPr>
          <w:p>
            <w:pPr>
              <w:jc w:val="center"/>
            </w:pPr>
            <w:r>
              <w:rPr>
                <w:rFonts w:ascii="Aptos" w:hAnsi="Aptos"/>
                <w:color w:val="384250"/>
                <w:sz w:val="19"/>
              </w:rPr>
              <w:t>□</w:t>
            </w:r>
          </w:p>
        </w:tc>
        <w:tc>
          <w:tcPr>
            <w:tcW w:type="dxa" w:w="1500"/>
            <w:vAlign w:val="center"/>
            <w:tcMar>
              <w:top w:w="80" w:type="dxa"/>
              <w:bottom w:w="80" w:type="dxa"/>
              <w:start w:w="120" w:type="dxa"/>
              <w:end w:w="120" w:type="dxa"/>
            </w:tcMar>
          </w:tcPr>
          <w:p>
            <w:pPr>
              <w:jc w:val="center"/>
            </w:pPr>
            <w:r>
              <w:rPr>
                <w:rFonts w:ascii="Aptos" w:hAnsi="Aptos"/>
                <w:color w:val="384250"/>
                <w:sz w:val="19"/>
              </w:rPr>
              <w:t>65</w:t>
            </w:r>
          </w:p>
        </w:tc>
        <w:tc>
          <w:tcPr>
            <w:tcW w:type="dxa" w:w="1635"/>
            <w:vAlign w:val="center"/>
            <w:tcMar>
              <w:top w:w="80" w:type="dxa"/>
              <w:bottom w:w="80" w:type="dxa"/>
              <w:start w:w="120" w:type="dxa"/>
              <w:end w:w="120" w:type="dxa"/>
            </w:tcMar>
          </w:tcPr>
          <w:p>
            <w:pPr>
              <w:jc w:val="center"/>
            </w:pPr>
            <w:r>
              <w:rPr>
                <w:rFonts w:ascii="Aptos" w:hAnsi="Aptos"/>
                <w:color w:val="384250"/>
                <w:sz w:val="19"/>
              </w:rPr>
            </w:r>
          </w:p>
        </w:tc>
      </w:tr>
      <w:tr>
        <w:trPr>
          <w:cantSplit/>
        </w:trPr>
        <w:tc>
          <w:tcPr>
            <w:tcW w:type="dxa" w:w="1500"/>
            <w:vAlign w:val="center"/>
            <w:shd w:fill="F2F4F7"/>
            <w:tcMar>
              <w:top w:w="80" w:type="dxa"/>
              <w:bottom w:w="80" w:type="dxa"/>
              <w:start w:w="120" w:type="dxa"/>
              <w:end w:w="120" w:type="dxa"/>
            </w:tcMar>
          </w:tcPr>
          <w:p>
            <w:pPr>
              <w:jc w:val="center"/>
            </w:pPr>
            <w:r>
              <w:rPr>
                <w:rFonts w:ascii="Aptos" w:hAnsi="Aptos"/>
                <w:color w:val="384250"/>
                <w:sz w:val="19"/>
              </w:rPr>
              <w:t>57</w:t>
            </w:r>
          </w:p>
        </w:tc>
        <w:tc>
          <w:tcPr>
            <w:tcW w:type="dxa" w:w="1634"/>
            <w:vAlign w:val="center"/>
            <w:shd w:fill="F2F4F7"/>
            <w:tcMar>
              <w:top w:w="80" w:type="dxa"/>
              <w:bottom w:w="80" w:type="dxa"/>
              <w:start w:w="120" w:type="dxa"/>
              <w:end w:w="120" w:type="dxa"/>
            </w:tcMar>
          </w:tcPr>
          <w:p>
            <w:pPr>
              <w:jc w:val="center"/>
            </w:pPr>
            <w:r>
              <w:rPr>
                <w:rFonts w:ascii="Aptos" w:hAnsi="Aptos"/>
                <w:color w:val="384250"/>
                <w:sz w:val="19"/>
              </w:rPr>
            </w:r>
          </w:p>
        </w:tc>
        <w:tc>
          <w:tcPr>
            <w:tcW w:type="dxa" w:w="2307"/>
            <w:vAlign w:val="center"/>
            <w:shd w:fill="F2F4F7"/>
            <w:tcMar>
              <w:top w:w="80" w:type="dxa"/>
              <w:bottom w:w="80" w:type="dxa"/>
              <w:start w:w="120" w:type="dxa"/>
              <w:end w:w="120" w:type="dxa"/>
            </w:tcMar>
          </w:tcPr>
          <w:p>
            <w:pPr>
              <w:jc w:val="center"/>
            </w:pPr>
            <w:r>
              <w:rPr>
                <w:rFonts w:ascii="Aptos" w:hAnsi="Aptos"/>
                <w:color w:val="384250"/>
                <w:sz w:val="19"/>
              </w:rPr>
              <w:t>H / M / L</w:t>
            </w:r>
          </w:p>
        </w:tc>
        <w:tc>
          <w:tcPr>
            <w:tcW w:type="dxa" w:w="1384"/>
            <w:vAlign w:val="center"/>
            <w:shd w:fill="F2F4F7"/>
            <w:tcMar>
              <w:top w:w="80" w:type="dxa"/>
              <w:bottom w:w="80" w:type="dxa"/>
              <w:start w:w="120" w:type="dxa"/>
              <w:end w:w="120" w:type="dxa"/>
            </w:tcMar>
          </w:tcPr>
          <w:p>
            <w:pPr>
              <w:jc w:val="center"/>
            </w:pPr>
            <w:r>
              <w:rPr>
                <w:rFonts w:ascii="Aptos" w:hAnsi="Aptos"/>
                <w:color w:val="384250"/>
                <w:sz w:val="19"/>
              </w:rPr>
              <w:t>□</w:t>
            </w:r>
          </w:p>
        </w:tc>
        <w:tc>
          <w:tcPr>
            <w:tcW w:type="dxa" w:w="1500"/>
            <w:vAlign w:val="center"/>
            <w:shd w:fill="F2F4F7"/>
            <w:tcMar>
              <w:top w:w="80" w:type="dxa"/>
              <w:bottom w:w="80" w:type="dxa"/>
              <w:start w:w="120" w:type="dxa"/>
              <w:end w:w="120" w:type="dxa"/>
            </w:tcMar>
          </w:tcPr>
          <w:p>
            <w:pPr>
              <w:jc w:val="center"/>
            </w:pPr>
            <w:r>
              <w:rPr>
                <w:rFonts w:ascii="Aptos" w:hAnsi="Aptos"/>
                <w:color w:val="384250"/>
                <w:sz w:val="19"/>
              </w:rPr>
              <w:t>66</w:t>
            </w:r>
          </w:p>
        </w:tc>
        <w:tc>
          <w:tcPr>
            <w:tcW w:type="dxa" w:w="1635"/>
            <w:vAlign w:val="center"/>
            <w:shd w:fill="F2F4F7"/>
            <w:tcMar>
              <w:top w:w="80" w:type="dxa"/>
              <w:bottom w:w="80" w:type="dxa"/>
              <w:start w:w="120" w:type="dxa"/>
              <w:end w:w="120" w:type="dxa"/>
            </w:tcMar>
          </w:tcPr>
          <w:p>
            <w:pPr>
              <w:jc w:val="center"/>
            </w:pPr>
            <w:r>
              <w:rPr>
                <w:rFonts w:ascii="Aptos" w:hAnsi="Aptos"/>
                <w:color w:val="384250"/>
                <w:sz w:val="19"/>
              </w:rPr>
            </w:r>
          </w:p>
        </w:tc>
      </w:tr>
      <w:tr>
        <w:trPr>
          <w:cantSplit/>
        </w:trPr>
        <w:tc>
          <w:tcPr>
            <w:tcW w:type="dxa" w:w="1500"/>
            <w:vAlign w:val="center"/>
            <w:tcMar>
              <w:top w:w="80" w:type="dxa"/>
              <w:bottom w:w="80" w:type="dxa"/>
              <w:start w:w="120" w:type="dxa"/>
              <w:end w:w="120" w:type="dxa"/>
            </w:tcMar>
          </w:tcPr>
          <w:p>
            <w:pPr>
              <w:jc w:val="center"/>
            </w:pPr>
            <w:r>
              <w:rPr>
                <w:rFonts w:ascii="Aptos" w:hAnsi="Aptos"/>
                <w:color w:val="384250"/>
                <w:sz w:val="19"/>
              </w:rPr>
              <w:t>58</w:t>
            </w:r>
          </w:p>
        </w:tc>
        <w:tc>
          <w:tcPr>
            <w:tcW w:type="dxa" w:w="1634"/>
            <w:vAlign w:val="center"/>
            <w:tcMar>
              <w:top w:w="80" w:type="dxa"/>
              <w:bottom w:w="80" w:type="dxa"/>
              <w:start w:w="120" w:type="dxa"/>
              <w:end w:w="120" w:type="dxa"/>
            </w:tcMar>
          </w:tcPr>
          <w:p>
            <w:pPr>
              <w:jc w:val="center"/>
            </w:pPr>
            <w:r>
              <w:rPr>
                <w:rFonts w:ascii="Aptos" w:hAnsi="Aptos"/>
                <w:color w:val="384250"/>
                <w:sz w:val="19"/>
              </w:rPr>
            </w:r>
          </w:p>
        </w:tc>
        <w:tc>
          <w:tcPr>
            <w:tcW w:type="dxa" w:w="2307"/>
            <w:vAlign w:val="center"/>
            <w:tcMar>
              <w:top w:w="80" w:type="dxa"/>
              <w:bottom w:w="80" w:type="dxa"/>
              <w:start w:w="120" w:type="dxa"/>
              <w:end w:w="120" w:type="dxa"/>
            </w:tcMar>
          </w:tcPr>
          <w:p>
            <w:pPr>
              <w:jc w:val="center"/>
            </w:pPr>
            <w:r>
              <w:rPr>
                <w:rFonts w:ascii="Aptos" w:hAnsi="Aptos"/>
                <w:color w:val="384250"/>
                <w:sz w:val="19"/>
              </w:rPr>
              <w:t>H / M / L</w:t>
            </w:r>
          </w:p>
        </w:tc>
        <w:tc>
          <w:tcPr>
            <w:tcW w:type="dxa" w:w="1384"/>
            <w:vAlign w:val="center"/>
            <w:tcMar>
              <w:top w:w="80" w:type="dxa"/>
              <w:bottom w:w="80" w:type="dxa"/>
              <w:start w:w="120" w:type="dxa"/>
              <w:end w:w="120" w:type="dxa"/>
            </w:tcMar>
          </w:tcPr>
          <w:p>
            <w:pPr>
              <w:jc w:val="center"/>
            </w:pPr>
            <w:r>
              <w:rPr>
                <w:rFonts w:ascii="Aptos" w:hAnsi="Aptos"/>
                <w:color w:val="384250"/>
                <w:sz w:val="19"/>
              </w:rPr>
              <w:t>□</w:t>
            </w:r>
          </w:p>
        </w:tc>
        <w:tc>
          <w:tcPr>
            <w:tcW w:type="dxa" w:w="1500"/>
            <w:vAlign w:val="center"/>
            <w:tcMar>
              <w:top w:w="80" w:type="dxa"/>
              <w:bottom w:w="80" w:type="dxa"/>
              <w:start w:w="120" w:type="dxa"/>
              <w:end w:w="120" w:type="dxa"/>
            </w:tcMar>
          </w:tcPr>
          <w:p>
            <w:pPr>
              <w:jc w:val="center"/>
            </w:pPr>
            <w:r>
              <w:rPr>
                <w:rFonts w:ascii="Aptos" w:hAnsi="Aptos"/>
                <w:color w:val="384250"/>
                <w:sz w:val="19"/>
              </w:rPr>
              <w:t>67</w:t>
            </w:r>
          </w:p>
        </w:tc>
        <w:tc>
          <w:tcPr>
            <w:tcW w:type="dxa" w:w="1635"/>
            <w:vAlign w:val="center"/>
            <w:tcMar>
              <w:top w:w="80" w:type="dxa"/>
              <w:bottom w:w="80" w:type="dxa"/>
              <w:start w:w="120" w:type="dxa"/>
              <w:end w:w="120" w:type="dxa"/>
            </w:tcMar>
          </w:tcPr>
          <w:p>
            <w:pPr>
              <w:jc w:val="center"/>
            </w:pPr>
            <w:r>
              <w:rPr>
                <w:rFonts w:ascii="Aptos" w:hAnsi="Aptos"/>
                <w:color w:val="384250"/>
                <w:sz w:val="19"/>
              </w:rPr>
            </w:r>
          </w:p>
        </w:tc>
      </w:tr>
      <w:tr>
        <w:trPr>
          <w:cantSplit/>
        </w:trPr>
        <w:tc>
          <w:tcPr>
            <w:tcW w:type="dxa" w:w="1500"/>
            <w:vAlign w:val="center"/>
            <w:shd w:fill="F2F4F7"/>
            <w:tcMar>
              <w:top w:w="80" w:type="dxa"/>
              <w:bottom w:w="80" w:type="dxa"/>
              <w:start w:w="120" w:type="dxa"/>
              <w:end w:w="120" w:type="dxa"/>
            </w:tcMar>
          </w:tcPr>
          <w:p>
            <w:pPr>
              <w:jc w:val="center"/>
            </w:pPr>
            <w:r>
              <w:rPr>
                <w:rFonts w:ascii="Aptos" w:hAnsi="Aptos"/>
                <w:color w:val="384250"/>
                <w:sz w:val="19"/>
              </w:rPr>
              <w:t>59</w:t>
            </w:r>
          </w:p>
        </w:tc>
        <w:tc>
          <w:tcPr>
            <w:tcW w:type="dxa" w:w="1634"/>
            <w:vAlign w:val="center"/>
            <w:shd w:fill="F2F4F7"/>
            <w:tcMar>
              <w:top w:w="80" w:type="dxa"/>
              <w:bottom w:w="80" w:type="dxa"/>
              <w:start w:w="120" w:type="dxa"/>
              <w:end w:w="120" w:type="dxa"/>
            </w:tcMar>
          </w:tcPr>
          <w:p>
            <w:pPr>
              <w:jc w:val="center"/>
            </w:pPr>
            <w:r>
              <w:rPr>
                <w:rFonts w:ascii="Aptos" w:hAnsi="Aptos"/>
                <w:color w:val="384250"/>
                <w:sz w:val="19"/>
              </w:rPr>
            </w:r>
          </w:p>
        </w:tc>
        <w:tc>
          <w:tcPr>
            <w:tcW w:type="dxa" w:w="2307"/>
            <w:vAlign w:val="center"/>
            <w:shd w:fill="F2F4F7"/>
            <w:tcMar>
              <w:top w:w="80" w:type="dxa"/>
              <w:bottom w:w="80" w:type="dxa"/>
              <w:start w:w="120" w:type="dxa"/>
              <w:end w:w="120" w:type="dxa"/>
            </w:tcMar>
          </w:tcPr>
          <w:p>
            <w:pPr>
              <w:jc w:val="center"/>
            </w:pPr>
            <w:r>
              <w:rPr>
                <w:rFonts w:ascii="Aptos" w:hAnsi="Aptos"/>
                <w:color w:val="384250"/>
                <w:sz w:val="19"/>
              </w:rPr>
              <w:t>H / M / L</w:t>
            </w:r>
          </w:p>
        </w:tc>
        <w:tc>
          <w:tcPr>
            <w:tcW w:type="dxa" w:w="1384"/>
            <w:vAlign w:val="center"/>
            <w:shd w:fill="F2F4F7"/>
            <w:tcMar>
              <w:top w:w="80" w:type="dxa"/>
              <w:bottom w:w="80" w:type="dxa"/>
              <w:start w:w="120" w:type="dxa"/>
              <w:end w:w="120" w:type="dxa"/>
            </w:tcMar>
          </w:tcPr>
          <w:p>
            <w:pPr>
              <w:jc w:val="center"/>
            </w:pPr>
            <w:r>
              <w:rPr>
                <w:rFonts w:ascii="Aptos" w:hAnsi="Aptos"/>
                <w:color w:val="384250"/>
                <w:sz w:val="19"/>
              </w:rPr>
              <w:t>□</w:t>
            </w:r>
          </w:p>
        </w:tc>
        <w:tc>
          <w:tcPr>
            <w:tcW w:type="dxa" w:w="1500"/>
            <w:vAlign w:val="center"/>
            <w:shd w:fill="F2F4F7"/>
            <w:tcMar>
              <w:top w:w="80" w:type="dxa"/>
              <w:bottom w:w="80" w:type="dxa"/>
              <w:start w:w="120" w:type="dxa"/>
              <w:end w:w="120" w:type="dxa"/>
            </w:tcMar>
          </w:tcPr>
          <w:p>
            <w:pPr>
              <w:jc w:val="center"/>
            </w:pPr>
            <w:r>
              <w:rPr>
                <w:rFonts w:ascii="Aptos" w:hAnsi="Aptos"/>
                <w:color w:val="384250"/>
                <w:sz w:val="19"/>
              </w:rPr>
              <w:t>68</w:t>
            </w:r>
          </w:p>
        </w:tc>
        <w:tc>
          <w:tcPr>
            <w:tcW w:type="dxa" w:w="1635"/>
            <w:vAlign w:val="center"/>
            <w:shd w:fill="F2F4F7"/>
            <w:tcMar>
              <w:top w:w="80" w:type="dxa"/>
              <w:bottom w:w="80" w:type="dxa"/>
              <w:start w:w="120" w:type="dxa"/>
              <w:end w:w="120" w:type="dxa"/>
            </w:tcMar>
          </w:tcPr>
          <w:p>
            <w:pPr>
              <w:jc w:val="center"/>
            </w:pPr>
            <w:r>
              <w:rPr>
                <w:rFonts w:ascii="Aptos" w:hAnsi="Aptos"/>
                <w:color w:val="384250"/>
                <w:sz w:val="19"/>
              </w:rPr>
            </w:r>
          </w:p>
        </w:tc>
      </w:tr>
      <w:tr>
        <w:trPr>
          <w:cantSplit/>
        </w:trPr>
        <w:tc>
          <w:tcPr>
            <w:tcW w:type="dxa" w:w="1500"/>
            <w:vAlign w:val="center"/>
            <w:tcMar>
              <w:top w:w="80" w:type="dxa"/>
              <w:bottom w:w="80" w:type="dxa"/>
              <w:start w:w="120" w:type="dxa"/>
              <w:end w:w="120" w:type="dxa"/>
            </w:tcMar>
          </w:tcPr>
          <w:p>
            <w:pPr>
              <w:jc w:val="center"/>
            </w:pPr>
            <w:r>
              <w:rPr>
                <w:rFonts w:ascii="Aptos" w:hAnsi="Aptos"/>
                <w:color w:val="384250"/>
                <w:sz w:val="19"/>
              </w:rPr>
              <w:t>60</w:t>
            </w:r>
          </w:p>
        </w:tc>
        <w:tc>
          <w:tcPr>
            <w:tcW w:type="dxa" w:w="1634"/>
            <w:vAlign w:val="center"/>
            <w:tcMar>
              <w:top w:w="80" w:type="dxa"/>
              <w:bottom w:w="80" w:type="dxa"/>
              <w:start w:w="120" w:type="dxa"/>
              <w:end w:w="120" w:type="dxa"/>
            </w:tcMar>
          </w:tcPr>
          <w:p>
            <w:pPr>
              <w:jc w:val="center"/>
            </w:pPr>
            <w:r>
              <w:rPr>
                <w:rFonts w:ascii="Aptos" w:hAnsi="Aptos"/>
                <w:color w:val="384250"/>
                <w:sz w:val="19"/>
              </w:rPr>
            </w:r>
          </w:p>
        </w:tc>
        <w:tc>
          <w:tcPr>
            <w:tcW w:type="dxa" w:w="2307"/>
            <w:vAlign w:val="center"/>
            <w:tcMar>
              <w:top w:w="80" w:type="dxa"/>
              <w:bottom w:w="80" w:type="dxa"/>
              <w:start w:w="120" w:type="dxa"/>
              <w:end w:w="120" w:type="dxa"/>
            </w:tcMar>
          </w:tcPr>
          <w:p>
            <w:pPr>
              <w:jc w:val="center"/>
            </w:pPr>
            <w:r>
              <w:rPr>
                <w:rFonts w:ascii="Aptos" w:hAnsi="Aptos"/>
                <w:color w:val="384250"/>
                <w:sz w:val="19"/>
              </w:rPr>
              <w:t>H / M / L</w:t>
            </w:r>
          </w:p>
        </w:tc>
        <w:tc>
          <w:tcPr>
            <w:tcW w:type="dxa" w:w="1384"/>
            <w:vAlign w:val="center"/>
            <w:tcMar>
              <w:top w:w="80" w:type="dxa"/>
              <w:bottom w:w="80" w:type="dxa"/>
              <w:start w:w="120" w:type="dxa"/>
              <w:end w:w="120" w:type="dxa"/>
            </w:tcMar>
          </w:tcPr>
          <w:p>
            <w:pPr>
              <w:jc w:val="center"/>
            </w:pPr>
            <w:r>
              <w:rPr>
                <w:rFonts w:ascii="Aptos" w:hAnsi="Aptos"/>
                <w:color w:val="384250"/>
                <w:sz w:val="19"/>
              </w:rPr>
              <w:t>□</w:t>
            </w:r>
          </w:p>
        </w:tc>
        <w:tc>
          <w:tcPr>
            <w:tcW w:type="dxa" w:w="1500"/>
            <w:vAlign w:val="center"/>
            <w:tcMar>
              <w:top w:w="80" w:type="dxa"/>
              <w:bottom w:w="80" w:type="dxa"/>
              <w:start w:w="120" w:type="dxa"/>
              <w:end w:w="120" w:type="dxa"/>
            </w:tcMar>
          </w:tcPr>
          <w:p>
            <w:pPr>
              <w:jc w:val="center"/>
            </w:pPr>
            <w:r>
              <w:rPr>
                <w:rFonts w:ascii="Aptos" w:hAnsi="Aptos"/>
                <w:color w:val="384250"/>
                <w:sz w:val="19"/>
              </w:rPr>
            </w:r>
          </w:p>
        </w:tc>
        <w:tc>
          <w:tcPr>
            <w:tcW w:type="dxa" w:w="1635"/>
            <w:vAlign w:val="center"/>
            <w:tcMar>
              <w:top w:w="80" w:type="dxa"/>
              <w:bottom w:w="80" w:type="dxa"/>
              <w:start w:w="120" w:type="dxa"/>
              <w:end w:w="120" w:type="dxa"/>
            </w:tcMar>
          </w:tcPr>
          <w:p>
            <w:pPr>
              <w:jc w:val="center"/>
            </w:pPr>
            <w:r>
              <w:rPr>
                <w:rFonts w:ascii="Aptos" w:hAnsi="Aptos"/>
                <w:color w:val="384250"/>
                <w:sz w:val="19"/>
              </w:rPr>
            </w:r>
          </w:p>
        </w:tc>
      </w:tr>
    </w:tbl>
    <w:p>
      <w:pPr>
        <w:pStyle w:val="CTASmall"/>
      </w:pPr>
      <w:r>
        <w:t>Elapsed time: __________   Initial raw score after scoring: ____ / 17   Primary error tag: ____________________</w:t>
      </w:r>
    </w:p>
    <w:p>
      <w:pPr>
        <w:pStyle w:val="CTAHeading2"/>
        <w:pageBreakBefore/>
      </w:pPr>
      <w:r>
        <w:t>Chapter 5: Social Media, Boundaries, and Digital Ethics</w:t>
      </w:r>
    </w:p>
    <w:tbl>
      <w:tblPr>
        <w:tblStyle w:val="TableGrid"/>
        <w:tblW w:type="dxa" w:w="9960"/>
        <w:jc w:val="left"/>
        <w:tblLayout w:type="fixed"/>
        <w:tblLook w:firstColumn="1" w:firstRow="1" w:lastColumn="0" w:lastRow="0" w:noHBand="0" w:noVBand="1" w:val="04A0"/>
        <w:tblInd w:type="dxa" w:w="120"/>
      </w:tblPr>
      <w:tblGrid>
        <w:gridCol w:w="1500"/>
        <w:gridCol w:w="1634"/>
        <w:gridCol w:w="2307"/>
        <w:gridCol w:w="1384"/>
        <w:gridCol w:w="1500"/>
        <w:gridCol w:w="1635"/>
      </w:tblGrid>
      <w:tr>
        <w:trPr>
          <w:tblHeader w:val="true"/>
          <w:cantSplit/>
        </w:trPr>
        <w:tc>
          <w:tcPr>
            <w:tcW w:type="dxa" w:w="1500"/>
            <w:shd w:fill="0B2447"/>
            <w:tcMar>
              <w:top w:w="80" w:type="dxa"/>
              <w:bottom w:w="80" w:type="dxa"/>
              <w:start w:w="120" w:type="dxa"/>
              <w:end w:w="120" w:type="dxa"/>
            </w:tcMar>
          </w:tcPr>
          <w:p>
            <w:pPr>
              <w:jc w:val="center"/>
            </w:pPr>
            <w:r>
              <w:rPr>
                <w:rFonts w:ascii="Aptos" w:hAnsi="Aptos"/>
                <w:b/>
                <w:color w:val="FFFFFF"/>
                <w:sz w:val="18"/>
              </w:rPr>
              <w:t>Question</w:t>
            </w:r>
          </w:p>
        </w:tc>
        <w:tc>
          <w:tcPr>
            <w:tcW w:type="dxa" w:w="1634"/>
            <w:shd w:fill="0B2447"/>
            <w:tcMar>
              <w:top w:w="80" w:type="dxa"/>
              <w:bottom w:w="80" w:type="dxa"/>
              <w:start w:w="120" w:type="dxa"/>
              <w:end w:w="120" w:type="dxa"/>
            </w:tcMar>
          </w:tcPr>
          <w:p>
            <w:pPr>
              <w:jc w:val="center"/>
            </w:pPr>
            <w:r>
              <w:rPr>
                <w:rFonts w:ascii="Aptos" w:hAnsi="Aptos"/>
                <w:b/>
                <w:color w:val="FFFFFF"/>
                <w:sz w:val="18"/>
              </w:rPr>
              <w:t>Response</w:t>
            </w:r>
          </w:p>
        </w:tc>
        <w:tc>
          <w:tcPr>
            <w:tcW w:type="dxa" w:w="2307"/>
            <w:shd w:fill="0B2447"/>
            <w:tcMar>
              <w:top w:w="80" w:type="dxa"/>
              <w:bottom w:w="80" w:type="dxa"/>
              <w:start w:w="120" w:type="dxa"/>
              <w:end w:w="120" w:type="dxa"/>
            </w:tcMar>
          </w:tcPr>
          <w:p>
            <w:pPr>
              <w:jc w:val="center"/>
            </w:pPr>
            <w:r>
              <w:rPr>
                <w:rFonts w:ascii="Aptos" w:hAnsi="Aptos"/>
                <w:b/>
                <w:color w:val="FFFFFF"/>
                <w:sz w:val="18"/>
              </w:rPr>
              <w:t>Confidence</w:t>
            </w:r>
          </w:p>
        </w:tc>
        <w:tc>
          <w:tcPr>
            <w:tcW w:type="dxa" w:w="1384"/>
            <w:shd w:fill="0B2447"/>
            <w:tcMar>
              <w:top w:w="80" w:type="dxa"/>
              <w:bottom w:w="80" w:type="dxa"/>
              <w:start w:w="120" w:type="dxa"/>
              <w:end w:w="120" w:type="dxa"/>
            </w:tcMar>
          </w:tcPr>
          <w:p>
            <w:pPr>
              <w:jc w:val="center"/>
            </w:pPr>
            <w:r>
              <w:rPr>
                <w:rFonts w:ascii="Aptos" w:hAnsi="Aptos"/>
                <w:b/>
                <w:color w:val="FFFFFF"/>
                <w:sz w:val="18"/>
              </w:rPr>
              <w:t>Review?</w:t>
            </w:r>
          </w:p>
        </w:tc>
        <w:tc>
          <w:tcPr>
            <w:tcW w:type="dxa" w:w="1500"/>
            <w:shd w:fill="0B2447"/>
            <w:tcMar>
              <w:top w:w="80" w:type="dxa"/>
              <w:bottom w:w="80" w:type="dxa"/>
              <w:start w:w="120" w:type="dxa"/>
              <w:end w:w="120" w:type="dxa"/>
            </w:tcMar>
          </w:tcPr>
          <w:p>
            <w:pPr>
              <w:jc w:val="center"/>
            </w:pPr>
            <w:r>
              <w:rPr>
                <w:rFonts w:ascii="Aptos" w:hAnsi="Aptos"/>
                <w:b/>
                <w:color w:val="FFFFFF"/>
                <w:sz w:val="18"/>
              </w:rPr>
              <w:t>Question</w:t>
            </w:r>
          </w:p>
        </w:tc>
        <w:tc>
          <w:tcPr>
            <w:tcW w:type="dxa" w:w="1635"/>
            <w:shd w:fill="0B2447"/>
            <w:tcMar>
              <w:top w:w="80" w:type="dxa"/>
              <w:bottom w:w="80" w:type="dxa"/>
              <w:start w:w="120" w:type="dxa"/>
              <w:end w:w="120" w:type="dxa"/>
            </w:tcMar>
          </w:tcPr>
          <w:p>
            <w:pPr>
              <w:jc w:val="center"/>
            </w:pPr>
            <w:r>
              <w:rPr>
                <w:rFonts w:ascii="Aptos" w:hAnsi="Aptos"/>
                <w:b/>
                <w:color w:val="FFFFFF"/>
                <w:sz w:val="18"/>
              </w:rPr>
              <w:t>Response</w:t>
            </w:r>
          </w:p>
        </w:tc>
      </w:tr>
      <w:tr>
        <w:trPr>
          <w:cantSplit/>
        </w:trPr>
        <w:tc>
          <w:tcPr>
            <w:tcW w:type="dxa" w:w="1500"/>
            <w:vAlign w:val="center"/>
            <w:tcMar>
              <w:top w:w="80" w:type="dxa"/>
              <w:bottom w:w="80" w:type="dxa"/>
              <w:start w:w="120" w:type="dxa"/>
              <w:end w:w="120" w:type="dxa"/>
            </w:tcMar>
          </w:tcPr>
          <w:p>
            <w:pPr>
              <w:jc w:val="center"/>
            </w:pPr>
            <w:r>
              <w:rPr>
                <w:rFonts w:ascii="Aptos" w:hAnsi="Aptos"/>
                <w:color w:val="384250"/>
                <w:sz w:val="19"/>
              </w:rPr>
              <w:t>69</w:t>
            </w:r>
          </w:p>
        </w:tc>
        <w:tc>
          <w:tcPr>
            <w:tcW w:type="dxa" w:w="1634"/>
            <w:vAlign w:val="center"/>
            <w:tcMar>
              <w:top w:w="80" w:type="dxa"/>
              <w:bottom w:w="80" w:type="dxa"/>
              <w:start w:w="120" w:type="dxa"/>
              <w:end w:w="120" w:type="dxa"/>
            </w:tcMar>
          </w:tcPr>
          <w:p>
            <w:pPr>
              <w:jc w:val="center"/>
            </w:pPr>
            <w:r>
              <w:rPr>
                <w:rFonts w:ascii="Aptos" w:hAnsi="Aptos"/>
                <w:color w:val="384250"/>
                <w:sz w:val="19"/>
              </w:rPr>
            </w:r>
          </w:p>
        </w:tc>
        <w:tc>
          <w:tcPr>
            <w:tcW w:type="dxa" w:w="2307"/>
            <w:vAlign w:val="center"/>
            <w:tcMar>
              <w:top w:w="80" w:type="dxa"/>
              <w:bottom w:w="80" w:type="dxa"/>
              <w:start w:w="120" w:type="dxa"/>
              <w:end w:w="120" w:type="dxa"/>
            </w:tcMar>
          </w:tcPr>
          <w:p>
            <w:pPr>
              <w:jc w:val="center"/>
            </w:pPr>
            <w:r>
              <w:rPr>
                <w:rFonts w:ascii="Aptos" w:hAnsi="Aptos"/>
                <w:color w:val="384250"/>
                <w:sz w:val="19"/>
              </w:rPr>
              <w:t>H / M / L</w:t>
            </w:r>
          </w:p>
        </w:tc>
        <w:tc>
          <w:tcPr>
            <w:tcW w:type="dxa" w:w="1384"/>
            <w:vAlign w:val="center"/>
            <w:tcMar>
              <w:top w:w="80" w:type="dxa"/>
              <w:bottom w:w="80" w:type="dxa"/>
              <w:start w:w="120" w:type="dxa"/>
              <w:end w:w="120" w:type="dxa"/>
            </w:tcMar>
          </w:tcPr>
          <w:p>
            <w:pPr>
              <w:jc w:val="center"/>
            </w:pPr>
            <w:r>
              <w:rPr>
                <w:rFonts w:ascii="Aptos" w:hAnsi="Aptos"/>
                <w:color w:val="384250"/>
                <w:sz w:val="19"/>
              </w:rPr>
              <w:t>□</w:t>
            </w:r>
          </w:p>
        </w:tc>
        <w:tc>
          <w:tcPr>
            <w:tcW w:type="dxa" w:w="1500"/>
            <w:vAlign w:val="center"/>
            <w:tcMar>
              <w:top w:w="80" w:type="dxa"/>
              <w:bottom w:w="80" w:type="dxa"/>
              <w:start w:w="120" w:type="dxa"/>
              <w:end w:w="120" w:type="dxa"/>
            </w:tcMar>
          </w:tcPr>
          <w:p>
            <w:pPr>
              <w:jc w:val="center"/>
            </w:pPr>
            <w:r>
              <w:rPr>
                <w:rFonts w:ascii="Aptos" w:hAnsi="Aptos"/>
                <w:color w:val="384250"/>
                <w:sz w:val="19"/>
              </w:rPr>
              <w:t>78</w:t>
            </w:r>
          </w:p>
        </w:tc>
        <w:tc>
          <w:tcPr>
            <w:tcW w:type="dxa" w:w="1635"/>
            <w:vAlign w:val="center"/>
            <w:tcMar>
              <w:top w:w="80" w:type="dxa"/>
              <w:bottom w:w="80" w:type="dxa"/>
              <w:start w:w="120" w:type="dxa"/>
              <w:end w:w="120" w:type="dxa"/>
            </w:tcMar>
          </w:tcPr>
          <w:p>
            <w:pPr>
              <w:jc w:val="center"/>
            </w:pPr>
            <w:r>
              <w:rPr>
                <w:rFonts w:ascii="Aptos" w:hAnsi="Aptos"/>
                <w:color w:val="384250"/>
                <w:sz w:val="19"/>
              </w:rPr>
            </w:r>
          </w:p>
        </w:tc>
      </w:tr>
      <w:tr>
        <w:trPr>
          <w:cantSplit/>
        </w:trPr>
        <w:tc>
          <w:tcPr>
            <w:tcW w:type="dxa" w:w="1500"/>
            <w:vAlign w:val="center"/>
            <w:shd w:fill="F2F4F7"/>
            <w:tcMar>
              <w:top w:w="80" w:type="dxa"/>
              <w:bottom w:w="80" w:type="dxa"/>
              <w:start w:w="120" w:type="dxa"/>
              <w:end w:w="120" w:type="dxa"/>
            </w:tcMar>
          </w:tcPr>
          <w:p>
            <w:pPr>
              <w:jc w:val="center"/>
            </w:pPr>
            <w:r>
              <w:rPr>
                <w:rFonts w:ascii="Aptos" w:hAnsi="Aptos"/>
                <w:color w:val="384250"/>
                <w:sz w:val="19"/>
              </w:rPr>
              <w:t>70</w:t>
            </w:r>
          </w:p>
        </w:tc>
        <w:tc>
          <w:tcPr>
            <w:tcW w:type="dxa" w:w="1634"/>
            <w:vAlign w:val="center"/>
            <w:shd w:fill="F2F4F7"/>
            <w:tcMar>
              <w:top w:w="80" w:type="dxa"/>
              <w:bottom w:w="80" w:type="dxa"/>
              <w:start w:w="120" w:type="dxa"/>
              <w:end w:w="120" w:type="dxa"/>
            </w:tcMar>
          </w:tcPr>
          <w:p>
            <w:pPr>
              <w:jc w:val="center"/>
            </w:pPr>
            <w:r>
              <w:rPr>
                <w:rFonts w:ascii="Aptos" w:hAnsi="Aptos"/>
                <w:color w:val="384250"/>
                <w:sz w:val="19"/>
              </w:rPr>
            </w:r>
          </w:p>
        </w:tc>
        <w:tc>
          <w:tcPr>
            <w:tcW w:type="dxa" w:w="2307"/>
            <w:vAlign w:val="center"/>
            <w:shd w:fill="F2F4F7"/>
            <w:tcMar>
              <w:top w:w="80" w:type="dxa"/>
              <w:bottom w:w="80" w:type="dxa"/>
              <w:start w:w="120" w:type="dxa"/>
              <w:end w:w="120" w:type="dxa"/>
            </w:tcMar>
          </w:tcPr>
          <w:p>
            <w:pPr>
              <w:jc w:val="center"/>
            </w:pPr>
            <w:r>
              <w:rPr>
                <w:rFonts w:ascii="Aptos" w:hAnsi="Aptos"/>
                <w:color w:val="384250"/>
                <w:sz w:val="19"/>
              </w:rPr>
              <w:t>H / M / L</w:t>
            </w:r>
          </w:p>
        </w:tc>
        <w:tc>
          <w:tcPr>
            <w:tcW w:type="dxa" w:w="1384"/>
            <w:vAlign w:val="center"/>
            <w:shd w:fill="F2F4F7"/>
            <w:tcMar>
              <w:top w:w="80" w:type="dxa"/>
              <w:bottom w:w="80" w:type="dxa"/>
              <w:start w:w="120" w:type="dxa"/>
              <w:end w:w="120" w:type="dxa"/>
            </w:tcMar>
          </w:tcPr>
          <w:p>
            <w:pPr>
              <w:jc w:val="center"/>
            </w:pPr>
            <w:r>
              <w:rPr>
                <w:rFonts w:ascii="Aptos" w:hAnsi="Aptos"/>
                <w:color w:val="384250"/>
                <w:sz w:val="19"/>
              </w:rPr>
              <w:t>□</w:t>
            </w:r>
          </w:p>
        </w:tc>
        <w:tc>
          <w:tcPr>
            <w:tcW w:type="dxa" w:w="1500"/>
            <w:vAlign w:val="center"/>
            <w:shd w:fill="F2F4F7"/>
            <w:tcMar>
              <w:top w:w="80" w:type="dxa"/>
              <w:bottom w:w="80" w:type="dxa"/>
              <w:start w:w="120" w:type="dxa"/>
              <w:end w:w="120" w:type="dxa"/>
            </w:tcMar>
          </w:tcPr>
          <w:p>
            <w:pPr>
              <w:jc w:val="center"/>
            </w:pPr>
            <w:r>
              <w:rPr>
                <w:rFonts w:ascii="Aptos" w:hAnsi="Aptos"/>
                <w:color w:val="384250"/>
                <w:sz w:val="19"/>
              </w:rPr>
              <w:t>79</w:t>
            </w:r>
          </w:p>
        </w:tc>
        <w:tc>
          <w:tcPr>
            <w:tcW w:type="dxa" w:w="1635"/>
            <w:vAlign w:val="center"/>
            <w:shd w:fill="F2F4F7"/>
            <w:tcMar>
              <w:top w:w="80" w:type="dxa"/>
              <w:bottom w:w="80" w:type="dxa"/>
              <w:start w:w="120" w:type="dxa"/>
              <w:end w:w="120" w:type="dxa"/>
            </w:tcMar>
          </w:tcPr>
          <w:p>
            <w:pPr>
              <w:jc w:val="center"/>
            </w:pPr>
            <w:r>
              <w:rPr>
                <w:rFonts w:ascii="Aptos" w:hAnsi="Aptos"/>
                <w:color w:val="384250"/>
                <w:sz w:val="19"/>
              </w:rPr>
            </w:r>
          </w:p>
        </w:tc>
      </w:tr>
      <w:tr>
        <w:trPr>
          <w:cantSplit/>
        </w:trPr>
        <w:tc>
          <w:tcPr>
            <w:tcW w:type="dxa" w:w="1500"/>
            <w:vAlign w:val="center"/>
            <w:tcMar>
              <w:top w:w="80" w:type="dxa"/>
              <w:bottom w:w="80" w:type="dxa"/>
              <w:start w:w="120" w:type="dxa"/>
              <w:end w:w="120" w:type="dxa"/>
            </w:tcMar>
          </w:tcPr>
          <w:p>
            <w:pPr>
              <w:jc w:val="center"/>
            </w:pPr>
            <w:r>
              <w:rPr>
                <w:rFonts w:ascii="Aptos" w:hAnsi="Aptos"/>
                <w:color w:val="384250"/>
                <w:sz w:val="19"/>
              </w:rPr>
              <w:t>71</w:t>
            </w:r>
          </w:p>
        </w:tc>
        <w:tc>
          <w:tcPr>
            <w:tcW w:type="dxa" w:w="1634"/>
            <w:vAlign w:val="center"/>
            <w:tcMar>
              <w:top w:w="80" w:type="dxa"/>
              <w:bottom w:w="80" w:type="dxa"/>
              <w:start w:w="120" w:type="dxa"/>
              <w:end w:w="120" w:type="dxa"/>
            </w:tcMar>
          </w:tcPr>
          <w:p>
            <w:pPr>
              <w:jc w:val="center"/>
            </w:pPr>
            <w:r>
              <w:rPr>
                <w:rFonts w:ascii="Aptos" w:hAnsi="Aptos"/>
                <w:color w:val="384250"/>
                <w:sz w:val="19"/>
              </w:rPr>
            </w:r>
          </w:p>
        </w:tc>
        <w:tc>
          <w:tcPr>
            <w:tcW w:type="dxa" w:w="2307"/>
            <w:vAlign w:val="center"/>
            <w:tcMar>
              <w:top w:w="80" w:type="dxa"/>
              <w:bottom w:w="80" w:type="dxa"/>
              <w:start w:w="120" w:type="dxa"/>
              <w:end w:w="120" w:type="dxa"/>
            </w:tcMar>
          </w:tcPr>
          <w:p>
            <w:pPr>
              <w:jc w:val="center"/>
            </w:pPr>
            <w:r>
              <w:rPr>
                <w:rFonts w:ascii="Aptos" w:hAnsi="Aptos"/>
                <w:color w:val="384250"/>
                <w:sz w:val="19"/>
              </w:rPr>
              <w:t>H / M / L</w:t>
            </w:r>
          </w:p>
        </w:tc>
        <w:tc>
          <w:tcPr>
            <w:tcW w:type="dxa" w:w="1384"/>
            <w:vAlign w:val="center"/>
            <w:tcMar>
              <w:top w:w="80" w:type="dxa"/>
              <w:bottom w:w="80" w:type="dxa"/>
              <w:start w:w="120" w:type="dxa"/>
              <w:end w:w="120" w:type="dxa"/>
            </w:tcMar>
          </w:tcPr>
          <w:p>
            <w:pPr>
              <w:jc w:val="center"/>
            </w:pPr>
            <w:r>
              <w:rPr>
                <w:rFonts w:ascii="Aptos" w:hAnsi="Aptos"/>
                <w:color w:val="384250"/>
                <w:sz w:val="19"/>
              </w:rPr>
              <w:t>□</w:t>
            </w:r>
          </w:p>
        </w:tc>
        <w:tc>
          <w:tcPr>
            <w:tcW w:type="dxa" w:w="1500"/>
            <w:vAlign w:val="center"/>
            <w:tcMar>
              <w:top w:w="80" w:type="dxa"/>
              <w:bottom w:w="80" w:type="dxa"/>
              <w:start w:w="120" w:type="dxa"/>
              <w:end w:w="120" w:type="dxa"/>
            </w:tcMar>
          </w:tcPr>
          <w:p>
            <w:pPr>
              <w:jc w:val="center"/>
            </w:pPr>
            <w:r>
              <w:rPr>
                <w:rFonts w:ascii="Aptos" w:hAnsi="Aptos"/>
                <w:color w:val="384250"/>
                <w:sz w:val="19"/>
              </w:rPr>
              <w:t>80</w:t>
            </w:r>
          </w:p>
        </w:tc>
        <w:tc>
          <w:tcPr>
            <w:tcW w:type="dxa" w:w="1635"/>
            <w:vAlign w:val="center"/>
            <w:tcMar>
              <w:top w:w="80" w:type="dxa"/>
              <w:bottom w:w="80" w:type="dxa"/>
              <w:start w:w="120" w:type="dxa"/>
              <w:end w:w="120" w:type="dxa"/>
            </w:tcMar>
          </w:tcPr>
          <w:p>
            <w:pPr>
              <w:jc w:val="center"/>
            </w:pPr>
            <w:r>
              <w:rPr>
                <w:rFonts w:ascii="Aptos" w:hAnsi="Aptos"/>
                <w:color w:val="384250"/>
                <w:sz w:val="19"/>
              </w:rPr>
            </w:r>
          </w:p>
        </w:tc>
      </w:tr>
      <w:tr>
        <w:trPr>
          <w:cantSplit/>
        </w:trPr>
        <w:tc>
          <w:tcPr>
            <w:tcW w:type="dxa" w:w="1500"/>
            <w:vAlign w:val="center"/>
            <w:shd w:fill="F2F4F7"/>
            <w:tcMar>
              <w:top w:w="80" w:type="dxa"/>
              <w:bottom w:w="80" w:type="dxa"/>
              <w:start w:w="120" w:type="dxa"/>
              <w:end w:w="120" w:type="dxa"/>
            </w:tcMar>
          </w:tcPr>
          <w:p>
            <w:pPr>
              <w:jc w:val="center"/>
            </w:pPr>
            <w:r>
              <w:rPr>
                <w:rFonts w:ascii="Aptos" w:hAnsi="Aptos"/>
                <w:color w:val="384250"/>
                <w:sz w:val="19"/>
              </w:rPr>
              <w:t>72</w:t>
            </w:r>
          </w:p>
        </w:tc>
        <w:tc>
          <w:tcPr>
            <w:tcW w:type="dxa" w:w="1634"/>
            <w:vAlign w:val="center"/>
            <w:shd w:fill="F2F4F7"/>
            <w:tcMar>
              <w:top w:w="80" w:type="dxa"/>
              <w:bottom w:w="80" w:type="dxa"/>
              <w:start w:w="120" w:type="dxa"/>
              <w:end w:w="120" w:type="dxa"/>
            </w:tcMar>
          </w:tcPr>
          <w:p>
            <w:pPr>
              <w:jc w:val="center"/>
            </w:pPr>
            <w:r>
              <w:rPr>
                <w:rFonts w:ascii="Aptos" w:hAnsi="Aptos"/>
                <w:color w:val="384250"/>
                <w:sz w:val="19"/>
              </w:rPr>
            </w:r>
          </w:p>
        </w:tc>
        <w:tc>
          <w:tcPr>
            <w:tcW w:type="dxa" w:w="2307"/>
            <w:vAlign w:val="center"/>
            <w:shd w:fill="F2F4F7"/>
            <w:tcMar>
              <w:top w:w="80" w:type="dxa"/>
              <w:bottom w:w="80" w:type="dxa"/>
              <w:start w:w="120" w:type="dxa"/>
              <w:end w:w="120" w:type="dxa"/>
            </w:tcMar>
          </w:tcPr>
          <w:p>
            <w:pPr>
              <w:jc w:val="center"/>
            </w:pPr>
            <w:r>
              <w:rPr>
                <w:rFonts w:ascii="Aptos" w:hAnsi="Aptos"/>
                <w:color w:val="384250"/>
                <w:sz w:val="19"/>
              </w:rPr>
              <w:t>H / M / L</w:t>
            </w:r>
          </w:p>
        </w:tc>
        <w:tc>
          <w:tcPr>
            <w:tcW w:type="dxa" w:w="1384"/>
            <w:vAlign w:val="center"/>
            <w:shd w:fill="F2F4F7"/>
            <w:tcMar>
              <w:top w:w="80" w:type="dxa"/>
              <w:bottom w:w="80" w:type="dxa"/>
              <w:start w:w="120" w:type="dxa"/>
              <w:end w:w="120" w:type="dxa"/>
            </w:tcMar>
          </w:tcPr>
          <w:p>
            <w:pPr>
              <w:jc w:val="center"/>
            </w:pPr>
            <w:r>
              <w:rPr>
                <w:rFonts w:ascii="Aptos" w:hAnsi="Aptos"/>
                <w:color w:val="384250"/>
                <w:sz w:val="19"/>
              </w:rPr>
              <w:t>□</w:t>
            </w:r>
          </w:p>
        </w:tc>
        <w:tc>
          <w:tcPr>
            <w:tcW w:type="dxa" w:w="1500"/>
            <w:vAlign w:val="center"/>
            <w:shd w:fill="F2F4F7"/>
            <w:tcMar>
              <w:top w:w="80" w:type="dxa"/>
              <w:bottom w:w="80" w:type="dxa"/>
              <w:start w:w="120" w:type="dxa"/>
              <w:end w:w="120" w:type="dxa"/>
            </w:tcMar>
          </w:tcPr>
          <w:p>
            <w:pPr>
              <w:jc w:val="center"/>
            </w:pPr>
            <w:r>
              <w:rPr>
                <w:rFonts w:ascii="Aptos" w:hAnsi="Aptos"/>
                <w:color w:val="384250"/>
                <w:sz w:val="19"/>
              </w:rPr>
              <w:t>81</w:t>
            </w:r>
          </w:p>
        </w:tc>
        <w:tc>
          <w:tcPr>
            <w:tcW w:type="dxa" w:w="1635"/>
            <w:vAlign w:val="center"/>
            <w:shd w:fill="F2F4F7"/>
            <w:tcMar>
              <w:top w:w="80" w:type="dxa"/>
              <w:bottom w:w="80" w:type="dxa"/>
              <w:start w:w="120" w:type="dxa"/>
              <w:end w:w="120" w:type="dxa"/>
            </w:tcMar>
          </w:tcPr>
          <w:p>
            <w:pPr>
              <w:jc w:val="center"/>
            </w:pPr>
            <w:r>
              <w:rPr>
                <w:rFonts w:ascii="Aptos" w:hAnsi="Aptos"/>
                <w:color w:val="384250"/>
                <w:sz w:val="19"/>
              </w:rPr>
            </w:r>
          </w:p>
        </w:tc>
      </w:tr>
      <w:tr>
        <w:trPr>
          <w:cantSplit/>
        </w:trPr>
        <w:tc>
          <w:tcPr>
            <w:tcW w:type="dxa" w:w="1500"/>
            <w:vAlign w:val="center"/>
            <w:tcMar>
              <w:top w:w="80" w:type="dxa"/>
              <w:bottom w:w="80" w:type="dxa"/>
              <w:start w:w="120" w:type="dxa"/>
              <w:end w:w="120" w:type="dxa"/>
            </w:tcMar>
          </w:tcPr>
          <w:p>
            <w:pPr>
              <w:jc w:val="center"/>
            </w:pPr>
            <w:r>
              <w:rPr>
                <w:rFonts w:ascii="Aptos" w:hAnsi="Aptos"/>
                <w:color w:val="384250"/>
                <w:sz w:val="19"/>
              </w:rPr>
              <w:t>73</w:t>
            </w:r>
          </w:p>
        </w:tc>
        <w:tc>
          <w:tcPr>
            <w:tcW w:type="dxa" w:w="1634"/>
            <w:vAlign w:val="center"/>
            <w:tcMar>
              <w:top w:w="80" w:type="dxa"/>
              <w:bottom w:w="80" w:type="dxa"/>
              <w:start w:w="120" w:type="dxa"/>
              <w:end w:w="120" w:type="dxa"/>
            </w:tcMar>
          </w:tcPr>
          <w:p>
            <w:pPr>
              <w:jc w:val="center"/>
            </w:pPr>
            <w:r>
              <w:rPr>
                <w:rFonts w:ascii="Aptos" w:hAnsi="Aptos"/>
                <w:color w:val="384250"/>
                <w:sz w:val="19"/>
              </w:rPr>
            </w:r>
          </w:p>
        </w:tc>
        <w:tc>
          <w:tcPr>
            <w:tcW w:type="dxa" w:w="2307"/>
            <w:vAlign w:val="center"/>
            <w:tcMar>
              <w:top w:w="80" w:type="dxa"/>
              <w:bottom w:w="80" w:type="dxa"/>
              <w:start w:w="120" w:type="dxa"/>
              <w:end w:w="120" w:type="dxa"/>
            </w:tcMar>
          </w:tcPr>
          <w:p>
            <w:pPr>
              <w:jc w:val="center"/>
            </w:pPr>
            <w:r>
              <w:rPr>
                <w:rFonts w:ascii="Aptos" w:hAnsi="Aptos"/>
                <w:color w:val="384250"/>
                <w:sz w:val="19"/>
              </w:rPr>
              <w:t>H / M / L</w:t>
            </w:r>
          </w:p>
        </w:tc>
        <w:tc>
          <w:tcPr>
            <w:tcW w:type="dxa" w:w="1384"/>
            <w:vAlign w:val="center"/>
            <w:tcMar>
              <w:top w:w="80" w:type="dxa"/>
              <w:bottom w:w="80" w:type="dxa"/>
              <w:start w:w="120" w:type="dxa"/>
              <w:end w:w="120" w:type="dxa"/>
            </w:tcMar>
          </w:tcPr>
          <w:p>
            <w:pPr>
              <w:jc w:val="center"/>
            </w:pPr>
            <w:r>
              <w:rPr>
                <w:rFonts w:ascii="Aptos" w:hAnsi="Aptos"/>
                <w:color w:val="384250"/>
                <w:sz w:val="19"/>
              </w:rPr>
              <w:t>□</w:t>
            </w:r>
          </w:p>
        </w:tc>
        <w:tc>
          <w:tcPr>
            <w:tcW w:type="dxa" w:w="1500"/>
            <w:vAlign w:val="center"/>
            <w:tcMar>
              <w:top w:w="80" w:type="dxa"/>
              <w:bottom w:w="80" w:type="dxa"/>
              <w:start w:w="120" w:type="dxa"/>
              <w:end w:w="120" w:type="dxa"/>
            </w:tcMar>
          </w:tcPr>
          <w:p>
            <w:pPr>
              <w:jc w:val="center"/>
            </w:pPr>
            <w:r>
              <w:rPr>
                <w:rFonts w:ascii="Aptos" w:hAnsi="Aptos"/>
                <w:color w:val="384250"/>
                <w:sz w:val="19"/>
              </w:rPr>
              <w:t>82</w:t>
            </w:r>
          </w:p>
        </w:tc>
        <w:tc>
          <w:tcPr>
            <w:tcW w:type="dxa" w:w="1635"/>
            <w:vAlign w:val="center"/>
            <w:tcMar>
              <w:top w:w="80" w:type="dxa"/>
              <w:bottom w:w="80" w:type="dxa"/>
              <w:start w:w="120" w:type="dxa"/>
              <w:end w:w="120" w:type="dxa"/>
            </w:tcMar>
          </w:tcPr>
          <w:p>
            <w:pPr>
              <w:jc w:val="center"/>
            </w:pPr>
            <w:r>
              <w:rPr>
                <w:rFonts w:ascii="Aptos" w:hAnsi="Aptos"/>
                <w:color w:val="384250"/>
                <w:sz w:val="19"/>
              </w:rPr>
            </w:r>
          </w:p>
        </w:tc>
      </w:tr>
      <w:tr>
        <w:trPr>
          <w:cantSplit/>
        </w:trPr>
        <w:tc>
          <w:tcPr>
            <w:tcW w:type="dxa" w:w="1500"/>
            <w:vAlign w:val="center"/>
            <w:shd w:fill="F2F4F7"/>
            <w:tcMar>
              <w:top w:w="80" w:type="dxa"/>
              <w:bottom w:w="80" w:type="dxa"/>
              <w:start w:w="120" w:type="dxa"/>
              <w:end w:w="120" w:type="dxa"/>
            </w:tcMar>
          </w:tcPr>
          <w:p>
            <w:pPr>
              <w:jc w:val="center"/>
            </w:pPr>
            <w:r>
              <w:rPr>
                <w:rFonts w:ascii="Aptos" w:hAnsi="Aptos"/>
                <w:color w:val="384250"/>
                <w:sz w:val="19"/>
              </w:rPr>
              <w:t>74</w:t>
            </w:r>
          </w:p>
        </w:tc>
        <w:tc>
          <w:tcPr>
            <w:tcW w:type="dxa" w:w="1634"/>
            <w:vAlign w:val="center"/>
            <w:shd w:fill="F2F4F7"/>
            <w:tcMar>
              <w:top w:w="80" w:type="dxa"/>
              <w:bottom w:w="80" w:type="dxa"/>
              <w:start w:w="120" w:type="dxa"/>
              <w:end w:w="120" w:type="dxa"/>
            </w:tcMar>
          </w:tcPr>
          <w:p>
            <w:pPr>
              <w:jc w:val="center"/>
            </w:pPr>
            <w:r>
              <w:rPr>
                <w:rFonts w:ascii="Aptos" w:hAnsi="Aptos"/>
                <w:color w:val="384250"/>
                <w:sz w:val="19"/>
              </w:rPr>
            </w:r>
          </w:p>
        </w:tc>
        <w:tc>
          <w:tcPr>
            <w:tcW w:type="dxa" w:w="2307"/>
            <w:vAlign w:val="center"/>
            <w:shd w:fill="F2F4F7"/>
            <w:tcMar>
              <w:top w:w="80" w:type="dxa"/>
              <w:bottom w:w="80" w:type="dxa"/>
              <w:start w:w="120" w:type="dxa"/>
              <w:end w:w="120" w:type="dxa"/>
            </w:tcMar>
          </w:tcPr>
          <w:p>
            <w:pPr>
              <w:jc w:val="center"/>
            </w:pPr>
            <w:r>
              <w:rPr>
                <w:rFonts w:ascii="Aptos" w:hAnsi="Aptos"/>
                <w:color w:val="384250"/>
                <w:sz w:val="19"/>
              </w:rPr>
              <w:t>H / M / L</w:t>
            </w:r>
          </w:p>
        </w:tc>
        <w:tc>
          <w:tcPr>
            <w:tcW w:type="dxa" w:w="1384"/>
            <w:vAlign w:val="center"/>
            <w:shd w:fill="F2F4F7"/>
            <w:tcMar>
              <w:top w:w="80" w:type="dxa"/>
              <w:bottom w:w="80" w:type="dxa"/>
              <w:start w:w="120" w:type="dxa"/>
              <w:end w:w="120" w:type="dxa"/>
            </w:tcMar>
          </w:tcPr>
          <w:p>
            <w:pPr>
              <w:jc w:val="center"/>
            </w:pPr>
            <w:r>
              <w:rPr>
                <w:rFonts w:ascii="Aptos" w:hAnsi="Aptos"/>
                <w:color w:val="384250"/>
                <w:sz w:val="19"/>
              </w:rPr>
              <w:t>□</w:t>
            </w:r>
          </w:p>
        </w:tc>
        <w:tc>
          <w:tcPr>
            <w:tcW w:type="dxa" w:w="1500"/>
            <w:vAlign w:val="center"/>
            <w:shd w:fill="F2F4F7"/>
            <w:tcMar>
              <w:top w:w="80" w:type="dxa"/>
              <w:bottom w:w="80" w:type="dxa"/>
              <w:start w:w="120" w:type="dxa"/>
              <w:end w:w="120" w:type="dxa"/>
            </w:tcMar>
          </w:tcPr>
          <w:p>
            <w:pPr>
              <w:jc w:val="center"/>
            </w:pPr>
            <w:r>
              <w:rPr>
                <w:rFonts w:ascii="Aptos" w:hAnsi="Aptos"/>
                <w:color w:val="384250"/>
                <w:sz w:val="19"/>
              </w:rPr>
              <w:t>83</w:t>
            </w:r>
          </w:p>
        </w:tc>
        <w:tc>
          <w:tcPr>
            <w:tcW w:type="dxa" w:w="1635"/>
            <w:vAlign w:val="center"/>
            <w:shd w:fill="F2F4F7"/>
            <w:tcMar>
              <w:top w:w="80" w:type="dxa"/>
              <w:bottom w:w="80" w:type="dxa"/>
              <w:start w:w="120" w:type="dxa"/>
              <w:end w:w="120" w:type="dxa"/>
            </w:tcMar>
          </w:tcPr>
          <w:p>
            <w:pPr>
              <w:jc w:val="center"/>
            </w:pPr>
            <w:r>
              <w:rPr>
                <w:rFonts w:ascii="Aptos" w:hAnsi="Aptos"/>
                <w:color w:val="384250"/>
                <w:sz w:val="19"/>
              </w:rPr>
            </w:r>
          </w:p>
        </w:tc>
      </w:tr>
      <w:tr>
        <w:trPr>
          <w:cantSplit/>
        </w:trPr>
        <w:tc>
          <w:tcPr>
            <w:tcW w:type="dxa" w:w="1500"/>
            <w:vAlign w:val="center"/>
            <w:tcMar>
              <w:top w:w="80" w:type="dxa"/>
              <w:bottom w:w="80" w:type="dxa"/>
              <w:start w:w="120" w:type="dxa"/>
              <w:end w:w="120" w:type="dxa"/>
            </w:tcMar>
          </w:tcPr>
          <w:p>
            <w:pPr>
              <w:jc w:val="center"/>
            </w:pPr>
            <w:r>
              <w:rPr>
                <w:rFonts w:ascii="Aptos" w:hAnsi="Aptos"/>
                <w:color w:val="384250"/>
                <w:sz w:val="19"/>
              </w:rPr>
              <w:t>75</w:t>
            </w:r>
          </w:p>
        </w:tc>
        <w:tc>
          <w:tcPr>
            <w:tcW w:type="dxa" w:w="1634"/>
            <w:vAlign w:val="center"/>
            <w:tcMar>
              <w:top w:w="80" w:type="dxa"/>
              <w:bottom w:w="80" w:type="dxa"/>
              <w:start w:w="120" w:type="dxa"/>
              <w:end w:w="120" w:type="dxa"/>
            </w:tcMar>
          </w:tcPr>
          <w:p>
            <w:pPr>
              <w:jc w:val="center"/>
            </w:pPr>
            <w:r>
              <w:rPr>
                <w:rFonts w:ascii="Aptos" w:hAnsi="Aptos"/>
                <w:color w:val="384250"/>
                <w:sz w:val="19"/>
              </w:rPr>
            </w:r>
          </w:p>
        </w:tc>
        <w:tc>
          <w:tcPr>
            <w:tcW w:type="dxa" w:w="2307"/>
            <w:vAlign w:val="center"/>
            <w:tcMar>
              <w:top w:w="80" w:type="dxa"/>
              <w:bottom w:w="80" w:type="dxa"/>
              <w:start w:w="120" w:type="dxa"/>
              <w:end w:w="120" w:type="dxa"/>
            </w:tcMar>
          </w:tcPr>
          <w:p>
            <w:pPr>
              <w:jc w:val="center"/>
            </w:pPr>
            <w:r>
              <w:rPr>
                <w:rFonts w:ascii="Aptos" w:hAnsi="Aptos"/>
                <w:color w:val="384250"/>
                <w:sz w:val="19"/>
              </w:rPr>
              <w:t>H / M / L</w:t>
            </w:r>
          </w:p>
        </w:tc>
        <w:tc>
          <w:tcPr>
            <w:tcW w:type="dxa" w:w="1384"/>
            <w:vAlign w:val="center"/>
            <w:tcMar>
              <w:top w:w="80" w:type="dxa"/>
              <w:bottom w:w="80" w:type="dxa"/>
              <w:start w:w="120" w:type="dxa"/>
              <w:end w:w="120" w:type="dxa"/>
            </w:tcMar>
          </w:tcPr>
          <w:p>
            <w:pPr>
              <w:jc w:val="center"/>
            </w:pPr>
            <w:r>
              <w:rPr>
                <w:rFonts w:ascii="Aptos" w:hAnsi="Aptos"/>
                <w:color w:val="384250"/>
                <w:sz w:val="19"/>
              </w:rPr>
              <w:t>□</w:t>
            </w:r>
          </w:p>
        </w:tc>
        <w:tc>
          <w:tcPr>
            <w:tcW w:type="dxa" w:w="1500"/>
            <w:vAlign w:val="center"/>
            <w:tcMar>
              <w:top w:w="80" w:type="dxa"/>
              <w:bottom w:w="80" w:type="dxa"/>
              <w:start w:w="120" w:type="dxa"/>
              <w:end w:w="120" w:type="dxa"/>
            </w:tcMar>
          </w:tcPr>
          <w:p>
            <w:pPr>
              <w:jc w:val="center"/>
            </w:pPr>
            <w:r>
              <w:rPr>
                <w:rFonts w:ascii="Aptos" w:hAnsi="Aptos"/>
                <w:color w:val="384250"/>
                <w:sz w:val="19"/>
              </w:rPr>
              <w:t>84</w:t>
            </w:r>
          </w:p>
        </w:tc>
        <w:tc>
          <w:tcPr>
            <w:tcW w:type="dxa" w:w="1635"/>
            <w:vAlign w:val="center"/>
            <w:tcMar>
              <w:top w:w="80" w:type="dxa"/>
              <w:bottom w:w="80" w:type="dxa"/>
              <w:start w:w="120" w:type="dxa"/>
              <w:end w:w="120" w:type="dxa"/>
            </w:tcMar>
          </w:tcPr>
          <w:p>
            <w:pPr>
              <w:jc w:val="center"/>
            </w:pPr>
            <w:r>
              <w:rPr>
                <w:rFonts w:ascii="Aptos" w:hAnsi="Aptos"/>
                <w:color w:val="384250"/>
                <w:sz w:val="19"/>
              </w:rPr>
            </w:r>
          </w:p>
        </w:tc>
      </w:tr>
      <w:tr>
        <w:trPr>
          <w:cantSplit/>
        </w:trPr>
        <w:tc>
          <w:tcPr>
            <w:tcW w:type="dxa" w:w="1500"/>
            <w:vAlign w:val="center"/>
            <w:shd w:fill="F2F4F7"/>
            <w:tcMar>
              <w:top w:w="80" w:type="dxa"/>
              <w:bottom w:w="80" w:type="dxa"/>
              <w:start w:w="120" w:type="dxa"/>
              <w:end w:w="120" w:type="dxa"/>
            </w:tcMar>
          </w:tcPr>
          <w:p>
            <w:pPr>
              <w:jc w:val="center"/>
            </w:pPr>
            <w:r>
              <w:rPr>
                <w:rFonts w:ascii="Aptos" w:hAnsi="Aptos"/>
                <w:color w:val="384250"/>
                <w:sz w:val="19"/>
              </w:rPr>
              <w:t>76</w:t>
            </w:r>
          </w:p>
        </w:tc>
        <w:tc>
          <w:tcPr>
            <w:tcW w:type="dxa" w:w="1634"/>
            <w:vAlign w:val="center"/>
            <w:shd w:fill="F2F4F7"/>
            <w:tcMar>
              <w:top w:w="80" w:type="dxa"/>
              <w:bottom w:w="80" w:type="dxa"/>
              <w:start w:w="120" w:type="dxa"/>
              <w:end w:w="120" w:type="dxa"/>
            </w:tcMar>
          </w:tcPr>
          <w:p>
            <w:pPr>
              <w:jc w:val="center"/>
            </w:pPr>
            <w:r>
              <w:rPr>
                <w:rFonts w:ascii="Aptos" w:hAnsi="Aptos"/>
                <w:color w:val="384250"/>
                <w:sz w:val="19"/>
              </w:rPr>
            </w:r>
          </w:p>
        </w:tc>
        <w:tc>
          <w:tcPr>
            <w:tcW w:type="dxa" w:w="2307"/>
            <w:vAlign w:val="center"/>
            <w:shd w:fill="F2F4F7"/>
            <w:tcMar>
              <w:top w:w="80" w:type="dxa"/>
              <w:bottom w:w="80" w:type="dxa"/>
              <w:start w:w="120" w:type="dxa"/>
              <w:end w:w="120" w:type="dxa"/>
            </w:tcMar>
          </w:tcPr>
          <w:p>
            <w:pPr>
              <w:jc w:val="center"/>
            </w:pPr>
            <w:r>
              <w:rPr>
                <w:rFonts w:ascii="Aptos" w:hAnsi="Aptos"/>
                <w:color w:val="384250"/>
                <w:sz w:val="19"/>
              </w:rPr>
              <w:t>H / M / L</w:t>
            </w:r>
          </w:p>
        </w:tc>
        <w:tc>
          <w:tcPr>
            <w:tcW w:type="dxa" w:w="1384"/>
            <w:vAlign w:val="center"/>
            <w:shd w:fill="F2F4F7"/>
            <w:tcMar>
              <w:top w:w="80" w:type="dxa"/>
              <w:bottom w:w="80" w:type="dxa"/>
              <w:start w:w="120" w:type="dxa"/>
              <w:end w:w="120" w:type="dxa"/>
            </w:tcMar>
          </w:tcPr>
          <w:p>
            <w:pPr>
              <w:jc w:val="center"/>
            </w:pPr>
            <w:r>
              <w:rPr>
                <w:rFonts w:ascii="Aptos" w:hAnsi="Aptos"/>
                <w:color w:val="384250"/>
                <w:sz w:val="19"/>
              </w:rPr>
              <w:t>□</w:t>
            </w:r>
          </w:p>
        </w:tc>
        <w:tc>
          <w:tcPr>
            <w:tcW w:type="dxa" w:w="1500"/>
            <w:vAlign w:val="center"/>
            <w:shd w:fill="F2F4F7"/>
            <w:tcMar>
              <w:top w:w="80" w:type="dxa"/>
              <w:bottom w:w="80" w:type="dxa"/>
              <w:start w:w="120" w:type="dxa"/>
              <w:end w:w="120" w:type="dxa"/>
            </w:tcMar>
          </w:tcPr>
          <w:p>
            <w:pPr>
              <w:jc w:val="center"/>
            </w:pPr>
            <w:r>
              <w:rPr>
                <w:rFonts w:ascii="Aptos" w:hAnsi="Aptos"/>
                <w:color w:val="384250"/>
                <w:sz w:val="19"/>
              </w:rPr>
              <w:t>85</w:t>
            </w:r>
          </w:p>
        </w:tc>
        <w:tc>
          <w:tcPr>
            <w:tcW w:type="dxa" w:w="1635"/>
            <w:vAlign w:val="center"/>
            <w:shd w:fill="F2F4F7"/>
            <w:tcMar>
              <w:top w:w="80" w:type="dxa"/>
              <w:bottom w:w="80" w:type="dxa"/>
              <w:start w:w="120" w:type="dxa"/>
              <w:end w:w="120" w:type="dxa"/>
            </w:tcMar>
          </w:tcPr>
          <w:p>
            <w:pPr>
              <w:jc w:val="center"/>
            </w:pPr>
            <w:r>
              <w:rPr>
                <w:rFonts w:ascii="Aptos" w:hAnsi="Aptos"/>
                <w:color w:val="384250"/>
                <w:sz w:val="19"/>
              </w:rPr>
            </w:r>
          </w:p>
        </w:tc>
      </w:tr>
      <w:tr>
        <w:trPr>
          <w:cantSplit/>
        </w:trPr>
        <w:tc>
          <w:tcPr>
            <w:tcW w:type="dxa" w:w="1500"/>
            <w:vAlign w:val="center"/>
            <w:tcMar>
              <w:top w:w="80" w:type="dxa"/>
              <w:bottom w:w="80" w:type="dxa"/>
              <w:start w:w="120" w:type="dxa"/>
              <w:end w:w="120" w:type="dxa"/>
            </w:tcMar>
          </w:tcPr>
          <w:p>
            <w:pPr>
              <w:jc w:val="center"/>
            </w:pPr>
            <w:r>
              <w:rPr>
                <w:rFonts w:ascii="Aptos" w:hAnsi="Aptos"/>
                <w:color w:val="384250"/>
                <w:sz w:val="19"/>
              </w:rPr>
              <w:t>77</w:t>
            </w:r>
          </w:p>
        </w:tc>
        <w:tc>
          <w:tcPr>
            <w:tcW w:type="dxa" w:w="1634"/>
            <w:vAlign w:val="center"/>
            <w:tcMar>
              <w:top w:w="80" w:type="dxa"/>
              <w:bottom w:w="80" w:type="dxa"/>
              <w:start w:w="120" w:type="dxa"/>
              <w:end w:w="120" w:type="dxa"/>
            </w:tcMar>
          </w:tcPr>
          <w:p>
            <w:pPr>
              <w:jc w:val="center"/>
            </w:pPr>
            <w:r>
              <w:rPr>
                <w:rFonts w:ascii="Aptos" w:hAnsi="Aptos"/>
                <w:color w:val="384250"/>
                <w:sz w:val="19"/>
              </w:rPr>
            </w:r>
          </w:p>
        </w:tc>
        <w:tc>
          <w:tcPr>
            <w:tcW w:type="dxa" w:w="2307"/>
            <w:vAlign w:val="center"/>
            <w:tcMar>
              <w:top w:w="80" w:type="dxa"/>
              <w:bottom w:w="80" w:type="dxa"/>
              <w:start w:w="120" w:type="dxa"/>
              <w:end w:w="120" w:type="dxa"/>
            </w:tcMar>
          </w:tcPr>
          <w:p>
            <w:pPr>
              <w:jc w:val="center"/>
            </w:pPr>
            <w:r>
              <w:rPr>
                <w:rFonts w:ascii="Aptos" w:hAnsi="Aptos"/>
                <w:color w:val="384250"/>
                <w:sz w:val="19"/>
              </w:rPr>
              <w:t>H / M / L</w:t>
            </w:r>
          </w:p>
        </w:tc>
        <w:tc>
          <w:tcPr>
            <w:tcW w:type="dxa" w:w="1384"/>
            <w:vAlign w:val="center"/>
            <w:tcMar>
              <w:top w:w="80" w:type="dxa"/>
              <w:bottom w:w="80" w:type="dxa"/>
              <w:start w:w="120" w:type="dxa"/>
              <w:end w:w="120" w:type="dxa"/>
            </w:tcMar>
          </w:tcPr>
          <w:p>
            <w:pPr>
              <w:jc w:val="center"/>
            </w:pPr>
            <w:r>
              <w:rPr>
                <w:rFonts w:ascii="Aptos" w:hAnsi="Aptos"/>
                <w:color w:val="384250"/>
                <w:sz w:val="19"/>
              </w:rPr>
              <w:t>□</w:t>
            </w:r>
          </w:p>
        </w:tc>
        <w:tc>
          <w:tcPr>
            <w:tcW w:type="dxa" w:w="1500"/>
            <w:vAlign w:val="center"/>
            <w:tcMar>
              <w:top w:w="80" w:type="dxa"/>
              <w:bottom w:w="80" w:type="dxa"/>
              <w:start w:w="120" w:type="dxa"/>
              <w:end w:w="120" w:type="dxa"/>
            </w:tcMar>
          </w:tcPr>
          <w:p>
            <w:pPr>
              <w:jc w:val="center"/>
            </w:pPr>
            <w:r>
              <w:rPr>
                <w:rFonts w:ascii="Aptos" w:hAnsi="Aptos"/>
                <w:color w:val="384250"/>
                <w:sz w:val="19"/>
              </w:rPr>
            </w:r>
          </w:p>
        </w:tc>
        <w:tc>
          <w:tcPr>
            <w:tcW w:type="dxa" w:w="1635"/>
            <w:vAlign w:val="center"/>
            <w:tcMar>
              <w:top w:w="80" w:type="dxa"/>
              <w:bottom w:w="80" w:type="dxa"/>
              <w:start w:w="120" w:type="dxa"/>
              <w:end w:w="120" w:type="dxa"/>
            </w:tcMar>
          </w:tcPr>
          <w:p>
            <w:pPr>
              <w:jc w:val="center"/>
            </w:pPr>
            <w:r>
              <w:rPr>
                <w:rFonts w:ascii="Aptos" w:hAnsi="Aptos"/>
                <w:color w:val="384250"/>
                <w:sz w:val="19"/>
              </w:rPr>
            </w:r>
          </w:p>
        </w:tc>
      </w:tr>
    </w:tbl>
    <w:p>
      <w:pPr>
        <w:pStyle w:val="CTASmall"/>
      </w:pPr>
      <w:r>
        <w:t>Elapsed time: __________   Initial raw score after scoring: ____ / 17   Primary error tag: ____________________</w:t>
      </w:r>
    </w:p>
    <w:p>
      <w:pPr>
        <w:pStyle w:val="CTAHeading2"/>
        <w:pageBreakBefore/>
      </w:pPr>
      <w:r>
        <w:t>Chapter 6: Technology Risk Management and Compliance</w:t>
      </w:r>
    </w:p>
    <w:tbl>
      <w:tblPr>
        <w:tblStyle w:val="TableGrid"/>
        <w:tblW w:type="dxa" w:w="9960"/>
        <w:jc w:val="left"/>
        <w:tblLayout w:type="fixed"/>
        <w:tblLook w:firstColumn="1" w:firstRow="1" w:lastColumn="0" w:lastRow="0" w:noHBand="0" w:noVBand="1" w:val="04A0"/>
        <w:tblInd w:type="dxa" w:w="120"/>
      </w:tblPr>
      <w:tblGrid>
        <w:gridCol w:w="1500"/>
        <w:gridCol w:w="1634"/>
        <w:gridCol w:w="2307"/>
        <w:gridCol w:w="1384"/>
        <w:gridCol w:w="1500"/>
        <w:gridCol w:w="1635"/>
      </w:tblGrid>
      <w:tr>
        <w:trPr>
          <w:tblHeader w:val="true"/>
          <w:cantSplit/>
        </w:trPr>
        <w:tc>
          <w:tcPr>
            <w:tcW w:type="dxa" w:w="1500"/>
            <w:shd w:fill="0B2447"/>
            <w:tcMar>
              <w:top w:w="80" w:type="dxa"/>
              <w:bottom w:w="80" w:type="dxa"/>
              <w:start w:w="120" w:type="dxa"/>
              <w:end w:w="120" w:type="dxa"/>
            </w:tcMar>
          </w:tcPr>
          <w:p>
            <w:pPr>
              <w:jc w:val="center"/>
            </w:pPr>
            <w:r>
              <w:rPr>
                <w:rFonts w:ascii="Aptos" w:hAnsi="Aptos"/>
                <w:b/>
                <w:color w:val="FFFFFF"/>
                <w:sz w:val="18"/>
              </w:rPr>
              <w:t>Question</w:t>
            </w:r>
          </w:p>
        </w:tc>
        <w:tc>
          <w:tcPr>
            <w:tcW w:type="dxa" w:w="1634"/>
            <w:shd w:fill="0B2447"/>
            <w:tcMar>
              <w:top w:w="80" w:type="dxa"/>
              <w:bottom w:w="80" w:type="dxa"/>
              <w:start w:w="120" w:type="dxa"/>
              <w:end w:w="120" w:type="dxa"/>
            </w:tcMar>
          </w:tcPr>
          <w:p>
            <w:pPr>
              <w:jc w:val="center"/>
            </w:pPr>
            <w:r>
              <w:rPr>
                <w:rFonts w:ascii="Aptos" w:hAnsi="Aptos"/>
                <w:b/>
                <w:color w:val="FFFFFF"/>
                <w:sz w:val="18"/>
              </w:rPr>
              <w:t>Response</w:t>
            </w:r>
          </w:p>
        </w:tc>
        <w:tc>
          <w:tcPr>
            <w:tcW w:type="dxa" w:w="2307"/>
            <w:shd w:fill="0B2447"/>
            <w:tcMar>
              <w:top w:w="80" w:type="dxa"/>
              <w:bottom w:w="80" w:type="dxa"/>
              <w:start w:w="120" w:type="dxa"/>
              <w:end w:w="120" w:type="dxa"/>
            </w:tcMar>
          </w:tcPr>
          <w:p>
            <w:pPr>
              <w:jc w:val="center"/>
            </w:pPr>
            <w:r>
              <w:rPr>
                <w:rFonts w:ascii="Aptos" w:hAnsi="Aptos"/>
                <w:b/>
                <w:color w:val="FFFFFF"/>
                <w:sz w:val="18"/>
              </w:rPr>
              <w:t>Confidence</w:t>
            </w:r>
          </w:p>
        </w:tc>
        <w:tc>
          <w:tcPr>
            <w:tcW w:type="dxa" w:w="1384"/>
            <w:shd w:fill="0B2447"/>
            <w:tcMar>
              <w:top w:w="80" w:type="dxa"/>
              <w:bottom w:w="80" w:type="dxa"/>
              <w:start w:w="120" w:type="dxa"/>
              <w:end w:w="120" w:type="dxa"/>
            </w:tcMar>
          </w:tcPr>
          <w:p>
            <w:pPr>
              <w:jc w:val="center"/>
            </w:pPr>
            <w:r>
              <w:rPr>
                <w:rFonts w:ascii="Aptos" w:hAnsi="Aptos"/>
                <w:b/>
                <w:color w:val="FFFFFF"/>
                <w:sz w:val="18"/>
              </w:rPr>
              <w:t>Review?</w:t>
            </w:r>
          </w:p>
        </w:tc>
        <w:tc>
          <w:tcPr>
            <w:tcW w:type="dxa" w:w="1500"/>
            <w:shd w:fill="0B2447"/>
            <w:tcMar>
              <w:top w:w="80" w:type="dxa"/>
              <w:bottom w:w="80" w:type="dxa"/>
              <w:start w:w="120" w:type="dxa"/>
              <w:end w:w="120" w:type="dxa"/>
            </w:tcMar>
          </w:tcPr>
          <w:p>
            <w:pPr>
              <w:jc w:val="center"/>
            </w:pPr>
            <w:r>
              <w:rPr>
                <w:rFonts w:ascii="Aptos" w:hAnsi="Aptos"/>
                <w:b/>
                <w:color w:val="FFFFFF"/>
                <w:sz w:val="18"/>
              </w:rPr>
              <w:t>Question</w:t>
            </w:r>
          </w:p>
        </w:tc>
        <w:tc>
          <w:tcPr>
            <w:tcW w:type="dxa" w:w="1635"/>
            <w:shd w:fill="0B2447"/>
            <w:tcMar>
              <w:top w:w="80" w:type="dxa"/>
              <w:bottom w:w="80" w:type="dxa"/>
              <w:start w:w="120" w:type="dxa"/>
              <w:end w:w="120" w:type="dxa"/>
            </w:tcMar>
          </w:tcPr>
          <w:p>
            <w:pPr>
              <w:jc w:val="center"/>
            </w:pPr>
            <w:r>
              <w:rPr>
                <w:rFonts w:ascii="Aptos" w:hAnsi="Aptos"/>
                <w:b/>
                <w:color w:val="FFFFFF"/>
                <w:sz w:val="18"/>
              </w:rPr>
              <w:t>Response</w:t>
            </w:r>
          </w:p>
        </w:tc>
      </w:tr>
      <w:tr>
        <w:trPr>
          <w:cantSplit/>
        </w:trPr>
        <w:tc>
          <w:tcPr>
            <w:tcW w:type="dxa" w:w="1500"/>
            <w:vAlign w:val="center"/>
            <w:tcMar>
              <w:top w:w="80" w:type="dxa"/>
              <w:bottom w:w="80" w:type="dxa"/>
              <w:start w:w="120" w:type="dxa"/>
              <w:end w:w="120" w:type="dxa"/>
            </w:tcMar>
          </w:tcPr>
          <w:p>
            <w:pPr>
              <w:jc w:val="center"/>
            </w:pPr>
            <w:r>
              <w:rPr>
                <w:rFonts w:ascii="Aptos" w:hAnsi="Aptos"/>
                <w:color w:val="384250"/>
                <w:sz w:val="19"/>
              </w:rPr>
              <w:t>86</w:t>
            </w:r>
          </w:p>
        </w:tc>
        <w:tc>
          <w:tcPr>
            <w:tcW w:type="dxa" w:w="1634"/>
            <w:vAlign w:val="center"/>
            <w:tcMar>
              <w:top w:w="80" w:type="dxa"/>
              <w:bottom w:w="80" w:type="dxa"/>
              <w:start w:w="120" w:type="dxa"/>
              <w:end w:w="120" w:type="dxa"/>
            </w:tcMar>
          </w:tcPr>
          <w:p>
            <w:pPr>
              <w:jc w:val="center"/>
            </w:pPr>
            <w:r>
              <w:rPr>
                <w:rFonts w:ascii="Aptos" w:hAnsi="Aptos"/>
                <w:color w:val="384250"/>
                <w:sz w:val="19"/>
              </w:rPr>
            </w:r>
          </w:p>
        </w:tc>
        <w:tc>
          <w:tcPr>
            <w:tcW w:type="dxa" w:w="2307"/>
            <w:vAlign w:val="center"/>
            <w:tcMar>
              <w:top w:w="80" w:type="dxa"/>
              <w:bottom w:w="80" w:type="dxa"/>
              <w:start w:w="120" w:type="dxa"/>
              <w:end w:w="120" w:type="dxa"/>
            </w:tcMar>
          </w:tcPr>
          <w:p>
            <w:pPr>
              <w:jc w:val="center"/>
            </w:pPr>
            <w:r>
              <w:rPr>
                <w:rFonts w:ascii="Aptos" w:hAnsi="Aptos"/>
                <w:color w:val="384250"/>
                <w:sz w:val="19"/>
              </w:rPr>
              <w:t>H / M / L</w:t>
            </w:r>
          </w:p>
        </w:tc>
        <w:tc>
          <w:tcPr>
            <w:tcW w:type="dxa" w:w="1384"/>
            <w:vAlign w:val="center"/>
            <w:tcMar>
              <w:top w:w="80" w:type="dxa"/>
              <w:bottom w:w="80" w:type="dxa"/>
              <w:start w:w="120" w:type="dxa"/>
              <w:end w:w="120" w:type="dxa"/>
            </w:tcMar>
          </w:tcPr>
          <w:p>
            <w:pPr>
              <w:jc w:val="center"/>
            </w:pPr>
            <w:r>
              <w:rPr>
                <w:rFonts w:ascii="Aptos" w:hAnsi="Aptos"/>
                <w:color w:val="384250"/>
                <w:sz w:val="19"/>
              </w:rPr>
              <w:t>□</w:t>
            </w:r>
          </w:p>
        </w:tc>
        <w:tc>
          <w:tcPr>
            <w:tcW w:type="dxa" w:w="1500"/>
            <w:vAlign w:val="center"/>
            <w:tcMar>
              <w:top w:w="80" w:type="dxa"/>
              <w:bottom w:w="80" w:type="dxa"/>
              <w:start w:w="120" w:type="dxa"/>
              <w:end w:w="120" w:type="dxa"/>
            </w:tcMar>
          </w:tcPr>
          <w:p>
            <w:pPr>
              <w:jc w:val="center"/>
            </w:pPr>
            <w:r>
              <w:rPr>
                <w:rFonts w:ascii="Aptos" w:hAnsi="Aptos"/>
                <w:color w:val="384250"/>
                <w:sz w:val="19"/>
              </w:rPr>
              <w:t>95</w:t>
            </w:r>
          </w:p>
        </w:tc>
        <w:tc>
          <w:tcPr>
            <w:tcW w:type="dxa" w:w="1635"/>
            <w:vAlign w:val="center"/>
            <w:tcMar>
              <w:top w:w="80" w:type="dxa"/>
              <w:bottom w:w="80" w:type="dxa"/>
              <w:start w:w="120" w:type="dxa"/>
              <w:end w:w="120" w:type="dxa"/>
            </w:tcMar>
          </w:tcPr>
          <w:p>
            <w:pPr>
              <w:jc w:val="center"/>
            </w:pPr>
            <w:r>
              <w:rPr>
                <w:rFonts w:ascii="Aptos" w:hAnsi="Aptos"/>
                <w:color w:val="384250"/>
                <w:sz w:val="19"/>
              </w:rPr>
            </w:r>
          </w:p>
        </w:tc>
      </w:tr>
      <w:tr>
        <w:trPr>
          <w:cantSplit/>
        </w:trPr>
        <w:tc>
          <w:tcPr>
            <w:tcW w:type="dxa" w:w="1500"/>
            <w:vAlign w:val="center"/>
            <w:shd w:fill="F2F4F7"/>
            <w:tcMar>
              <w:top w:w="80" w:type="dxa"/>
              <w:bottom w:w="80" w:type="dxa"/>
              <w:start w:w="120" w:type="dxa"/>
              <w:end w:w="120" w:type="dxa"/>
            </w:tcMar>
          </w:tcPr>
          <w:p>
            <w:pPr>
              <w:jc w:val="center"/>
            </w:pPr>
            <w:r>
              <w:rPr>
                <w:rFonts w:ascii="Aptos" w:hAnsi="Aptos"/>
                <w:color w:val="384250"/>
                <w:sz w:val="19"/>
              </w:rPr>
              <w:t>87</w:t>
            </w:r>
          </w:p>
        </w:tc>
        <w:tc>
          <w:tcPr>
            <w:tcW w:type="dxa" w:w="1634"/>
            <w:vAlign w:val="center"/>
            <w:shd w:fill="F2F4F7"/>
            <w:tcMar>
              <w:top w:w="80" w:type="dxa"/>
              <w:bottom w:w="80" w:type="dxa"/>
              <w:start w:w="120" w:type="dxa"/>
              <w:end w:w="120" w:type="dxa"/>
            </w:tcMar>
          </w:tcPr>
          <w:p>
            <w:pPr>
              <w:jc w:val="center"/>
            </w:pPr>
            <w:r>
              <w:rPr>
                <w:rFonts w:ascii="Aptos" w:hAnsi="Aptos"/>
                <w:color w:val="384250"/>
                <w:sz w:val="19"/>
              </w:rPr>
            </w:r>
          </w:p>
        </w:tc>
        <w:tc>
          <w:tcPr>
            <w:tcW w:type="dxa" w:w="2307"/>
            <w:vAlign w:val="center"/>
            <w:shd w:fill="F2F4F7"/>
            <w:tcMar>
              <w:top w:w="80" w:type="dxa"/>
              <w:bottom w:w="80" w:type="dxa"/>
              <w:start w:w="120" w:type="dxa"/>
              <w:end w:w="120" w:type="dxa"/>
            </w:tcMar>
          </w:tcPr>
          <w:p>
            <w:pPr>
              <w:jc w:val="center"/>
            </w:pPr>
            <w:r>
              <w:rPr>
                <w:rFonts w:ascii="Aptos" w:hAnsi="Aptos"/>
                <w:color w:val="384250"/>
                <w:sz w:val="19"/>
              </w:rPr>
              <w:t>H / M / L</w:t>
            </w:r>
          </w:p>
        </w:tc>
        <w:tc>
          <w:tcPr>
            <w:tcW w:type="dxa" w:w="1384"/>
            <w:vAlign w:val="center"/>
            <w:shd w:fill="F2F4F7"/>
            <w:tcMar>
              <w:top w:w="80" w:type="dxa"/>
              <w:bottom w:w="80" w:type="dxa"/>
              <w:start w:w="120" w:type="dxa"/>
              <w:end w:w="120" w:type="dxa"/>
            </w:tcMar>
          </w:tcPr>
          <w:p>
            <w:pPr>
              <w:jc w:val="center"/>
            </w:pPr>
            <w:r>
              <w:rPr>
                <w:rFonts w:ascii="Aptos" w:hAnsi="Aptos"/>
                <w:color w:val="384250"/>
                <w:sz w:val="19"/>
              </w:rPr>
              <w:t>□</w:t>
            </w:r>
          </w:p>
        </w:tc>
        <w:tc>
          <w:tcPr>
            <w:tcW w:type="dxa" w:w="1500"/>
            <w:vAlign w:val="center"/>
            <w:shd w:fill="F2F4F7"/>
            <w:tcMar>
              <w:top w:w="80" w:type="dxa"/>
              <w:bottom w:w="80" w:type="dxa"/>
              <w:start w:w="120" w:type="dxa"/>
              <w:end w:w="120" w:type="dxa"/>
            </w:tcMar>
          </w:tcPr>
          <w:p>
            <w:pPr>
              <w:jc w:val="center"/>
            </w:pPr>
            <w:r>
              <w:rPr>
                <w:rFonts w:ascii="Aptos" w:hAnsi="Aptos"/>
                <w:color w:val="384250"/>
                <w:sz w:val="19"/>
              </w:rPr>
              <w:t>96</w:t>
            </w:r>
          </w:p>
        </w:tc>
        <w:tc>
          <w:tcPr>
            <w:tcW w:type="dxa" w:w="1635"/>
            <w:vAlign w:val="center"/>
            <w:shd w:fill="F2F4F7"/>
            <w:tcMar>
              <w:top w:w="80" w:type="dxa"/>
              <w:bottom w:w="80" w:type="dxa"/>
              <w:start w:w="120" w:type="dxa"/>
              <w:end w:w="120" w:type="dxa"/>
            </w:tcMar>
          </w:tcPr>
          <w:p>
            <w:pPr>
              <w:jc w:val="center"/>
            </w:pPr>
            <w:r>
              <w:rPr>
                <w:rFonts w:ascii="Aptos" w:hAnsi="Aptos"/>
                <w:color w:val="384250"/>
                <w:sz w:val="19"/>
              </w:rPr>
            </w:r>
          </w:p>
        </w:tc>
      </w:tr>
      <w:tr>
        <w:trPr>
          <w:cantSplit/>
        </w:trPr>
        <w:tc>
          <w:tcPr>
            <w:tcW w:type="dxa" w:w="1500"/>
            <w:vAlign w:val="center"/>
            <w:tcMar>
              <w:top w:w="80" w:type="dxa"/>
              <w:bottom w:w="80" w:type="dxa"/>
              <w:start w:w="120" w:type="dxa"/>
              <w:end w:w="120" w:type="dxa"/>
            </w:tcMar>
          </w:tcPr>
          <w:p>
            <w:pPr>
              <w:jc w:val="center"/>
            </w:pPr>
            <w:r>
              <w:rPr>
                <w:rFonts w:ascii="Aptos" w:hAnsi="Aptos"/>
                <w:color w:val="384250"/>
                <w:sz w:val="19"/>
              </w:rPr>
              <w:t>88</w:t>
            </w:r>
          </w:p>
        </w:tc>
        <w:tc>
          <w:tcPr>
            <w:tcW w:type="dxa" w:w="1634"/>
            <w:vAlign w:val="center"/>
            <w:tcMar>
              <w:top w:w="80" w:type="dxa"/>
              <w:bottom w:w="80" w:type="dxa"/>
              <w:start w:w="120" w:type="dxa"/>
              <w:end w:w="120" w:type="dxa"/>
            </w:tcMar>
          </w:tcPr>
          <w:p>
            <w:pPr>
              <w:jc w:val="center"/>
            </w:pPr>
            <w:r>
              <w:rPr>
                <w:rFonts w:ascii="Aptos" w:hAnsi="Aptos"/>
                <w:color w:val="384250"/>
                <w:sz w:val="19"/>
              </w:rPr>
            </w:r>
          </w:p>
        </w:tc>
        <w:tc>
          <w:tcPr>
            <w:tcW w:type="dxa" w:w="2307"/>
            <w:vAlign w:val="center"/>
            <w:tcMar>
              <w:top w:w="80" w:type="dxa"/>
              <w:bottom w:w="80" w:type="dxa"/>
              <w:start w:w="120" w:type="dxa"/>
              <w:end w:w="120" w:type="dxa"/>
            </w:tcMar>
          </w:tcPr>
          <w:p>
            <w:pPr>
              <w:jc w:val="center"/>
            </w:pPr>
            <w:r>
              <w:rPr>
                <w:rFonts w:ascii="Aptos" w:hAnsi="Aptos"/>
                <w:color w:val="384250"/>
                <w:sz w:val="19"/>
              </w:rPr>
              <w:t>H / M / L</w:t>
            </w:r>
          </w:p>
        </w:tc>
        <w:tc>
          <w:tcPr>
            <w:tcW w:type="dxa" w:w="1384"/>
            <w:vAlign w:val="center"/>
            <w:tcMar>
              <w:top w:w="80" w:type="dxa"/>
              <w:bottom w:w="80" w:type="dxa"/>
              <w:start w:w="120" w:type="dxa"/>
              <w:end w:w="120" w:type="dxa"/>
            </w:tcMar>
          </w:tcPr>
          <w:p>
            <w:pPr>
              <w:jc w:val="center"/>
            </w:pPr>
            <w:r>
              <w:rPr>
                <w:rFonts w:ascii="Aptos" w:hAnsi="Aptos"/>
                <w:color w:val="384250"/>
                <w:sz w:val="19"/>
              </w:rPr>
              <w:t>□</w:t>
            </w:r>
          </w:p>
        </w:tc>
        <w:tc>
          <w:tcPr>
            <w:tcW w:type="dxa" w:w="1500"/>
            <w:vAlign w:val="center"/>
            <w:tcMar>
              <w:top w:w="80" w:type="dxa"/>
              <w:bottom w:w="80" w:type="dxa"/>
              <w:start w:w="120" w:type="dxa"/>
              <w:end w:w="120" w:type="dxa"/>
            </w:tcMar>
          </w:tcPr>
          <w:p>
            <w:pPr>
              <w:jc w:val="center"/>
            </w:pPr>
            <w:r>
              <w:rPr>
                <w:rFonts w:ascii="Aptos" w:hAnsi="Aptos"/>
                <w:color w:val="384250"/>
                <w:sz w:val="19"/>
              </w:rPr>
              <w:t>97</w:t>
            </w:r>
          </w:p>
        </w:tc>
        <w:tc>
          <w:tcPr>
            <w:tcW w:type="dxa" w:w="1635"/>
            <w:vAlign w:val="center"/>
            <w:tcMar>
              <w:top w:w="80" w:type="dxa"/>
              <w:bottom w:w="80" w:type="dxa"/>
              <w:start w:w="120" w:type="dxa"/>
              <w:end w:w="120" w:type="dxa"/>
            </w:tcMar>
          </w:tcPr>
          <w:p>
            <w:pPr>
              <w:jc w:val="center"/>
            </w:pPr>
            <w:r>
              <w:rPr>
                <w:rFonts w:ascii="Aptos" w:hAnsi="Aptos"/>
                <w:color w:val="384250"/>
                <w:sz w:val="19"/>
              </w:rPr>
            </w:r>
          </w:p>
        </w:tc>
      </w:tr>
      <w:tr>
        <w:trPr>
          <w:cantSplit/>
        </w:trPr>
        <w:tc>
          <w:tcPr>
            <w:tcW w:type="dxa" w:w="1500"/>
            <w:vAlign w:val="center"/>
            <w:shd w:fill="F2F4F7"/>
            <w:tcMar>
              <w:top w:w="80" w:type="dxa"/>
              <w:bottom w:w="80" w:type="dxa"/>
              <w:start w:w="120" w:type="dxa"/>
              <w:end w:w="120" w:type="dxa"/>
            </w:tcMar>
          </w:tcPr>
          <w:p>
            <w:pPr>
              <w:jc w:val="center"/>
            </w:pPr>
            <w:r>
              <w:rPr>
                <w:rFonts w:ascii="Aptos" w:hAnsi="Aptos"/>
                <w:color w:val="384250"/>
                <w:sz w:val="19"/>
              </w:rPr>
              <w:t>89</w:t>
            </w:r>
          </w:p>
        </w:tc>
        <w:tc>
          <w:tcPr>
            <w:tcW w:type="dxa" w:w="1634"/>
            <w:vAlign w:val="center"/>
            <w:shd w:fill="F2F4F7"/>
            <w:tcMar>
              <w:top w:w="80" w:type="dxa"/>
              <w:bottom w:w="80" w:type="dxa"/>
              <w:start w:w="120" w:type="dxa"/>
              <w:end w:w="120" w:type="dxa"/>
            </w:tcMar>
          </w:tcPr>
          <w:p>
            <w:pPr>
              <w:jc w:val="center"/>
            </w:pPr>
            <w:r>
              <w:rPr>
                <w:rFonts w:ascii="Aptos" w:hAnsi="Aptos"/>
                <w:color w:val="384250"/>
                <w:sz w:val="19"/>
              </w:rPr>
            </w:r>
          </w:p>
        </w:tc>
        <w:tc>
          <w:tcPr>
            <w:tcW w:type="dxa" w:w="2307"/>
            <w:vAlign w:val="center"/>
            <w:shd w:fill="F2F4F7"/>
            <w:tcMar>
              <w:top w:w="80" w:type="dxa"/>
              <w:bottom w:w="80" w:type="dxa"/>
              <w:start w:w="120" w:type="dxa"/>
              <w:end w:w="120" w:type="dxa"/>
            </w:tcMar>
          </w:tcPr>
          <w:p>
            <w:pPr>
              <w:jc w:val="center"/>
            </w:pPr>
            <w:r>
              <w:rPr>
                <w:rFonts w:ascii="Aptos" w:hAnsi="Aptos"/>
                <w:color w:val="384250"/>
                <w:sz w:val="19"/>
              </w:rPr>
              <w:t>H / M / L</w:t>
            </w:r>
          </w:p>
        </w:tc>
        <w:tc>
          <w:tcPr>
            <w:tcW w:type="dxa" w:w="1384"/>
            <w:vAlign w:val="center"/>
            <w:shd w:fill="F2F4F7"/>
            <w:tcMar>
              <w:top w:w="80" w:type="dxa"/>
              <w:bottom w:w="80" w:type="dxa"/>
              <w:start w:w="120" w:type="dxa"/>
              <w:end w:w="120" w:type="dxa"/>
            </w:tcMar>
          </w:tcPr>
          <w:p>
            <w:pPr>
              <w:jc w:val="center"/>
            </w:pPr>
            <w:r>
              <w:rPr>
                <w:rFonts w:ascii="Aptos" w:hAnsi="Aptos"/>
                <w:color w:val="384250"/>
                <w:sz w:val="19"/>
              </w:rPr>
              <w:t>□</w:t>
            </w:r>
          </w:p>
        </w:tc>
        <w:tc>
          <w:tcPr>
            <w:tcW w:type="dxa" w:w="1500"/>
            <w:vAlign w:val="center"/>
            <w:shd w:fill="F2F4F7"/>
            <w:tcMar>
              <w:top w:w="80" w:type="dxa"/>
              <w:bottom w:w="80" w:type="dxa"/>
              <w:start w:w="120" w:type="dxa"/>
              <w:end w:w="120" w:type="dxa"/>
            </w:tcMar>
          </w:tcPr>
          <w:p>
            <w:pPr>
              <w:jc w:val="center"/>
            </w:pPr>
            <w:r>
              <w:rPr>
                <w:rFonts w:ascii="Aptos" w:hAnsi="Aptos"/>
                <w:color w:val="384250"/>
                <w:sz w:val="19"/>
              </w:rPr>
              <w:t>98</w:t>
            </w:r>
          </w:p>
        </w:tc>
        <w:tc>
          <w:tcPr>
            <w:tcW w:type="dxa" w:w="1635"/>
            <w:vAlign w:val="center"/>
            <w:shd w:fill="F2F4F7"/>
            <w:tcMar>
              <w:top w:w="80" w:type="dxa"/>
              <w:bottom w:w="80" w:type="dxa"/>
              <w:start w:w="120" w:type="dxa"/>
              <w:end w:w="120" w:type="dxa"/>
            </w:tcMar>
          </w:tcPr>
          <w:p>
            <w:pPr>
              <w:jc w:val="center"/>
            </w:pPr>
            <w:r>
              <w:rPr>
                <w:rFonts w:ascii="Aptos" w:hAnsi="Aptos"/>
                <w:color w:val="384250"/>
                <w:sz w:val="19"/>
              </w:rPr>
            </w:r>
          </w:p>
        </w:tc>
      </w:tr>
      <w:tr>
        <w:trPr>
          <w:cantSplit/>
        </w:trPr>
        <w:tc>
          <w:tcPr>
            <w:tcW w:type="dxa" w:w="1500"/>
            <w:vAlign w:val="center"/>
            <w:tcMar>
              <w:top w:w="80" w:type="dxa"/>
              <w:bottom w:w="80" w:type="dxa"/>
              <w:start w:w="120" w:type="dxa"/>
              <w:end w:w="120" w:type="dxa"/>
            </w:tcMar>
          </w:tcPr>
          <w:p>
            <w:pPr>
              <w:jc w:val="center"/>
            </w:pPr>
            <w:r>
              <w:rPr>
                <w:rFonts w:ascii="Aptos" w:hAnsi="Aptos"/>
                <w:color w:val="384250"/>
                <w:sz w:val="19"/>
              </w:rPr>
              <w:t>90</w:t>
            </w:r>
          </w:p>
        </w:tc>
        <w:tc>
          <w:tcPr>
            <w:tcW w:type="dxa" w:w="1634"/>
            <w:vAlign w:val="center"/>
            <w:tcMar>
              <w:top w:w="80" w:type="dxa"/>
              <w:bottom w:w="80" w:type="dxa"/>
              <w:start w:w="120" w:type="dxa"/>
              <w:end w:w="120" w:type="dxa"/>
            </w:tcMar>
          </w:tcPr>
          <w:p>
            <w:pPr>
              <w:jc w:val="center"/>
            </w:pPr>
            <w:r>
              <w:rPr>
                <w:rFonts w:ascii="Aptos" w:hAnsi="Aptos"/>
                <w:color w:val="384250"/>
                <w:sz w:val="19"/>
              </w:rPr>
            </w:r>
          </w:p>
        </w:tc>
        <w:tc>
          <w:tcPr>
            <w:tcW w:type="dxa" w:w="2307"/>
            <w:vAlign w:val="center"/>
            <w:tcMar>
              <w:top w:w="80" w:type="dxa"/>
              <w:bottom w:w="80" w:type="dxa"/>
              <w:start w:w="120" w:type="dxa"/>
              <w:end w:w="120" w:type="dxa"/>
            </w:tcMar>
          </w:tcPr>
          <w:p>
            <w:pPr>
              <w:jc w:val="center"/>
            </w:pPr>
            <w:r>
              <w:rPr>
                <w:rFonts w:ascii="Aptos" w:hAnsi="Aptos"/>
                <w:color w:val="384250"/>
                <w:sz w:val="19"/>
              </w:rPr>
              <w:t>H / M / L</w:t>
            </w:r>
          </w:p>
        </w:tc>
        <w:tc>
          <w:tcPr>
            <w:tcW w:type="dxa" w:w="1384"/>
            <w:vAlign w:val="center"/>
            <w:tcMar>
              <w:top w:w="80" w:type="dxa"/>
              <w:bottom w:w="80" w:type="dxa"/>
              <w:start w:w="120" w:type="dxa"/>
              <w:end w:w="120" w:type="dxa"/>
            </w:tcMar>
          </w:tcPr>
          <w:p>
            <w:pPr>
              <w:jc w:val="center"/>
            </w:pPr>
            <w:r>
              <w:rPr>
                <w:rFonts w:ascii="Aptos" w:hAnsi="Aptos"/>
                <w:color w:val="384250"/>
                <w:sz w:val="19"/>
              </w:rPr>
              <w:t>□</w:t>
            </w:r>
          </w:p>
        </w:tc>
        <w:tc>
          <w:tcPr>
            <w:tcW w:type="dxa" w:w="1500"/>
            <w:vAlign w:val="center"/>
            <w:tcMar>
              <w:top w:w="80" w:type="dxa"/>
              <w:bottom w:w="80" w:type="dxa"/>
              <w:start w:w="120" w:type="dxa"/>
              <w:end w:w="120" w:type="dxa"/>
            </w:tcMar>
          </w:tcPr>
          <w:p>
            <w:pPr>
              <w:jc w:val="center"/>
            </w:pPr>
            <w:r>
              <w:rPr>
                <w:rFonts w:ascii="Aptos" w:hAnsi="Aptos"/>
                <w:color w:val="384250"/>
                <w:sz w:val="19"/>
              </w:rPr>
              <w:t>99</w:t>
            </w:r>
          </w:p>
        </w:tc>
        <w:tc>
          <w:tcPr>
            <w:tcW w:type="dxa" w:w="1635"/>
            <w:vAlign w:val="center"/>
            <w:tcMar>
              <w:top w:w="80" w:type="dxa"/>
              <w:bottom w:w="80" w:type="dxa"/>
              <w:start w:w="120" w:type="dxa"/>
              <w:end w:w="120" w:type="dxa"/>
            </w:tcMar>
          </w:tcPr>
          <w:p>
            <w:pPr>
              <w:jc w:val="center"/>
            </w:pPr>
            <w:r>
              <w:rPr>
                <w:rFonts w:ascii="Aptos" w:hAnsi="Aptos"/>
                <w:color w:val="384250"/>
                <w:sz w:val="19"/>
              </w:rPr>
            </w:r>
          </w:p>
        </w:tc>
      </w:tr>
      <w:tr>
        <w:trPr>
          <w:cantSplit/>
        </w:trPr>
        <w:tc>
          <w:tcPr>
            <w:tcW w:type="dxa" w:w="1500"/>
            <w:vAlign w:val="center"/>
            <w:shd w:fill="F2F4F7"/>
            <w:tcMar>
              <w:top w:w="80" w:type="dxa"/>
              <w:bottom w:w="80" w:type="dxa"/>
              <w:start w:w="120" w:type="dxa"/>
              <w:end w:w="120" w:type="dxa"/>
            </w:tcMar>
          </w:tcPr>
          <w:p>
            <w:pPr>
              <w:jc w:val="center"/>
            </w:pPr>
            <w:r>
              <w:rPr>
                <w:rFonts w:ascii="Aptos" w:hAnsi="Aptos"/>
                <w:color w:val="384250"/>
                <w:sz w:val="19"/>
              </w:rPr>
              <w:t>91</w:t>
            </w:r>
          </w:p>
        </w:tc>
        <w:tc>
          <w:tcPr>
            <w:tcW w:type="dxa" w:w="1634"/>
            <w:vAlign w:val="center"/>
            <w:shd w:fill="F2F4F7"/>
            <w:tcMar>
              <w:top w:w="80" w:type="dxa"/>
              <w:bottom w:w="80" w:type="dxa"/>
              <w:start w:w="120" w:type="dxa"/>
              <w:end w:w="120" w:type="dxa"/>
            </w:tcMar>
          </w:tcPr>
          <w:p>
            <w:pPr>
              <w:jc w:val="center"/>
            </w:pPr>
            <w:r>
              <w:rPr>
                <w:rFonts w:ascii="Aptos" w:hAnsi="Aptos"/>
                <w:color w:val="384250"/>
                <w:sz w:val="19"/>
              </w:rPr>
            </w:r>
          </w:p>
        </w:tc>
        <w:tc>
          <w:tcPr>
            <w:tcW w:type="dxa" w:w="2307"/>
            <w:vAlign w:val="center"/>
            <w:shd w:fill="F2F4F7"/>
            <w:tcMar>
              <w:top w:w="80" w:type="dxa"/>
              <w:bottom w:w="80" w:type="dxa"/>
              <w:start w:w="120" w:type="dxa"/>
              <w:end w:w="120" w:type="dxa"/>
            </w:tcMar>
          </w:tcPr>
          <w:p>
            <w:pPr>
              <w:jc w:val="center"/>
            </w:pPr>
            <w:r>
              <w:rPr>
                <w:rFonts w:ascii="Aptos" w:hAnsi="Aptos"/>
                <w:color w:val="384250"/>
                <w:sz w:val="19"/>
              </w:rPr>
              <w:t>H / M / L</w:t>
            </w:r>
          </w:p>
        </w:tc>
        <w:tc>
          <w:tcPr>
            <w:tcW w:type="dxa" w:w="1384"/>
            <w:vAlign w:val="center"/>
            <w:shd w:fill="F2F4F7"/>
            <w:tcMar>
              <w:top w:w="80" w:type="dxa"/>
              <w:bottom w:w="80" w:type="dxa"/>
              <w:start w:w="120" w:type="dxa"/>
              <w:end w:w="120" w:type="dxa"/>
            </w:tcMar>
          </w:tcPr>
          <w:p>
            <w:pPr>
              <w:jc w:val="center"/>
            </w:pPr>
            <w:r>
              <w:rPr>
                <w:rFonts w:ascii="Aptos" w:hAnsi="Aptos"/>
                <w:color w:val="384250"/>
                <w:sz w:val="19"/>
              </w:rPr>
              <w:t>□</w:t>
            </w:r>
          </w:p>
        </w:tc>
        <w:tc>
          <w:tcPr>
            <w:tcW w:type="dxa" w:w="1500"/>
            <w:vAlign w:val="center"/>
            <w:shd w:fill="F2F4F7"/>
            <w:tcMar>
              <w:top w:w="80" w:type="dxa"/>
              <w:bottom w:w="80" w:type="dxa"/>
              <w:start w:w="120" w:type="dxa"/>
              <w:end w:w="120" w:type="dxa"/>
            </w:tcMar>
          </w:tcPr>
          <w:p>
            <w:pPr>
              <w:jc w:val="center"/>
            </w:pPr>
            <w:r>
              <w:rPr>
                <w:rFonts w:ascii="Aptos" w:hAnsi="Aptos"/>
                <w:color w:val="384250"/>
                <w:sz w:val="19"/>
              </w:rPr>
              <w:t>100</w:t>
            </w:r>
          </w:p>
        </w:tc>
        <w:tc>
          <w:tcPr>
            <w:tcW w:type="dxa" w:w="1635"/>
            <w:vAlign w:val="center"/>
            <w:shd w:fill="F2F4F7"/>
            <w:tcMar>
              <w:top w:w="80" w:type="dxa"/>
              <w:bottom w:w="80" w:type="dxa"/>
              <w:start w:w="120" w:type="dxa"/>
              <w:end w:w="120" w:type="dxa"/>
            </w:tcMar>
          </w:tcPr>
          <w:p>
            <w:pPr>
              <w:jc w:val="center"/>
            </w:pPr>
            <w:r>
              <w:rPr>
                <w:rFonts w:ascii="Aptos" w:hAnsi="Aptos"/>
                <w:color w:val="384250"/>
                <w:sz w:val="19"/>
              </w:rPr>
            </w:r>
          </w:p>
        </w:tc>
      </w:tr>
      <w:tr>
        <w:trPr>
          <w:cantSplit/>
        </w:trPr>
        <w:tc>
          <w:tcPr>
            <w:tcW w:type="dxa" w:w="1500"/>
            <w:vAlign w:val="center"/>
            <w:tcMar>
              <w:top w:w="80" w:type="dxa"/>
              <w:bottom w:w="80" w:type="dxa"/>
              <w:start w:w="120" w:type="dxa"/>
              <w:end w:w="120" w:type="dxa"/>
            </w:tcMar>
          </w:tcPr>
          <w:p>
            <w:pPr>
              <w:jc w:val="center"/>
            </w:pPr>
            <w:r>
              <w:rPr>
                <w:rFonts w:ascii="Aptos" w:hAnsi="Aptos"/>
                <w:color w:val="384250"/>
                <w:sz w:val="19"/>
              </w:rPr>
              <w:t>92</w:t>
            </w:r>
          </w:p>
        </w:tc>
        <w:tc>
          <w:tcPr>
            <w:tcW w:type="dxa" w:w="1634"/>
            <w:vAlign w:val="center"/>
            <w:tcMar>
              <w:top w:w="80" w:type="dxa"/>
              <w:bottom w:w="80" w:type="dxa"/>
              <w:start w:w="120" w:type="dxa"/>
              <w:end w:w="120" w:type="dxa"/>
            </w:tcMar>
          </w:tcPr>
          <w:p>
            <w:pPr>
              <w:jc w:val="center"/>
            </w:pPr>
            <w:r>
              <w:rPr>
                <w:rFonts w:ascii="Aptos" w:hAnsi="Aptos"/>
                <w:color w:val="384250"/>
                <w:sz w:val="19"/>
              </w:rPr>
            </w:r>
          </w:p>
        </w:tc>
        <w:tc>
          <w:tcPr>
            <w:tcW w:type="dxa" w:w="2307"/>
            <w:vAlign w:val="center"/>
            <w:tcMar>
              <w:top w:w="80" w:type="dxa"/>
              <w:bottom w:w="80" w:type="dxa"/>
              <w:start w:w="120" w:type="dxa"/>
              <w:end w:w="120" w:type="dxa"/>
            </w:tcMar>
          </w:tcPr>
          <w:p>
            <w:pPr>
              <w:jc w:val="center"/>
            </w:pPr>
            <w:r>
              <w:rPr>
                <w:rFonts w:ascii="Aptos" w:hAnsi="Aptos"/>
                <w:color w:val="384250"/>
                <w:sz w:val="19"/>
              </w:rPr>
              <w:t>H / M / L</w:t>
            </w:r>
          </w:p>
        </w:tc>
        <w:tc>
          <w:tcPr>
            <w:tcW w:type="dxa" w:w="1384"/>
            <w:vAlign w:val="center"/>
            <w:tcMar>
              <w:top w:w="80" w:type="dxa"/>
              <w:bottom w:w="80" w:type="dxa"/>
              <w:start w:w="120" w:type="dxa"/>
              <w:end w:w="120" w:type="dxa"/>
            </w:tcMar>
          </w:tcPr>
          <w:p>
            <w:pPr>
              <w:jc w:val="center"/>
            </w:pPr>
            <w:r>
              <w:rPr>
                <w:rFonts w:ascii="Aptos" w:hAnsi="Aptos"/>
                <w:color w:val="384250"/>
                <w:sz w:val="19"/>
              </w:rPr>
              <w:t>□</w:t>
            </w:r>
          </w:p>
        </w:tc>
        <w:tc>
          <w:tcPr>
            <w:tcW w:type="dxa" w:w="1500"/>
            <w:vAlign w:val="center"/>
            <w:tcMar>
              <w:top w:w="80" w:type="dxa"/>
              <w:bottom w:w="80" w:type="dxa"/>
              <w:start w:w="120" w:type="dxa"/>
              <w:end w:w="120" w:type="dxa"/>
            </w:tcMar>
          </w:tcPr>
          <w:p>
            <w:pPr>
              <w:jc w:val="center"/>
            </w:pPr>
            <w:r>
              <w:rPr>
                <w:rFonts w:ascii="Aptos" w:hAnsi="Aptos"/>
                <w:color w:val="384250"/>
                <w:sz w:val="19"/>
              </w:rPr>
              <w:t>101</w:t>
            </w:r>
          </w:p>
        </w:tc>
        <w:tc>
          <w:tcPr>
            <w:tcW w:type="dxa" w:w="1635"/>
            <w:vAlign w:val="center"/>
            <w:tcMar>
              <w:top w:w="80" w:type="dxa"/>
              <w:bottom w:w="80" w:type="dxa"/>
              <w:start w:w="120" w:type="dxa"/>
              <w:end w:w="120" w:type="dxa"/>
            </w:tcMar>
          </w:tcPr>
          <w:p>
            <w:pPr>
              <w:jc w:val="center"/>
            </w:pPr>
            <w:r>
              <w:rPr>
                <w:rFonts w:ascii="Aptos" w:hAnsi="Aptos"/>
                <w:color w:val="384250"/>
                <w:sz w:val="19"/>
              </w:rPr>
            </w:r>
          </w:p>
        </w:tc>
      </w:tr>
      <w:tr>
        <w:trPr>
          <w:cantSplit/>
        </w:trPr>
        <w:tc>
          <w:tcPr>
            <w:tcW w:type="dxa" w:w="1500"/>
            <w:vAlign w:val="center"/>
            <w:shd w:fill="F2F4F7"/>
            <w:tcMar>
              <w:top w:w="80" w:type="dxa"/>
              <w:bottom w:w="80" w:type="dxa"/>
              <w:start w:w="120" w:type="dxa"/>
              <w:end w:w="120" w:type="dxa"/>
            </w:tcMar>
          </w:tcPr>
          <w:p>
            <w:pPr>
              <w:jc w:val="center"/>
            </w:pPr>
            <w:r>
              <w:rPr>
                <w:rFonts w:ascii="Aptos" w:hAnsi="Aptos"/>
                <w:color w:val="384250"/>
                <w:sz w:val="19"/>
              </w:rPr>
              <w:t>93</w:t>
            </w:r>
          </w:p>
        </w:tc>
        <w:tc>
          <w:tcPr>
            <w:tcW w:type="dxa" w:w="1634"/>
            <w:vAlign w:val="center"/>
            <w:shd w:fill="F2F4F7"/>
            <w:tcMar>
              <w:top w:w="80" w:type="dxa"/>
              <w:bottom w:w="80" w:type="dxa"/>
              <w:start w:w="120" w:type="dxa"/>
              <w:end w:w="120" w:type="dxa"/>
            </w:tcMar>
          </w:tcPr>
          <w:p>
            <w:pPr>
              <w:jc w:val="center"/>
            </w:pPr>
            <w:r>
              <w:rPr>
                <w:rFonts w:ascii="Aptos" w:hAnsi="Aptos"/>
                <w:color w:val="384250"/>
                <w:sz w:val="19"/>
              </w:rPr>
            </w:r>
          </w:p>
        </w:tc>
        <w:tc>
          <w:tcPr>
            <w:tcW w:type="dxa" w:w="2307"/>
            <w:vAlign w:val="center"/>
            <w:shd w:fill="F2F4F7"/>
            <w:tcMar>
              <w:top w:w="80" w:type="dxa"/>
              <w:bottom w:w="80" w:type="dxa"/>
              <w:start w:w="120" w:type="dxa"/>
              <w:end w:w="120" w:type="dxa"/>
            </w:tcMar>
          </w:tcPr>
          <w:p>
            <w:pPr>
              <w:jc w:val="center"/>
            </w:pPr>
            <w:r>
              <w:rPr>
                <w:rFonts w:ascii="Aptos" w:hAnsi="Aptos"/>
                <w:color w:val="384250"/>
                <w:sz w:val="19"/>
              </w:rPr>
              <w:t>H / M / L</w:t>
            </w:r>
          </w:p>
        </w:tc>
        <w:tc>
          <w:tcPr>
            <w:tcW w:type="dxa" w:w="1384"/>
            <w:vAlign w:val="center"/>
            <w:shd w:fill="F2F4F7"/>
            <w:tcMar>
              <w:top w:w="80" w:type="dxa"/>
              <w:bottom w:w="80" w:type="dxa"/>
              <w:start w:w="120" w:type="dxa"/>
              <w:end w:w="120" w:type="dxa"/>
            </w:tcMar>
          </w:tcPr>
          <w:p>
            <w:pPr>
              <w:jc w:val="center"/>
            </w:pPr>
            <w:r>
              <w:rPr>
                <w:rFonts w:ascii="Aptos" w:hAnsi="Aptos"/>
                <w:color w:val="384250"/>
                <w:sz w:val="19"/>
              </w:rPr>
              <w:t>□</w:t>
            </w:r>
          </w:p>
        </w:tc>
        <w:tc>
          <w:tcPr>
            <w:tcW w:type="dxa" w:w="1500"/>
            <w:vAlign w:val="center"/>
            <w:shd w:fill="F2F4F7"/>
            <w:tcMar>
              <w:top w:w="80" w:type="dxa"/>
              <w:bottom w:w="80" w:type="dxa"/>
              <w:start w:w="120" w:type="dxa"/>
              <w:end w:w="120" w:type="dxa"/>
            </w:tcMar>
          </w:tcPr>
          <w:p>
            <w:pPr>
              <w:jc w:val="center"/>
            </w:pPr>
            <w:r>
              <w:rPr>
                <w:rFonts w:ascii="Aptos" w:hAnsi="Aptos"/>
                <w:color w:val="384250"/>
                <w:sz w:val="19"/>
              </w:rPr>
              <w:t>102</w:t>
            </w:r>
          </w:p>
        </w:tc>
        <w:tc>
          <w:tcPr>
            <w:tcW w:type="dxa" w:w="1635"/>
            <w:vAlign w:val="center"/>
            <w:shd w:fill="F2F4F7"/>
            <w:tcMar>
              <w:top w:w="80" w:type="dxa"/>
              <w:bottom w:w="80" w:type="dxa"/>
              <w:start w:w="120" w:type="dxa"/>
              <w:end w:w="120" w:type="dxa"/>
            </w:tcMar>
          </w:tcPr>
          <w:p>
            <w:pPr>
              <w:jc w:val="center"/>
            </w:pPr>
            <w:r>
              <w:rPr>
                <w:rFonts w:ascii="Aptos" w:hAnsi="Aptos"/>
                <w:color w:val="384250"/>
                <w:sz w:val="19"/>
              </w:rPr>
            </w:r>
          </w:p>
        </w:tc>
      </w:tr>
      <w:tr>
        <w:trPr>
          <w:cantSplit/>
        </w:trPr>
        <w:tc>
          <w:tcPr>
            <w:tcW w:type="dxa" w:w="1500"/>
            <w:vAlign w:val="center"/>
            <w:tcMar>
              <w:top w:w="80" w:type="dxa"/>
              <w:bottom w:w="80" w:type="dxa"/>
              <w:start w:w="120" w:type="dxa"/>
              <w:end w:w="120" w:type="dxa"/>
            </w:tcMar>
          </w:tcPr>
          <w:p>
            <w:pPr>
              <w:jc w:val="center"/>
            </w:pPr>
            <w:r>
              <w:rPr>
                <w:rFonts w:ascii="Aptos" w:hAnsi="Aptos"/>
                <w:color w:val="384250"/>
                <w:sz w:val="19"/>
              </w:rPr>
              <w:t>94</w:t>
            </w:r>
          </w:p>
        </w:tc>
        <w:tc>
          <w:tcPr>
            <w:tcW w:type="dxa" w:w="1634"/>
            <w:vAlign w:val="center"/>
            <w:tcMar>
              <w:top w:w="80" w:type="dxa"/>
              <w:bottom w:w="80" w:type="dxa"/>
              <w:start w:w="120" w:type="dxa"/>
              <w:end w:w="120" w:type="dxa"/>
            </w:tcMar>
          </w:tcPr>
          <w:p>
            <w:pPr>
              <w:jc w:val="center"/>
            </w:pPr>
            <w:r>
              <w:rPr>
                <w:rFonts w:ascii="Aptos" w:hAnsi="Aptos"/>
                <w:color w:val="384250"/>
                <w:sz w:val="19"/>
              </w:rPr>
            </w:r>
          </w:p>
        </w:tc>
        <w:tc>
          <w:tcPr>
            <w:tcW w:type="dxa" w:w="2307"/>
            <w:vAlign w:val="center"/>
            <w:tcMar>
              <w:top w:w="80" w:type="dxa"/>
              <w:bottom w:w="80" w:type="dxa"/>
              <w:start w:w="120" w:type="dxa"/>
              <w:end w:w="120" w:type="dxa"/>
            </w:tcMar>
          </w:tcPr>
          <w:p>
            <w:pPr>
              <w:jc w:val="center"/>
            </w:pPr>
            <w:r>
              <w:rPr>
                <w:rFonts w:ascii="Aptos" w:hAnsi="Aptos"/>
                <w:color w:val="384250"/>
                <w:sz w:val="19"/>
              </w:rPr>
              <w:t>H / M / L</w:t>
            </w:r>
          </w:p>
        </w:tc>
        <w:tc>
          <w:tcPr>
            <w:tcW w:type="dxa" w:w="1384"/>
            <w:vAlign w:val="center"/>
            <w:tcMar>
              <w:top w:w="80" w:type="dxa"/>
              <w:bottom w:w="80" w:type="dxa"/>
              <w:start w:w="120" w:type="dxa"/>
              <w:end w:w="120" w:type="dxa"/>
            </w:tcMar>
          </w:tcPr>
          <w:p>
            <w:pPr>
              <w:jc w:val="center"/>
            </w:pPr>
            <w:r>
              <w:rPr>
                <w:rFonts w:ascii="Aptos" w:hAnsi="Aptos"/>
                <w:color w:val="384250"/>
                <w:sz w:val="19"/>
              </w:rPr>
              <w:t>□</w:t>
            </w:r>
          </w:p>
        </w:tc>
        <w:tc>
          <w:tcPr>
            <w:tcW w:type="dxa" w:w="1500"/>
            <w:vAlign w:val="center"/>
            <w:tcMar>
              <w:top w:w="80" w:type="dxa"/>
              <w:bottom w:w="80" w:type="dxa"/>
              <w:start w:w="120" w:type="dxa"/>
              <w:end w:w="120" w:type="dxa"/>
            </w:tcMar>
          </w:tcPr>
          <w:p>
            <w:pPr>
              <w:jc w:val="center"/>
            </w:pPr>
            <w:r>
              <w:rPr>
                <w:rFonts w:ascii="Aptos" w:hAnsi="Aptos"/>
                <w:color w:val="384250"/>
                <w:sz w:val="19"/>
              </w:rPr>
            </w:r>
          </w:p>
        </w:tc>
        <w:tc>
          <w:tcPr>
            <w:tcW w:type="dxa" w:w="1635"/>
            <w:vAlign w:val="center"/>
            <w:tcMar>
              <w:top w:w="80" w:type="dxa"/>
              <w:bottom w:w="80" w:type="dxa"/>
              <w:start w:w="120" w:type="dxa"/>
              <w:end w:w="120" w:type="dxa"/>
            </w:tcMar>
          </w:tcPr>
          <w:p>
            <w:pPr>
              <w:jc w:val="center"/>
            </w:pPr>
            <w:r>
              <w:rPr>
                <w:rFonts w:ascii="Aptos" w:hAnsi="Aptos"/>
                <w:color w:val="384250"/>
                <w:sz w:val="19"/>
              </w:rPr>
            </w:r>
          </w:p>
        </w:tc>
      </w:tr>
    </w:tbl>
    <w:p>
      <w:pPr>
        <w:pStyle w:val="CTASmall"/>
      </w:pPr>
      <w:r>
        <w:t>Elapsed time: __________   Initial raw score after scoring: ____ / 17   Primary error tag: ____________________</w:t>
      </w:r>
    </w:p>
    <w:p>
      <w:pPr>
        <w:pStyle w:val="CTAHeading1"/>
        <w:keepNext/>
        <w:pageBreakBefore/>
      </w:pPr>
      <w:r>
        <w:t>Chapter 1 Assessment</w:t>
      </w:r>
    </w:p>
    <w:p>
      <w:pPr>
        <w:pStyle w:val="CTASubtitle"/>
        <w:keepNext/>
      </w:pPr>
      <w:r>
        <w:t>Telehealth Foundations</w:t>
      </w:r>
    </w:p>
    <w:p>
      <w:pPr>
        <w:pStyle w:val="CTAAssessmentMeta"/>
      </w:pPr>
      <w:r>
        <w:t>17 questions | Select one best answer for each item | Record responses on the chapter answer sheet</w:t>
      </w:r>
    </w:p>
    <w:p>
      <w:pPr>
        <w:pStyle w:val="CTAHeading3"/>
        <w:keepNext/>
        <w:spacing w:before="180" w:after="60"/>
      </w:pPr>
      <w:r>
        <w:t>Question 1</w:t>
      </w:r>
    </w:p>
    <w:p>
      <w:pPr>
        <w:pStyle w:val="CTABody"/>
        <w:keepNext/>
        <w:spacing w:after="80"/>
      </w:pPr>
      <w:r>
        <w:t>A therapist is preparing to offer remote psychotherapy for the first time and must determine whether the proposed service qualifies as telehealth under California law. Which statement most accurately describes telehealth under California law?</w:t>
      </w:r>
    </w:p>
    <w:p>
      <w:pPr>
        <w:pStyle w:val="CTAAssessmentOption"/>
        <w:keepLines/>
      </w:pPr>
      <w:r>
        <w:rPr>
          <w:rFonts w:ascii="Aptos" w:hAnsi="Aptos"/>
          <w:b w:val="0"/>
          <w:color w:val="0B2447"/>
        </w:rPr>
        <w:t xml:space="preserve">A. </w:t>
      </w:r>
      <w:r>
        <w:rPr>
          <w:b w:val="0"/>
        </w:rPr>
        <w:t>Any electronic communication between a therapist and client, including an appointment reminder.</w:t>
      </w:r>
    </w:p>
    <w:p>
      <w:pPr>
        <w:pStyle w:val="CTAAssessmentOption"/>
        <w:keepLines/>
      </w:pPr>
      <w:r>
        <w:rPr>
          <w:rFonts w:ascii="Aptos" w:hAnsi="Aptos"/>
          <w:b w:val="0"/>
          <w:color w:val="0B2447"/>
        </w:rPr>
        <w:t xml:space="preserve">B. </w:t>
      </w:r>
      <w:r>
        <w:rPr>
          <w:b w:val="0"/>
        </w:rPr>
        <w:t>A mode of delivering health care through information and communication technologies that may include real-time interactions and asynchronous store-and-forward transfers.</w:t>
      </w:r>
    </w:p>
    <w:p>
      <w:pPr>
        <w:pStyle w:val="CTAAssessmentOption"/>
        <w:keepNext/>
        <w:keepLines/>
      </w:pPr>
      <w:r>
        <w:rPr>
          <w:rFonts w:ascii="Aptos" w:hAnsi="Aptos"/>
          <w:b w:val="0"/>
          <w:color w:val="0B2447"/>
        </w:rPr>
        <w:t xml:space="preserve">C. </w:t>
      </w:r>
      <w:r>
        <w:rPr>
          <w:b w:val="0"/>
        </w:rPr>
        <w:t>Psychotherapy delivered only through live video when the therapist and client are in different counties.</w:t>
      </w:r>
    </w:p>
    <w:p>
      <w:pPr>
        <w:pStyle w:val="CTAAssessmentOption"/>
        <w:keepLines/>
      </w:pPr>
      <w:r>
        <w:rPr>
          <w:rFonts w:ascii="Aptos" w:hAnsi="Aptos"/>
          <w:b w:val="0"/>
          <w:color w:val="0B2447"/>
        </w:rPr>
        <w:t xml:space="preserve">D. </w:t>
      </w:r>
      <w:r>
        <w:rPr>
          <w:b w:val="0"/>
        </w:rPr>
        <w:t>Health care delivered electronically only when the therapist and client are located in different states.</w:t>
      </w:r>
    </w:p>
    <w:p>
      <w:pPr>
        <w:pStyle w:val="CTAHeading3"/>
        <w:keepNext/>
        <w:spacing w:before="180" w:after="60"/>
      </w:pPr>
      <w:r>
        <w:t>Question 2</w:t>
      </w:r>
    </w:p>
    <w:p>
      <w:pPr>
        <w:pStyle w:val="CTABody"/>
        <w:keepNext/>
        <w:spacing w:after="80"/>
      </w:pPr>
      <w:r>
        <w:t>During supervision, an associate assumes that using video automatically changes the clinician’s scope of practice and professional duties. Which principle is most accurate when a California BBS licensee provides psychotherapy by telehealth?</w:t>
      </w:r>
    </w:p>
    <w:p>
      <w:pPr>
        <w:pStyle w:val="CTAAssessmentOption"/>
        <w:keepLines/>
      </w:pPr>
      <w:r>
        <w:rPr>
          <w:rFonts w:ascii="Aptos" w:hAnsi="Aptos"/>
          <w:b w:val="0"/>
          <w:color w:val="0B2447"/>
        </w:rPr>
        <w:t xml:space="preserve">A. </w:t>
      </w:r>
      <w:r>
        <w:rPr>
          <w:b w:val="0"/>
        </w:rPr>
        <w:t>Telehealth creates a separate scope of practice that is broader than in-person practice.</w:t>
      </w:r>
    </w:p>
    <w:p>
      <w:pPr>
        <w:pStyle w:val="CTAAssessmentOption"/>
        <w:keepLines/>
      </w:pPr>
      <w:r>
        <w:rPr>
          <w:rFonts w:ascii="Aptos" w:hAnsi="Aptos"/>
          <w:b w:val="0"/>
          <w:color w:val="0B2447"/>
        </w:rPr>
        <w:t xml:space="preserve">B. </w:t>
      </w:r>
      <w:r>
        <w:rPr>
          <w:b w:val="0"/>
        </w:rPr>
        <w:t>Documentation and confidentiality duties are reduced because the interaction is remote.</w:t>
      </w:r>
    </w:p>
    <w:p>
      <w:pPr>
        <w:pStyle w:val="CTAAssessmentOption"/>
        <w:keepNext/>
        <w:keepLines/>
      </w:pPr>
      <w:r>
        <w:rPr>
          <w:rFonts w:ascii="Aptos" w:hAnsi="Aptos"/>
          <w:b w:val="0"/>
          <w:color w:val="0B2447"/>
        </w:rPr>
        <w:t xml:space="preserve">C. </w:t>
      </w:r>
      <w:r>
        <w:rPr>
          <w:b w:val="0"/>
        </w:rPr>
        <w:t>BBS standards apply only when the therapist is physically located in California.</w:t>
      </w:r>
    </w:p>
    <w:p>
      <w:pPr>
        <w:pStyle w:val="CTAAssessmentOption"/>
        <w:keepLines/>
      </w:pPr>
      <w:r>
        <w:rPr>
          <w:rFonts w:ascii="Aptos" w:hAnsi="Aptos"/>
          <w:b w:val="0"/>
          <w:color w:val="0B2447"/>
        </w:rPr>
        <w:t xml:space="preserve">D. </w:t>
      </w:r>
      <w:r>
        <w:rPr>
          <w:b w:val="0"/>
        </w:rPr>
        <w:t>The same professional-responsibility and standards-of-practice rules apply, and telehealth does not authorize services that are otherwise outside the therapist's lawful scope.</w:t>
      </w:r>
    </w:p>
    <w:p>
      <w:pPr>
        <w:pStyle w:val="CTAHeading3"/>
        <w:keepNext/>
        <w:spacing w:before="180" w:after="60"/>
      </w:pPr>
      <w:r>
        <w:t>Question 3</w:t>
      </w:r>
    </w:p>
    <w:p>
      <w:pPr>
        <w:pStyle w:val="CTABody"/>
        <w:keepNext/>
        <w:spacing w:after="80"/>
      </w:pPr>
      <w:r>
        <w:t>From the California BBS perspective, a California LCSW with a current and active license is attending a conference in Oregon and plans to conduct a telehealth session with an established client who is physically in California. Which statement is most accurate?</w:t>
      </w:r>
    </w:p>
    <w:p>
      <w:pPr>
        <w:pStyle w:val="CTAAssessmentOption"/>
        <w:keepLines/>
      </w:pPr>
      <w:r>
        <w:rPr>
          <w:rFonts w:ascii="Aptos" w:hAnsi="Aptos"/>
          <w:b w:val="0"/>
          <w:color w:val="0B2447"/>
        </w:rPr>
        <w:t>A. The LCSW may generally provide the session if telehealth is clinically appropriate and the LCSW follows California's telehealth requirements.</w:t>
      </w:r>
      <w:r>
        <w:rPr>
          <w:b w:val="0"/>
        </w:rPr>
      </w:r>
    </w:p>
    <w:p>
      <w:pPr>
        <w:pStyle w:val="CTAAssessmentOption"/>
        <w:keepLines/>
      </w:pPr>
      <w:r>
        <w:rPr>
          <w:rFonts w:ascii="Aptos" w:hAnsi="Aptos"/>
          <w:b w:val="0"/>
          <w:color w:val="0B2447"/>
        </w:rPr>
        <w:t>B. The session is prohibited solely because the LCSW is physically outside California.</w:t>
      </w:r>
      <w:r>
        <w:rPr>
          <w:b w:val="0"/>
        </w:rPr>
      </w:r>
    </w:p>
    <w:p>
      <w:pPr>
        <w:pStyle w:val="CTAAssessmentOption"/>
        <w:keepNext/>
        <w:keepLines/>
      </w:pPr>
      <w:r>
        <w:rPr>
          <w:rFonts w:ascii="Aptos" w:hAnsi="Aptos"/>
          <w:b w:val="0"/>
          <w:color w:val="0B2447"/>
        </w:rPr>
        <w:t>C. The LCSW may proceed only if the client waives California telehealth requirements.</w:t>
      </w:r>
      <w:r>
        <w:rPr>
          <w:b w:val="0"/>
        </w:rPr>
      </w:r>
    </w:p>
    <w:p>
      <w:pPr>
        <w:pStyle w:val="CTAAssessmentOption"/>
        <w:keepLines/>
      </w:pPr>
      <w:r>
        <w:rPr>
          <w:rFonts w:ascii="Aptos" w:hAnsi="Aptos"/>
          <w:b w:val="0"/>
          <w:color w:val="0B2447"/>
        </w:rPr>
        <w:t>D. California law no longer applies because the LCSW is outside the state.</w:t>
      </w:r>
      <w:r>
        <w:rPr>
          <w:b w:val="0"/>
        </w:rPr>
      </w:r>
    </w:p>
    <w:p>
      <w:pPr>
        <w:pStyle w:val="CTAHeading3"/>
        <w:keepNext/>
        <w:spacing w:before="180" w:after="60"/>
      </w:pPr>
      <w:r>
        <w:t>Question 4</w:t>
      </w:r>
    </w:p>
    <w:p>
      <w:pPr>
        <w:pStyle w:val="CTABody"/>
        <w:keepNext/>
        <w:spacing w:after="80"/>
      </w:pPr>
      <w:r>
        <w:t>At the start of a session, an established California client tells the therapist that the client is temporarily in Colorado. The therapist is licensed only in California. What should the therapist do before providing psychotherapy?</w:t>
      </w:r>
    </w:p>
    <w:p>
      <w:pPr>
        <w:pStyle w:val="CTAAssessmentOption"/>
        <w:keepLines/>
      </w:pPr>
      <w:r>
        <w:rPr>
          <w:rFonts w:ascii="Aptos" w:hAnsi="Aptos"/>
          <w:b w:val="0"/>
          <w:color w:val="0B2447"/>
        </w:rPr>
        <w:t xml:space="preserve">A. </w:t>
      </w:r>
      <w:r>
        <w:rPr>
          <w:b w:val="0"/>
        </w:rPr>
        <w:t>Apply California law because the client's permanent residence is in California.</w:t>
      </w:r>
    </w:p>
    <w:p>
      <w:pPr>
        <w:pStyle w:val="CTAAssessmentOption"/>
        <w:keepLines/>
      </w:pPr>
      <w:r>
        <w:rPr>
          <w:rFonts w:ascii="Aptos" w:hAnsi="Aptos"/>
          <w:b w:val="0"/>
          <w:color w:val="0B2447"/>
        </w:rPr>
        <w:t xml:space="preserve">B. </w:t>
      </w:r>
      <w:r>
        <w:rPr>
          <w:b w:val="0"/>
        </w:rPr>
        <w:t>Continue because an established therapeutic relationship creates interstate authority.</w:t>
      </w:r>
    </w:p>
    <w:p>
      <w:pPr>
        <w:pStyle w:val="CTAAssessmentOption"/>
        <w:keepNext/>
        <w:keepLines/>
      </w:pPr>
      <w:r>
        <w:rPr>
          <w:rFonts w:ascii="Aptos" w:hAnsi="Aptos"/>
          <w:b w:val="0"/>
          <w:color w:val="0B2447"/>
        </w:rPr>
        <w:t xml:space="preserve">C. </w:t>
      </w:r>
      <w:r>
        <w:rPr>
          <w:b w:val="0"/>
        </w:rPr>
        <w:t>Determine whether the therapist may lawfully provide services to a client in Colorado and whether Colorado permits the telehealth service.</w:t>
      </w:r>
    </w:p>
    <w:p>
      <w:pPr>
        <w:pStyle w:val="CTAAssessmentOption"/>
        <w:keepLines/>
      </w:pPr>
      <w:r>
        <w:rPr>
          <w:rFonts w:ascii="Aptos" w:hAnsi="Aptos"/>
          <w:b w:val="0"/>
          <w:color w:val="0B2447"/>
        </w:rPr>
        <w:t xml:space="preserve">D. </w:t>
      </w:r>
      <w:r>
        <w:rPr>
          <w:b w:val="0"/>
        </w:rPr>
        <w:t>Document only the client's California home address because the travel is temporary.</w:t>
      </w:r>
    </w:p>
    <w:p>
      <w:pPr>
        <w:pStyle w:val="CTAHeading3"/>
        <w:keepNext/>
        <w:spacing w:before="180" w:after="60"/>
      </w:pPr>
      <w:r>
        <w:t>Question 5</w:t>
      </w:r>
    </w:p>
    <w:p>
      <w:pPr>
        <w:pStyle w:val="CTABody"/>
        <w:keepNext/>
        <w:spacing w:after="80"/>
      </w:pPr>
      <w:r>
        <w:t>A client joins a telehealth session from a hotel and says, 'You already have my home address.' What is the therapist required to do at the beginning of the session?</w:t>
      </w:r>
    </w:p>
    <w:p>
      <w:pPr>
        <w:pStyle w:val="CTAAssessmentOption"/>
        <w:keepLines/>
      </w:pPr>
      <w:r>
        <w:rPr>
          <w:rFonts w:ascii="Aptos" w:hAnsi="Aptos"/>
          <w:b w:val="0"/>
          <w:color w:val="0B2447"/>
        </w:rPr>
        <w:t xml:space="preserve">A. </w:t>
      </w:r>
      <w:r>
        <w:rPr>
          <w:b w:val="0"/>
        </w:rPr>
        <w:t>Verbally obtain and document the client's full name and present address, then assess whether the client and the session are appropriate for telehealth.</w:t>
      </w:r>
    </w:p>
    <w:p>
      <w:pPr>
        <w:pStyle w:val="CTAAssessmentOption"/>
        <w:keepLines/>
      </w:pPr>
      <w:r>
        <w:rPr>
          <w:rFonts w:ascii="Aptos" w:hAnsi="Aptos"/>
          <w:b w:val="0"/>
          <w:color w:val="0B2447"/>
        </w:rPr>
        <w:t xml:space="preserve">B. </w:t>
      </w:r>
      <w:r>
        <w:rPr>
          <w:b w:val="0"/>
        </w:rPr>
        <w:t>Use the permanent address in the chart because the therapist already verified identity at intake.</w:t>
      </w:r>
    </w:p>
    <w:p>
      <w:pPr>
        <w:pStyle w:val="CTAAssessmentOption"/>
        <w:keepNext/>
        <w:keepLines/>
      </w:pPr>
      <w:r>
        <w:rPr>
          <w:rFonts w:ascii="Aptos" w:hAnsi="Aptos"/>
          <w:b w:val="0"/>
          <w:color w:val="0B2447"/>
        </w:rPr>
        <w:t xml:space="preserve">C. </w:t>
      </w:r>
      <w:r>
        <w:rPr>
          <w:b w:val="0"/>
        </w:rPr>
        <w:t>Document that the client is traveling without requesting a specific location.</w:t>
      </w:r>
    </w:p>
    <w:p>
      <w:pPr>
        <w:pStyle w:val="CTAAssessmentOption"/>
        <w:keepLines/>
      </w:pPr>
      <w:r>
        <w:rPr>
          <w:rFonts w:ascii="Aptos" w:hAnsi="Aptos"/>
          <w:b w:val="0"/>
          <w:color w:val="0B2447"/>
        </w:rPr>
        <w:t xml:space="preserve">D. </w:t>
      </w:r>
      <w:r>
        <w:rPr>
          <w:b w:val="0"/>
        </w:rPr>
        <w:t>Ask for the hotel location only if the client later reports a crisis.</w:t>
      </w:r>
    </w:p>
    <w:p>
      <w:pPr>
        <w:pStyle w:val="CTAHeading3"/>
        <w:keepNext/>
        <w:spacing w:before="180" w:after="60"/>
      </w:pPr>
      <w:r>
        <w:t>Question 6</w:t>
      </w:r>
    </w:p>
    <w:p>
      <w:pPr>
        <w:pStyle w:val="CTABody"/>
        <w:keepNext/>
        <w:spacing w:after="80"/>
      </w:pPr>
      <w:r>
        <w:t>A clinic is revising its telehealth procedures before accepting a new California client for remote services. Which combination most accurately states the California BBS requirements when telehealth services are initiated with a client in California?</w:t>
      </w:r>
    </w:p>
    <w:p>
      <w:pPr>
        <w:pStyle w:val="CTAAssessmentOption"/>
        <w:keepLines/>
      </w:pPr>
      <w:r>
        <w:rPr>
          <w:rFonts w:ascii="Aptos" w:hAnsi="Aptos"/>
          <w:b w:val="0"/>
          <w:color w:val="0B2447"/>
        </w:rPr>
        <w:t xml:space="preserve">A. </w:t>
      </w:r>
      <w:r>
        <w:rPr>
          <w:b w:val="0"/>
        </w:rPr>
        <w:t>Use a secure platform, obtain a written signature, and verify the client's permanent residence.</w:t>
      </w:r>
    </w:p>
    <w:p>
      <w:pPr>
        <w:pStyle w:val="CTAAssessmentOption"/>
        <w:keepLines/>
      </w:pPr>
      <w:r>
        <w:rPr>
          <w:rFonts w:ascii="Aptos" w:hAnsi="Aptos"/>
          <w:b w:val="0"/>
          <w:color w:val="0B2447"/>
        </w:rPr>
        <w:t xml:space="preserve">B. </w:t>
      </w:r>
      <w:r>
        <w:rPr>
          <w:b w:val="0"/>
        </w:rPr>
        <w:t>Obtain and document verbal or written telehealth consent, explain potential risks and limitations, provide the credential type and number, and document reasonable efforts to identify relevant resources in the client's geographic area.</w:t>
      </w:r>
    </w:p>
    <w:p>
      <w:pPr>
        <w:pStyle w:val="CTAAssessmentOption"/>
        <w:keepNext/>
        <w:keepLines/>
      </w:pPr>
      <w:r>
        <w:rPr>
          <w:rFonts w:ascii="Aptos" w:hAnsi="Aptos"/>
          <w:b w:val="0"/>
          <w:color w:val="0B2447"/>
        </w:rPr>
        <w:t xml:space="preserve">C. </w:t>
      </w:r>
      <w:r>
        <w:rPr>
          <w:b w:val="0"/>
        </w:rPr>
        <w:t>Obtain an emergency contact and begin treatment; other disclosures may wait until a problem occurs.</w:t>
      </w:r>
    </w:p>
    <w:p>
      <w:pPr>
        <w:pStyle w:val="CTAAssessmentOption"/>
        <w:keepLines/>
      </w:pPr>
      <w:r>
        <w:rPr>
          <w:rFonts w:ascii="Aptos" w:hAnsi="Aptos"/>
          <w:b w:val="0"/>
          <w:color w:val="0B2447"/>
        </w:rPr>
        <w:t xml:space="preserve">D. </w:t>
      </w:r>
      <w:r>
        <w:rPr>
          <w:b w:val="0"/>
        </w:rPr>
        <w:t>Confirm that the client prefers telehealth and that the platform has a business associate agreement; no additional client disclosures are required.</w:t>
      </w:r>
    </w:p>
    <w:p>
      <w:pPr>
        <w:pStyle w:val="CTAHeading3"/>
        <w:keepNext/>
        <w:spacing w:before="180" w:after="60"/>
      </w:pPr>
      <w:r>
        <w:t>Question 7</w:t>
      </w:r>
    </w:p>
    <w:p>
      <w:pPr>
        <w:pStyle w:val="CTABody"/>
        <w:keepNext/>
        <w:spacing w:after="80"/>
      </w:pPr>
      <w:r>
        <w:t>A client in a rural community has no nearby specialty provider and benefits from telehealth access. However, the client's internet connection repeatedly interrupts clinically important discussions. What is the therapist's best response?</w:t>
      </w:r>
    </w:p>
    <w:p>
      <w:pPr>
        <w:pStyle w:val="CTAAssessmentOption"/>
        <w:keepLines/>
      </w:pPr>
      <w:r>
        <w:rPr>
          <w:rFonts w:ascii="Aptos" w:hAnsi="Aptos"/>
          <w:b w:val="0"/>
          <w:color w:val="0B2447"/>
        </w:rPr>
        <w:t xml:space="preserve">A. </w:t>
      </w:r>
      <w:r>
        <w:rPr>
          <w:b w:val="0"/>
        </w:rPr>
        <w:t>Consider both the access benefit and the communication limitation, then determine whether telehealth can continue safely and effectively or whether a lawful alternative is needed.</w:t>
      </w:r>
    </w:p>
    <w:p>
      <w:pPr>
        <w:pStyle w:val="CTAAssessmentOption"/>
        <w:keepLines/>
      </w:pPr>
      <w:r>
        <w:rPr>
          <w:rFonts w:ascii="Aptos" w:hAnsi="Aptos"/>
          <w:b w:val="0"/>
          <w:color w:val="0B2447"/>
        </w:rPr>
        <w:t xml:space="preserve">B. </w:t>
      </w:r>
      <w:r>
        <w:rPr>
          <w:b w:val="0"/>
        </w:rPr>
        <w:t>Continue unchanged because improved access always outweighs technology limitations.</w:t>
      </w:r>
    </w:p>
    <w:p>
      <w:pPr>
        <w:pStyle w:val="CTAAssessmentOption"/>
        <w:keepNext/>
        <w:keepLines/>
      </w:pPr>
      <w:r>
        <w:rPr>
          <w:rFonts w:ascii="Aptos" w:hAnsi="Aptos"/>
          <w:b w:val="0"/>
          <w:color w:val="0B2447"/>
        </w:rPr>
        <w:t xml:space="preserve">C. </w:t>
      </w:r>
      <w:r>
        <w:rPr>
          <w:b w:val="0"/>
        </w:rPr>
        <w:t>End treatment immediately because any technology failure makes telehealth inappropriate.</w:t>
      </w:r>
    </w:p>
    <w:p>
      <w:pPr>
        <w:pStyle w:val="CTAAssessmentOption"/>
        <w:keepLines/>
      </w:pPr>
      <w:r>
        <w:rPr>
          <w:rFonts w:ascii="Aptos" w:hAnsi="Aptos"/>
          <w:b w:val="0"/>
          <w:color w:val="0B2447"/>
        </w:rPr>
        <w:t xml:space="preserve">D. </w:t>
      </w:r>
      <w:r>
        <w:rPr>
          <w:b w:val="0"/>
        </w:rPr>
        <w:t>Focus only on the client's preference because clinical effectiveness is secondary in telehealth.</w:t>
      </w:r>
    </w:p>
    <w:p>
      <w:pPr>
        <w:pStyle w:val="CTAHeading3"/>
        <w:keepNext/>
        <w:spacing w:before="180" w:after="60"/>
      </w:pPr>
      <w:r>
        <w:t>Question 8</w:t>
      </w:r>
    </w:p>
    <w:p>
      <w:pPr>
        <w:pStyle w:val="CTABody"/>
        <w:keepNext/>
        <w:spacing w:after="80"/>
      </w:pPr>
      <w:r>
        <w:t>A client who has participated successfully in telehealth for several months appears intoxicated, highly agitated, and unable to speak privately during today's session. What should the therapist do?</w:t>
      </w:r>
    </w:p>
    <w:p>
      <w:pPr>
        <w:pStyle w:val="CTAAssessmentOption"/>
        <w:keepLines/>
      </w:pPr>
      <w:r>
        <w:rPr>
          <w:rFonts w:ascii="Aptos" w:hAnsi="Aptos"/>
          <w:b w:val="0"/>
          <w:color w:val="0B2447"/>
        </w:rPr>
        <w:t xml:space="preserve">A. </w:t>
      </w:r>
      <w:r>
        <w:rPr>
          <w:b w:val="0"/>
        </w:rPr>
        <w:t>Continue the usual session because telehealth was appropriate at intake.</w:t>
      </w:r>
    </w:p>
    <w:p>
      <w:pPr>
        <w:pStyle w:val="CTAAssessmentOption"/>
        <w:keepLines/>
      </w:pPr>
      <w:r>
        <w:rPr>
          <w:rFonts w:ascii="Aptos" w:hAnsi="Aptos"/>
          <w:b w:val="0"/>
          <w:color w:val="0B2447"/>
        </w:rPr>
        <w:t xml:space="preserve">B. </w:t>
      </w:r>
      <w:r>
        <w:rPr>
          <w:b w:val="0"/>
        </w:rPr>
        <w:t>Automatically terminate treatment because telehealth is no longer permitted.</w:t>
      </w:r>
    </w:p>
    <w:p>
      <w:pPr>
        <w:pStyle w:val="CTAAssessmentOption"/>
        <w:keepNext/>
        <w:keepLines/>
      </w:pPr>
      <w:r>
        <w:rPr>
          <w:rFonts w:ascii="Aptos" w:hAnsi="Aptos"/>
          <w:b w:val="0"/>
          <w:color w:val="0B2447"/>
        </w:rPr>
        <w:t xml:space="preserve">C. </w:t>
      </w:r>
      <w:r>
        <w:rPr>
          <w:b w:val="0"/>
        </w:rPr>
        <w:t>Reassess whether the client and this specific session are appropriate for telehealth, address immediate safety and privacy concerns, and modify the plan as clinically indicated.</w:t>
      </w:r>
    </w:p>
    <w:p>
      <w:pPr>
        <w:pStyle w:val="CTAAssessmentOption"/>
        <w:keepLines/>
      </w:pPr>
      <w:r>
        <w:rPr>
          <w:rFonts w:ascii="Aptos" w:hAnsi="Aptos"/>
          <w:b w:val="0"/>
          <w:color w:val="0B2447"/>
        </w:rPr>
        <w:t xml:space="preserve">D. </w:t>
      </w:r>
      <w:r>
        <w:rPr>
          <w:b w:val="0"/>
        </w:rPr>
        <w:t>Ask the client to sign a new telehealth consent form and proceed without further assessment.</w:t>
      </w:r>
    </w:p>
    <w:p>
      <w:pPr>
        <w:pStyle w:val="CTAHeading3"/>
        <w:keepNext/>
        <w:spacing w:before="180" w:after="60"/>
      </w:pPr>
      <w:r>
        <w:t>Question 9</w:t>
      </w:r>
    </w:p>
    <w:p>
      <w:pPr>
        <w:pStyle w:val="CTABody"/>
        <w:keepNext/>
        <w:spacing w:after="80"/>
      </w:pPr>
      <w:r>
        <w:t>At every telehealth session, a therapist asks, 'Are you in the same place as usual?' The client says yes, and the therapist documents 'client at home.' Which statement is most accurate?</w:t>
      </w:r>
    </w:p>
    <w:p>
      <w:pPr>
        <w:pStyle w:val="CTAAssessmentOption"/>
        <w:keepLines/>
      </w:pPr>
      <w:r>
        <w:rPr>
          <w:rFonts w:ascii="Aptos" w:hAnsi="Aptos"/>
          <w:b w:val="0"/>
          <w:color w:val="0B2447"/>
        </w:rPr>
        <w:t xml:space="preserve">A. </w:t>
      </w:r>
      <w:r>
        <w:rPr>
          <w:b w:val="0"/>
        </w:rPr>
        <w:t>The practice is sufficient because the therapist knows the client's permanent address.</w:t>
      </w:r>
    </w:p>
    <w:p>
      <w:pPr>
        <w:pStyle w:val="CTAAssessmentOption"/>
        <w:keepLines/>
      </w:pPr>
      <w:r>
        <w:rPr>
          <w:rFonts w:ascii="Aptos" w:hAnsi="Aptos"/>
          <w:b w:val="0"/>
          <w:color w:val="0B2447"/>
        </w:rPr>
        <w:t xml:space="preserve">B. </w:t>
      </w:r>
      <w:r>
        <w:rPr>
          <w:b w:val="0"/>
        </w:rPr>
        <w:t>The practice is sufficient unless the client has a history of emergencies.</w:t>
      </w:r>
    </w:p>
    <w:p>
      <w:pPr>
        <w:pStyle w:val="CTAAssessmentOption"/>
        <w:keepNext/>
        <w:keepLines/>
      </w:pPr>
      <w:r>
        <w:rPr>
          <w:rFonts w:ascii="Aptos" w:hAnsi="Aptos"/>
          <w:b w:val="0"/>
          <w:color w:val="0B2447"/>
        </w:rPr>
        <w:t xml:space="preserve">C. </w:t>
      </w:r>
      <w:r>
        <w:rPr>
          <w:b w:val="0"/>
        </w:rPr>
        <w:t>The therapist only needs the client's city and state when treatment is ongoing.</w:t>
      </w:r>
    </w:p>
    <w:p>
      <w:pPr>
        <w:pStyle w:val="CTAAssessmentOption"/>
        <w:keepLines/>
      </w:pPr>
      <w:r>
        <w:rPr>
          <w:rFonts w:ascii="Aptos" w:hAnsi="Aptos"/>
          <w:b w:val="0"/>
          <w:color w:val="0B2447"/>
        </w:rPr>
        <w:t xml:space="preserve">D. </w:t>
      </w:r>
      <w:r>
        <w:rPr>
          <w:b w:val="0"/>
        </w:rPr>
        <w:t>The practice does not satisfy the requirement to verbally obtain and document the client's full name and address of present location at the beginning of each session.</w:t>
      </w:r>
    </w:p>
    <w:p>
      <w:pPr>
        <w:pStyle w:val="CTAHeading3"/>
        <w:keepNext/>
        <w:spacing w:before="180" w:after="60"/>
      </w:pPr>
      <w:r>
        <w:t>Question 10</w:t>
      </w:r>
    </w:p>
    <w:p>
      <w:pPr>
        <w:pStyle w:val="CTABody"/>
        <w:keepNext/>
        <w:spacing w:after="80"/>
      </w:pPr>
      <w:r>
        <w:t>An LCSW begins offering a specialized assessment by telehealth even though the assessment is outside the LCSW's lawful scope and training. The LCSW argues that the online format makes the service permissible. Which principle controls?</w:t>
      </w:r>
    </w:p>
    <w:p>
      <w:pPr>
        <w:pStyle w:val="CTAAssessmentOption"/>
        <w:keepLines/>
      </w:pPr>
      <w:r>
        <w:rPr>
          <w:rFonts w:ascii="Aptos" w:hAnsi="Aptos"/>
          <w:b w:val="0"/>
          <w:color w:val="0B2447"/>
        </w:rPr>
        <w:t xml:space="preserve">A. </w:t>
      </w:r>
      <w:r>
        <w:rPr>
          <w:b w:val="0"/>
        </w:rPr>
        <w:t>Technology may expand scope when the client provides informed consent.</w:t>
      </w:r>
    </w:p>
    <w:p>
      <w:pPr>
        <w:pStyle w:val="CTAAssessmentOption"/>
        <w:keepLines/>
      </w:pPr>
      <w:r>
        <w:rPr>
          <w:rFonts w:ascii="Aptos" w:hAnsi="Aptos"/>
          <w:b w:val="0"/>
          <w:color w:val="0B2447"/>
        </w:rPr>
        <w:t xml:space="preserve">B. </w:t>
      </w:r>
      <w:r>
        <w:rPr>
          <w:b w:val="0"/>
        </w:rPr>
        <w:t>Telehealth does not authorize a service that is otherwise outside the therapist's lawful scope or competence.</w:t>
      </w:r>
    </w:p>
    <w:p>
      <w:pPr>
        <w:pStyle w:val="CTAAssessmentOption"/>
        <w:keepNext/>
        <w:keepLines/>
      </w:pPr>
      <w:r>
        <w:rPr>
          <w:rFonts w:ascii="Aptos" w:hAnsi="Aptos"/>
          <w:b w:val="0"/>
          <w:color w:val="0B2447"/>
        </w:rPr>
        <w:t xml:space="preserve">C. </w:t>
      </w:r>
      <w:r>
        <w:rPr>
          <w:b w:val="0"/>
        </w:rPr>
        <w:t>The service is permissible if no in-person provider is available.</w:t>
      </w:r>
    </w:p>
    <w:p>
      <w:pPr>
        <w:pStyle w:val="CTAAssessmentOption"/>
        <w:keepLines/>
      </w:pPr>
      <w:r>
        <w:rPr>
          <w:rFonts w:ascii="Aptos" w:hAnsi="Aptos"/>
          <w:b w:val="0"/>
          <w:color w:val="0B2447"/>
        </w:rPr>
        <w:t xml:space="preserve">D. </w:t>
      </w:r>
      <w:r>
        <w:rPr>
          <w:b w:val="0"/>
        </w:rPr>
        <w:t>The service is permissible if the platform is secure.</w:t>
      </w:r>
    </w:p>
    <w:p>
      <w:pPr>
        <w:pStyle w:val="CTAHeading3"/>
        <w:keepNext/>
        <w:spacing w:before="180" w:after="60"/>
      </w:pPr>
      <w:r>
        <w:t>Question 11</w:t>
      </w:r>
    </w:p>
    <w:p>
      <w:pPr>
        <w:pStyle w:val="CTABody"/>
        <w:keepNext/>
        <w:spacing w:after="80"/>
      </w:pPr>
      <w:r>
        <w:t>During a low-risk telehealth session, the video connection fails, but the therapist and client can communicate clearly by telephone. What is the most appropriate response?</w:t>
      </w:r>
    </w:p>
    <w:p>
      <w:pPr>
        <w:pStyle w:val="CTAAssessmentOption"/>
        <w:keepLines/>
      </w:pPr>
      <w:r>
        <w:rPr>
          <w:rFonts w:ascii="Aptos" w:hAnsi="Aptos"/>
          <w:b w:val="0"/>
          <w:color w:val="0B2447"/>
        </w:rPr>
        <w:t xml:space="preserve">A. </w:t>
      </w:r>
      <w:r>
        <w:rPr>
          <w:b w:val="0"/>
        </w:rPr>
        <w:t>Continue by telephone automatically because any electronic method is equivalent.</w:t>
      </w:r>
    </w:p>
    <w:p>
      <w:pPr>
        <w:pStyle w:val="CTAAssessmentOption"/>
        <w:keepLines/>
      </w:pPr>
      <w:r>
        <w:rPr>
          <w:rFonts w:ascii="Aptos" w:hAnsi="Aptos"/>
          <w:b w:val="0"/>
          <w:color w:val="0B2447"/>
        </w:rPr>
        <w:t xml:space="preserve">B. </w:t>
      </w:r>
      <w:r>
        <w:rPr>
          <w:b w:val="0"/>
        </w:rPr>
        <w:t>End treatment permanently because the video platform failed once.</w:t>
      </w:r>
    </w:p>
    <w:p>
      <w:pPr>
        <w:pStyle w:val="CTAAssessmentOption"/>
        <w:keepNext/>
        <w:keepLines/>
      </w:pPr>
      <w:r>
        <w:rPr>
          <w:rFonts w:ascii="Aptos" w:hAnsi="Aptos"/>
          <w:b w:val="0"/>
          <w:color w:val="0B2447"/>
        </w:rPr>
        <w:t xml:space="preserve">C. </w:t>
      </w:r>
      <w:r>
        <w:rPr>
          <w:b w:val="0"/>
        </w:rPr>
        <w:t>Assess whether the alternate method can support a clinically appropriate, confidential, and safe session, and follow the established backup plan.</w:t>
      </w:r>
    </w:p>
    <w:p>
      <w:pPr>
        <w:pStyle w:val="CTAAssessmentOption"/>
        <w:keepLines/>
      </w:pPr>
      <w:r>
        <w:rPr>
          <w:rFonts w:ascii="Aptos" w:hAnsi="Aptos"/>
          <w:b w:val="0"/>
          <w:color w:val="0B2447"/>
        </w:rPr>
        <w:t xml:space="preserve">D. </w:t>
      </w:r>
      <w:r>
        <w:rPr>
          <w:b w:val="0"/>
        </w:rPr>
        <w:t>Continue without documenting the disruption because technology failures are expected.</w:t>
      </w:r>
    </w:p>
    <w:p>
      <w:pPr>
        <w:pStyle w:val="CTAHeading3"/>
        <w:keepNext/>
        <w:spacing w:before="180" w:after="60"/>
      </w:pPr>
      <w:r>
        <w:t>Question 12</w:t>
      </w:r>
    </w:p>
    <w:p>
      <w:pPr>
        <w:pStyle w:val="CTABody"/>
        <w:keepNext/>
        <w:spacing w:after="80"/>
      </w:pPr>
      <w:r>
        <w:t>A California ASW's established client permanently relocates to Nevada. The supervisor is willing to continue supervision, and the client wants to continue telehealth. What must be determined before the ASW provides another session?</w:t>
      </w:r>
    </w:p>
    <w:p>
      <w:pPr>
        <w:pStyle w:val="CTAAssessmentOption"/>
        <w:keepLines/>
      </w:pPr>
      <w:r>
        <w:rPr>
          <w:rFonts w:ascii="Aptos" w:hAnsi="Aptos"/>
          <w:b w:val="0"/>
          <w:color w:val="0B2447"/>
        </w:rPr>
        <w:t>A. Whether the ASW can lawfully provide services in Nevada, whether Nevada permits the arrangement, and whether all California ASW employment, setting, registration, and supervision requirements can still be met.</w:t>
      </w:r>
      <w:r>
        <w:rPr>
          <w:b w:val="0"/>
        </w:rPr>
      </w:r>
    </w:p>
    <w:p>
      <w:pPr>
        <w:pStyle w:val="CTAAssessmentOption"/>
        <w:keepLines/>
      </w:pPr>
      <w:r>
        <w:rPr>
          <w:rFonts w:ascii="Aptos" w:hAnsi="Aptos"/>
          <w:b w:val="0"/>
          <w:color w:val="0B2447"/>
        </w:rPr>
        <w:t xml:space="preserve">B. </w:t>
      </w:r>
      <w:r>
        <w:rPr>
          <w:b w:val="0"/>
        </w:rPr>
        <w:t>Whether the client signs a statement choosing California law.</w:t>
      </w:r>
    </w:p>
    <w:p>
      <w:pPr>
        <w:pStyle w:val="CTAAssessmentOption"/>
        <w:keepNext/>
        <w:keepLines/>
      </w:pPr>
      <w:r>
        <w:rPr>
          <w:rFonts w:ascii="Aptos" w:hAnsi="Aptos"/>
          <w:b w:val="0"/>
          <w:color w:val="0B2447"/>
        </w:rPr>
        <w:t>C. Whether the supervisor is licensed in Nevada; the ASW's own authority is irrelevant.</w:t>
      </w:r>
      <w:r>
        <w:rPr>
          <w:b w:val="0"/>
        </w:rPr>
      </w:r>
    </w:p>
    <w:p>
      <w:pPr>
        <w:pStyle w:val="CTAAssessmentOption"/>
        <w:keepLines/>
      </w:pPr>
      <w:r>
        <w:rPr>
          <w:rFonts w:ascii="Aptos" w:hAnsi="Aptos"/>
          <w:b w:val="0"/>
          <w:color w:val="0B2447"/>
        </w:rPr>
        <w:t xml:space="preserve">D. </w:t>
      </w:r>
      <w:r>
        <w:rPr>
          <w:b w:val="0"/>
        </w:rPr>
        <w:t>Nothing further, because an active California registration authorizes telehealth throughout the United States.</w:t>
      </w:r>
    </w:p>
    <w:p>
      <w:pPr>
        <w:pStyle w:val="CTAHeading3"/>
        <w:keepNext/>
        <w:spacing w:before="180" w:after="60"/>
      </w:pPr>
      <w:r>
        <w:t>Question 13</w:t>
      </w:r>
    </w:p>
    <w:p>
      <w:pPr>
        <w:pStyle w:val="CTABody"/>
        <w:keepNext/>
        <w:spacing w:after="80"/>
      </w:pPr>
      <w:r>
        <w:t>An independently licensed clinical social worker from another state has an established client who will be visiting California for two weeks. The clinician has never held a California license. Which statement is most accurate?</w:t>
      </w:r>
    </w:p>
    <w:p>
      <w:pPr>
        <w:pStyle w:val="CTAAssessmentOption"/>
        <w:keepLines/>
      </w:pPr>
      <w:r>
        <w:rPr>
          <w:rFonts w:ascii="Aptos" w:hAnsi="Aptos"/>
          <w:b w:val="0"/>
          <w:color w:val="0B2447"/>
        </w:rPr>
        <w:t xml:space="preserve">A. </w:t>
      </w:r>
      <w:r>
        <w:rPr>
          <w:b w:val="0"/>
        </w:rPr>
        <w:t>The therapist may automatically continue telehealth because the visit is shorter than 30 days.</w:t>
      </w:r>
    </w:p>
    <w:p>
      <w:pPr>
        <w:pStyle w:val="CTAAssessmentOption"/>
        <w:keepLines/>
      </w:pPr>
      <w:r>
        <w:rPr>
          <w:rFonts w:ascii="Aptos" w:hAnsi="Aptos"/>
          <w:b w:val="0"/>
          <w:color w:val="0B2447"/>
        </w:rPr>
        <w:t xml:space="preserve">B. </w:t>
      </w:r>
      <w:r>
        <w:rPr>
          <w:b w:val="0"/>
        </w:rPr>
        <w:t>The therapist may not provide any service under any circumstances because California has no temporary allowance.</w:t>
      </w:r>
    </w:p>
    <w:p>
      <w:pPr>
        <w:pStyle w:val="CTAAssessmentOption"/>
        <w:keepNext/>
        <w:keepLines/>
      </w:pPr>
      <w:r>
        <w:rPr>
          <w:rFonts w:ascii="Aptos" w:hAnsi="Aptos"/>
          <w:b w:val="0"/>
          <w:color w:val="0B2447"/>
        </w:rPr>
        <w:t xml:space="preserve">C. </w:t>
      </w:r>
      <w:r>
        <w:rPr>
          <w:b w:val="0"/>
        </w:rPr>
        <w:t>The therapist may proceed after obtaining telehealth informed consent; no Board contact is required.</w:t>
      </w:r>
    </w:p>
    <w:p>
      <w:pPr>
        <w:pStyle w:val="CTAAssessmentOption"/>
        <w:keepLines/>
      </w:pPr>
      <w:r>
        <w:rPr>
          <w:rFonts w:ascii="Aptos" w:hAnsi="Aptos"/>
          <w:b w:val="0"/>
          <w:color w:val="0B2447"/>
        </w:rPr>
        <w:t xml:space="preserve">D. </w:t>
      </w:r>
      <w:r>
        <w:rPr>
          <w:b w:val="0"/>
        </w:rPr>
        <w:t>The therapist may qualify for a BBS-approved, one-time-per-calendar-year allowance lasting 30 consecutive days, but must meet all conditions and obtain approval before practicing.</w:t>
      </w:r>
    </w:p>
    <w:p>
      <w:pPr>
        <w:pStyle w:val="CTAHeading3"/>
        <w:keepNext/>
        <w:spacing w:before="180" w:after="60"/>
      </w:pPr>
      <w:r>
        <w:t>Question 14</w:t>
      </w:r>
    </w:p>
    <w:p>
      <w:pPr>
        <w:pStyle w:val="CTABody"/>
        <w:keepNext/>
        <w:spacing w:after="80"/>
      </w:pPr>
      <w:r>
        <w:t>At the beginning of a telehealth session, a client says, 'I'm at a friend's place, but I do not know the address.' Minutes later, the client reports imminent intent to die. What is the therapist's best immediate response?</w:t>
      </w:r>
    </w:p>
    <w:p>
      <w:pPr>
        <w:pStyle w:val="CTAAssessmentOption"/>
        <w:keepLines/>
      </w:pPr>
      <w:r>
        <w:rPr>
          <w:rFonts w:ascii="Aptos" w:hAnsi="Aptos"/>
          <w:b w:val="0"/>
          <w:color w:val="0B2447"/>
        </w:rPr>
        <w:t xml:space="preserve">A. </w:t>
      </w:r>
      <w:r>
        <w:rPr>
          <w:b w:val="0"/>
        </w:rPr>
        <w:t>Complete the full risk assessment before attempting to identify the client's location.</w:t>
      </w:r>
    </w:p>
    <w:p>
      <w:pPr>
        <w:pStyle w:val="CTAAssessmentOption"/>
        <w:keepLines/>
      </w:pPr>
      <w:r>
        <w:rPr>
          <w:rFonts w:ascii="Aptos" w:hAnsi="Aptos"/>
          <w:b w:val="0"/>
          <w:color w:val="0B2447"/>
        </w:rPr>
        <w:t xml:space="preserve">B. </w:t>
      </w:r>
      <w:r>
        <w:rPr>
          <w:b w:val="0"/>
        </w:rPr>
        <w:t>Contact emergency services at the client's permanent home address.</w:t>
      </w:r>
    </w:p>
    <w:p>
      <w:pPr>
        <w:pStyle w:val="CTAAssessmentOption"/>
        <w:keepNext/>
        <w:keepLines/>
      </w:pPr>
      <w:r>
        <w:rPr>
          <w:rFonts w:ascii="Aptos" w:hAnsi="Aptos"/>
          <w:b w:val="0"/>
          <w:color w:val="0B2447"/>
        </w:rPr>
        <w:t xml:space="preserve">C. </w:t>
      </w:r>
      <w:r>
        <w:rPr>
          <w:b w:val="0"/>
        </w:rPr>
        <w:t>Promptly establish the client's exact present location by reasonable means while assessing and responding to the imminent safety risk.</w:t>
      </w:r>
    </w:p>
    <w:p>
      <w:pPr>
        <w:pStyle w:val="CTAAssessmentOption"/>
        <w:keepLines/>
      </w:pPr>
      <w:r>
        <w:rPr>
          <w:rFonts w:ascii="Aptos" w:hAnsi="Aptos"/>
          <w:b w:val="0"/>
          <w:color w:val="0B2447"/>
        </w:rPr>
        <w:t xml:space="preserve">D. </w:t>
      </w:r>
      <w:r>
        <w:rPr>
          <w:b w:val="0"/>
        </w:rPr>
        <w:t>End the session because the client did not provide an address at the beginning.</w:t>
      </w:r>
    </w:p>
    <w:p>
      <w:pPr>
        <w:pStyle w:val="CTAHeading3"/>
        <w:keepNext/>
        <w:spacing w:before="180" w:after="60"/>
      </w:pPr>
      <w:r>
        <w:t>Question 15</w:t>
      </w:r>
    </w:p>
    <w:p>
      <w:pPr>
        <w:pStyle w:val="CTABody"/>
        <w:keepNext/>
        <w:spacing w:after="80"/>
      </w:pPr>
      <w:r>
        <w:t>A highly experienced clinician begins telehealth using a platform the clinician does not understand. The clinician cannot manage privacy settings, client access controls, or connection failures. Which statement is most accurate?</w:t>
      </w:r>
    </w:p>
    <w:p>
      <w:pPr>
        <w:pStyle w:val="CTAAssessmentOption"/>
        <w:keepLines/>
      </w:pPr>
      <w:r>
        <w:rPr>
          <w:rFonts w:ascii="Aptos" w:hAnsi="Aptos"/>
          <w:b w:val="0"/>
          <w:color w:val="0B2447"/>
        </w:rPr>
        <w:t xml:space="preserve">A. </w:t>
      </w:r>
      <w:r>
        <w:rPr>
          <w:b w:val="0"/>
        </w:rPr>
        <w:t>Years of clinical experience establish telehealth competence even without technology knowledge.</w:t>
      </w:r>
    </w:p>
    <w:p>
      <w:pPr>
        <w:pStyle w:val="CTAAssessmentOption"/>
        <w:keepLines/>
      </w:pPr>
      <w:r>
        <w:rPr>
          <w:rFonts w:ascii="Aptos" w:hAnsi="Aptos"/>
          <w:b w:val="0"/>
          <w:color w:val="0B2447"/>
        </w:rPr>
        <w:t xml:space="preserve">B. </w:t>
      </w:r>
      <w:r>
        <w:rPr>
          <w:b w:val="0"/>
        </w:rPr>
        <w:t>The clinician must develop sufficient competence with the technology and its risks before relying on it for clinical services.</w:t>
      </w:r>
    </w:p>
    <w:p>
      <w:pPr>
        <w:pStyle w:val="CTAAssessmentOption"/>
        <w:keepNext/>
        <w:keepLines/>
      </w:pPr>
      <w:r>
        <w:rPr>
          <w:rFonts w:ascii="Aptos" w:hAnsi="Aptos"/>
          <w:b w:val="0"/>
          <w:color w:val="0B2447"/>
        </w:rPr>
        <w:t xml:space="preserve">C. </w:t>
      </w:r>
      <w:r>
        <w:rPr>
          <w:b w:val="0"/>
        </w:rPr>
        <w:t>The client assumes responsibility for all technology risks by choosing telehealth.</w:t>
      </w:r>
    </w:p>
    <w:p>
      <w:pPr>
        <w:pStyle w:val="CTAAssessmentOption"/>
        <w:keepLines/>
      </w:pPr>
      <w:r>
        <w:rPr>
          <w:rFonts w:ascii="Aptos" w:hAnsi="Aptos"/>
          <w:b w:val="0"/>
          <w:color w:val="0B2447"/>
        </w:rPr>
        <w:t xml:space="preserve">D. </w:t>
      </w:r>
      <w:r>
        <w:rPr>
          <w:b w:val="0"/>
        </w:rPr>
        <w:t>The platform vendor is solely responsible for the clinician's professional use of the system.</w:t>
      </w:r>
    </w:p>
    <w:p>
      <w:pPr>
        <w:pStyle w:val="CTAHeading3"/>
        <w:keepNext/>
        <w:spacing w:before="180" w:after="60"/>
      </w:pPr>
      <w:r>
        <w:t>Question 16</w:t>
      </w:r>
    </w:p>
    <w:p>
      <w:pPr>
        <w:pStyle w:val="CTABody"/>
        <w:keepNext/>
        <w:spacing w:after="80"/>
      </w:pPr>
      <w:r>
        <w:t>A low-risk client permanently moves from California to Arizona. The California therapist is not authorized to practice in Arizona. The client reports that local providers have long waitlists and asks the therapist to continue weekly telehealth. What is the best response?</w:t>
      </w:r>
    </w:p>
    <w:p>
      <w:pPr>
        <w:pStyle w:val="CTAAssessmentOption"/>
        <w:keepLines/>
      </w:pPr>
      <w:r>
        <w:rPr>
          <w:rFonts w:ascii="Aptos" w:hAnsi="Aptos"/>
          <w:b w:val="0"/>
          <w:color w:val="0B2447"/>
        </w:rPr>
        <w:t xml:space="preserve">A. </w:t>
      </w:r>
      <w:r>
        <w:rPr>
          <w:b w:val="0"/>
        </w:rPr>
        <w:t>Do not assume that continuity or clinical need creates authority; verify whether a lawful Arizona pathway exists and, if not, develop an appropriate transition and continuity plan.</w:t>
      </w:r>
    </w:p>
    <w:p>
      <w:pPr>
        <w:pStyle w:val="CTAAssessmentOption"/>
        <w:keepLines/>
      </w:pPr>
      <w:r>
        <w:rPr>
          <w:rFonts w:ascii="Aptos" w:hAnsi="Aptos"/>
          <w:b w:val="0"/>
          <w:color w:val="0B2447"/>
        </w:rPr>
        <w:t xml:space="preserve">B. </w:t>
      </w:r>
      <w:r>
        <w:rPr>
          <w:b w:val="0"/>
        </w:rPr>
        <w:t>Continue for 90 days because access barriers create an automatic grace period.</w:t>
      </w:r>
    </w:p>
    <w:p>
      <w:pPr>
        <w:pStyle w:val="CTAAssessmentOption"/>
        <w:keepNext/>
        <w:keepLines/>
      </w:pPr>
      <w:r>
        <w:rPr>
          <w:rFonts w:ascii="Aptos" w:hAnsi="Aptos"/>
          <w:b w:val="0"/>
          <w:color w:val="0B2447"/>
        </w:rPr>
        <w:t xml:space="preserve">C. </w:t>
      </w:r>
      <w:r>
        <w:rPr>
          <w:b w:val="0"/>
        </w:rPr>
        <w:t>Continue as long as the client signs a waiver accepting California law.</w:t>
      </w:r>
    </w:p>
    <w:p>
      <w:pPr>
        <w:pStyle w:val="CTAAssessmentOption"/>
        <w:keepLines/>
      </w:pPr>
      <w:r>
        <w:rPr>
          <w:rFonts w:ascii="Aptos" w:hAnsi="Aptos"/>
          <w:b w:val="0"/>
          <w:color w:val="0B2447"/>
        </w:rPr>
        <w:t xml:space="preserve">D. </w:t>
      </w:r>
      <w:r>
        <w:rPr>
          <w:b w:val="0"/>
        </w:rPr>
        <w:t>Continue because the therapist-client relationship began in California.</w:t>
      </w:r>
    </w:p>
    <w:p>
      <w:pPr>
        <w:pStyle w:val="CTAHeading3"/>
        <w:keepNext/>
        <w:spacing w:before="180" w:after="60"/>
      </w:pPr>
      <w:r>
        <w:t>Question 17</w:t>
      </w:r>
    </w:p>
    <w:p>
      <w:pPr>
        <w:pStyle w:val="CTABody"/>
        <w:keepNext/>
        <w:spacing w:after="80"/>
      </w:pPr>
      <w:r>
        <w:t>A therapist initiates telehealth with a new client in California after obtaining only a signed general treatment form. The therapist does not discuss telehealth risks, provide credential information, identify local emergency resources, or obtain the client's present address at later sessions. When the client becomes increasingly disorganized, the therapist continues without reassessing appropriateness. Which response best reflects the therapist's responsibilities?</w:t>
      </w:r>
    </w:p>
    <w:p>
      <w:pPr>
        <w:pStyle w:val="CTAAssessmentOption"/>
        <w:keepLines/>
      </w:pPr>
      <w:r>
        <w:rPr>
          <w:rFonts w:ascii="Aptos" w:hAnsi="Aptos"/>
          <w:b w:val="0"/>
          <w:color w:val="0B2447"/>
        </w:rPr>
        <w:t xml:space="preserve">A. </w:t>
      </w:r>
      <w:r>
        <w:rPr>
          <w:b w:val="0"/>
        </w:rPr>
        <w:t>Obtain another signature; the remaining issues are clinical preferences rather than legal requirements.</w:t>
      </w:r>
    </w:p>
    <w:p>
      <w:pPr>
        <w:pStyle w:val="CTAAssessmentOption"/>
        <w:keepLines/>
      </w:pPr>
      <w:r>
        <w:rPr>
          <w:rFonts w:ascii="Aptos" w:hAnsi="Aptos"/>
          <w:b w:val="0"/>
          <w:color w:val="0B2447"/>
        </w:rPr>
        <w:t xml:space="preserve">B. </w:t>
      </w:r>
      <w:r>
        <w:rPr>
          <w:b w:val="0"/>
        </w:rPr>
        <w:t>Continue because the client originally agreed to remote treatment and has not complained.</w:t>
      </w:r>
    </w:p>
    <w:p>
      <w:pPr>
        <w:pStyle w:val="CTAAssessmentOption"/>
        <w:keepNext/>
        <w:keepLines/>
      </w:pPr>
      <w:r>
        <w:rPr>
          <w:rFonts w:ascii="Aptos" w:hAnsi="Aptos"/>
          <w:b w:val="0"/>
          <w:color w:val="0B2447"/>
        </w:rPr>
        <w:t xml:space="preserve">C. </w:t>
      </w:r>
      <w:r>
        <w:rPr>
          <w:b w:val="0"/>
        </w:rPr>
        <w:t>Change to a more secure platform; that change resolves the foundational problems.</w:t>
      </w:r>
    </w:p>
    <w:p>
      <w:pPr>
        <w:pStyle w:val="CTAAssessmentOption"/>
        <w:keepLines/>
      </w:pPr>
      <w:r>
        <w:rPr>
          <w:rFonts w:ascii="Aptos" w:hAnsi="Aptos"/>
          <w:b w:val="0"/>
          <w:color w:val="0B2447"/>
        </w:rPr>
        <w:t xml:space="preserve">D. </w:t>
      </w:r>
      <w:r>
        <w:rPr>
          <w:b w:val="0"/>
        </w:rPr>
        <w:t>Correct the missing initiation requirements, obtain and document the client's full name and present address at each session, reassess telehealth appropriateness, address safety and continuity needs, and document or consult as clinically indicated.</w:t>
      </w:r>
    </w:p>
    <w:p>
      <w:pPr>
        <w:pStyle w:val="CTAHeading1"/>
        <w:keepNext/>
        <w:pageBreakBefore/>
      </w:pPr>
      <w:r>
        <w:t>Chapter 2 Assessment</w:t>
      </w:r>
    </w:p>
    <w:p>
      <w:pPr>
        <w:pStyle w:val="CTASubtitle"/>
        <w:keepNext/>
      </w:pPr>
      <w:r>
        <w:t>Telehealth Informed Consent</w:t>
      </w:r>
    </w:p>
    <w:p>
      <w:pPr>
        <w:pStyle w:val="CTAAssessmentMeta"/>
      </w:pPr>
      <w:r>
        <w:t>17 questions | Select one best answer for each item | Record responses on the chapter answer sheet</w:t>
      </w:r>
    </w:p>
    <w:p>
      <w:pPr>
        <w:pStyle w:val="CTAHeading3"/>
        <w:keepNext/>
        <w:spacing w:before="180" w:after="60"/>
      </w:pPr>
      <w:r>
        <w:t>Question 18</w:t>
      </w:r>
    </w:p>
    <w:p>
      <w:pPr>
        <w:pStyle w:val="CTABody"/>
        <w:keepNext/>
        <w:spacing w:after="80"/>
      </w:pPr>
      <w:r>
        <w:t>Before the first remote session, a therapist reviews whether the client received and understood the required telehealth information. Under California Business and Professions Code section 2290.5, how may a client consent to the use of telehealth?</w:t>
      </w:r>
    </w:p>
    <w:p>
      <w:pPr>
        <w:pStyle w:val="CTAAssessmentOption"/>
        <w:keepLines/>
      </w:pPr>
      <w:r>
        <w:rPr>
          <w:rFonts w:ascii="Aptos" w:hAnsi="Aptos"/>
          <w:b w:val="0"/>
          <w:color w:val="0B2447"/>
        </w:rPr>
        <w:t xml:space="preserve">A. </w:t>
      </w:r>
      <w:r>
        <w:rPr>
          <w:b w:val="0"/>
        </w:rPr>
        <w:t>Only through a signed telehealth form.</w:t>
      </w:r>
    </w:p>
    <w:p>
      <w:pPr>
        <w:pStyle w:val="CTAAssessmentOption"/>
        <w:keepLines/>
      </w:pPr>
      <w:r>
        <w:rPr>
          <w:rFonts w:ascii="Aptos" w:hAnsi="Aptos"/>
          <w:b w:val="0"/>
          <w:color w:val="0B2447"/>
        </w:rPr>
        <w:t xml:space="preserve">B. </w:t>
      </w:r>
      <w:r>
        <w:rPr>
          <w:b w:val="0"/>
        </w:rPr>
        <w:t>Verbally or in writing, provided the consent is documented.</w:t>
      </w:r>
    </w:p>
    <w:p>
      <w:pPr>
        <w:pStyle w:val="CTAAssessmentOption"/>
        <w:keepNext/>
        <w:keepLines/>
      </w:pPr>
      <w:r>
        <w:rPr>
          <w:rFonts w:ascii="Aptos" w:hAnsi="Aptos"/>
          <w:b w:val="0"/>
          <w:color w:val="0B2447"/>
        </w:rPr>
        <w:t xml:space="preserve">C. </w:t>
      </w:r>
      <w:r>
        <w:rPr>
          <w:b w:val="0"/>
        </w:rPr>
        <w:t>Only through a recorded verbal statement.</w:t>
      </w:r>
    </w:p>
    <w:p>
      <w:pPr>
        <w:pStyle w:val="CTAAssessmentOption"/>
        <w:keepLines/>
      </w:pPr>
      <w:r>
        <w:rPr>
          <w:rFonts w:ascii="Aptos" w:hAnsi="Aptos"/>
          <w:b w:val="0"/>
          <w:color w:val="0B2447"/>
        </w:rPr>
        <w:t xml:space="preserve">D. </w:t>
      </w:r>
      <w:r>
        <w:rPr>
          <w:b w:val="0"/>
        </w:rPr>
        <w:t>By attending the first telehealth session, without any discussion.</w:t>
      </w:r>
    </w:p>
    <w:p>
      <w:pPr>
        <w:pStyle w:val="CTAHeading3"/>
        <w:keepNext/>
        <w:spacing w:before="180" w:after="60"/>
      </w:pPr>
      <w:r>
        <w:t>Question 19</w:t>
      </w:r>
    </w:p>
    <w:p>
      <w:pPr>
        <w:pStyle w:val="CTABody"/>
        <w:keepNext/>
        <w:spacing w:after="80"/>
      </w:pPr>
      <w:r>
        <w:t>A client agrees to meet by video, but the record does not clearly show when or how telehealth consent was obtained. When must the provider initiating telehealth inform the client and obtain telehealth consent?</w:t>
      </w:r>
    </w:p>
    <w:p>
      <w:pPr>
        <w:pStyle w:val="CTAAssessmentOption"/>
        <w:keepLines/>
      </w:pPr>
      <w:r>
        <w:rPr>
          <w:rFonts w:ascii="Aptos" w:hAnsi="Aptos"/>
          <w:b w:val="0"/>
          <w:color w:val="0B2447"/>
        </w:rPr>
        <w:t xml:space="preserve">A. </w:t>
      </w:r>
      <w:r>
        <w:rPr>
          <w:b w:val="0"/>
        </w:rPr>
        <w:t>After the third telehealth session.</w:t>
      </w:r>
    </w:p>
    <w:p>
      <w:pPr>
        <w:pStyle w:val="CTAAssessmentOption"/>
        <w:keepLines/>
      </w:pPr>
      <w:r>
        <w:rPr>
          <w:rFonts w:ascii="Aptos" w:hAnsi="Aptos"/>
          <w:b w:val="0"/>
          <w:color w:val="0B2447"/>
        </w:rPr>
        <w:t xml:space="preserve">B. </w:t>
      </w:r>
      <w:r>
        <w:rPr>
          <w:b w:val="0"/>
        </w:rPr>
        <w:t>Only if the client asks about technology risks.</w:t>
      </w:r>
    </w:p>
    <w:p>
      <w:pPr>
        <w:pStyle w:val="CTAAssessmentOption"/>
        <w:keepNext/>
        <w:keepLines/>
      </w:pPr>
      <w:r>
        <w:rPr>
          <w:rFonts w:ascii="Aptos" w:hAnsi="Aptos"/>
          <w:b w:val="0"/>
          <w:color w:val="0B2447"/>
        </w:rPr>
        <w:t xml:space="preserve">C. </w:t>
      </w:r>
      <w:r>
        <w:rPr>
          <w:b w:val="0"/>
        </w:rPr>
        <w:t>At treatment termination.</w:t>
      </w:r>
    </w:p>
    <w:p>
      <w:pPr>
        <w:pStyle w:val="CTAAssessmentOption"/>
        <w:keepLines/>
      </w:pPr>
      <w:r>
        <w:rPr>
          <w:rFonts w:ascii="Aptos" w:hAnsi="Aptos"/>
          <w:b w:val="0"/>
          <w:color w:val="0B2447"/>
        </w:rPr>
        <w:t xml:space="preserve">D. </w:t>
      </w:r>
      <w:r>
        <w:rPr>
          <w:b w:val="0"/>
        </w:rPr>
        <w:t>Before delivering health care through telehealth.</w:t>
      </w:r>
    </w:p>
    <w:p>
      <w:pPr>
        <w:pStyle w:val="CTAHeading3"/>
        <w:keepNext/>
        <w:spacing w:before="180" w:after="60"/>
      </w:pPr>
      <w:r>
        <w:t>Question 20</w:t>
      </w:r>
    </w:p>
    <w:p>
      <w:pPr>
        <w:pStyle w:val="CTABody"/>
        <w:keepNext/>
        <w:spacing w:after="80"/>
      </w:pPr>
      <w:r>
        <w:t>A therapist has seen a client in person for four months and now plans to begin video sessions. What is the most accurate statement?</w:t>
      </w:r>
    </w:p>
    <w:p>
      <w:pPr>
        <w:pStyle w:val="CTAAssessmentOption"/>
        <w:keepLines/>
      </w:pPr>
      <w:r>
        <w:rPr>
          <w:rFonts w:ascii="Aptos" w:hAnsi="Aptos"/>
          <w:b w:val="0"/>
          <w:color w:val="0B2447"/>
        </w:rPr>
        <w:t xml:space="preserve">A. </w:t>
      </w:r>
      <w:r>
        <w:rPr>
          <w:b w:val="0"/>
        </w:rPr>
        <w:t>Beginning video treatment is the initiation of telehealth, so the therapist must obtain and document telehealth consent and complete the BBS initiation requirements.</w:t>
      </w:r>
    </w:p>
    <w:p>
      <w:pPr>
        <w:pStyle w:val="CTAAssessmentOption"/>
        <w:keepLines/>
      </w:pPr>
      <w:r>
        <w:rPr>
          <w:rFonts w:ascii="Aptos" w:hAnsi="Aptos"/>
          <w:b w:val="0"/>
          <w:color w:val="0B2447"/>
        </w:rPr>
        <w:t xml:space="preserve">B. </w:t>
      </w:r>
      <w:r>
        <w:rPr>
          <w:b w:val="0"/>
        </w:rPr>
        <w:t>The original in-person treatment consent automatically authorizes telehealth even if it never mentioned remote services.</w:t>
      </w:r>
    </w:p>
    <w:p>
      <w:pPr>
        <w:pStyle w:val="CTAAssessmentOption"/>
        <w:keepNext/>
        <w:keepLines/>
      </w:pPr>
      <w:r>
        <w:rPr>
          <w:rFonts w:ascii="Aptos" w:hAnsi="Aptos"/>
          <w:b w:val="0"/>
          <w:color w:val="0B2447"/>
        </w:rPr>
        <w:t xml:space="preserve">C. </w:t>
      </w:r>
      <w:r>
        <w:rPr>
          <w:b w:val="0"/>
        </w:rPr>
        <w:t>No telehealth consent is needed because the therapeutic relationship is already established.</w:t>
      </w:r>
    </w:p>
    <w:p>
      <w:pPr>
        <w:pStyle w:val="CTAAssessmentOption"/>
        <w:keepLines/>
      </w:pPr>
      <w:r>
        <w:rPr>
          <w:rFonts w:ascii="Aptos" w:hAnsi="Aptos"/>
          <w:b w:val="0"/>
          <w:color w:val="0B2447"/>
        </w:rPr>
        <w:t xml:space="preserve">D. </w:t>
      </w:r>
      <w:r>
        <w:rPr>
          <w:b w:val="0"/>
        </w:rPr>
        <w:t>The therapist only needs to ask for the client's present location at the first video session.</w:t>
      </w:r>
    </w:p>
    <w:p>
      <w:pPr>
        <w:pStyle w:val="CTAHeading3"/>
        <w:keepNext/>
        <w:spacing w:before="180" w:after="60"/>
      </w:pPr>
      <w:r>
        <w:t>Question 21</w:t>
      </w:r>
    </w:p>
    <w:p>
      <w:pPr>
        <w:pStyle w:val="CTABody"/>
        <w:keepNext/>
        <w:spacing w:after="80"/>
      </w:pPr>
      <w:r>
        <w:t>Before the first remote session, a therapist reviews whether the client received and understood the required telehealth information. Which information must a BBS licensee or registrant provide to the client when telehealth services are initiated?</w:t>
      </w:r>
    </w:p>
    <w:p>
      <w:pPr>
        <w:pStyle w:val="CTAAssessmentOption"/>
        <w:keepLines/>
      </w:pPr>
      <w:r>
        <w:rPr>
          <w:rFonts w:ascii="Aptos" w:hAnsi="Aptos"/>
          <w:b w:val="0"/>
          <w:color w:val="0B2447"/>
        </w:rPr>
        <w:t xml:space="preserve">A. </w:t>
      </w:r>
      <w:r>
        <w:rPr>
          <w:b w:val="0"/>
        </w:rPr>
        <w:t>The therapist's malpractice insurance limits.</w:t>
      </w:r>
    </w:p>
    <w:p>
      <w:pPr>
        <w:pStyle w:val="CTAAssessmentOption"/>
        <w:keepLines/>
      </w:pPr>
      <w:r>
        <w:rPr>
          <w:rFonts w:ascii="Aptos" w:hAnsi="Aptos"/>
          <w:b w:val="0"/>
          <w:color w:val="0B2447"/>
        </w:rPr>
        <w:t xml:space="preserve">B. </w:t>
      </w:r>
      <w:r>
        <w:rPr>
          <w:b w:val="0"/>
        </w:rPr>
        <w:t>The therapist's home address.</w:t>
      </w:r>
    </w:p>
    <w:p>
      <w:pPr>
        <w:pStyle w:val="CTAAssessmentOption"/>
        <w:keepNext/>
        <w:keepLines/>
      </w:pPr>
      <w:r>
        <w:rPr>
          <w:rFonts w:ascii="Aptos" w:hAnsi="Aptos"/>
          <w:b w:val="0"/>
          <w:color w:val="0B2447"/>
        </w:rPr>
        <w:t xml:space="preserve">C. </w:t>
      </w:r>
      <w:r>
        <w:rPr>
          <w:b w:val="0"/>
        </w:rPr>
        <w:t>The type of license or registration and the license or registration number.</w:t>
      </w:r>
    </w:p>
    <w:p>
      <w:pPr>
        <w:pStyle w:val="CTAAssessmentOption"/>
        <w:keepLines/>
      </w:pPr>
      <w:r>
        <w:rPr>
          <w:rFonts w:ascii="Aptos" w:hAnsi="Aptos"/>
          <w:b w:val="0"/>
          <w:color w:val="0B2447"/>
        </w:rPr>
        <w:t xml:space="preserve">D. </w:t>
      </w:r>
      <w:r>
        <w:rPr>
          <w:b w:val="0"/>
        </w:rPr>
        <w:t>The name of every platform vendor used by the practice.</w:t>
      </w:r>
    </w:p>
    <w:p>
      <w:pPr>
        <w:pStyle w:val="CTAHeading3"/>
        <w:keepNext/>
        <w:spacing w:before="180" w:after="60"/>
      </w:pPr>
      <w:r>
        <w:t>Question 22</w:t>
      </w:r>
    </w:p>
    <w:p>
      <w:pPr>
        <w:pStyle w:val="CTABody"/>
        <w:keepNext/>
        <w:spacing w:after="80"/>
      </w:pPr>
      <w:r>
        <w:t>A client verbally agrees to telehealth after the therapist explains the service. The therapist does not record the consent in the clinical record. Which statement is most accurate?</w:t>
      </w:r>
    </w:p>
    <w:p>
      <w:pPr>
        <w:pStyle w:val="CTAAssessmentOption"/>
        <w:keepLines/>
      </w:pPr>
      <w:r>
        <w:rPr>
          <w:rFonts w:ascii="Aptos" w:hAnsi="Aptos"/>
          <w:b w:val="0"/>
          <w:color w:val="0B2447"/>
        </w:rPr>
        <w:t xml:space="preserve">A. </w:t>
      </w:r>
      <w:r>
        <w:rPr>
          <w:b w:val="0"/>
        </w:rPr>
        <w:t>The consent is invalid because verbal consent is never allowed.</w:t>
      </w:r>
    </w:p>
    <w:p>
      <w:pPr>
        <w:pStyle w:val="CTAAssessmentOption"/>
        <w:keepLines/>
      </w:pPr>
      <w:r>
        <w:rPr>
          <w:rFonts w:ascii="Aptos" w:hAnsi="Aptos"/>
          <w:b w:val="0"/>
          <w:color w:val="0B2447"/>
        </w:rPr>
        <w:t xml:space="preserve">B. </w:t>
      </w:r>
      <w:r>
        <w:rPr>
          <w:b w:val="0"/>
        </w:rPr>
        <w:t>No problem exists because the client verbally agreed.</w:t>
      </w:r>
    </w:p>
    <w:p>
      <w:pPr>
        <w:pStyle w:val="CTAAssessmentOption"/>
        <w:keepNext/>
        <w:keepLines/>
      </w:pPr>
      <w:r>
        <w:rPr>
          <w:rFonts w:ascii="Aptos" w:hAnsi="Aptos"/>
          <w:b w:val="0"/>
          <w:color w:val="0B2447"/>
        </w:rPr>
        <w:t xml:space="preserve">C. </w:t>
      </w:r>
      <w:r>
        <w:rPr>
          <w:b w:val="0"/>
        </w:rPr>
        <w:t>The therapist must record the entire conversation to prove consent.</w:t>
      </w:r>
    </w:p>
    <w:p>
      <w:pPr>
        <w:pStyle w:val="CTAAssessmentOption"/>
        <w:keepLines/>
      </w:pPr>
      <w:r>
        <w:rPr>
          <w:rFonts w:ascii="Aptos" w:hAnsi="Aptos"/>
          <w:b w:val="0"/>
          <w:color w:val="0B2447"/>
        </w:rPr>
        <w:t xml:space="preserve">D. </w:t>
      </w:r>
      <w:r>
        <w:rPr>
          <w:b w:val="0"/>
        </w:rPr>
        <w:t>Verbal consent is permitted, but the therapist failed to document it as required.</w:t>
      </w:r>
    </w:p>
    <w:p>
      <w:pPr>
        <w:pStyle w:val="CTAHeading3"/>
        <w:keepNext/>
        <w:spacing w:before="180" w:after="60"/>
      </w:pPr>
      <w:r>
        <w:t>Question 23</w:t>
      </w:r>
    </w:p>
    <w:p>
      <w:pPr>
        <w:pStyle w:val="CTABody"/>
        <w:keepNext/>
        <w:spacing w:after="80"/>
      </w:pPr>
      <w:r>
        <w:t>During a compliance review, a clinician must determine whether the telehealth-consent process was completed at the legally required time. Which set of actions most completely reflects the BBS requirements when telehealth begins with a client in California?</w:t>
      </w:r>
    </w:p>
    <w:p>
      <w:pPr>
        <w:pStyle w:val="CTAAssessmentOption"/>
        <w:keepLines/>
      </w:pPr>
      <w:r>
        <w:rPr>
          <w:rFonts w:ascii="Aptos" w:hAnsi="Aptos"/>
          <w:b w:val="0"/>
          <w:color w:val="0B2447"/>
        </w:rPr>
        <w:t xml:space="preserve">A. </w:t>
      </w:r>
      <w:r>
        <w:rPr>
          <w:b w:val="0"/>
        </w:rPr>
        <w:t>Obtain a signed form, verify the client's permanent address, and use a popular platform.</w:t>
      </w:r>
    </w:p>
    <w:p>
      <w:pPr>
        <w:pStyle w:val="CTAAssessmentOption"/>
        <w:keepLines/>
      </w:pPr>
      <w:r>
        <w:rPr>
          <w:rFonts w:ascii="Aptos" w:hAnsi="Aptos"/>
          <w:b w:val="0"/>
          <w:color w:val="0B2447"/>
        </w:rPr>
        <w:t xml:space="preserve">B. </w:t>
      </w:r>
      <w:r>
        <w:rPr>
          <w:b w:val="0"/>
        </w:rPr>
        <w:t>Obtain and document verbal or written telehealth consent, explain potential risks and limitations, provide credential type and number, and document reasonable efforts to identify relevant resources including emergency services in the client's geographic area.</w:t>
      </w:r>
    </w:p>
    <w:p>
      <w:pPr>
        <w:pStyle w:val="CTAAssessmentOption"/>
        <w:keepNext/>
        <w:keepLines/>
      </w:pPr>
      <w:r>
        <w:rPr>
          <w:rFonts w:ascii="Aptos" w:hAnsi="Aptos"/>
          <w:b w:val="0"/>
          <w:color w:val="0B2447"/>
        </w:rPr>
        <w:t xml:space="preserve">C. </w:t>
      </w:r>
      <w:r>
        <w:rPr>
          <w:b w:val="0"/>
        </w:rPr>
        <w:t>Discuss benefits, require an emergency contact, and guarantee that the platform is secure.</w:t>
      </w:r>
    </w:p>
    <w:p>
      <w:pPr>
        <w:pStyle w:val="CTAAssessmentOption"/>
        <w:keepLines/>
      </w:pPr>
      <w:r>
        <w:rPr>
          <w:rFonts w:ascii="Aptos" w:hAnsi="Aptos"/>
          <w:b w:val="0"/>
          <w:color w:val="0B2447"/>
        </w:rPr>
        <w:t xml:space="preserve">D. </w:t>
      </w:r>
      <w:r>
        <w:rPr>
          <w:b w:val="0"/>
        </w:rPr>
        <w:t>Confirm client preference, obtain a business associate agreement, and wait to discuss risks until they occur.</w:t>
      </w:r>
    </w:p>
    <w:p>
      <w:pPr>
        <w:pStyle w:val="CTAHeading3"/>
        <w:keepNext/>
        <w:spacing w:before="180" w:after="60"/>
      </w:pPr>
      <w:r>
        <w:t>Question 24</w:t>
      </w:r>
    </w:p>
    <w:p>
      <w:pPr>
        <w:pStyle w:val="CTABody"/>
        <w:keepNext/>
        <w:spacing w:after="80"/>
      </w:pPr>
      <w:r>
        <w:t>A practice uses one comprehensive informed-consent document that clearly explains telehealth, includes the required BBS information, obtains the client's agreement, and is documented. Must the practice also use a separate telehealth-only form?</w:t>
      </w:r>
    </w:p>
    <w:p>
      <w:pPr>
        <w:pStyle w:val="CTAAssessmentOption"/>
        <w:keepLines/>
      </w:pPr>
      <w:r>
        <w:rPr>
          <w:rFonts w:ascii="Aptos" w:hAnsi="Aptos"/>
          <w:b w:val="0"/>
          <w:color w:val="0B2447"/>
        </w:rPr>
        <w:t xml:space="preserve">A. </w:t>
      </w:r>
      <w:r>
        <w:rPr>
          <w:b w:val="0"/>
        </w:rPr>
        <w:t>No. California requires an informed and documented consent process, not a separate standalone form.</w:t>
      </w:r>
    </w:p>
    <w:p>
      <w:pPr>
        <w:pStyle w:val="CTAAssessmentOption"/>
        <w:keepLines/>
      </w:pPr>
      <w:r>
        <w:rPr>
          <w:rFonts w:ascii="Aptos" w:hAnsi="Aptos"/>
          <w:b w:val="0"/>
          <w:color w:val="0B2447"/>
        </w:rPr>
        <w:t xml:space="preserve">B. </w:t>
      </w:r>
      <w:r>
        <w:rPr>
          <w:b w:val="0"/>
        </w:rPr>
        <w:t>Yes. Telehealth consent is valid only on a document titled “Telehealth Consent.”</w:t>
      </w:r>
    </w:p>
    <w:p>
      <w:pPr>
        <w:pStyle w:val="CTAAssessmentOption"/>
        <w:keepNext/>
        <w:keepLines/>
      </w:pPr>
      <w:r>
        <w:rPr>
          <w:rFonts w:ascii="Aptos" w:hAnsi="Aptos"/>
          <w:b w:val="0"/>
          <w:color w:val="0B2447"/>
        </w:rPr>
        <w:t xml:space="preserve">C. </w:t>
      </w:r>
      <w:r>
        <w:rPr>
          <w:b w:val="0"/>
        </w:rPr>
        <w:t>Yes, unless the client has previously used telehealth with another provider.</w:t>
      </w:r>
    </w:p>
    <w:p>
      <w:pPr>
        <w:pStyle w:val="CTAAssessmentOption"/>
        <w:keepLines/>
      </w:pPr>
      <w:r>
        <w:rPr>
          <w:rFonts w:ascii="Aptos" w:hAnsi="Aptos"/>
          <w:b w:val="0"/>
          <w:color w:val="0B2447"/>
        </w:rPr>
        <w:t xml:space="preserve">D. </w:t>
      </w:r>
      <w:r>
        <w:rPr>
          <w:b w:val="0"/>
        </w:rPr>
        <w:t>No, because telehealth never requires informed consent when included in general paperwork.</w:t>
      </w:r>
    </w:p>
    <w:p>
      <w:pPr>
        <w:pStyle w:val="CTAHeading3"/>
        <w:keepNext/>
        <w:spacing w:before="180" w:after="60"/>
      </w:pPr>
      <w:r>
        <w:t>Question 25</w:t>
      </w:r>
    </w:p>
    <w:p>
      <w:pPr>
        <w:pStyle w:val="CTABody"/>
        <w:keepNext/>
        <w:spacing w:after="80"/>
      </w:pPr>
      <w:r>
        <w:t>A therapist obtains a signature on a standard treatment form that never mentions telehealth. The therapist then begins video sessions without discussing risks or limitations. What is the primary concern?</w:t>
      </w:r>
    </w:p>
    <w:p>
      <w:pPr>
        <w:pStyle w:val="CTAAssessmentOption"/>
        <w:keepLines/>
      </w:pPr>
      <w:r>
        <w:rPr>
          <w:rFonts w:ascii="Aptos" w:hAnsi="Aptos"/>
          <w:b w:val="0"/>
          <w:color w:val="0B2447"/>
        </w:rPr>
        <w:t xml:space="preserve">A. </w:t>
      </w:r>
      <w:r>
        <w:rPr>
          <w:b w:val="0"/>
        </w:rPr>
        <w:t>The therapist should have obtained a notarized signature.</w:t>
      </w:r>
    </w:p>
    <w:p>
      <w:pPr>
        <w:pStyle w:val="CTAAssessmentOption"/>
        <w:keepLines/>
      </w:pPr>
      <w:r>
        <w:rPr>
          <w:rFonts w:ascii="Aptos" w:hAnsi="Aptos"/>
          <w:b w:val="0"/>
          <w:color w:val="0B2447"/>
        </w:rPr>
        <w:t xml:space="preserve">B. </w:t>
      </w:r>
      <w:r>
        <w:rPr>
          <w:b w:val="0"/>
        </w:rPr>
        <w:t>The therapist needed the client to sign at every video session.</w:t>
      </w:r>
    </w:p>
    <w:p>
      <w:pPr>
        <w:pStyle w:val="CTAAssessmentOption"/>
        <w:keepNext/>
        <w:keepLines/>
      </w:pPr>
      <w:r>
        <w:rPr>
          <w:rFonts w:ascii="Aptos" w:hAnsi="Aptos"/>
          <w:b w:val="0"/>
          <w:color w:val="0B2447"/>
        </w:rPr>
        <w:t xml:space="preserve">C. </w:t>
      </w:r>
      <w:r>
        <w:rPr>
          <w:b w:val="0"/>
        </w:rPr>
        <w:t>The signature does not demonstrate that the client was informed about telehealth or that the required telehealth process occurred.</w:t>
      </w:r>
    </w:p>
    <w:p>
      <w:pPr>
        <w:pStyle w:val="CTAAssessmentOption"/>
        <w:keepLines/>
      </w:pPr>
      <w:r>
        <w:rPr>
          <w:rFonts w:ascii="Aptos" w:hAnsi="Aptos"/>
          <w:b w:val="0"/>
          <w:color w:val="0B2447"/>
        </w:rPr>
        <w:t xml:space="preserve">D. </w:t>
      </w:r>
      <w:r>
        <w:rPr>
          <w:b w:val="0"/>
        </w:rPr>
        <w:t>The therapist could avoid the problem by documenting only the platform name.</w:t>
      </w:r>
    </w:p>
    <w:p>
      <w:pPr>
        <w:pStyle w:val="CTAHeading3"/>
        <w:keepNext/>
        <w:spacing w:before="180" w:after="60"/>
      </w:pPr>
      <w:r>
        <w:t>Question 26</w:t>
      </w:r>
    </w:p>
    <w:p>
      <w:pPr>
        <w:pStyle w:val="CTABody"/>
        <w:keepNext/>
        <w:spacing w:after="80"/>
      </w:pPr>
      <w:r>
        <w:t>A client consented to telehealth but later asks whether an in-person session is possible. Which statement best reflects California law?</w:t>
      </w:r>
    </w:p>
    <w:p>
      <w:pPr>
        <w:pStyle w:val="CTAAssessmentOption"/>
        <w:keepLines/>
      </w:pPr>
      <w:r>
        <w:rPr>
          <w:rFonts w:ascii="Aptos" w:hAnsi="Aptos"/>
          <w:b w:val="0"/>
          <w:color w:val="0B2447"/>
        </w:rPr>
        <w:t xml:space="preserve">A. </w:t>
      </w:r>
      <w:r>
        <w:rPr>
          <w:b w:val="0"/>
        </w:rPr>
        <w:t>The prior telehealth consent permanently waives in-person care.</w:t>
      </w:r>
    </w:p>
    <w:p>
      <w:pPr>
        <w:pStyle w:val="CTAAssessmentOption"/>
        <w:keepLines/>
      </w:pPr>
      <w:r>
        <w:rPr>
          <w:rFonts w:ascii="Aptos" w:hAnsi="Aptos"/>
          <w:b w:val="0"/>
          <w:color w:val="0B2447"/>
        </w:rPr>
        <w:t xml:space="preserve">B. </w:t>
      </w:r>
      <w:r>
        <w:rPr>
          <w:b w:val="0"/>
        </w:rPr>
        <w:t>The therapist must personally provide an in-person appointment within 24 hours.</w:t>
      </w:r>
    </w:p>
    <w:p>
      <w:pPr>
        <w:pStyle w:val="CTAAssessmentOption"/>
        <w:keepNext/>
        <w:keepLines/>
      </w:pPr>
      <w:r>
        <w:rPr>
          <w:rFonts w:ascii="Aptos" w:hAnsi="Aptos"/>
          <w:b w:val="0"/>
          <w:color w:val="0B2447"/>
        </w:rPr>
        <w:t xml:space="preserve">C. </w:t>
      </w:r>
      <w:r>
        <w:rPr>
          <w:b w:val="0"/>
        </w:rPr>
        <w:t>The client must revoke telehealth consent in writing before discussing any other format.</w:t>
      </w:r>
    </w:p>
    <w:p>
      <w:pPr>
        <w:pStyle w:val="CTAAssessmentOption"/>
        <w:keepLines/>
      </w:pPr>
      <w:r>
        <w:rPr>
          <w:rFonts w:ascii="Aptos" w:hAnsi="Aptos"/>
          <w:b w:val="0"/>
          <w:color w:val="0B2447"/>
        </w:rPr>
        <w:t xml:space="preserve">D. </w:t>
      </w:r>
      <w:r>
        <w:rPr>
          <w:b w:val="0"/>
        </w:rPr>
        <w:t>Agreeing to telehealth does not preclude in-person services during the course of care; the therapist should evaluate available and clinically appropriate options.</w:t>
      </w:r>
    </w:p>
    <w:p>
      <w:pPr>
        <w:pStyle w:val="CTAHeading3"/>
        <w:keepNext/>
        <w:spacing w:before="180" w:after="60"/>
      </w:pPr>
      <w:r>
        <w:t>Question 27</w:t>
      </w:r>
    </w:p>
    <w:p>
      <w:pPr>
        <w:pStyle w:val="CTABody"/>
        <w:keepNext/>
        <w:spacing w:after="80"/>
      </w:pPr>
      <w:r>
        <w:t>Before the first remote session, a therapist reviews whether the client received and understood the required telehealth information. When telehealth begins, a therapist obtains consent and discusses privacy risks but makes no effort to identify emergency services near the client. Which BBS requirement is missing?</w:t>
      </w:r>
    </w:p>
    <w:p>
      <w:pPr>
        <w:pStyle w:val="CTAAssessmentOption"/>
        <w:keepLines/>
      </w:pPr>
      <w:r>
        <w:rPr>
          <w:rFonts w:ascii="Aptos" w:hAnsi="Aptos"/>
          <w:b w:val="0"/>
          <w:color w:val="0B2447"/>
        </w:rPr>
        <w:t xml:space="preserve">A. </w:t>
      </w:r>
      <w:r>
        <w:rPr>
          <w:b w:val="0"/>
        </w:rPr>
        <w:t>A mandatory promise to provide 24-hour crisis coverage.</w:t>
      </w:r>
    </w:p>
    <w:p>
      <w:pPr>
        <w:pStyle w:val="CTAAssessmentOption"/>
        <w:keepLines/>
      </w:pPr>
      <w:r>
        <w:rPr>
          <w:rFonts w:ascii="Aptos" w:hAnsi="Aptos"/>
          <w:b w:val="0"/>
          <w:color w:val="0B2447"/>
        </w:rPr>
        <w:t xml:space="preserve">B. </w:t>
      </w:r>
      <w:r>
        <w:rPr>
          <w:b w:val="0"/>
        </w:rPr>
        <w:t>Documentation of reasonable efforts to ascertain contact information for relevant resources, including emergency services, in the client's geographic area.</w:t>
      </w:r>
    </w:p>
    <w:p>
      <w:pPr>
        <w:pStyle w:val="CTAAssessmentOption"/>
        <w:keepNext/>
        <w:keepLines/>
      </w:pPr>
      <w:r>
        <w:rPr>
          <w:rFonts w:ascii="Aptos" w:hAnsi="Aptos"/>
          <w:b w:val="0"/>
          <w:color w:val="0B2447"/>
        </w:rPr>
        <w:t xml:space="preserve">C. </w:t>
      </w:r>
      <w:r>
        <w:rPr>
          <w:b w:val="0"/>
        </w:rPr>
        <w:t>A requirement that the client identify two emergency contacts.</w:t>
      </w:r>
    </w:p>
    <w:p>
      <w:pPr>
        <w:pStyle w:val="CTAAssessmentOption"/>
        <w:keepLines/>
      </w:pPr>
      <w:r>
        <w:rPr>
          <w:rFonts w:ascii="Aptos" w:hAnsi="Aptos"/>
          <w:b w:val="0"/>
          <w:color w:val="0B2447"/>
        </w:rPr>
        <w:t xml:space="preserve">D. </w:t>
      </w:r>
      <w:r>
        <w:rPr>
          <w:b w:val="0"/>
        </w:rPr>
        <w:t>A requirement to give the client the therapist's personal cell phone number.</w:t>
      </w:r>
    </w:p>
    <w:p>
      <w:pPr>
        <w:pStyle w:val="CTAHeading3"/>
        <w:keepNext/>
        <w:spacing w:before="180" w:after="60"/>
      </w:pPr>
      <w:r>
        <w:t>Question 28</w:t>
      </w:r>
    </w:p>
    <w:p>
      <w:pPr>
        <w:pStyle w:val="CTABody"/>
        <w:keepNext/>
        <w:spacing w:after="80"/>
      </w:pPr>
      <w:r>
        <w:t>A therapist changes from a familiar video platform to a system that uses a different login process, stores messages, and creates new privacy limitations. What is the best response?</w:t>
      </w:r>
    </w:p>
    <w:p>
      <w:pPr>
        <w:pStyle w:val="CTAAssessmentOption"/>
        <w:keepLines/>
      </w:pPr>
      <w:r>
        <w:rPr>
          <w:rFonts w:ascii="Aptos" w:hAnsi="Aptos"/>
          <w:b w:val="0"/>
          <w:color w:val="0B2447"/>
        </w:rPr>
        <w:t xml:space="preserve">A. </w:t>
      </w:r>
      <w:r>
        <w:rPr>
          <w:b w:val="0"/>
        </w:rPr>
        <w:t>No discussion is needed because the client once consented to telehealth generally.</w:t>
      </w:r>
    </w:p>
    <w:p>
      <w:pPr>
        <w:pStyle w:val="CTAAssessmentOption"/>
        <w:keepLines/>
      </w:pPr>
      <w:r>
        <w:rPr>
          <w:rFonts w:ascii="Aptos" w:hAnsi="Aptos"/>
          <w:b w:val="0"/>
          <w:color w:val="0B2447"/>
        </w:rPr>
        <w:t xml:space="preserve">B. </w:t>
      </w:r>
      <w:r>
        <w:rPr>
          <w:b w:val="0"/>
        </w:rPr>
        <w:t>Obtain a new signed form at every session after the platform change.</w:t>
      </w:r>
    </w:p>
    <w:p>
      <w:pPr>
        <w:pStyle w:val="CTAAssessmentOption"/>
        <w:keepNext/>
        <w:keepLines/>
      </w:pPr>
      <w:r>
        <w:rPr>
          <w:rFonts w:ascii="Aptos" w:hAnsi="Aptos"/>
          <w:b w:val="0"/>
          <w:color w:val="0B2447"/>
        </w:rPr>
        <w:t xml:space="preserve">C. </w:t>
      </w:r>
      <w:r>
        <w:rPr>
          <w:b w:val="0"/>
        </w:rPr>
        <w:t>Explain material new risks or procedures, answer questions, confirm continued willingness, and document the updated discussion.</w:t>
      </w:r>
    </w:p>
    <w:p>
      <w:pPr>
        <w:pStyle w:val="CTAAssessmentOption"/>
        <w:keepLines/>
      </w:pPr>
      <w:r>
        <w:rPr>
          <w:rFonts w:ascii="Aptos" w:hAnsi="Aptos"/>
          <w:b w:val="0"/>
          <w:color w:val="0B2447"/>
        </w:rPr>
        <w:t xml:space="preserve">D. </w:t>
      </w:r>
      <w:r>
        <w:rPr>
          <w:b w:val="0"/>
        </w:rPr>
        <w:t>Tell the client that platform decisions are solely administrative and cannot affect informed consent.</w:t>
      </w:r>
    </w:p>
    <w:p>
      <w:pPr>
        <w:pStyle w:val="CTAHeading3"/>
        <w:keepNext/>
        <w:spacing w:before="180" w:after="60"/>
      </w:pPr>
      <w:r>
        <w:t>Question 29</w:t>
      </w:r>
    </w:p>
    <w:p>
      <w:pPr>
        <w:pStyle w:val="CTABody"/>
        <w:keepNext/>
        <w:spacing w:after="80"/>
      </w:pPr>
      <w:r>
        <w:t>Several months into telehealth, a client says, “I did not realize other people in my home might overhear me, and I am no longer comfortable.” What should the therapist do first?</w:t>
      </w:r>
    </w:p>
    <w:p>
      <w:pPr>
        <w:pStyle w:val="CTAAssessmentOption"/>
        <w:keepLines/>
      </w:pPr>
      <w:r>
        <w:rPr>
          <w:rFonts w:ascii="Aptos" w:hAnsi="Aptos"/>
          <w:b w:val="0"/>
          <w:color w:val="0B2447"/>
        </w:rPr>
        <w:t xml:space="preserve">A. </w:t>
      </w:r>
      <w:r>
        <w:rPr>
          <w:b w:val="0"/>
        </w:rPr>
        <w:t>Clarify the privacy limitation, explore the concern and available options, reassess continued telehealth participation, and document the discussion.</w:t>
      </w:r>
    </w:p>
    <w:p>
      <w:pPr>
        <w:pStyle w:val="CTAAssessmentOption"/>
        <w:keepLines/>
      </w:pPr>
      <w:r>
        <w:rPr>
          <w:rFonts w:ascii="Aptos" w:hAnsi="Aptos"/>
          <w:b w:val="0"/>
          <w:color w:val="0B2447"/>
        </w:rPr>
        <w:t xml:space="preserve">B. </w:t>
      </w:r>
      <w:r>
        <w:rPr>
          <w:b w:val="0"/>
        </w:rPr>
        <w:t>Rely on the original signature and tell the client the issue is closed.</w:t>
      </w:r>
    </w:p>
    <w:p>
      <w:pPr>
        <w:pStyle w:val="CTAAssessmentOption"/>
        <w:keepNext/>
        <w:keepLines/>
      </w:pPr>
      <w:r>
        <w:rPr>
          <w:rFonts w:ascii="Aptos" w:hAnsi="Aptos"/>
          <w:b w:val="0"/>
          <w:color w:val="0B2447"/>
        </w:rPr>
        <w:t xml:space="preserve">C. </w:t>
      </w:r>
      <w:r>
        <w:rPr>
          <w:b w:val="0"/>
        </w:rPr>
        <w:t>Require continued telehealth because treatment has already begun.</w:t>
      </w:r>
    </w:p>
    <w:p>
      <w:pPr>
        <w:pStyle w:val="CTAAssessmentOption"/>
        <w:keepLines/>
      </w:pPr>
      <w:r>
        <w:rPr>
          <w:rFonts w:ascii="Aptos" w:hAnsi="Aptos"/>
          <w:b w:val="0"/>
          <w:color w:val="0B2447"/>
        </w:rPr>
        <w:t xml:space="preserve">D. </w:t>
      </w:r>
      <w:r>
        <w:rPr>
          <w:b w:val="0"/>
        </w:rPr>
        <w:t>Terminate immediately without discussing alternatives or continuity.</w:t>
      </w:r>
    </w:p>
    <w:p>
      <w:pPr>
        <w:pStyle w:val="CTAHeading3"/>
        <w:keepNext/>
        <w:spacing w:before="180" w:after="60"/>
      </w:pPr>
      <w:r>
        <w:t>Question 30</w:t>
      </w:r>
    </w:p>
    <w:p>
      <w:pPr>
        <w:pStyle w:val="CTABody"/>
        <w:keepNext/>
        <w:spacing w:after="80"/>
      </w:pPr>
      <w:r>
        <w:t>A therapist correctly obtained and documented telehealth consent at initiation. At later sessions, the therapist never verifies the client's present address. Which statement is most accurate?</w:t>
      </w:r>
    </w:p>
    <w:p>
      <w:pPr>
        <w:pStyle w:val="CTAAssessmentOption"/>
        <w:keepLines/>
      </w:pPr>
      <w:r>
        <w:rPr>
          <w:rFonts w:ascii="Aptos" w:hAnsi="Aptos"/>
          <w:b w:val="0"/>
          <w:color w:val="0B2447"/>
        </w:rPr>
        <w:t xml:space="preserve">A. </w:t>
      </w:r>
      <w:r>
        <w:rPr>
          <w:b w:val="0"/>
        </w:rPr>
        <w:t>The original consent satisfies all future telehealth requirements.</w:t>
      </w:r>
    </w:p>
    <w:p>
      <w:pPr>
        <w:pStyle w:val="CTAAssessmentOption"/>
        <w:keepLines/>
      </w:pPr>
      <w:r>
        <w:rPr>
          <w:rFonts w:ascii="Aptos" w:hAnsi="Aptos"/>
          <w:b w:val="0"/>
          <w:color w:val="0B2447"/>
        </w:rPr>
        <w:t xml:space="preserve">B. </w:t>
      </w:r>
      <w:r>
        <w:rPr>
          <w:b w:val="0"/>
        </w:rPr>
        <w:t>The initiation consent may remain valid, but it does not replace the separate requirement to verbally obtain and document the client's full name and present address at the beginning of each telehealth session.</w:t>
      </w:r>
    </w:p>
    <w:p>
      <w:pPr>
        <w:pStyle w:val="CTAAssessmentOption"/>
        <w:keepNext/>
        <w:keepLines/>
      </w:pPr>
      <w:r>
        <w:rPr>
          <w:rFonts w:ascii="Aptos" w:hAnsi="Aptos"/>
          <w:b w:val="0"/>
          <w:color w:val="0B2447"/>
        </w:rPr>
        <w:t xml:space="preserve">C. </w:t>
      </w:r>
      <w:r>
        <w:rPr>
          <w:b w:val="0"/>
        </w:rPr>
        <w:t>Location is necessary only if the client reports imminent danger.</w:t>
      </w:r>
    </w:p>
    <w:p>
      <w:pPr>
        <w:pStyle w:val="CTAAssessmentOption"/>
        <w:keepLines/>
      </w:pPr>
      <w:r>
        <w:rPr>
          <w:rFonts w:ascii="Aptos" w:hAnsi="Aptos"/>
          <w:b w:val="0"/>
          <w:color w:val="0B2447"/>
        </w:rPr>
        <w:t xml:space="preserve">D. </w:t>
      </w:r>
      <w:r>
        <w:rPr>
          <w:b w:val="0"/>
        </w:rPr>
        <w:t>The therapist must obtain a new telehealth consent instead of verifying location.</w:t>
      </w:r>
    </w:p>
    <w:p>
      <w:pPr>
        <w:pStyle w:val="CTAHeading3"/>
        <w:keepNext/>
        <w:spacing w:before="180" w:after="60"/>
      </w:pPr>
      <w:r>
        <w:t>Question 31</w:t>
      </w:r>
    </w:p>
    <w:p>
      <w:pPr>
        <w:pStyle w:val="CTABody"/>
        <w:keepNext/>
        <w:spacing w:after="80"/>
      </w:pPr>
      <w:r>
        <w:t>A client signed a telehealth consent form. Without further discussion, the therapist activates the platform's recording feature to review the session later. Which issue is most significant?</w:t>
      </w:r>
    </w:p>
    <w:p>
      <w:pPr>
        <w:pStyle w:val="CTAAssessmentOption"/>
        <w:keepLines/>
      </w:pPr>
      <w:r>
        <w:rPr>
          <w:rFonts w:ascii="Aptos" w:hAnsi="Aptos"/>
          <w:b w:val="0"/>
          <w:color w:val="0B2447"/>
        </w:rPr>
        <w:t xml:space="preserve">A. </w:t>
      </w:r>
      <w:r>
        <w:rPr>
          <w:b w:val="0"/>
        </w:rPr>
        <w:t>No issue exists because telehealth consent automatically includes recording.</w:t>
      </w:r>
    </w:p>
    <w:p>
      <w:pPr>
        <w:pStyle w:val="CTAAssessmentOption"/>
        <w:keepLines/>
      </w:pPr>
      <w:r>
        <w:rPr>
          <w:rFonts w:ascii="Aptos" w:hAnsi="Aptos"/>
          <w:b w:val="0"/>
          <w:color w:val="0B2447"/>
        </w:rPr>
        <w:t xml:space="preserve">B. </w:t>
      </w:r>
      <w:r>
        <w:rPr>
          <w:b w:val="0"/>
        </w:rPr>
        <w:t>Recording is permitted if the therapist deletes the file within 24 hours.</w:t>
      </w:r>
    </w:p>
    <w:p>
      <w:pPr>
        <w:pStyle w:val="CTAAssessmentOption"/>
        <w:keepNext/>
        <w:keepLines/>
      </w:pPr>
      <w:r>
        <w:rPr>
          <w:rFonts w:ascii="Aptos" w:hAnsi="Aptos"/>
          <w:b w:val="0"/>
          <w:color w:val="0B2447"/>
        </w:rPr>
        <w:t xml:space="preserve">C. </w:t>
      </w:r>
      <w:r>
        <w:rPr>
          <w:b w:val="0"/>
        </w:rPr>
        <w:t>Consent to telehealth does not authorize recording; California generally requires the consent of all parties to record a confidential communication.</w:t>
      </w:r>
    </w:p>
    <w:p>
      <w:pPr>
        <w:pStyle w:val="CTAAssessmentOption"/>
        <w:keepLines/>
      </w:pPr>
      <w:r>
        <w:rPr>
          <w:rFonts w:ascii="Aptos" w:hAnsi="Aptos"/>
          <w:b w:val="0"/>
          <w:color w:val="0B2447"/>
        </w:rPr>
        <w:t xml:space="preserve">D. </w:t>
      </w:r>
      <w:r>
        <w:rPr>
          <w:b w:val="0"/>
        </w:rPr>
        <w:t>Only the platform vendor needs to consent to the recording.</w:t>
      </w:r>
    </w:p>
    <w:p>
      <w:pPr>
        <w:pStyle w:val="CTAHeading3"/>
        <w:keepNext/>
        <w:spacing w:before="180" w:after="60"/>
      </w:pPr>
      <w:r>
        <w:t>Question 32</w:t>
      </w:r>
    </w:p>
    <w:p>
      <w:pPr>
        <w:pStyle w:val="CTABody"/>
        <w:keepNext/>
        <w:spacing w:after="80"/>
      </w:pPr>
      <w:r>
        <w:t>A client declines telehealth because of privacy concerns. The therapist has no in-person office and believes telehealth would be clinically reasonable. What is the best response?</w:t>
      </w:r>
    </w:p>
    <w:p>
      <w:pPr>
        <w:pStyle w:val="CTAAssessmentOption"/>
        <w:keepLines/>
      </w:pPr>
      <w:r>
        <w:rPr>
          <w:rFonts w:ascii="Aptos" w:hAnsi="Aptos"/>
          <w:b w:val="0"/>
          <w:color w:val="0B2447"/>
        </w:rPr>
        <w:t xml:space="preserve">A. </w:t>
      </w:r>
      <w:r>
        <w:rPr>
          <w:b w:val="0"/>
        </w:rPr>
        <w:t>Require telehealth because the therapist has determined it is clinically reasonable.</w:t>
      </w:r>
    </w:p>
    <w:p>
      <w:pPr>
        <w:pStyle w:val="CTAAssessmentOption"/>
        <w:keepLines/>
      </w:pPr>
      <w:r>
        <w:rPr>
          <w:rFonts w:ascii="Aptos" w:hAnsi="Aptos"/>
          <w:b w:val="0"/>
          <w:color w:val="0B2447"/>
        </w:rPr>
        <w:t xml:space="preserve">B. </w:t>
      </w:r>
      <w:r>
        <w:rPr>
          <w:b w:val="0"/>
        </w:rPr>
        <w:t>Explore the client's concerns, explain the available lawful options and limitations, and arrange referral or continuity planning if the therapist cannot provide an acceptable service format.</w:t>
      </w:r>
    </w:p>
    <w:p>
      <w:pPr>
        <w:pStyle w:val="CTAAssessmentOption"/>
        <w:keepNext/>
        <w:keepLines/>
      </w:pPr>
      <w:r>
        <w:rPr>
          <w:rFonts w:ascii="Aptos" w:hAnsi="Aptos"/>
          <w:b w:val="0"/>
          <w:color w:val="0B2447"/>
        </w:rPr>
        <w:t xml:space="preserve">C. </w:t>
      </w:r>
      <w:r>
        <w:rPr>
          <w:b w:val="0"/>
        </w:rPr>
        <w:t>Tell the client that declining telehealth is a refusal of all mental health treatment.</w:t>
      </w:r>
    </w:p>
    <w:p>
      <w:pPr>
        <w:pStyle w:val="CTAAssessmentOption"/>
        <w:keepLines/>
      </w:pPr>
      <w:r>
        <w:rPr>
          <w:rFonts w:ascii="Aptos" w:hAnsi="Aptos"/>
          <w:b w:val="0"/>
          <w:color w:val="0B2447"/>
        </w:rPr>
        <w:t xml:space="preserve">D. </w:t>
      </w:r>
      <w:r>
        <w:rPr>
          <w:b w:val="0"/>
        </w:rPr>
        <w:t>Obtain a waiver stating that the client accepts telehealth despite the objection.</w:t>
      </w:r>
    </w:p>
    <w:p>
      <w:pPr>
        <w:pStyle w:val="CTAHeading3"/>
        <w:keepNext/>
        <w:spacing w:before="180" w:after="60"/>
      </w:pPr>
      <w:r>
        <w:t>Question 33</w:t>
      </w:r>
    </w:p>
    <w:p>
      <w:pPr>
        <w:pStyle w:val="CTABody"/>
        <w:keepNext/>
        <w:spacing w:after="80"/>
      </w:pPr>
      <w:r>
        <w:t>A therapist intentionally begins telehealth without informing the client or obtaining telehealth consent. Which legal consequence is expressly stated in Business and Professions Code section 2290.5?</w:t>
      </w:r>
    </w:p>
    <w:p>
      <w:pPr>
        <w:pStyle w:val="CTAAssessmentOption"/>
        <w:keepLines/>
      </w:pPr>
      <w:r>
        <w:rPr>
          <w:rFonts w:ascii="Aptos" w:hAnsi="Aptos"/>
          <w:b w:val="0"/>
          <w:color w:val="0B2447"/>
        </w:rPr>
        <w:t xml:space="preserve">A. </w:t>
      </w:r>
      <w:r>
        <w:rPr>
          <w:b w:val="0"/>
        </w:rPr>
        <w:t>Failure to comply constitutes unprofessional conduct.</w:t>
      </w:r>
    </w:p>
    <w:p>
      <w:pPr>
        <w:pStyle w:val="CTAAssessmentOption"/>
        <w:keepLines/>
      </w:pPr>
      <w:r>
        <w:rPr>
          <w:rFonts w:ascii="Aptos" w:hAnsi="Aptos"/>
          <w:b w:val="0"/>
          <w:color w:val="0B2447"/>
        </w:rPr>
        <w:t xml:space="preserve">B. </w:t>
      </w:r>
      <w:r>
        <w:rPr>
          <w:b w:val="0"/>
        </w:rPr>
        <w:t>The client automatically receives treble damages.</w:t>
      </w:r>
    </w:p>
    <w:p>
      <w:pPr>
        <w:pStyle w:val="CTAAssessmentOption"/>
        <w:keepNext/>
        <w:keepLines/>
      </w:pPr>
      <w:r>
        <w:rPr>
          <w:rFonts w:ascii="Aptos" w:hAnsi="Aptos"/>
          <w:b w:val="0"/>
          <w:color w:val="0B2447"/>
        </w:rPr>
        <w:t xml:space="preserve">C. </w:t>
      </w:r>
      <w:r>
        <w:rPr>
          <w:b w:val="0"/>
        </w:rPr>
        <w:t>The therapist's license is automatically revoked without a hearing.</w:t>
      </w:r>
    </w:p>
    <w:p>
      <w:pPr>
        <w:pStyle w:val="CTAAssessmentOption"/>
        <w:keepLines/>
      </w:pPr>
      <w:r>
        <w:rPr>
          <w:rFonts w:ascii="Aptos" w:hAnsi="Aptos"/>
          <w:b w:val="0"/>
          <w:color w:val="0B2447"/>
        </w:rPr>
        <w:t xml:space="preserve">D. </w:t>
      </w:r>
      <w:r>
        <w:rPr>
          <w:b w:val="0"/>
        </w:rPr>
        <w:t>The treatment record becomes inadmissible in every proceeding.</w:t>
      </w:r>
    </w:p>
    <w:p>
      <w:pPr>
        <w:pStyle w:val="CTAHeading3"/>
        <w:keepNext/>
        <w:spacing w:before="180" w:after="60"/>
      </w:pPr>
      <w:r>
        <w:t>Question 34</w:t>
      </w:r>
    </w:p>
    <w:p>
      <w:pPr>
        <w:pStyle w:val="CTABody"/>
        <w:keepNext/>
        <w:spacing w:after="80"/>
      </w:pPr>
      <w:r>
        <w:t>A therapist shifts an established client from office visits to video. The therapist relies on an old general consent form, does not discuss telehealth risks, does not provide the credential number, and does not identify emergency resources near the client. Months later, a new platform introduces recording and storage features, but the therapist says nothing. The client then objects to telehealth and requests another format. Which response best reflects the therapist's responsibilities?</w:t>
      </w:r>
    </w:p>
    <w:p>
      <w:pPr>
        <w:pStyle w:val="CTAAssessmentOption"/>
        <w:keepLines/>
      </w:pPr>
      <w:r>
        <w:rPr>
          <w:rFonts w:ascii="Aptos" w:hAnsi="Aptos"/>
          <w:b w:val="0"/>
          <w:color w:val="0B2447"/>
        </w:rPr>
        <w:t xml:space="preserve">A. </w:t>
      </w:r>
      <w:r>
        <w:rPr>
          <w:b w:val="0"/>
        </w:rPr>
        <w:t>Obtain another signature and continue; the old and new omissions are cured by paperwork.</w:t>
      </w:r>
    </w:p>
    <w:p>
      <w:pPr>
        <w:pStyle w:val="CTAAssessmentOption"/>
        <w:keepLines/>
      </w:pPr>
      <w:r>
        <w:rPr>
          <w:rFonts w:ascii="Aptos" w:hAnsi="Aptos"/>
          <w:b w:val="0"/>
          <w:color w:val="0B2447"/>
        </w:rPr>
        <w:t xml:space="preserve">B. </w:t>
      </w:r>
      <w:r>
        <w:rPr>
          <w:b w:val="0"/>
        </w:rPr>
        <w:t>Continue because the client participated for several months without objecting.</w:t>
      </w:r>
    </w:p>
    <w:p>
      <w:pPr>
        <w:pStyle w:val="CTAAssessmentOption"/>
        <w:keepNext/>
        <w:keepLines/>
      </w:pPr>
      <w:r>
        <w:rPr>
          <w:rFonts w:ascii="Aptos" w:hAnsi="Aptos"/>
          <w:b w:val="0"/>
          <w:color w:val="0B2447"/>
        </w:rPr>
        <w:t xml:space="preserve">C. </w:t>
      </w:r>
      <w:r>
        <w:rPr>
          <w:b w:val="0"/>
        </w:rPr>
        <w:t>Terminate immediately because the client no longer agrees to telehealth.</w:t>
      </w:r>
    </w:p>
    <w:p>
      <w:pPr>
        <w:pStyle w:val="CTAAssessmentOption"/>
        <w:keepLines/>
      </w:pPr>
      <w:r>
        <w:rPr>
          <w:rFonts w:ascii="Aptos" w:hAnsi="Aptos"/>
          <w:b w:val="0"/>
          <w:color w:val="0B2447"/>
        </w:rPr>
        <w:t xml:space="preserve">D. </w:t>
      </w:r>
      <w:r>
        <w:rPr>
          <w:b w:val="0"/>
        </w:rPr>
        <w:t>Complete and document the missing telehealth initiation process, explain material platform and recording issues, address the client's questions and voluntary choice, evaluate lawful alternatives or referral, and document the corrective actions.</w:t>
      </w:r>
    </w:p>
    <w:p>
      <w:pPr>
        <w:pStyle w:val="CTAHeading1"/>
        <w:keepNext/>
        <w:pageBreakBefore/>
      </w:pPr>
      <w:r>
        <w:t>Chapter 3 Assessment</w:t>
      </w:r>
    </w:p>
    <w:p>
      <w:pPr>
        <w:pStyle w:val="CTASubtitle"/>
        <w:keepNext/>
      </w:pPr>
      <w:r>
        <w:t>Telehealth Privacy and Security</w:t>
      </w:r>
    </w:p>
    <w:p>
      <w:pPr>
        <w:pStyle w:val="CTAAssessmentMeta"/>
      </w:pPr>
      <w:r>
        <w:t>17 questions | Select one best answer for each item | Record responses on the chapter answer sheet</w:t>
      </w:r>
    </w:p>
    <w:p>
      <w:pPr>
        <w:pStyle w:val="CTAHeading3"/>
        <w:keepNext/>
        <w:spacing w:before="180" w:after="60"/>
      </w:pPr>
      <w:r>
        <w:t>Question 35</w:t>
      </w:r>
    </w:p>
    <w:p>
      <w:pPr>
        <w:pStyle w:val="CTABody"/>
        <w:keepNext/>
        <w:spacing w:after="80"/>
      </w:pPr>
      <w:r>
        <w:t>After staff use the terms privacy, confidentiality, and security interchangeably, a therapist reviews the safeguards for a new telehealth service. Which statement best distinguishes privacy, confidentiality, and security in telehealth?</w:t>
      </w:r>
    </w:p>
    <w:p>
      <w:pPr>
        <w:pStyle w:val="CTAAssessmentOption"/>
        <w:keepLines/>
      </w:pPr>
      <w:r>
        <w:rPr>
          <w:rFonts w:ascii="Aptos" w:hAnsi="Aptos"/>
          <w:b w:val="0"/>
          <w:color w:val="0B2447"/>
        </w:rPr>
        <w:t xml:space="preserve">A. </w:t>
      </w:r>
      <w:r>
        <w:rPr>
          <w:b w:val="0"/>
        </w:rPr>
        <w:t>Privacy and confidentiality refer only to technology, while security refers only to the physical room.</w:t>
      </w:r>
    </w:p>
    <w:p>
      <w:pPr>
        <w:pStyle w:val="CTAAssessmentOption"/>
        <w:keepLines/>
      </w:pPr>
      <w:r>
        <w:rPr>
          <w:rFonts w:ascii="Aptos" w:hAnsi="Aptos"/>
          <w:b w:val="0"/>
          <w:color w:val="0B2447"/>
        </w:rPr>
        <w:t xml:space="preserve">B. </w:t>
      </w:r>
      <w:r>
        <w:rPr>
          <w:b w:val="0"/>
        </w:rPr>
        <w:t>Privacy concerns who can observe or access the session, confidentiality is the therapist’s duty regarding use and disclosure, and security involves safeguards protecting information and systems.</w:t>
      </w:r>
    </w:p>
    <w:p>
      <w:pPr>
        <w:pStyle w:val="CTAAssessmentOption"/>
        <w:keepNext/>
        <w:keepLines/>
      </w:pPr>
      <w:r>
        <w:rPr>
          <w:rFonts w:ascii="Aptos" w:hAnsi="Aptos"/>
          <w:b w:val="0"/>
          <w:color w:val="0B2447"/>
        </w:rPr>
        <w:t xml:space="preserve">C. </w:t>
      </w:r>
      <w:r>
        <w:rPr>
          <w:b w:val="0"/>
        </w:rPr>
        <w:t>Privacy is a client preference, but confidentiality and security are optional when telehealth consent is signed.</w:t>
      </w:r>
    </w:p>
    <w:p>
      <w:pPr>
        <w:pStyle w:val="CTAAssessmentOption"/>
        <w:keepLines/>
      </w:pPr>
      <w:r>
        <w:rPr>
          <w:rFonts w:ascii="Aptos" w:hAnsi="Aptos"/>
          <w:b w:val="0"/>
          <w:color w:val="0B2447"/>
        </w:rPr>
        <w:t xml:space="preserve">D. </w:t>
      </w:r>
      <w:r>
        <w:rPr>
          <w:b w:val="0"/>
        </w:rPr>
        <w:t>The three terms are legally identical and may be used interchangeably.</w:t>
      </w:r>
    </w:p>
    <w:p>
      <w:pPr>
        <w:pStyle w:val="CTAHeading3"/>
        <w:keepNext/>
        <w:spacing w:before="180" w:after="60"/>
      </w:pPr>
      <w:r>
        <w:t>Question 36</w:t>
      </w:r>
    </w:p>
    <w:p>
      <w:pPr>
        <w:pStyle w:val="CTABody"/>
        <w:keepNext/>
        <w:spacing w:after="80"/>
      </w:pPr>
      <w:r>
        <w:t>A remote-practice clinician is evaluating whether the setting, platform, devices, and vendors adequately protect client information. Under 16 CCR section 1815.5, what must a California BBS licensee or registrant do each time telehealth is provided?</w:t>
      </w:r>
    </w:p>
    <w:p>
      <w:pPr>
        <w:pStyle w:val="CTAAssessmentOption"/>
        <w:keepLines/>
      </w:pPr>
      <w:r>
        <w:rPr>
          <w:rFonts w:ascii="Aptos" w:hAnsi="Aptos"/>
          <w:b w:val="0"/>
          <w:color w:val="0B2447"/>
        </w:rPr>
        <w:t xml:space="preserve">A. </w:t>
      </w:r>
      <w:r>
        <w:rPr>
          <w:b w:val="0"/>
        </w:rPr>
        <w:t>Use only a platform named on an official BBS approved-product list.</w:t>
      </w:r>
    </w:p>
    <w:p>
      <w:pPr>
        <w:pStyle w:val="CTAAssessmentOption"/>
        <w:keepLines/>
      </w:pPr>
      <w:r>
        <w:rPr>
          <w:rFonts w:ascii="Aptos" w:hAnsi="Aptos"/>
          <w:b w:val="0"/>
          <w:color w:val="0B2447"/>
        </w:rPr>
        <w:t xml:space="preserve">B. </w:t>
      </w:r>
      <w:r>
        <w:rPr>
          <w:b w:val="0"/>
        </w:rPr>
        <w:t>Guarantee that no unauthorized person can ever access the client’s information.</w:t>
      </w:r>
    </w:p>
    <w:p>
      <w:pPr>
        <w:pStyle w:val="CTAAssessmentOption"/>
        <w:keepNext/>
        <w:keepLines/>
      </w:pPr>
      <w:r>
        <w:rPr>
          <w:rFonts w:ascii="Aptos" w:hAnsi="Aptos"/>
          <w:b w:val="0"/>
          <w:color w:val="0B2447"/>
        </w:rPr>
        <w:t xml:space="preserve">C. </w:t>
      </w:r>
      <w:r>
        <w:rPr>
          <w:b w:val="0"/>
        </w:rPr>
        <w:t>Obtain a new written HIPAA authorization before every session.</w:t>
      </w:r>
    </w:p>
    <w:p>
      <w:pPr>
        <w:pStyle w:val="CTAAssessmentOption"/>
        <w:keepLines/>
      </w:pPr>
      <w:r>
        <w:rPr>
          <w:rFonts w:ascii="Aptos" w:hAnsi="Aptos"/>
          <w:b w:val="0"/>
          <w:color w:val="0B2447"/>
        </w:rPr>
        <w:t xml:space="preserve">D. </w:t>
      </w:r>
      <w:r>
        <w:rPr>
          <w:b w:val="0"/>
        </w:rPr>
        <w:t>Comply with applicable federal and state privacy, confidentiality, and security laws, including the CMIA and the regulation’s referenced HIPAA security standards.</w:t>
      </w:r>
    </w:p>
    <w:p>
      <w:pPr>
        <w:pStyle w:val="CTAHeading3"/>
        <w:keepNext/>
        <w:spacing w:before="180" w:after="60"/>
      </w:pPr>
      <w:r>
        <w:t>Question 37</w:t>
      </w:r>
    </w:p>
    <w:p>
      <w:pPr>
        <w:pStyle w:val="CTABody"/>
        <w:keepNext/>
        <w:spacing w:after="80"/>
      </w:pPr>
      <w:r>
        <w:t>A therapist uses a well-configured encrypted platform, but conducts sessions where family members can overhear. Which statement is most accurate?</w:t>
      </w:r>
    </w:p>
    <w:p>
      <w:pPr>
        <w:pStyle w:val="CTAAssessmentOption"/>
        <w:keepLines/>
      </w:pPr>
      <w:r>
        <w:rPr>
          <w:rFonts w:ascii="Aptos" w:hAnsi="Aptos"/>
          <w:b w:val="0"/>
          <w:color w:val="0B2447"/>
        </w:rPr>
        <w:t xml:space="preserve">A. </w:t>
      </w:r>
      <w:r>
        <w:rPr>
          <w:b w:val="0"/>
        </w:rPr>
        <w:t>The therapist still has a confidentiality problem because platform security does not correct environmental exposure.</w:t>
      </w:r>
    </w:p>
    <w:p>
      <w:pPr>
        <w:pStyle w:val="CTAAssessmentOption"/>
        <w:keepLines/>
      </w:pPr>
      <w:r>
        <w:rPr>
          <w:rFonts w:ascii="Aptos" w:hAnsi="Aptos"/>
          <w:b w:val="0"/>
          <w:color w:val="0B2447"/>
        </w:rPr>
        <w:t xml:space="preserve">B. </w:t>
      </w:r>
      <w:r>
        <w:rPr>
          <w:b w:val="0"/>
        </w:rPr>
        <w:t>Encryption makes the session confidential regardless of who can hear it.</w:t>
      </w:r>
    </w:p>
    <w:p>
      <w:pPr>
        <w:pStyle w:val="CTAAssessmentOption"/>
        <w:keepNext/>
        <w:keepLines/>
      </w:pPr>
      <w:r>
        <w:rPr>
          <w:rFonts w:ascii="Aptos" w:hAnsi="Aptos"/>
          <w:b w:val="0"/>
          <w:color w:val="0B2447"/>
        </w:rPr>
        <w:t xml:space="preserve">C. </w:t>
      </w:r>
      <w:r>
        <w:rPr>
          <w:b w:val="0"/>
        </w:rPr>
        <w:t>The therapist’s environment is irrelevant if the client agreed to telehealth.</w:t>
      </w:r>
    </w:p>
    <w:p>
      <w:pPr>
        <w:pStyle w:val="CTAAssessmentOption"/>
        <w:keepLines/>
      </w:pPr>
      <w:r>
        <w:rPr>
          <w:rFonts w:ascii="Aptos" w:hAnsi="Aptos"/>
          <w:b w:val="0"/>
          <w:color w:val="0B2447"/>
        </w:rPr>
        <w:t xml:space="preserve">D. </w:t>
      </w:r>
      <w:r>
        <w:rPr>
          <w:b w:val="0"/>
        </w:rPr>
        <w:t>Only the platform vendor can be responsible for the exposure.</w:t>
      </w:r>
    </w:p>
    <w:p>
      <w:pPr>
        <w:pStyle w:val="CTAHeading3"/>
        <w:keepNext/>
        <w:spacing w:before="180" w:after="60"/>
      </w:pPr>
      <w:r>
        <w:t>Question 38</w:t>
      </w:r>
    </w:p>
    <w:p>
      <w:pPr>
        <w:pStyle w:val="CTABody"/>
        <w:keepNext/>
        <w:spacing w:after="80"/>
      </w:pPr>
      <w:r>
        <w:t>After staff use the terms privacy, confidentiality, and security interchangeably, a therapist reviews the safeguards for a new telehealth service. Which statement is most accurate regarding the CMIA and federal HIPAA?</w:t>
      </w:r>
    </w:p>
    <w:p>
      <w:pPr>
        <w:pStyle w:val="CTAAssessmentOption"/>
        <w:keepLines/>
      </w:pPr>
      <w:r>
        <w:rPr>
          <w:rFonts w:ascii="Aptos" w:hAnsi="Aptos"/>
          <w:b w:val="0"/>
          <w:color w:val="0B2447"/>
        </w:rPr>
        <w:t xml:space="preserve">A. </w:t>
      </w:r>
      <w:r>
        <w:rPr>
          <w:b w:val="0"/>
        </w:rPr>
        <w:t>They are the same law and apply to exactly the same persons in every situation.</w:t>
      </w:r>
    </w:p>
    <w:p>
      <w:pPr>
        <w:pStyle w:val="CTAAssessmentOption"/>
        <w:keepLines/>
      </w:pPr>
      <w:r>
        <w:rPr>
          <w:rFonts w:ascii="Aptos" w:hAnsi="Aptos"/>
          <w:b w:val="0"/>
          <w:color w:val="0B2447"/>
        </w:rPr>
        <w:t xml:space="preserve">B. </w:t>
      </w:r>
      <w:r>
        <w:rPr>
          <w:b w:val="0"/>
        </w:rPr>
        <w:t>A therapist who is not a federal HIPAA covered entity has no California confidentiality duties.</w:t>
      </w:r>
    </w:p>
    <w:p>
      <w:pPr>
        <w:pStyle w:val="CTAAssessmentOption"/>
        <w:keepNext/>
        <w:keepLines/>
      </w:pPr>
      <w:r>
        <w:rPr>
          <w:rFonts w:ascii="Aptos" w:hAnsi="Aptos"/>
          <w:b w:val="0"/>
          <w:color w:val="0B2447"/>
        </w:rPr>
        <w:t xml:space="preserve">C. </w:t>
      </w:r>
      <w:r>
        <w:rPr>
          <w:b w:val="0"/>
        </w:rPr>
        <w:t>The CMIA is California law, while federal HIPAA directly applies to covered entities and business associates; California BBS telehealth rules also expressly reference both frameworks.</w:t>
      </w:r>
    </w:p>
    <w:p>
      <w:pPr>
        <w:pStyle w:val="CTAAssessmentOption"/>
        <w:keepLines/>
      </w:pPr>
      <w:r>
        <w:rPr>
          <w:rFonts w:ascii="Aptos" w:hAnsi="Aptos"/>
          <w:b w:val="0"/>
          <w:color w:val="0B2447"/>
        </w:rPr>
        <w:t xml:space="preserve">D. </w:t>
      </w:r>
      <w:r>
        <w:rPr>
          <w:b w:val="0"/>
        </w:rPr>
        <w:t>The CMIA applies only to hospitals and never to psychotherapists.</w:t>
      </w:r>
    </w:p>
    <w:p>
      <w:pPr>
        <w:pStyle w:val="CTAHeading3"/>
        <w:keepNext/>
        <w:spacing w:before="180" w:after="60"/>
      </w:pPr>
      <w:r>
        <w:t>Question 39</w:t>
      </w:r>
    </w:p>
    <w:p>
      <w:pPr>
        <w:pStyle w:val="CTABody"/>
        <w:keepNext/>
        <w:spacing w:after="80"/>
      </w:pPr>
      <w:r>
        <w:t>A client joins a telehealth session from a crowded coffee shop and begins discussing highly sensitive trauma. What should the therapist do first?</w:t>
      </w:r>
    </w:p>
    <w:p>
      <w:pPr>
        <w:pStyle w:val="CTAAssessmentOption"/>
        <w:keepLines/>
      </w:pPr>
      <w:r>
        <w:rPr>
          <w:rFonts w:ascii="Aptos" w:hAnsi="Aptos"/>
          <w:b w:val="0"/>
          <w:color w:val="0B2447"/>
        </w:rPr>
        <w:t xml:space="preserve">A. </w:t>
      </w:r>
      <w:r>
        <w:rPr>
          <w:b w:val="0"/>
        </w:rPr>
        <w:t>Continue because the client voluntarily chose the location.</w:t>
      </w:r>
    </w:p>
    <w:p>
      <w:pPr>
        <w:pStyle w:val="CTAAssessmentOption"/>
        <w:keepLines/>
      </w:pPr>
      <w:r>
        <w:rPr>
          <w:rFonts w:ascii="Aptos" w:hAnsi="Aptos"/>
          <w:b w:val="0"/>
          <w:color w:val="0B2447"/>
        </w:rPr>
        <w:t xml:space="preserve">B. </w:t>
      </w:r>
      <w:r>
        <w:rPr>
          <w:b w:val="0"/>
        </w:rPr>
        <w:t>Immediately terminate the therapeutic relationship.</w:t>
      </w:r>
    </w:p>
    <w:p>
      <w:pPr>
        <w:pStyle w:val="CTAAssessmentOption"/>
        <w:keepNext/>
        <w:keepLines/>
      </w:pPr>
      <w:r>
        <w:rPr>
          <w:rFonts w:ascii="Aptos" w:hAnsi="Aptos"/>
          <w:b w:val="0"/>
          <w:color w:val="0B2447"/>
        </w:rPr>
        <w:t xml:space="preserve">C. </w:t>
      </w:r>
      <w:r>
        <w:rPr>
          <w:b w:val="0"/>
        </w:rPr>
        <w:t>Pause sensitive discussion, assess who may hear or see the session, discuss realistic privacy options, and determine whether the session can proceed appropriately.</w:t>
      </w:r>
    </w:p>
    <w:p>
      <w:pPr>
        <w:pStyle w:val="CTAAssessmentOption"/>
        <w:keepLines/>
      </w:pPr>
      <w:r>
        <w:rPr>
          <w:rFonts w:ascii="Aptos" w:hAnsi="Aptos"/>
          <w:b w:val="0"/>
          <w:color w:val="0B2447"/>
        </w:rPr>
        <w:t xml:space="preserve">D. </w:t>
      </w:r>
      <w:r>
        <w:rPr>
          <w:b w:val="0"/>
        </w:rPr>
        <w:t>Tell the client that confidentiality no longer applies outside the home.</w:t>
      </w:r>
    </w:p>
    <w:p>
      <w:pPr>
        <w:pStyle w:val="CTAHeading3"/>
        <w:keepNext/>
        <w:spacing w:before="180" w:after="60"/>
      </w:pPr>
      <w:r>
        <w:t>Question 40</w:t>
      </w:r>
    </w:p>
    <w:p>
      <w:pPr>
        <w:pStyle w:val="CTABody"/>
        <w:keepNext/>
        <w:spacing w:after="80"/>
      </w:pPr>
      <w:r>
        <w:t>A therapist works from home with the office door closed, but the therapist’s smart speaker and voice-activated home security device remain active during sessions. What is the best response?</w:t>
      </w:r>
    </w:p>
    <w:p>
      <w:pPr>
        <w:pStyle w:val="CTAAssessmentOption"/>
        <w:keepLines/>
      </w:pPr>
      <w:r>
        <w:rPr>
          <w:rFonts w:ascii="Aptos" w:hAnsi="Aptos"/>
          <w:b w:val="0"/>
          <w:color w:val="0B2447"/>
        </w:rPr>
        <w:t xml:space="preserve">A. </w:t>
      </w:r>
      <w:r>
        <w:rPr>
          <w:b w:val="0"/>
        </w:rPr>
        <w:t>No action is needed because the devices are not human listeners.</w:t>
      </w:r>
    </w:p>
    <w:p>
      <w:pPr>
        <w:pStyle w:val="CTAAssessmentOption"/>
        <w:keepLines/>
      </w:pPr>
      <w:r>
        <w:rPr>
          <w:rFonts w:ascii="Aptos" w:hAnsi="Aptos"/>
          <w:b w:val="0"/>
          <w:color w:val="0B2447"/>
        </w:rPr>
        <w:t xml:space="preserve">B. </w:t>
      </w:r>
      <w:r>
        <w:rPr>
          <w:b w:val="0"/>
        </w:rPr>
        <w:t>Disable or remove unnecessary listening or recording devices and reassess the privacy of the therapist’s environment.</w:t>
      </w:r>
    </w:p>
    <w:p>
      <w:pPr>
        <w:pStyle w:val="CTAAssessmentOption"/>
        <w:keepNext/>
        <w:keepLines/>
      </w:pPr>
      <w:r>
        <w:rPr>
          <w:rFonts w:ascii="Aptos" w:hAnsi="Aptos"/>
          <w:b w:val="0"/>
          <w:color w:val="0B2447"/>
        </w:rPr>
        <w:t xml:space="preserve">C. </w:t>
      </w:r>
      <w:r>
        <w:rPr>
          <w:b w:val="0"/>
        </w:rPr>
        <w:t>Ask every client to accept responsibility for any recording by the devices.</w:t>
      </w:r>
    </w:p>
    <w:p>
      <w:pPr>
        <w:pStyle w:val="CTAAssessmentOption"/>
        <w:keepLines/>
      </w:pPr>
      <w:r>
        <w:rPr>
          <w:rFonts w:ascii="Aptos" w:hAnsi="Aptos"/>
          <w:b w:val="0"/>
          <w:color w:val="0B2447"/>
        </w:rPr>
        <w:t xml:space="preserve">D. </w:t>
      </w:r>
      <w:r>
        <w:rPr>
          <w:b w:val="0"/>
        </w:rPr>
        <w:t>Stop all telehealth permanently because home offices can never be private.</w:t>
      </w:r>
    </w:p>
    <w:p>
      <w:pPr>
        <w:pStyle w:val="CTAHeading3"/>
        <w:keepNext/>
        <w:spacing w:before="180" w:after="60"/>
      </w:pPr>
      <w:r>
        <w:t>Question 41</w:t>
      </w:r>
    </w:p>
    <w:p>
      <w:pPr>
        <w:pStyle w:val="CTABody"/>
        <w:keepNext/>
        <w:spacing w:after="80"/>
      </w:pPr>
      <w:r>
        <w:t>During an individual telehealth session, an unknown person enters the client’s room and sits outside the camera view. What should the therapist do first?</w:t>
      </w:r>
    </w:p>
    <w:p>
      <w:pPr>
        <w:pStyle w:val="CTAAssessmentOption"/>
        <w:keepLines/>
      </w:pPr>
      <w:r>
        <w:rPr>
          <w:rFonts w:ascii="Aptos" w:hAnsi="Aptos"/>
          <w:b w:val="0"/>
          <w:color w:val="0B2447"/>
        </w:rPr>
        <w:t xml:space="preserve">A. </w:t>
      </w:r>
      <w:r>
        <w:rPr>
          <w:b w:val="0"/>
        </w:rPr>
        <w:t>Pause sensitive discussion, identify who is present, clarify the client’s wishes, and assess privacy, coercion, and treatment impact.</w:t>
      </w:r>
    </w:p>
    <w:p>
      <w:pPr>
        <w:pStyle w:val="CTAAssessmentOption"/>
        <w:keepLines/>
      </w:pPr>
      <w:r>
        <w:rPr>
          <w:rFonts w:ascii="Aptos" w:hAnsi="Aptos"/>
          <w:b w:val="0"/>
          <w:color w:val="0B2447"/>
        </w:rPr>
        <w:t xml:space="preserve">B. </w:t>
      </w:r>
      <w:r>
        <w:rPr>
          <w:b w:val="0"/>
        </w:rPr>
        <w:t>Assume the person has permission because the client did not object.</w:t>
      </w:r>
    </w:p>
    <w:p>
      <w:pPr>
        <w:pStyle w:val="CTAAssessmentOption"/>
        <w:keepNext/>
        <w:keepLines/>
      </w:pPr>
      <w:r>
        <w:rPr>
          <w:rFonts w:ascii="Aptos" w:hAnsi="Aptos"/>
          <w:b w:val="0"/>
          <w:color w:val="0B2447"/>
        </w:rPr>
        <w:t xml:space="preserve">C. </w:t>
      </w:r>
      <w:r>
        <w:rPr>
          <w:b w:val="0"/>
        </w:rPr>
        <w:t>Continue but avoid documenting the interruption.</w:t>
      </w:r>
    </w:p>
    <w:p>
      <w:pPr>
        <w:pStyle w:val="CTAAssessmentOption"/>
        <w:keepLines/>
      </w:pPr>
      <w:r>
        <w:rPr>
          <w:rFonts w:ascii="Aptos" w:hAnsi="Aptos"/>
          <w:b w:val="0"/>
          <w:color w:val="0B2447"/>
        </w:rPr>
        <w:t xml:space="preserve">D. </w:t>
      </w:r>
      <w:r>
        <w:rPr>
          <w:b w:val="0"/>
        </w:rPr>
        <w:t>Immediately discharge the client for failing to maintain privacy.</w:t>
      </w:r>
    </w:p>
    <w:p>
      <w:pPr>
        <w:pStyle w:val="CTAHeading3"/>
        <w:keepNext/>
        <w:spacing w:before="180" w:after="60"/>
      </w:pPr>
      <w:r>
        <w:t>Question 42</w:t>
      </w:r>
    </w:p>
    <w:p>
      <w:pPr>
        <w:pStyle w:val="CTABody"/>
        <w:keepNext/>
        <w:spacing w:after="80"/>
      </w:pPr>
      <w:r>
        <w:t>A vendor advertises that its platform is “officially HIPAA certified.” What is the therapist’s best response?</w:t>
      </w:r>
    </w:p>
    <w:p>
      <w:pPr>
        <w:pStyle w:val="CTAAssessmentOption"/>
        <w:keepLines/>
      </w:pPr>
      <w:r>
        <w:rPr>
          <w:rFonts w:ascii="Aptos" w:hAnsi="Aptos"/>
          <w:b w:val="0"/>
          <w:color w:val="0B2447"/>
        </w:rPr>
        <w:t xml:space="preserve">A. </w:t>
      </w:r>
      <w:r>
        <w:rPr>
          <w:b w:val="0"/>
        </w:rPr>
        <w:t>Rely on the certification because HHS approves compliant telehealth products.</w:t>
      </w:r>
    </w:p>
    <w:p>
      <w:pPr>
        <w:pStyle w:val="CTAAssessmentOption"/>
        <w:keepLines/>
      </w:pPr>
      <w:r>
        <w:rPr>
          <w:rFonts w:ascii="Aptos" w:hAnsi="Aptos"/>
          <w:b w:val="0"/>
          <w:color w:val="0B2447"/>
        </w:rPr>
        <w:t xml:space="preserve">B. </w:t>
      </w:r>
      <w:r>
        <w:rPr>
          <w:b w:val="0"/>
        </w:rPr>
        <w:t>Assume the platform is safe for every workflow and client population.</w:t>
      </w:r>
    </w:p>
    <w:p>
      <w:pPr>
        <w:pStyle w:val="CTAAssessmentOption"/>
        <w:keepNext/>
        <w:keepLines/>
      </w:pPr>
      <w:r>
        <w:rPr>
          <w:rFonts w:ascii="Aptos" w:hAnsi="Aptos"/>
          <w:b w:val="0"/>
          <w:color w:val="0B2447"/>
        </w:rPr>
        <w:t xml:space="preserve">C. </w:t>
      </w:r>
      <w:r>
        <w:rPr>
          <w:b w:val="0"/>
        </w:rPr>
        <w:t>Recognize that HHS does not certify products, independently evaluate the service and safeguards, and obtain a BAA when legally required.</w:t>
      </w:r>
    </w:p>
    <w:p>
      <w:pPr>
        <w:pStyle w:val="CTAAssessmentOption"/>
        <w:keepLines/>
      </w:pPr>
      <w:r>
        <w:rPr>
          <w:rFonts w:ascii="Aptos" w:hAnsi="Aptos"/>
          <w:b w:val="0"/>
          <w:color w:val="0B2447"/>
        </w:rPr>
        <w:t xml:space="preserve">D. </w:t>
      </w:r>
      <w:r>
        <w:rPr>
          <w:b w:val="0"/>
        </w:rPr>
        <w:t>Reject the platform solely because it uses cloud technology.</w:t>
      </w:r>
    </w:p>
    <w:p>
      <w:pPr>
        <w:pStyle w:val="CTAHeading3"/>
        <w:keepNext/>
        <w:spacing w:before="180" w:after="60"/>
      </w:pPr>
      <w:r>
        <w:t>Question 43</w:t>
      </w:r>
    </w:p>
    <w:p>
      <w:pPr>
        <w:pStyle w:val="CTABody"/>
        <w:keepNext/>
        <w:spacing w:after="80"/>
      </w:pPr>
      <w:r>
        <w:t>A client attends from a private office using an employer-managed laptop and network. The client is unsure whether the employer monitors activity. What is the best response?</w:t>
      </w:r>
    </w:p>
    <w:p>
      <w:pPr>
        <w:pStyle w:val="CTAAssessmentOption"/>
        <w:keepLines/>
      </w:pPr>
      <w:r>
        <w:rPr>
          <w:rFonts w:ascii="Aptos" w:hAnsi="Aptos"/>
          <w:b w:val="0"/>
          <w:color w:val="0B2447"/>
        </w:rPr>
        <w:t xml:space="preserve">A. </w:t>
      </w:r>
      <w:r>
        <w:rPr>
          <w:b w:val="0"/>
        </w:rPr>
        <w:t>Guarantee privacy because the office door is closed.</w:t>
      </w:r>
    </w:p>
    <w:p>
      <w:pPr>
        <w:pStyle w:val="CTAAssessmentOption"/>
        <w:keepLines/>
      </w:pPr>
      <w:r>
        <w:rPr>
          <w:rFonts w:ascii="Aptos" w:hAnsi="Aptos"/>
          <w:b w:val="0"/>
          <w:color w:val="0B2447"/>
        </w:rPr>
        <w:t xml:space="preserve">B. </w:t>
      </w:r>
      <w:r>
        <w:rPr>
          <w:b w:val="0"/>
        </w:rPr>
        <w:t>Continue without discussion because monitoring would be the employer’s responsibility.</w:t>
      </w:r>
    </w:p>
    <w:p>
      <w:pPr>
        <w:pStyle w:val="CTAAssessmentOption"/>
        <w:keepNext/>
        <w:keepLines/>
      </w:pPr>
      <w:r>
        <w:rPr>
          <w:rFonts w:ascii="Aptos" w:hAnsi="Aptos"/>
          <w:b w:val="0"/>
          <w:color w:val="0B2447"/>
        </w:rPr>
        <w:t xml:space="preserve">C. </w:t>
      </w:r>
      <w:r>
        <w:rPr>
          <w:b w:val="0"/>
        </w:rPr>
        <w:t>Terminate telehealth because workplace devices are always unlawful.</w:t>
      </w:r>
    </w:p>
    <w:p>
      <w:pPr>
        <w:pStyle w:val="CTAAssessmentOption"/>
        <w:keepLines/>
      </w:pPr>
      <w:r>
        <w:rPr>
          <w:rFonts w:ascii="Aptos" w:hAnsi="Aptos"/>
          <w:b w:val="0"/>
          <w:color w:val="0B2447"/>
        </w:rPr>
        <w:t xml:space="preserve">D. </w:t>
      </w:r>
      <w:r>
        <w:rPr>
          <w:b w:val="0"/>
        </w:rPr>
        <w:t>Explain the potential device and network risks, explore a personal device or other setting, and assess whether the session can proceed confidentially and effectively.</w:t>
      </w:r>
    </w:p>
    <w:p>
      <w:pPr>
        <w:pStyle w:val="CTAHeading3"/>
        <w:keepNext/>
        <w:spacing w:before="180" w:after="60"/>
      </w:pPr>
      <w:r>
        <w:t>Question 44</w:t>
      </w:r>
    </w:p>
    <w:p>
      <w:pPr>
        <w:pStyle w:val="CTABody"/>
        <w:keepNext/>
        <w:spacing w:after="80"/>
      </w:pPr>
      <w:r>
        <w:t>After staff use the terms privacy, confidentiality, and security interchangeably, a therapist reviews the safeguards for a new telehealth service. Which statement best describes a business associate agreement in telehealth practice?</w:t>
      </w:r>
    </w:p>
    <w:p>
      <w:pPr>
        <w:pStyle w:val="CTAAssessmentOption"/>
        <w:keepLines/>
      </w:pPr>
      <w:r>
        <w:rPr>
          <w:rFonts w:ascii="Aptos" w:hAnsi="Aptos"/>
          <w:b w:val="0"/>
          <w:color w:val="0B2447"/>
        </w:rPr>
        <w:t xml:space="preserve">A. </w:t>
      </w:r>
      <w:r>
        <w:rPr>
          <w:b w:val="0"/>
        </w:rPr>
        <w:t>Every therapist must obtain a BAA from every telephone or internet provider in every circumstance.</w:t>
      </w:r>
    </w:p>
    <w:p>
      <w:pPr>
        <w:pStyle w:val="CTAAssessmentOption"/>
        <w:keepLines/>
      </w:pPr>
      <w:r>
        <w:rPr>
          <w:rFonts w:ascii="Aptos" w:hAnsi="Aptos"/>
          <w:b w:val="0"/>
          <w:color w:val="0B2447"/>
        </w:rPr>
        <w:t xml:space="preserve">B. </w:t>
      </w:r>
      <w:r>
        <w:rPr>
          <w:b w:val="0"/>
        </w:rPr>
        <w:t>A HIPAA covered entity generally needs a BAA when a vendor functions as a business associate, but the agreement does not replace risk analysis or secure use.</w:t>
      </w:r>
    </w:p>
    <w:p>
      <w:pPr>
        <w:pStyle w:val="CTAAssessmentOption"/>
        <w:keepNext/>
        <w:keepLines/>
      </w:pPr>
      <w:r>
        <w:rPr>
          <w:rFonts w:ascii="Aptos" w:hAnsi="Aptos"/>
          <w:b w:val="0"/>
          <w:color w:val="0B2447"/>
        </w:rPr>
        <w:t xml:space="preserve">C. </w:t>
      </w:r>
      <w:r>
        <w:rPr>
          <w:b w:val="0"/>
        </w:rPr>
        <w:t>A signed BAA automatically makes every platform feature and therapist practice compliant.</w:t>
      </w:r>
    </w:p>
    <w:p>
      <w:pPr>
        <w:pStyle w:val="CTAAssessmentOption"/>
        <w:keepLines/>
      </w:pPr>
      <w:r>
        <w:rPr>
          <w:rFonts w:ascii="Aptos" w:hAnsi="Aptos"/>
          <w:b w:val="0"/>
          <w:color w:val="0B2447"/>
        </w:rPr>
        <w:t xml:space="preserve">D. </w:t>
      </w:r>
      <w:r>
        <w:rPr>
          <w:b w:val="0"/>
        </w:rPr>
        <w:t>A BAA is unnecessary whenever the vendor encrypts the information.</w:t>
      </w:r>
    </w:p>
    <w:p>
      <w:pPr>
        <w:pStyle w:val="CTAHeading3"/>
        <w:keepNext/>
        <w:spacing w:before="180" w:after="60"/>
      </w:pPr>
      <w:r>
        <w:t>Question 45</w:t>
      </w:r>
    </w:p>
    <w:p>
      <w:pPr>
        <w:pStyle w:val="CTABody"/>
        <w:keepNext/>
        <w:spacing w:after="80"/>
      </w:pPr>
      <w:r>
        <w:t>A telehealth platform automatically records and transcribes every session by default. The therapist has obtained general telehealth consent but has not discussed recording. What should the therapist do?</w:t>
      </w:r>
    </w:p>
    <w:p>
      <w:pPr>
        <w:pStyle w:val="CTAAssessmentOption"/>
        <w:keepLines/>
      </w:pPr>
      <w:r>
        <w:rPr>
          <w:rFonts w:ascii="Aptos" w:hAnsi="Aptos"/>
          <w:b w:val="0"/>
          <w:color w:val="0B2447"/>
        </w:rPr>
        <w:t xml:space="preserve">A. </w:t>
      </w:r>
      <w:r>
        <w:rPr>
          <w:b w:val="0"/>
        </w:rPr>
        <w:t>Continue because telehealth consent includes consent to all platform features.</w:t>
      </w:r>
    </w:p>
    <w:p>
      <w:pPr>
        <w:pStyle w:val="CTAAssessmentOption"/>
        <w:keepLines/>
      </w:pPr>
      <w:r>
        <w:rPr>
          <w:rFonts w:ascii="Aptos" w:hAnsi="Aptos"/>
          <w:b w:val="0"/>
          <w:color w:val="0B2447"/>
        </w:rPr>
        <w:t xml:space="preserve">B. </w:t>
      </w:r>
      <w:r>
        <w:rPr>
          <w:b w:val="0"/>
        </w:rPr>
        <w:t>Record only the therapist’s side of the session without telling the client.</w:t>
      </w:r>
    </w:p>
    <w:p>
      <w:pPr>
        <w:pStyle w:val="CTAAssessmentOption"/>
        <w:keepNext/>
        <w:keepLines/>
      </w:pPr>
      <w:r>
        <w:rPr>
          <w:rFonts w:ascii="Aptos" w:hAnsi="Aptos"/>
          <w:b w:val="0"/>
          <w:color w:val="0B2447"/>
        </w:rPr>
        <w:t xml:space="preserve">C. </w:t>
      </w:r>
      <w:r>
        <w:rPr>
          <w:b w:val="0"/>
        </w:rPr>
        <w:t>Disable the feature unless and until the therapist establishes a lawful clinical purpose, obtains required consent, and addresses storage, access, retention, and vendor use.</w:t>
      </w:r>
    </w:p>
    <w:p>
      <w:pPr>
        <w:pStyle w:val="CTAAssessmentOption"/>
        <w:keepLines/>
      </w:pPr>
      <w:r>
        <w:rPr>
          <w:rFonts w:ascii="Aptos" w:hAnsi="Aptos"/>
          <w:b w:val="0"/>
          <w:color w:val="0B2447"/>
        </w:rPr>
        <w:t xml:space="preserve">D. </w:t>
      </w:r>
      <w:r>
        <w:rPr>
          <w:b w:val="0"/>
        </w:rPr>
        <w:t>Allow the vendor to decide whether consent is necessary.</w:t>
      </w:r>
    </w:p>
    <w:p>
      <w:pPr>
        <w:pStyle w:val="CTAHeading3"/>
        <w:keepNext/>
        <w:spacing w:before="180" w:after="60"/>
      </w:pPr>
      <w:r>
        <w:t>Question 46</w:t>
      </w:r>
    </w:p>
    <w:p>
      <w:pPr>
        <w:pStyle w:val="CTABody"/>
        <w:keepNext/>
        <w:spacing w:after="80"/>
      </w:pPr>
      <w:r>
        <w:t>A therapist loses a laptop that may contain locally stored client information. What should the therapist do first?</w:t>
      </w:r>
    </w:p>
    <w:p>
      <w:pPr>
        <w:pStyle w:val="CTAAssessmentOption"/>
        <w:keepLines/>
      </w:pPr>
      <w:r>
        <w:rPr>
          <w:rFonts w:ascii="Aptos" w:hAnsi="Aptos"/>
          <w:b w:val="0"/>
          <w:color w:val="0B2447"/>
        </w:rPr>
        <w:t xml:space="preserve">A. </w:t>
      </w:r>
      <w:r>
        <w:rPr>
          <w:b w:val="0"/>
        </w:rPr>
        <w:t>Secure or disable access when possible, determine what information was on the device and how it was protected, and begin the applicable incident-response process.</w:t>
      </w:r>
    </w:p>
    <w:p>
      <w:pPr>
        <w:pStyle w:val="CTAAssessmentOption"/>
        <w:keepLines/>
      </w:pPr>
      <w:r>
        <w:rPr>
          <w:rFonts w:ascii="Aptos" w:hAnsi="Aptos"/>
          <w:b w:val="0"/>
          <w:color w:val="0B2447"/>
        </w:rPr>
        <w:t xml:space="preserve">B. </w:t>
      </w:r>
      <w:r>
        <w:rPr>
          <w:b w:val="0"/>
        </w:rPr>
        <w:t>Wait to see whether a client complains before taking action.</w:t>
      </w:r>
    </w:p>
    <w:p>
      <w:pPr>
        <w:pStyle w:val="CTAAssessmentOption"/>
        <w:keepNext/>
        <w:keepLines/>
      </w:pPr>
      <w:r>
        <w:rPr>
          <w:rFonts w:ascii="Aptos" w:hAnsi="Aptos"/>
          <w:b w:val="0"/>
          <w:color w:val="0B2447"/>
        </w:rPr>
        <w:t xml:space="preserve">C. </w:t>
      </w:r>
      <w:r>
        <w:rPr>
          <w:b w:val="0"/>
        </w:rPr>
        <w:t>Delete the clients’ records from the practice system to reduce exposure.</w:t>
      </w:r>
    </w:p>
    <w:p>
      <w:pPr>
        <w:pStyle w:val="CTAAssessmentOption"/>
        <w:keepLines/>
      </w:pPr>
      <w:r>
        <w:rPr>
          <w:rFonts w:ascii="Aptos" w:hAnsi="Aptos"/>
          <w:b w:val="0"/>
          <w:color w:val="0B2447"/>
        </w:rPr>
        <w:t xml:space="preserve">D. </w:t>
      </w:r>
      <w:r>
        <w:rPr>
          <w:b w:val="0"/>
        </w:rPr>
        <w:t>Immediately tell every client that a reportable breach definitely occurred before assessing the facts.</w:t>
      </w:r>
    </w:p>
    <w:p>
      <w:pPr>
        <w:pStyle w:val="CTAHeading3"/>
        <w:keepNext/>
        <w:spacing w:before="180" w:after="60"/>
      </w:pPr>
      <w:r>
        <w:t>Question 47</w:t>
      </w:r>
    </w:p>
    <w:p>
      <w:pPr>
        <w:pStyle w:val="CTABody"/>
        <w:keepNext/>
        <w:spacing w:after="80"/>
      </w:pPr>
      <w:r>
        <w:t>An unknown participant enters a telehealth meeting for approximately one minute while a client’s diagnosis and medication history are being discussed. The therapist removes the participant. What is the best next response?</w:t>
      </w:r>
    </w:p>
    <w:p>
      <w:pPr>
        <w:pStyle w:val="CTAAssessmentOption"/>
        <w:keepLines/>
      </w:pPr>
      <w:r>
        <w:rPr>
          <w:rFonts w:ascii="Aptos" w:hAnsi="Aptos"/>
          <w:b w:val="0"/>
          <w:color w:val="0B2447"/>
        </w:rPr>
        <w:t xml:space="preserve">A. </w:t>
      </w:r>
      <w:r>
        <w:rPr>
          <w:b w:val="0"/>
        </w:rPr>
        <w:t>Take no further action because removal ended the incident.</w:t>
      </w:r>
    </w:p>
    <w:p>
      <w:pPr>
        <w:pStyle w:val="CTAAssessmentOption"/>
        <w:keepLines/>
      </w:pPr>
      <w:r>
        <w:rPr>
          <w:rFonts w:ascii="Aptos" w:hAnsi="Aptos"/>
          <w:b w:val="0"/>
          <w:color w:val="0B2447"/>
        </w:rPr>
        <w:t xml:space="preserve">B. </w:t>
      </w:r>
      <w:r>
        <w:rPr>
          <w:b w:val="0"/>
        </w:rPr>
        <w:t>Delete the session documentation so the information cannot be discovered.</w:t>
      </w:r>
    </w:p>
    <w:p>
      <w:pPr>
        <w:pStyle w:val="CTAAssessmentOption"/>
        <w:keepNext/>
        <w:keepLines/>
      </w:pPr>
      <w:r>
        <w:rPr>
          <w:rFonts w:ascii="Aptos" w:hAnsi="Aptos"/>
          <w:b w:val="0"/>
          <w:color w:val="0B2447"/>
        </w:rPr>
        <w:t xml:space="preserve">C. </w:t>
      </w:r>
      <w:r>
        <w:rPr>
          <w:b w:val="0"/>
        </w:rPr>
        <w:t>Immediately report a confirmed breach to every client in the practice.</w:t>
      </w:r>
    </w:p>
    <w:p>
      <w:pPr>
        <w:pStyle w:val="CTAAssessmentOption"/>
        <w:keepLines/>
      </w:pPr>
      <w:r>
        <w:rPr>
          <w:rFonts w:ascii="Aptos" w:hAnsi="Aptos"/>
          <w:b w:val="0"/>
          <w:color w:val="0B2447"/>
        </w:rPr>
        <w:t xml:space="preserve">D. </w:t>
      </w:r>
      <w:r>
        <w:rPr>
          <w:b w:val="0"/>
        </w:rPr>
        <w:t>Secure the meeting, preserve relevant access information, determine what the participant could hear or see, document and consult under applicable policies and laws, and provide notice if the assessment shows notice is required.</w:t>
      </w:r>
    </w:p>
    <w:p>
      <w:pPr>
        <w:pStyle w:val="CTAHeading3"/>
        <w:keepNext/>
        <w:spacing w:before="180" w:after="60"/>
      </w:pPr>
      <w:r>
        <w:t>Question 48</w:t>
      </w:r>
    </w:p>
    <w:p>
      <w:pPr>
        <w:pStyle w:val="CTABody"/>
        <w:keepNext/>
        <w:spacing w:after="80"/>
      </w:pPr>
      <w:r>
        <w:t>A cash-only therapist does not conduct the standard electronic transactions that ordinarily make a provider a federal HIPAA covered entity. The therapist concludes that no HIPAA-related security standard matters in California telehealth. Which statement is most accurate?</w:t>
      </w:r>
    </w:p>
    <w:p>
      <w:pPr>
        <w:pStyle w:val="CTAAssessmentOption"/>
        <w:keepLines/>
      </w:pPr>
      <w:r>
        <w:rPr>
          <w:rFonts w:ascii="Aptos" w:hAnsi="Aptos"/>
          <w:b w:val="0"/>
          <w:color w:val="0B2447"/>
        </w:rPr>
        <w:t xml:space="preserve">A. </w:t>
      </w:r>
      <w:r>
        <w:rPr>
          <w:b w:val="0"/>
        </w:rPr>
        <w:t>The therapist is correct because federal covered-entity status is the only source of telehealth security duties.</w:t>
      </w:r>
    </w:p>
    <w:p>
      <w:pPr>
        <w:pStyle w:val="CTAAssessmentOption"/>
        <w:keepLines/>
      </w:pPr>
      <w:r>
        <w:rPr>
          <w:rFonts w:ascii="Aptos" w:hAnsi="Aptos"/>
          <w:b w:val="0"/>
          <w:color w:val="0B2447"/>
        </w:rPr>
        <w:t xml:space="preserve">B. </w:t>
      </w:r>
      <w:r>
        <w:rPr>
          <w:b w:val="0"/>
        </w:rPr>
        <w:t>The therapist is automatically a federal HIPAA covered entity solely because the therapist holds a BBS license.</w:t>
      </w:r>
    </w:p>
    <w:p>
      <w:pPr>
        <w:pStyle w:val="CTAAssessmentOption"/>
        <w:keepNext/>
        <w:keepLines/>
      </w:pPr>
      <w:r>
        <w:rPr>
          <w:rFonts w:ascii="Aptos" w:hAnsi="Aptos"/>
          <w:b w:val="0"/>
          <w:color w:val="0B2447"/>
        </w:rPr>
        <w:t xml:space="preserve">C. </w:t>
      </w:r>
      <w:r>
        <w:rPr>
          <w:b w:val="0"/>
        </w:rPr>
        <w:t>Federal HIPAA covered-entity status may require a separate analysis, but California law, the CMIA, professional confidentiality duties, and 16 CCR section 1815.5’s reference to HIPAA security standards still must be considered.</w:t>
      </w:r>
    </w:p>
    <w:p>
      <w:pPr>
        <w:pStyle w:val="CTAAssessmentOption"/>
        <w:keepLines/>
      </w:pPr>
      <w:r>
        <w:rPr>
          <w:rFonts w:ascii="Aptos" w:hAnsi="Aptos"/>
          <w:b w:val="0"/>
          <w:color w:val="0B2447"/>
        </w:rPr>
        <w:t xml:space="preserve">D. </w:t>
      </w:r>
      <w:r>
        <w:rPr>
          <w:b w:val="0"/>
        </w:rPr>
        <w:t>Only the client’s device security matters in a cash-only practice.</w:t>
      </w:r>
    </w:p>
    <w:p>
      <w:pPr>
        <w:pStyle w:val="CTAHeading3"/>
        <w:keepNext/>
        <w:spacing w:before="180" w:after="60"/>
      </w:pPr>
      <w:r>
        <w:t>Question 49</w:t>
      </w:r>
    </w:p>
    <w:p>
      <w:pPr>
        <w:pStyle w:val="CTABody"/>
        <w:keepNext/>
        <w:spacing w:after="80"/>
      </w:pPr>
      <w:r>
        <w:t>A client repeatedly glances off-camera, gives unusually brief answers, and says privacy is “fine,” but the therapist hears another person whispering instructions. What is the best response?</w:t>
      </w:r>
    </w:p>
    <w:p>
      <w:pPr>
        <w:pStyle w:val="CTAAssessmentOption"/>
        <w:keepLines/>
      </w:pPr>
      <w:r>
        <w:rPr>
          <w:rFonts w:ascii="Aptos" w:hAnsi="Aptos"/>
          <w:b w:val="0"/>
          <w:color w:val="0B2447"/>
        </w:rPr>
        <w:t xml:space="preserve">A. </w:t>
      </w:r>
      <w:r>
        <w:rPr>
          <w:b w:val="0"/>
        </w:rPr>
        <w:t>Confront the suspected person loudly and demand that the person leave.</w:t>
      </w:r>
    </w:p>
    <w:p>
      <w:pPr>
        <w:pStyle w:val="CTAAssessmentOption"/>
        <w:keepLines/>
      </w:pPr>
      <w:r>
        <w:rPr>
          <w:rFonts w:ascii="Aptos" w:hAnsi="Aptos"/>
          <w:b w:val="0"/>
          <w:color w:val="0B2447"/>
        </w:rPr>
        <w:t xml:space="preserve">B. </w:t>
      </w:r>
      <w:r>
        <w:rPr>
          <w:b w:val="0"/>
        </w:rPr>
        <w:t>Use a neutral, safety-conscious approach to determine whether the client can speak freely, implement an agreed privacy or safety method, and modify the session based on risk.</w:t>
      </w:r>
    </w:p>
    <w:p>
      <w:pPr>
        <w:pStyle w:val="CTAAssessmentOption"/>
        <w:keepNext/>
        <w:keepLines/>
      </w:pPr>
      <w:r>
        <w:rPr>
          <w:rFonts w:ascii="Aptos" w:hAnsi="Aptos"/>
          <w:b w:val="0"/>
          <w:color w:val="0B2447"/>
        </w:rPr>
        <w:t xml:space="preserve">C. </w:t>
      </w:r>
      <w:r>
        <w:rPr>
          <w:b w:val="0"/>
        </w:rPr>
        <w:t>Assume the client consented to the other person’s presence because the client said privacy was fine.</w:t>
      </w:r>
    </w:p>
    <w:p>
      <w:pPr>
        <w:pStyle w:val="CTAAssessmentOption"/>
        <w:keepLines/>
      </w:pPr>
      <w:r>
        <w:rPr>
          <w:rFonts w:ascii="Aptos" w:hAnsi="Aptos"/>
          <w:b w:val="0"/>
          <w:color w:val="0B2447"/>
        </w:rPr>
        <w:t xml:space="preserve">D. </w:t>
      </w:r>
      <w:r>
        <w:rPr>
          <w:b w:val="0"/>
        </w:rPr>
        <w:t>Continue discussing sensitive material so the therapist can collect more evidence.</w:t>
      </w:r>
    </w:p>
    <w:p>
      <w:pPr>
        <w:pStyle w:val="CTAHeading3"/>
        <w:keepNext/>
        <w:spacing w:before="180" w:after="60"/>
      </w:pPr>
      <w:r>
        <w:t>Question 50</w:t>
      </w:r>
    </w:p>
    <w:p>
      <w:pPr>
        <w:pStyle w:val="CTABody"/>
        <w:keepNext/>
        <w:spacing w:after="80"/>
      </w:pPr>
      <w:r>
        <w:t>A HIPAA-covered practice stores telehealth recordings with a cloud vendor. The recordings are encrypted, and the vendor does not possess the decryption key. The practice has no BAA with the vendor. Which statement is most accurate?</w:t>
      </w:r>
    </w:p>
    <w:p>
      <w:pPr>
        <w:pStyle w:val="CTAAssessmentOption"/>
        <w:keepLines/>
      </w:pPr>
      <w:r>
        <w:rPr>
          <w:rFonts w:ascii="Aptos" w:hAnsi="Aptos"/>
          <w:b w:val="0"/>
          <w:color w:val="0B2447"/>
        </w:rPr>
        <w:t xml:space="preserve">A. </w:t>
      </w:r>
      <w:r>
        <w:rPr>
          <w:b w:val="0"/>
        </w:rPr>
        <w:t>The vendor may still be a business associate because it maintains ePHI on the practice’s behalf, and encryption without the key does not eliminate the BAA requirement.</w:t>
      </w:r>
    </w:p>
    <w:p>
      <w:pPr>
        <w:pStyle w:val="CTAAssessmentOption"/>
        <w:keepLines/>
      </w:pPr>
      <w:r>
        <w:rPr>
          <w:rFonts w:ascii="Aptos" w:hAnsi="Aptos"/>
          <w:b w:val="0"/>
          <w:color w:val="0B2447"/>
        </w:rPr>
        <w:t xml:space="preserve">B. </w:t>
      </w:r>
      <w:r>
        <w:rPr>
          <w:b w:val="0"/>
        </w:rPr>
        <w:t>No BAA can ever be required when the vendor cannot view the recordings.</w:t>
      </w:r>
    </w:p>
    <w:p>
      <w:pPr>
        <w:pStyle w:val="CTAAssessmentOption"/>
        <w:keepNext/>
        <w:keepLines/>
      </w:pPr>
      <w:r>
        <w:rPr>
          <w:rFonts w:ascii="Aptos" w:hAnsi="Aptos"/>
          <w:b w:val="0"/>
          <w:color w:val="0B2447"/>
        </w:rPr>
        <w:t xml:space="preserve">C. </w:t>
      </w:r>
      <w:r>
        <w:rPr>
          <w:b w:val="0"/>
        </w:rPr>
        <w:t>Encryption makes risk analysis and access-control planning unnecessary.</w:t>
      </w:r>
    </w:p>
    <w:p>
      <w:pPr>
        <w:pStyle w:val="CTAAssessmentOption"/>
        <w:keepLines/>
      </w:pPr>
      <w:r>
        <w:rPr>
          <w:rFonts w:ascii="Aptos" w:hAnsi="Aptos"/>
          <w:b w:val="0"/>
          <w:color w:val="0B2447"/>
        </w:rPr>
        <w:t xml:space="preserve">D. </w:t>
      </w:r>
      <w:r>
        <w:rPr>
          <w:b w:val="0"/>
        </w:rPr>
        <w:t>The recordings cease to be PHI once stored in the cloud.</w:t>
      </w:r>
    </w:p>
    <w:p>
      <w:pPr>
        <w:pStyle w:val="CTAHeading3"/>
        <w:keepNext/>
        <w:spacing w:before="180" w:after="60"/>
      </w:pPr>
      <w:r>
        <w:t>Question 51</w:t>
      </w:r>
    </w:p>
    <w:p>
      <w:pPr>
        <w:pStyle w:val="CTABody"/>
        <w:keepNext/>
        <w:spacing w:after="80"/>
      </w:pPr>
      <w:r>
        <w:t>A therapist uses a vendor based only on a “HIPAA certified” advertisement, has no applicable vendor agreement, leaves automatic transcription enabled, conducts sessions where household members can overhear, and ignores a suspicious account login because no client has complained. Which response best reflects the therapist’s responsibilities?</w:t>
      </w:r>
    </w:p>
    <w:p>
      <w:pPr>
        <w:pStyle w:val="CTAAssessmentOption"/>
        <w:keepLines/>
      </w:pPr>
      <w:r>
        <w:rPr>
          <w:rFonts w:ascii="Aptos" w:hAnsi="Aptos"/>
          <w:b w:val="0"/>
          <w:color w:val="0B2447"/>
        </w:rPr>
        <w:t xml:space="preserve">A. </w:t>
      </w:r>
      <w:r>
        <w:rPr>
          <w:b w:val="0"/>
        </w:rPr>
        <w:t>Obtain a new telehealth consent signature; the signature resolves the vendor, environment, transcription, and login issues.</w:t>
      </w:r>
    </w:p>
    <w:p>
      <w:pPr>
        <w:pStyle w:val="CTAAssessmentOption"/>
        <w:keepLines/>
      </w:pPr>
      <w:r>
        <w:rPr>
          <w:rFonts w:ascii="Aptos" w:hAnsi="Aptos"/>
          <w:b w:val="0"/>
          <w:color w:val="0B2447"/>
        </w:rPr>
        <w:t xml:space="preserve">B. </w:t>
      </w:r>
      <w:r>
        <w:rPr>
          <w:b w:val="0"/>
        </w:rPr>
        <w:t>Continue because no confirmed harm or client complaint has occurred.</w:t>
      </w:r>
    </w:p>
    <w:p>
      <w:pPr>
        <w:pStyle w:val="CTAAssessmentOption"/>
        <w:keepNext/>
        <w:keepLines/>
      </w:pPr>
      <w:r>
        <w:rPr>
          <w:rFonts w:ascii="Aptos" w:hAnsi="Aptos"/>
          <w:b w:val="0"/>
          <w:color w:val="0B2447"/>
        </w:rPr>
        <w:t xml:space="preserve">C. </w:t>
      </w:r>
      <w:r>
        <w:rPr>
          <w:b w:val="0"/>
        </w:rPr>
        <w:t>Delete all electronic records and stop telehealth immediately.</w:t>
      </w:r>
    </w:p>
    <w:p>
      <w:pPr>
        <w:pStyle w:val="CTAAssessmentOption"/>
        <w:keepLines/>
      </w:pPr>
      <w:r>
        <w:rPr>
          <w:rFonts w:ascii="Aptos" w:hAnsi="Aptos"/>
          <w:b w:val="0"/>
          <w:color w:val="0B2447"/>
        </w:rPr>
        <w:t xml:space="preserve">D. </w:t>
      </w:r>
      <w:r>
        <w:rPr>
          <w:b w:val="0"/>
        </w:rPr>
        <w:t>Contain and assess the suspicious access, secure the therapist environment, disable unnecessary transcription, evaluate the vendor and agreement requirements, document corrective actions, and consult or notify as required by the facts and applicable law.</w:t>
      </w:r>
    </w:p>
    <w:p>
      <w:pPr>
        <w:pStyle w:val="CTAHeading1"/>
        <w:keepNext/>
        <w:pageBreakBefore/>
      </w:pPr>
      <w:r>
        <w:t>Chapter 4 Assessment</w:t>
      </w:r>
    </w:p>
    <w:p>
      <w:pPr>
        <w:pStyle w:val="CTASubtitle"/>
        <w:keepNext/>
      </w:pPr>
      <w:r>
        <w:t>Technology, Electronic Communication, and Professional Responsibilities</w:t>
      </w:r>
    </w:p>
    <w:p>
      <w:pPr>
        <w:pStyle w:val="CTAAssessmentMeta"/>
      </w:pPr>
      <w:r>
        <w:t>17 questions | Select one best answer for each item | Record responses on the chapter answer sheet</w:t>
      </w:r>
    </w:p>
    <w:p>
      <w:pPr>
        <w:pStyle w:val="CTAHeading3"/>
        <w:keepNext/>
        <w:spacing w:before="180" w:after="60"/>
      </w:pPr>
      <w:r>
        <w:t>Question 52</w:t>
      </w:r>
    </w:p>
    <w:p>
      <w:pPr>
        <w:pStyle w:val="CTABody"/>
        <w:keepNext/>
        <w:spacing w:after="80"/>
      </w:pPr>
      <w:r>
        <w:t>A therapist is deciding whether to use email and other electronic communications for clinically related information. Which electronic communication is most likely to constitute telehealth under California law?</w:t>
      </w:r>
    </w:p>
    <w:p>
      <w:pPr>
        <w:pStyle w:val="CTAAssessmentOption"/>
        <w:keepLines/>
      </w:pPr>
      <w:r>
        <w:rPr>
          <w:rFonts w:ascii="Aptos" w:hAnsi="Aptos"/>
          <w:b w:val="0"/>
          <w:color w:val="0B2447"/>
        </w:rPr>
        <w:t xml:space="preserve">A. </w:t>
      </w:r>
      <w:r>
        <w:rPr>
          <w:b w:val="0"/>
        </w:rPr>
        <w:t>An automated appointment reminder that contains no clinical information.</w:t>
      </w:r>
    </w:p>
    <w:p>
      <w:pPr>
        <w:pStyle w:val="CTAAssessmentOption"/>
        <w:keepLines/>
      </w:pPr>
      <w:r>
        <w:rPr>
          <w:rFonts w:ascii="Aptos" w:hAnsi="Aptos"/>
          <w:b w:val="0"/>
          <w:color w:val="0B2447"/>
        </w:rPr>
        <w:t xml:space="preserve">B. </w:t>
      </w:r>
      <w:r>
        <w:rPr>
          <w:b w:val="0"/>
        </w:rPr>
        <w:t>A secure asynchronous message in which the therapist assesses symptoms and provides treatment guidance.</w:t>
      </w:r>
    </w:p>
    <w:p>
      <w:pPr>
        <w:pStyle w:val="CTAAssessmentOption"/>
        <w:keepNext/>
        <w:keepLines/>
      </w:pPr>
      <w:r>
        <w:rPr>
          <w:rFonts w:ascii="Aptos" w:hAnsi="Aptos"/>
          <w:b w:val="0"/>
          <w:color w:val="0B2447"/>
        </w:rPr>
        <w:t xml:space="preserve">C. </w:t>
      </w:r>
      <w:r>
        <w:rPr>
          <w:b w:val="0"/>
        </w:rPr>
        <w:t>A receipt confirming that a copayment was processed.</w:t>
      </w:r>
    </w:p>
    <w:p>
      <w:pPr>
        <w:pStyle w:val="CTAAssessmentOption"/>
        <w:keepLines/>
      </w:pPr>
      <w:r>
        <w:rPr>
          <w:rFonts w:ascii="Aptos" w:hAnsi="Aptos"/>
          <w:b w:val="0"/>
          <w:color w:val="0B2447"/>
        </w:rPr>
        <w:t xml:space="preserve">D. </w:t>
      </w:r>
      <w:r>
        <w:rPr>
          <w:b w:val="0"/>
        </w:rPr>
        <w:t>A neutral notice that the office will be closed for a holiday.</w:t>
      </w:r>
    </w:p>
    <w:p>
      <w:pPr>
        <w:pStyle w:val="CTAHeading3"/>
        <w:keepNext/>
        <w:spacing w:before="180" w:after="60"/>
      </w:pPr>
      <w:r>
        <w:t>Question 53</w:t>
      </w:r>
    </w:p>
    <w:p>
      <w:pPr>
        <w:pStyle w:val="CTABody"/>
        <w:keepNext/>
        <w:spacing w:after="80"/>
      </w:pPr>
      <w:r>
        <w:t>Before transmitting a client record electronically, a clinician reviews the legal duties governing the communication and the retained record. Which statement best reflects current federal HIPAA guidance regarding email communication with patients?</w:t>
      </w:r>
    </w:p>
    <w:p>
      <w:pPr>
        <w:pStyle w:val="CTAAssessmentOption"/>
        <w:keepLines/>
      </w:pPr>
      <w:r>
        <w:rPr>
          <w:rFonts w:ascii="Aptos" w:hAnsi="Aptos"/>
          <w:b w:val="0"/>
          <w:color w:val="0B2447"/>
        </w:rPr>
        <w:t xml:space="preserve">A. </w:t>
      </w:r>
      <w:r>
        <w:rPr>
          <w:b w:val="0"/>
        </w:rPr>
        <w:t>Email is prohibited whenever the message relates to treatment.</w:t>
      </w:r>
    </w:p>
    <w:p>
      <w:pPr>
        <w:pStyle w:val="CTAAssessmentOption"/>
        <w:keepLines/>
      </w:pPr>
      <w:r>
        <w:rPr>
          <w:rFonts w:ascii="Aptos" w:hAnsi="Aptos"/>
          <w:b w:val="0"/>
          <w:color w:val="0B2447"/>
        </w:rPr>
        <w:t xml:space="preserve">B. </w:t>
      </w:r>
      <w:r>
        <w:rPr>
          <w:b w:val="0"/>
        </w:rPr>
        <w:t>Only patient portals may be used for any health-related communication.</w:t>
      </w:r>
    </w:p>
    <w:p>
      <w:pPr>
        <w:pStyle w:val="CTAAssessmentOption"/>
        <w:keepNext/>
        <w:keepLines/>
      </w:pPr>
      <w:r>
        <w:rPr>
          <w:rFonts w:ascii="Aptos" w:hAnsi="Aptos"/>
          <w:b w:val="0"/>
          <w:color w:val="0B2447"/>
        </w:rPr>
        <w:t xml:space="preserve">C. </w:t>
      </w:r>
      <w:r>
        <w:rPr>
          <w:b w:val="0"/>
        </w:rPr>
        <w:t>Unencrypted email is automatically a HIPAA violation in every circumstance.</w:t>
      </w:r>
    </w:p>
    <w:p>
      <w:pPr>
        <w:pStyle w:val="CTAAssessmentOption"/>
        <w:keepLines/>
      </w:pPr>
      <w:r>
        <w:rPr>
          <w:rFonts w:ascii="Aptos" w:hAnsi="Aptos"/>
          <w:b w:val="0"/>
          <w:color w:val="0B2447"/>
        </w:rPr>
        <w:t xml:space="preserve">D. </w:t>
      </w:r>
      <w:r>
        <w:rPr>
          <w:b w:val="0"/>
        </w:rPr>
        <w:t>Covered providers may use email with reasonable safeguards; the method and protections should be evaluated based on the circumstances.</w:t>
      </w:r>
    </w:p>
    <w:p>
      <w:pPr>
        <w:pStyle w:val="CTAHeading3"/>
        <w:keepNext/>
        <w:spacing w:before="180" w:after="60"/>
      </w:pPr>
      <w:r>
        <w:t>Question 54</w:t>
      </w:r>
    </w:p>
    <w:p>
      <w:pPr>
        <w:pStyle w:val="CTABody"/>
        <w:keepNext/>
        <w:spacing w:after="80"/>
      </w:pPr>
      <w:r>
        <w:t>A practice is updating its electronic-communication policy after discovering that staff treat every digital message as merely administrative. Which explanation best identifies the primary purpose of discussing response times and emergency procedures before using routine electronic messaging with a client in this situation?</w:t>
      </w:r>
    </w:p>
    <w:p>
      <w:pPr>
        <w:pStyle w:val="CTAAssessmentOption"/>
        <w:keepLines/>
      </w:pPr>
      <w:r>
        <w:rPr>
          <w:rFonts w:ascii="Aptos" w:hAnsi="Aptos"/>
          <w:b w:val="0"/>
          <w:color w:val="0B2447"/>
        </w:rPr>
        <w:t xml:space="preserve">A. </w:t>
      </w:r>
      <w:r>
        <w:rPr>
          <w:b w:val="0"/>
        </w:rPr>
        <w:t>To prevent the client from assuming that messages are continuously monitored or appropriate for emergencies.</w:t>
      </w:r>
    </w:p>
    <w:p>
      <w:pPr>
        <w:pStyle w:val="CTAAssessmentOption"/>
        <w:keepLines/>
      </w:pPr>
      <w:r>
        <w:rPr>
          <w:rFonts w:ascii="Aptos" w:hAnsi="Aptos"/>
          <w:b w:val="0"/>
          <w:color w:val="0B2447"/>
        </w:rPr>
        <w:t xml:space="preserve">B. </w:t>
      </w:r>
      <w:r>
        <w:rPr>
          <w:b w:val="0"/>
        </w:rPr>
        <w:t>To eliminate the therapist’s duty to respond to any message that is actually received.</w:t>
      </w:r>
    </w:p>
    <w:p>
      <w:pPr>
        <w:pStyle w:val="CTAAssessmentOption"/>
        <w:keepNext/>
        <w:keepLines/>
      </w:pPr>
      <w:r>
        <w:rPr>
          <w:rFonts w:ascii="Aptos" w:hAnsi="Aptos"/>
          <w:b w:val="0"/>
          <w:color w:val="0B2447"/>
        </w:rPr>
        <w:t xml:space="preserve">C. </w:t>
      </w:r>
      <w:r>
        <w:rPr>
          <w:b w:val="0"/>
        </w:rPr>
        <w:t>To make every future electronic exchange confidential regardless of the method used.</w:t>
      </w:r>
    </w:p>
    <w:p>
      <w:pPr>
        <w:pStyle w:val="CTAAssessmentOption"/>
        <w:keepLines/>
      </w:pPr>
      <w:r>
        <w:rPr>
          <w:rFonts w:ascii="Aptos" w:hAnsi="Aptos"/>
          <w:b w:val="0"/>
          <w:color w:val="0B2447"/>
        </w:rPr>
        <w:t xml:space="preserve">D. </w:t>
      </w:r>
      <w:r>
        <w:rPr>
          <w:b w:val="0"/>
        </w:rPr>
        <w:t>To allow the therapist to avoid documenting clinically significant information.</w:t>
      </w:r>
    </w:p>
    <w:p>
      <w:pPr>
        <w:pStyle w:val="CTAHeading3"/>
        <w:keepNext/>
        <w:spacing w:before="180" w:after="60"/>
      </w:pPr>
      <w:r>
        <w:t>Question 55</w:t>
      </w:r>
    </w:p>
    <w:p>
      <w:pPr>
        <w:pStyle w:val="CTABody"/>
        <w:keepNext/>
        <w:spacing w:after="80"/>
      </w:pPr>
      <w:r>
        <w:t>An LCSW is deciding whether to use email and other electronic communications for clinically related information. Which statement is accurate regarding California health-service records maintained by an LCSW?</w:t>
      </w:r>
    </w:p>
    <w:p>
      <w:pPr>
        <w:pStyle w:val="CTAAssessmentOption"/>
        <w:keepLines/>
      </w:pPr>
      <w:r>
        <w:rPr>
          <w:rFonts w:ascii="Aptos" w:hAnsi="Aptos"/>
          <w:b w:val="0"/>
          <w:color w:val="0B2447"/>
        </w:rPr>
        <w:t xml:space="preserve">A. </w:t>
      </w:r>
      <w:r>
        <w:rPr>
          <w:b w:val="0"/>
        </w:rPr>
        <w:t>They must be kept only on paper.</w:t>
      </w:r>
    </w:p>
    <w:p>
      <w:pPr>
        <w:pStyle w:val="CTAAssessmentOption"/>
        <w:keepLines/>
      </w:pPr>
      <w:r>
        <w:rPr>
          <w:rFonts w:ascii="Aptos" w:hAnsi="Aptos"/>
          <w:b w:val="0"/>
          <w:color w:val="0B2447"/>
        </w:rPr>
        <w:t xml:space="preserve">B. </w:t>
      </w:r>
      <w:r>
        <w:rPr>
          <w:b w:val="0"/>
        </w:rPr>
        <w:t>Electronic communications can never become part of the health-service record.</w:t>
      </w:r>
    </w:p>
    <w:p>
      <w:pPr>
        <w:pStyle w:val="CTAAssessmentOption"/>
        <w:keepNext/>
        <w:keepLines/>
      </w:pPr>
      <w:r>
        <w:rPr>
          <w:rFonts w:ascii="Aptos" w:hAnsi="Aptos"/>
          <w:b w:val="0"/>
          <w:color w:val="0B2447"/>
        </w:rPr>
        <w:t xml:space="preserve">C. </w:t>
      </w:r>
      <w:r>
        <w:rPr>
          <w:b w:val="0"/>
        </w:rPr>
        <w:t>Health-service records may be retained in written or electronic form, and clinically significant electronic communications may need to be incorporated into the record.</w:t>
      </w:r>
    </w:p>
    <w:p>
      <w:pPr>
        <w:pStyle w:val="CTAAssessmentOption"/>
        <w:keepLines/>
      </w:pPr>
      <w:r>
        <w:rPr>
          <w:rFonts w:ascii="Aptos" w:hAnsi="Aptos"/>
          <w:b w:val="0"/>
          <w:color w:val="0B2447"/>
        </w:rPr>
        <w:t xml:space="preserve">D. </w:t>
      </w:r>
      <w:r>
        <w:rPr>
          <w:b w:val="0"/>
        </w:rPr>
        <w:t>Record-retention requirements end when a message is deleted from the therapist’s device.</w:t>
      </w:r>
    </w:p>
    <w:p>
      <w:pPr>
        <w:pStyle w:val="CTAHeading3"/>
        <w:keepNext/>
        <w:spacing w:before="180" w:after="60"/>
      </w:pPr>
      <w:r>
        <w:t>Question 56</w:t>
      </w:r>
    </w:p>
    <w:p>
      <w:pPr>
        <w:pStyle w:val="CTABody"/>
        <w:keepNext/>
        <w:spacing w:after="80"/>
      </w:pPr>
      <w:r>
        <w:t>A client initiates email communication with a therapist about scheduling. Which conclusion is most accurate?</w:t>
      </w:r>
    </w:p>
    <w:p>
      <w:pPr>
        <w:pStyle w:val="CTAAssessmentOption"/>
        <w:keepLines/>
      </w:pPr>
      <w:r>
        <w:rPr>
          <w:rFonts w:ascii="Aptos" w:hAnsi="Aptos"/>
          <w:b w:val="0"/>
          <w:color w:val="0B2447"/>
        </w:rPr>
        <w:t xml:space="preserve">A. </w:t>
      </w:r>
      <w:r>
        <w:rPr>
          <w:b w:val="0"/>
        </w:rPr>
        <w:t>The client has waived confidentiality for all future email communication.</w:t>
      </w:r>
    </w:p>
    <w:p>
      <w:pPr>
        <w:pStyle w:val="CTAAssessmentOption"/>
        <w:keepLines/>
      </w:pPr>
      <w:r>
        <w:rPr>
          <w:rFonts w:ascii="Aptos" w:hAnsi="Aptos"/>
          <w:b w:val="0"/>
          <w:color w:val="0B2447"/>
        </w:rPr>
        <w:t xml:space="preserve">B. </w:t>
      </w:r>
      <w:r>
        <w:rPr>
          <w:b w:val="0"/>
        </w:rPr>
        <w:t>The therapist may send unlimited clinical detail because the client emailed first.</w:t>
      </w:r>
    </w:p>
    <w:p>
      <w:pPr>
        <w:pStyle w:val="CTAAssessmentOption"/>
        <w:keepNext/>
        <w:keepLines/>
      </w:pPr>
      <w:r>
        <w:rPr>
          <w:rFonts w:ascii="Aptos" w:hAnsi="Aptos"/>
          <w:b w:val="0"/>
          <w:color w:val="0B2447"/>
        </w:rPr>
        <w:t xml:space="preserve">C. </w:t>
      </w:r>
      <w:r>
        <w:rPr>
          <w:b w:val="0"/>
        </w:rPr>
        <w:t>The therapist must refuse to use email under all circumstances.</w:t>
      </w:r>
    </w:p>
    <w:p>
      <w:pPr>
        <w:pStyle w:val="CTAAssessmentOption"/>
        <w:keepLines/>
      </w:pPr>
      <w:r>
        <w:rPr>
          <w:rFonts w:ascii="Aptos" w:hAnsi="Aptos"/>
          <w:b w:val="0"/>
          <w:color w:val="0B2447"/>
        </w:rPr>
        <w:t xml:space="preserve">D. </w:t>
      </w:r>
      <w:r>
        <w:rPr>
          <w:b w:val="0"/>
        </w:rPr>
        <w:t>The client’s initiation may indicate that email is acceptable for that communication, but the therapist still must use professional judgment and reasonable safeguards.</w:t>
      </w:r>
    </w:p>
    <w:p>
      <w:pPr>
        <w:pStyle w:val="CTAHeading3"/>
        <w:keepNext/>
        <w:spacing w:before="180" w:after="60"/>
      </w:pPr>
      <w:r>
        <w:t>Question 57</w:t>
      </w:r>
    </w:p>
    <w:p>
      <w:pPr>
        <w:pStyle w:val="CTABody"/>
        <w:keepNext/>
        <w:spacing w:after="80"/>
      </w:pPr>
      <w:r>
        <w:t>A therapist sends an appointment reminder to ten clients using a group text in which every recipient can see the other telephone numbers. What is the most significant concern?</w:t>
      </w:r>
    </w:p>
    <w:p>
      <w:pPr>
        <w:pStyle w:val="CTAAssessmentOption"/>
        <w:keepLines/>
      </w:pPr>
      <w:r>
        <w:rPr>
          <w:rFonts w:ascii="Aptos" w:hAnsi="Aptos"/>
          <w:b w:val="0"/>
          <w:color w:val="0B2447"/>
        </w:rPr>
        <w:t xml:space="preserve">A. </w:t>
      </w:r>
      <w:r>
        <w:rPr>
          <w:b w:val="0"/>
        </w:rPr>
        <w:t>The reminder automatically becomes psychotherapy.</w:t>
      </w:r>
    </w:p>
    <w:p>
      <w:pPr>
        <w:pStyle w:val="CTAAssessmentOption"/>
        <w:keepLines/>
      </w:pPr>
      <w:r>
        <w:rPr>
          <w:rFonts w:ascii="Aptos" w:hAnsi="Aptos"/>
          <w:b w:val="0"/>
          <w:color w:val="0B2447"/>
        </w:rPr>
        <w:t xml:space="preserve">B. </w:t>
      </w:r>
      <w:r>
        <w:rPr>
          <w:b w:val="0"/>
        </w:rPr>
        <w:t>The message may disclose contact information and suggest that each recipient has a relationship with the therapist or practice.</w:t>
      </w:r>
    </w:p>
    <w:p>
      <w:pPr>
        <w:pStyle w:val="CTAAssessmentOption"/>
        <w:keepNext/>
        <w:keepLines/>
      </w:pPr>
      <w:r>
        <w:rPr>
          <w:rFonts w:ascii="Aptos" w:hAnsi="Aptos"/>
          <w:b w:val="0"/>
          <w:color w:val="0B2447"/>
        </w:rPr>
        <w:t xml:space="preserve">C. </w:t>
      </w:r>
      <w:r>
        <w:rPr>
          <w:b w:val="0"/>
        </w:rPr>
        <w:t>Appointment reminders are prohibited by HIPAA.</w:t>
      </w:r>
    </w:p>
    <w:p>
      <w:pPr>
        <w:pStyle w:val="CTAAssessmentOption"/>
        <w:keepLines/>
      </w:pPr>
      <w:r>
        <w:rPr>
          <w:rFonts w:ascii="Aptos" w:hAnsi="Aptos"/>
          <w:b w:val="0"/>
          <w:color w:val="0B2447"/>
        </w:rPr>
        <w:t xml:space="preserve">D. </w:t>
      </w:r>
      <w:r>
        <w:rPr>
          <w:b w:val="0"/>
        </w:rPr>
        <w:t>The therapist must terminate treatment with all recipients.</w:t>
      </w:r>
    </w:p>
    <w:p>
      <w:pPr>
        <w:pStyle w:val="CTAHeading3"/>
        <w:keepNext/>
        <w:spacing w:before="180" w:after="60"/>
      </w:pPr>
      <w:r>
        <w:t>Question 58</w:t>
      </w:r>
    </w:p>
    <w:p>
      <w:pPr>
        <w:pStyle w:val="CTABody"/>
        <w:keepNext/>
        <w:spacing w:after="80"/>
      </w:pPr>
      <w:r>
        <w:t>A client sends a suicidal text at 2:00 a.m. The therapist’s written policy states that texts are reviewed during business hours and are not for emergencies. The therapist does not see the message until 8:00 a.m. What is the best response upon reading it?</w:t>
      </w:r>
    </w:p>
    <w:p>
      <w:pPr>
        <w:pStyle w:val="CTAAssessmentOption"/>
        <w:keepLines/>
      </w:pPr>
      <w:r>
        <w:rPr>
          <w:rFonts w:ascii="Aptos" w:hAnsi="Aptos"/>
          <w:b w:val="0"/>
          <w:color w:val="0B2447"/>
        </w:rPr>
        <w:t xml:space="preserve">A. </w:t>
      </w:r>
      <w:r>
        <w:rPr>
          <w:b w:val="0"/>
        </w:rPr>
        <w:t>Promptly assess the current risk and respond according to the facts, document the message and actions, and review communication expectations as appropriate.</w:t>
      </w:r>
    </w:p>
    <w:p>
      <w:pPr>
        <w:pStyle w:val="CTAAssessmentOption"/>
        <w:keepLines/>
      </w:pPr>
      <w:r>
        <w:rPr>
          <w:rFonts w:ascii="Aptos" w:hAnsi="Aptos"/>
          <w:b w:val="0"/>
          <w:color w:val="0B2447"/>
        </w:rPr>
        <w:t xml:space="preserve">B. </w:t>
      </w:r>
      <w:r>
        <w:rPr>
          <w:b w:val="0"/>
        </w:rPr>
        <w:t>Ignore the message because the policy completely eliminates responsibility for messages sent after hours.</w:t>
      </w:r>
    </w:p>
    <w:p>
      <w:pPr>
        <w:pStyle w:val="CTAAssessmentOption"/>
        <w:keepNext/>
        <w:keepLines/>
      </w:pPr>
      <w:r>
        <w:rPr>
          <w:rFonts w:ascii="Aptos" w:hAnsi="Aptos"/>
          <w:b w:val="0"/>
          <w:color w:val="0B2447"/>
        </w:rPr>
        <w:t xml:space="preserve">C. </w:t>
      </w:r>
      <w:r>
        <w:rPr>
          <w:b w:val="0"/>
        </w:rPr>
        <w:t>Assume the risk has passed because several hours have elapsed.</w:t>
      </w:r>
    </w:p>
    <w:p>
      <w:pPr>
        <w:pStyle w:val="CTAAssessmentOption"/>
        <w:keepLines/>
      </w:pPr>
      <w:r>
        <w:rPr>
          <w:rFonts w:ascii="Aptos" w:hAnsi="Aptos"/>
          <w:b w:val="0"/>
          <w:color w:val="0B2447"/>
        </w:rPr>
        <w:t xml:space="preserve">D. </w:t>
      </w:r>
      <w:r>
        <w:rPr>
          <w:b w:val="0"/>
        </w:rPr>
        <w:t>Immediately terminate treatment for violating the texting policy.</w:t>
      </w:r>
    </w:p>
    <w:p>
      <w:pPr>
        <w:pStyle w:val="CTAHeading3"/>
        <w:keepNext/>
        <w:spacing w:before="180" w:after="60"/>
      </w:pPr>
      <w:r>
        <w:t>Question 59</w:t>
      </w:r>
    </w:p>
    <w:p>
      <w:pPr>
        <w:pStyle w:val="CTABody"/>
        <w:keepNext/>
        <w:spacing w:after="80"/>
      </w:pPr>
      <w:r>
        <w:t>A client sends a portal message reporting a new manic episode, medication nonadherence, and impulsive spending. The therapist changes the treatment plan after reviewing the message. What should the therapist do?</w:t>
      </w:r>
    </w:p>
    <w:p>
      <w:pPr>
        <w:pStyle w:val="CTAAssessmentOption"/>
        <w:keepLines/>
      </w:pPr>
      <w:r>
        <w:rPr>
          <w:rFonts w:ascii="Aptos" w:hAnsi="Aptos"/>
          <w:b w:val="0"/>
          <w:color w:val="0B2447"/>
        </w:rPr>
        <w:t xml:space="preserve">A. </w:t>
      </w:r>
      <w:r>
        <w:rPr>
          <w:b w:val="0"/>
        </w:rPr>
        <w:t>Delete the message because portal communications are outside the clinical record.</w:t>
      </w:r>
    </w:p>
    <w:p>
      <w:pPr>
        <w:pStyle w:val="CTAAssessmentOption"/>
        <w:keepLines/>
      </w:pPr>
      <w:r>
        <w:rPr>
          <w:rFonts w:ascii="Aptos" w:hAnsi="Aptos"/>
          <w:b w:val="0"/>
          <w:color w:val="0B2447"/>
        </w:rPr>
        <w:t xml:space="preserve">B. </w:t>
      </w:r>
      <w:r>
        <w:rPr>
          <w:b w:val="0"/>
        </w:rPr>
        <w:t>Document only that a message was received, without its clinical effect.</w:t>
      </w:r>
    </w:p>
    <w:p>
      <w:pPr>
        <w:pStyle w:val="CTAAssessmentOption"/>
        <w:keepNext/>
        <w:keepLines/>
      </w:pPr>
      <w:r>
        <w:rPr>
          <w:rFonts w:ascii="Aptos" w:hAnsi="Aptos"/>
          <w:b w:val="0"/>
          <w:color w:val="0B2447"/>
        </w:rPr>
        <w:t xml:space="preserve">C. </w:t>
      </w:r>
      <w:r>
        <w:rPr>
          <w:b w:val="0"/>
        </w:rPr>
        <w:t>Incorporate the clinically significant information, assessment, treatment-plan change, and follow-up into the health-service record.</w:t>
      </w:r>
    </w:p>
    <w:p>
      <w:pPr>
        <w:pStyle w:val="CTAAssessmentOption"/>
        <w:keepLines/>
      </w:pPr>
      <w:r>
        <w:rPr>
          <w:rFonts w:ascii="Aptos" w:hAnsi="Aptos"/>
          <w:b w:val="0"/>
          <w:color w:val="0B2447"/>
        </w:rPr>
        <w:t xml:space="preserve">D. </w:t>
      </w:r>
      <w:r>
        <w:rPr>
          <w:b w:val="0"/>
        </w:rPr>
        <w:t>Wait until termination to decide whether the message mattered.</w:t>
      </w:r>
    </w:p>
    <w:p>
      <w:pPr>
        <w:pStyle w:val="CTAHeading3"/>
        <w:keepNext/>
        <w:spacing w:before="180" w:after="60"/>
      </w:pPr>
      <w:r>
        <w:t>Question 60</w:t>
      </w:r>
    </w:p>
    <w:p>
      <w:pPr>
        <w:pStyle w:val="CTABody"/>
        <w:keepNext/>
        <w:spacing w:after="80"/>
      </w:pPr>
      <w:r>
        <w:t>A client asks the therapist to use ordinary unencrypted email for brief treatment updates because the client cannot access the portal. What is the best response?</w:t>
      </w:r>
    </w:p>
    <w:p>
      <w:pPr>
        <w:pStyle w:val="CTAAssessmentOption"/>
        <w:keepLines/>
      </w:pPr>
      <w:r>
        <w:rPr>
          <w:rFonts w:ascii="Aptos" w:hAnsi="Aptos"/>
          <w:b w:val="0"/>
          <w:color w:val="0B2447"/>
        </w:rPr>
        <w:t xml:space="preserve">A. </w:t>
      </w:r>
      <w:r>
        <w:rPr>
          <w:b w:val="0"/>
        </w:rPr>
        <w:t>Refuse automatically because unencrypted email is always illegal.</w:t>
      </w:r>
    </w:p>
    <w:p>
      <w:pPr>
        <w:pStyle w:val="CTAAssessmentOption"/>
        <w:keepLines/>
      </w:pPr>
      <w:r>
        <w:rPr>
          <w:rFonts w:ascii="Aptos" w:hAnsi="Aptos"/>
          <w:b w:val="0"/>
          <w:color w:val="0B2447"/>
        </w:rPr>
        <w:t xml:space="preserve">B. </w:t>
      </w:r>
      <w:r>
        <w:rPr>
          <w:b w:val="0"/>
        </w:rPr>
        <w:t>Agree without discussing risk because the client requested the method.</w:t>
      </w:r>
    </w:p>
    <w:p>
      <w:pPr>
        <w:pStyle w:val="CTAAssessmentOption"/>
        <w:keepNext/>
        <w:keepLines/>
      </w:pPr>
      <w:r>
        <w:rPr>
          <w:rFonts w:ascii="Aptos" w:hAnsi="Aptos"/>
          <w:b w:val="0"/>
          <w:color w:val="0B2447"/>
        </w:rPr>
        <w:t xml:space="preserve">C. </w:t>
      </w:r>
      <w:r>
        <w:rPr>
          <w:b w:val="0"/>
        </w:rPr>
        <w:t>Use email for any content once the client signs a blanket waiver.</w:t>
      </w:r>
    </w:p>
    <w:p>
      <w:pPr>
        <w:pStyle w:val="CTAAssessmentOption"/>
        <w:keepLines/>
      </w:pPr>
      <w:r>
        <w:rPr>
          <w:rFonts w:ascii="Aptos" w:hAnsi="Aptos"/>
          <w:b w:val="0"/>
          <w:color w:val="0B2447"/>
        </w:rPr>
        <w:t xml:space="preserve">D. </w:t>
      </w:r>
      <w:r>
        <w:rPr>
          <w:b w:val="0"/>
        </w:rPr>
        <w:t>Discuss the material risks and alternatives, determine whether the method can be used with reasonable safeguards for the proposed content, honor reasonable communication preferences when lawful, and document significant decisions.</w:t>
      </w:r>
    </w:p>
    <w:p>
      <w:pPr>
        <w:pStyle w:val="CTAHeading3"/>
        <w:keepNext/>
        <w:spacing w:before="180" w:after="60"/>
      </w:pPr>
      <w:r>
        <w:t>Question 61</w:t>
      </w:r>
    </w:p>
    <w:p>
      <w:pPr>
        <w:pStyle w:val="CTABody"/>
        <w:keepNext/>
        <w:spacing w:after="80"/>
      </w:pPr>
      <w:r>
        <w:t>A client sends multiple nonurgent texts every evening and becomes angry when the therapist does not respond immediately. What should the therapist do first?</w:t>
      </w:r>
    </w:p>
    <w:p>
      <w:pPr>
        <w:pStyle w:val="CTAAssessmentOption"/>
        <w:keepLines/>
      </w:pPr>
      <w:r>
        <w:rPr>
          <w:rFonts w:ascii="Aptos" w:hAnsi="Aptos"/>
          <w:b w:val="0"/>
          <w:color w:val="0B2447"/>
        </w:rPr>
        <w:t xml:space="preserve">A. </w:t>
      </w:r>
      <w:r>
        <w:rPr>
          <w:b w:val="0"/>
        </w:rPr>
        <w:t>Begin responding immediately every evening to preserve rapport.</w:t>
      </w:r>
    </w:p>
    <w:p>
      <w:pPr>
        <w:pStyle w:val="CTAAssessmentOption"/>
        <w:keepLines/>
      </w:pPr>
      <w:r>
        <w:rPr>
          <w:rFonts w:ascii="Aptos" w:hAnsi="Aptos"/>
          <w:b w:val="0"/>
          <w:color w:val="0B2447"/>
        </w:rPr>
        <w:t xml:space="preserve">B. </w:t>
      </w:r>
      <w:r>
        <w:rPr>
          <w:b w:val="0"/>
        </w:rPr>
        <w:t>Address the pattern clinically and clarify the approved purpose, response time, and boundaries for texting.</w:t>
      </w:r>
    </w:p>
    <w:p>
      <w:pPr>
        <w:pStyle w:val="CTAAssessmentOption"/>
        <w:keepNext/>
        <w:keepLines/>
      </w:pPr>
      <w:r>
        <w:rPr>
          <w:rFonts w:ascii="Aptos" w:hAnsi="Aptos"/>
          <w:b w:val="0"/>
          <w:color w:val="0B2447"/>
        </w:rPr>
        <w:t xml:space="preserve">C. </w:t>
      </w:r>
      <w:r>
        <w:rPr>
          <w:b w:val="0"/>
        </w:rPr>
        <w:t>Block the client without discussion.</w:t>
      </w:r>
    </w:p>
    <w:p>
      <w:pPr>
        <w:pStyle w:val="CTAAssessmentOption"/>
        <w:keepLines/>
      </w:pPr>
      <w:r>
        <w:rPr>
          <w:rFonts w:ascii="Aptos" w:hAnsi="Aptos"/>
          <w:b w:val="0"/>
          <w:color w:val="0B2447"/>
        </w:rPr>
        <w:t xml:space="preserve">D. </w:t>
      </w:r>
      <w:r>
        <w:rPr>
          <w:b w:val="0"/>
        </w:rPr>
        <w:t>Transfer all treatment to text messaging.</w:t>
      </w:r>
    </w:p>
    <w:p>
      <w:pPr>
        <w:pStyle w:val="CTAHeading3"/>
        <w:keepNext/>
        <w:spacing w:before="180" w:after="60"/>
      </w:pPr>
      <w:r>
        <w:t>Question 62</w:t>
      </w:r>
    </w:p>
    <w:p>
      <w:pPr>
        <w:pStyle w:val="CTABody"/>
        <w:keepNext/>
        <w:spacing w:after="80"/>
      </w:pPr>
      <w:r>
        <w:t>Before sending a treatment summary by email to an authorized third party, which action best reduces an avoidable disclosure?</w:t>
      </w:r>
    </w:p>
    <w:p>
      <w:pPr>
        <w:pStyle w:val="CTAAssessmentOption"/>
        <w:keepLines/>
      </w:pPr>
      <w:r>
        <w:rPr>
          <w:rFonts w:ascii="Aptos" w:hAnsi="Aptos"/>
          <w:b w:val="0"/>
          <w:color w:val="0B2447"/>
        </w:rPr>
        <w:t xml:space="preserve">A. </w:t>
      </w:r>
      <w:r>
        <w:rPr>
          <w:b w:val="0"/>
        </w:rPr>
        <w:t>Rely on the first address suggested by auto-complete.</w:t>
      </w:r>
    </w:p>
    <w:p>
      <w:pPr>
        <w:pStyle w:val="CTAAssessmentOption"/>
        <w:keepLines/>
      </w:pPr>
      <w:r>
        <w:rPr>
          <w:rFonts w:ascii="Aptos" w:hAnsi="Aptos"/>
          <w:b w:val="0"/>
          <w:color w:val="0B2447"/>
        </w:rPr>
        <w:t xml:space="preserve">B. </w:t>
      </w:r>
      <w:r>
        <w:rPr>
          <w:b w:val="0"/>
        </w:rPr>
        <w:t>Send the message to the client and ask the client to forward it.</w:t>
      </w:r>
    </w:p>
    <w:p>
      <w:pPr>
        <w:pStyle w:val="CTAAssessmentOption"/>
        <w:keepNext/>
        <w:keepLines/>
      </w:pPr>
      <w:r>
        <w:rPr>
          <w:rFonts w:ascii="Aptos" w:hAnsi="Aptos"/>
          <w:b w:val="0"/>
          <w:color w:val="0B2447"/>
        </w:rPr>
        <w:t xml:space="preserve">C. </w:t>
      </w:r>
      <w:r>
        <w:rPr>
          <w:b w:val="0"/>
        </w:rPr>
        <w:t>Verify the authorization, recipient address, intended attachment, and appropriateness of the transmission method before sending.</w:t>
      </w:r>
    </w:p>
    <w:p>
      <w:pPr>
        <w:pStyle w:val="CTAAssessmentOption"/>
        <w:keepLines/>
      </w:pPr>
      <w:r>
        <w:rPr>
          <w:rFonts w:ascii="Aptos" w:hAnsi="Aptos"/>
          <w:b w:val="0"/>
          <w:color w:val="0B2447"/>
        </w:rPr>
        <w:t xml:space="preserve">D. </w:t>
      </w:r>
      <w:r>
        <w:rPr>
          <w:b w:val="0"/>
        </w:rPr>
        <w:t>Place the complete diagnosis and treatment history in the subject line.</w:t>
      </w:r>
    </w:p>
    <w:p>
      <w:pPr>
        <w:pStyle w:val="CTAHeading3"/>
        <w:keepNext/>
        <w:spacing w:before="180" w:after="60"/>
      </w:pPr>
      <w:r>
        <w:t>Question 63</w:t>
      </w:r>
    </w:p>
    <w:p>
      <w:pPr>
        <w:pStyle w:val="CTABody"/>
        <w:keepNext/>
        <w:spacing w:after="80"/>
      </w:pPr>
      <w:r>
        <w:t>A therapist uses a secure messaging application to review a client’s symptom report and provide individualized coping instructions between sessions. Which analysis is most accurate?</w:t>
      </w:r>
    </w:p>
    <w:p>
      <w:pPr>
        <w:pStyle w:val="CTAAssessmentOption"/>
        <w:keepLines/>
      </w:pPr>
      <w:r>
        <w:rPr>
          <w:rFonts w:ascii="Aptos" w:hAnsi="Aptos"/>
          <w:b w:val="0"/>
          <w:color w:val="0B2447"/>
        </w:rPr>
        <w:t xml:space="preserve">A. </w:t>
      </w:r>
      <w:r>
        <w:rPr>
          <w:b w:val="0"/>
        </w:rPr>
        <w:t>The exchange may be asynchronous telehealth and should be evaluated under telehealth, competence, confidentiality, and documentation requirements.</w:t>
      </w:r>
    </w:p>
    <w:p>
      <w:pPr>
        <w:pStyle w:val="CTAAssessmentOption"/>
        <w:keepLines/>
      </w:pPr>
      <w:r>
        <w:rPr>
          <w:rFonts w:ascii="Aptos" w:hAnsi="Aptos"/>
          <w:b w:val="0"/>
          <w:color w:val="0B2447"/>
        </w:rPr>
        <w:t xml:space="preserve">B. </w:t>
      </w:r>
      <w:r>
        <w:rPr>
          <w:b w:val="0"/>
        </w:rPr>
        <w:t>It cannot be telehealth because no video was used.</w:t>
      </w:r>
    </w:p>
    <w:p>
      <w:pPr>
        <w:pStyle w:val="CTAAssessmentOption"/>
        <w:keepNext/>
        <w:keepLines/>
      </w:pPr>
      <w:r>
        <w:rPr>
          <w:rFonts w:ascii="Aptos" w:hAnsi="Aptos"/>
          <w:b w:val="0"/>
          <w:color w:val="0B2447"/>
        </w:rPr>
        <w:t xml:space="preserve">C. </w:t>
      </w:r>
      <w:r>
        <w:rPr>
          <w:b w:val="0"/>
        </w:rPr>
        <w:t>It is merely administrative because it occurred between scheduled sessions.</w:t>
      </w:r>
    </w:p>
    <w:p>
      <w:pPr>
        <w:pStyle w:val="CTAAssessmentOption"/>
        <w:keepLines/>
      </w:pPr>
      <w:r>
        <w:rPr>
          <w:rFonts w:ascii="Aptos" w:hAnsi="Aptos"/>
          <w:b w:val="0"/>
          <w:color w:val="0B2447"/>
        </w:rPr>
        <w:t xml:space="preserve">D. </w:t>
      </w:r>
      <w:r>
        <w:rPr>
          <w:b w:val="0"/>
        </w:rPr>
        <w:t>It is outside BBS jurisdiction because the communication was written.</w:t>
      </w:r>
    </w:p>
    <w:p>
      <w:pPr>
        <w:pStyle w:val="CTAHeading3"/>
        <w:keepNext/>
        <w:spacing w:before="180" w:after="60"/>
      </w:pPr>
      <w:r>
        <w:t>Question 64</w:t>
      </w:r>
    </w:p>
    <w:p>
      <w:pPr>
        <w:pStyle w:val="CTABody"/>
        <w:keepNext/>
        <w:spacing w:after="80"/>
      </w:pPr>
      <w:r>
        <w:t>A client texts that the client purchased a firearm and is considering suicide. After the therapist reads the message, the client asks the therapist to delete it and not place it in the record. What is the best response?</w:t>
      </w:r>
    </w:p>
    <w:p>
      <w:pPr>
        <w:pStyle w:val="CTAAssessmentOption"/>
        <w:keepLines/>
      </w:pPr>
      <w:r>
        <w:rPr>
          <w:rFonts w:ascii="Aptos" w:hAnsi="Aptos"/>
          <w:b w:val="0"/>
          <w:color w:val="0B2447"/>
        </w:rPr>
        <w:t xml:space="preserve">A. </w:t>
      </w:r>
      <w:r>
        <w:rPr>
          <w:b w:val="0"/>
        </w:rPr>
        <w:t>Delete the message immediately because the client owns all treatment information.</w:t>
      </w:r>
    </w:p>
    <w:p>
      <w:pPr>
        <w:pStyle w:val="CTAAssessmentOption"/>
        <w:keepLines/>
      </w:pPr>
      <w:r>
        <w:rPr>
          <w:rFonts w:ascii="Aptos" w:hAnsi="Aptos"/>
          <w:b w:val="0"/>
          <w:color w:val="0B2447"/>
        </w:rPr>
        <w:t xml:space="preserve">B. </w:t>
      </w:r>
      <w:r>
        <w:rPr>
          <w:b w:val="0"/>
        </w:rPr>
        <w:t>Honor the request because texting is outside the clinical record.</w:t>
      </w:r>
    </w:p>
    <w:p>
      <w:pPr>
        <w:pStyle w:val="CTAAssessmentOption"/>
        <w:keepNext/>
        <w:keepLines/>
      </w:pPr>
      <w:r>
        <w:rPr>
          <w:rFonts w:ascii="Aptos" w:hAnsi="Aptos"/>
          <w:b w:val="0"/>
          <w:color w:val="0B2447"/>
        </w:rPr>
        <w:t xml:space="preserve">C. </w:t>
      </w:r>
      <w:r>
        <w:rPr>
          <w:b w:val="0"/>
        </w:rPr>
        <w:t>Save the screenshot but take no clinical action until the next appointment.</w:t>
      </w:r>
    </w:p>
    <w:p>
      <w:pPr>
        <w:pStyle w:val="CTAAssessmentOption"/>
        <w:keepLines/>
      </w:pPr>
      <w:r>
        <w:rPr>
          <w:rFonts w:ascii="Aptos" w:hAnsi="Aptos"/>
          <w:b w:val="0"/>
          <w:color w:val="0B2447"/>
        </w:rPr>
        <w:t xml:space="preserve">D. </w:t>
      </w:r>
      <w:r>
        <w:rPr>
          <w:b w:val="0"/>
        </w:rPr>
        <w:t>Respond to the safety risk, document the clinically significant communication and resulting assessment and actions, and preserve information according to applicable record and confidentiality rules.</w:t>
      </w:r>
    </w:p>
    <w:p>
      <w:pPr>
        <w:pStyle w:val="CTAHeading3"/>
        <w:keepNext/>
        <w:spacing w:before="180" w:after="60"/>
      </w:pPr>
      <w:r>
        <w:t>Question 65</w:t>
      </w:r>
    </w:p>
    <w:p>
      <w:pPr>
        <w:pStyle w:val="CTABody"/>
        <w:keepNext/>
        <w:spacing w:after="80"/>
      </w:pPr>
      <w:r>
        <w:t>A therapist uses a personal mobile telephone for client texts. The device is password protected, but message previews appear on the lock screen and the therapist’s spouse sometimes uses the device. Which statement is most accurate?</w:t>
      </w:r>
    </w:p>
    <w:p>
      <w:pPr>
        <w:pStyle w:val="CTAAssessmentOption"/>
        <w:keepLines/>
      </w:pPr>
      <w:r>
        <w:rPr>
          <w:rFonts w:ascii="Aptos" w:hAnsi="Aptos"/>
          <w:b w:val="0"/>
          <w:color w:val="0B2447"/>
        </w:rPr>
        <w:t xml:space="preserve">A. </w:t>
      </w:r>
      <w:r>
        <w:rPr>
          <w:b w:val="0"/>
        </w:rPr>
        <w:t>Use of a personal device is always prohibited, so no further analysis is needed.</w:t>
      </w:r>
    </w:p>
    <w:p>
      <w:pPr>
        <w:pStyle w:val="CTAAssessmentOption"/>
        <w:keepLines/>
      </w:pPr>
      <w:r>
        <w:rPr>
          <w:rFonts w:ascii="Aptos" w:hAnsi="Aptos"/>
          <w:b w:val="0"/>
          <w:color w:val="0B2447"/>
        </w:rPr>
        <w:t xml:space="preserve">B. </w:t>
      </w:r>
      <w:r>
        <w:rPr>
          <w:b w:val="0"/>
        </w:rPr>
        <w:t>Password protection makes every use of the device appropriate.</w:t>
      </w:r>
    </w:p>
    <w:p>
      <w:pPr>
        <w:pStyle w:val="CTAAssessmentOption"/>
        <w:keepNext/>
        <w:keepLines/>
      </w:pPr>
      <w:r>
        <w:rPr>
          <w:rFonts w:ascii="Aptos" w:hAnsi="Aptos"/>
          <w:b w:val="0"/>
          <w:color w:val="0B2447"/>
        </w:rPr>
        <w:t xml:space="preserve">C. </w:t>
      </w:r>
      <w:r>
        <w:rPr>
          <w:b w:val="0"/>
        </w:rPr>
        <w:t>The therapist should assess and correct the foreseeable privacy, access, boundary, and record-control risks rather than treating the device as automatically permitted or prohibited.</w:t>
      </w:r>
    </w:p>
    <w:p>
      <w:pPr>
        <w:pStyle w:val="CTAAssessmentOption"/>
        <w:keepLines/>
      </w:pPr>
      <w:r>
        <w:rPr>
          <w:rFonts w:ascii="Aptos" w:hAnsi="Aptos"/>
          <w:b w:val="0"/>
          <w:color w:val="0B2447"/>
        </w:rPr>
        <w:t xml:space="preserve">D. </w:t>
      </w:r>
      <w:r>
        <w:rPr>
          <w:b w:val="0"/>
        </w:rPr>
        <w:t>The client assumes all risk because the client chose to text.</w:t>
      </w:r>
    </w:p>
    <w:p>
      <w:pPr>
        <w:pStyle w:val="CTAHeading3"/>
        <w:keepNext/>
        <w:spacing w:before="180" w:after="60"/>
      </w:pPr>
      <w:r>
        <w:t>Question 66</w:t>
      </w:r>
    </w:p>
    <w:p>
      <w:pPr>
        <w:pStyle w:val="CTABody"/>
        <w:keepNext/>
        <w:spacing w:after="80"/>
      </w:pPr>
      <w:r>
        <w:t>A couple is the identified client. One partner sends the therapist a private text containing clinically important information and asks the therapist to conceal it from the other partner. The treatment agreement does not address individual electronic communications. What should the therapist do?</w:t>
      </w:r>
    </w:p>
    <w:p>
      <w:pPr>
        <w:pStyle w:val="CTAAssessmentOption"/>
        <w:keepLines/>
      </w:pPr>
      <w:r>
        <w:rPr>
          <w:rFonts w:ascii="Aptos" w:hAnsi="Aptos"/>
          <w:b w:val="0"/>
          <w:color w:val="0B2447"/>
        </w:rPr>
        <w:t xml:space="preserve">A. </w:t>
      </w:r>
      <w:r>
        <w:rPr>
          <w:b w:val="0"/>
        </w:rPr>
        <w:t>Immediately forward the text to the other partner because couples have no individual confidentiality interests.</w:t>
      </w:r>
    </w:p>
    <w:p>
      <w:pPr>
        <w:pStyle w:val="CTAAssessmentOption"/>
        <w:keepLines/>
      </w:pPr>
      <w:r>
        <w:rPr>
          <w:rFonts w:ascii="Aptos" w:hAnsi="Aptos"/>
          <w:b w:val="0"/>
          <w:color w:val="0B2447"/>
        </w:rPr>
        <w:t xml:space="preserve">B. </w:t>
      </w:r>
      <w:r>
        <w:rPr>
          <w:b w:val="0"/>
        </w:rPr>
        <w:t>Assess the clinical, confidentiality, informed-consent, safety, and treatment-agreement issues; clarify how individual communications will be handled; document the significant interaction; and consult if needed.</w:t>
      </w:r>
    </w:p>
    <w:p>
      <w:pPr>
        <w:pStyle w:val="CTAAssessmentOption"/>
        <w:keepNext/>
        <w:keepLines/>
      </w:pPr>
      <w:r>
        <w:rPr>
          <w:rFonts w:ascii="Aptos" w:hAnsi="Aptos"/>
          <w:b w:val="0"/>
          <w:color w:val="0B2447"/>
        </w:rPr>
        <w:t xml:space="preserve">C. </w:t>
      </w:r>
      <w:r>
        <w:rPr>
          <w:b w:val="0"/>
        </w:rPr>
        <w:t>Delete the text and pretend it was never received.</w:t>
      </w:r>
    </w:p>
    <w:p>
      <w:pPr>
        <w:pStyle w:val="CTAAssessmentOption"/>
        <w:keepLines/>
      </w:pPr>
      <w:r>
        <w:rPr>
          <w:rFonts w:ascii="Aptos" w:hAnsi="Aptos"/>
          <w:b w:val="0"/>
          <w:color w:val="0B2447"/>
        </w:rPr>
        <w:t xml:space="preserve">D. </w:t>
      </w:r>
      <w:r>
        <w:rPr>
          <w:b w:val="0"/>
        </w:rPr>
        <w:t>Promise permanent secrecy because the message was sent privately.</w:t>
      </w:r>
    </w:p>
    <w:p>
      <w:pPr>
        <w:pStyle w:val="CTAHeading3"/>
        <w:keepNext/>
        <w:spacing w:before="180" w:after="60"/>
      </w:pPr>
      <w:r>
        <w:t>Question 67</w:t>
      </w:r>
    </w:p>
    <w:p>
      <w:pPr>
        <w:pStyle w:val="CTABody"/>
        <w:keepNext/>
        <w:spacing w:after="80"/>
      </w:pPr>
      <w:r>
        <w:t>During office hours, a therapist opens a portal message stating, “I have taken all of my medication and I am getting sleepy.” The portal displays an automated notice that it is not for emergencies. What should the therapist do?</w:t>
      </w:r>
    </w:p>
    <w:p>
      <w:pPr>
        <w:pStyle w:val="CTAAssessmentOption"/>
        <w:keepLines/>
      </w:pPr>
      <w:r>
        <w:rPr>
          <w:rFonts w:ascii="Aptos" w:hAnsi="Aptos"/>
          <w:b w:val="0"/>
          <w:color w:val="0B2447"/>
        </w:rPr>
        <w:t xml:space="preserve">A. </w:t>
      </w:r>
      <w:r>
        <w:rPr>
          <w:b w:val="0"/>
        </w:rPr>
        <w:t>Treat the message as an urgent medical and safety concern, attempt immediate contact and appropriate emergency response using available information, and document the message and actions.</w:t>
      </w:r>
    </w:p>
    <w:p>
      <w:pPr>
        <w:pStyle w:val="CTAAssessmentOption"/>
        <w:keepLines/>
      </w:pPr>
      <w:r>
        <w:rPr>
          <w:rFonts w:ascii="Aptos" w:hAnsi="Aptos"/>
          <w:b w:val="0"/>
          <w:color w:val="0B2447"/>
        </w:rPr>
        <w:t xml:space="preserve">B. </w:t>
      </w:r>
      <w:r>
        <w:rPr>
          <w:b w:val="0"/>
        </w:rPr>
        <w:t>Wait until the routine portal response deadline because the automated notice controls.</w:t>
      </w:r>
    </w:p>
    <w:p>
      <w:pPr>
        <w:pStyle w:val="CTAAssessmentOption"/>
        <w:keepNext/>
        <w:keepLines/>
      </w:pPr>
      <w:r>
        <w:rPr>
          <w:rFonts w:ascii="Aptos" w:hAnsi="Aptos"/>
          <w:b w:val="0"/>
          <w:color w:val="0B2447"/>
        </w:rPr>
        <w:t xml:space="preserve">C. </w:t>
      </w:r>
      <w:r>
        <w:rPr>
          <w:b w:val="0"/>
        </w:rPr>
        <w:t>Reply only with a copy of the communication policy.</w:t>
      </w:r>
    </w:p>
    <w:p>
      <w:pPr>
        <w:pStyle w:val="CTAAssessmentOption"/>
        <w:keepLines/>
      </w:pPr>
      <w:r>
        <w:rPr>
          <w:rFonts w:ascii="Aptos" w:hAnsi="Aptos"/>
          <w:b w:val="0"/>
          <w:color w:val="0B2447"/>
        </w:rPr>
        <w:t xml:space="preserve">D. </w:t>
      </w:r>
      <w:r>
        <w:rPr>
          <w:b w:val="0"/>
        </w:rPr>
        <w:t>Delete the message to avoid assuming responsibility for portal emergencies.</w:t>
      </w:r>
    </w:p>
    <w:p>
      <w:pPr>
        <w:pStyle w:val="CTAHeading3"/>
        <w:keepNext/>
        <w:spacing w:before="180" w:after="60"/>
      </w:pPr>
      <w:r>
        <w:t>Question 68</w:t>
      </w:r>
    </w:p>
    <w:p>
      <w:pPr>
        <w:pStyle w:val="CTABody"/>
        <w:keepNext/>
        <w:spacing w:after="80"/>
      </w:pPr>
      <w:r>
        <w:t>A therapist communicates through personal text, ordinary email, two portals, and a social messaging application. The therapist has never explained which channel to use, responds unpredictably at all hours, leaves clinically significant messages on personal devices without documenting them, and has no process for urgent messages. Which response best reflects the therapist’s responsibilities?</w:t>
      </w:r>
    </w:p>
    <w:p>
      <w:pPr>
        <w:pStyle w:val="CTAAssessmentOption"/>
        <w:keepLines/>
      </w:pPr>
      <w:r>
        <w:rPr>
          <w:rFonts w:ascii="Aptos" w:hAnsi="Aptos"/>
          <w:b w:val="0"/>
          <w:color w:val="0B2447"/>
        </w:rPr>
        <w:t xml:space="preserve">A. </w:t>
      </w:r>
      <w:r>
        <w:rPr>
          <w:b w:val="0"/>
        </w:rPr>
        <w:t>Continue because clients prefer having many communication options.</w:t>
      </w:r>
    </w:p>
    <w:p>
      <w:pPr>
        <w:pStyle w:val="CTAAssessmentOption"/>
        <w:keepLines/>
      </w:pPr>
      <w:r>
        <w:rPr>
          <w:rFonts w:ascii="Aptos" w:hAnsi="Aptos"/>
          <w:b w:val="0"/>
          <w:color w:val="0B2447"/>
        </w:rPr>
        <w:t xml:space="preserve">B. </w:t>
      </w:r>
      <w:r>
        <w:rPr>
          <w:b w:val="0"/>
        </w:rPr>
        <w:t>Eliminate every form of electronic communication immediately, regardless of client access needs.</w:t>
      </w:r>
    </w:p>
    <w:p>
      <w:pPr>
        <w:pStyle w:val="CTAAssessmentOption"/>
        <w:keepNext/>
        <w:keepLines/>
      </w:pPr>
      <w:r>
        <w:rPr>
          <w:rFonts w:ascii="Aptos" w:hAnsi="Aptos"/>
          <w:b w:val="0"/>
          <w:color w:val="0B2447"/>
        </w:rPr>
        <w:t xml:space="preserve">C. </w:t>
      </w:r>
      <w:r>
        <w:rPr>
          <w:b w:val="0"/>
        </w:rPr>
        <w:t>Add a disclaimer stating that the therapist is not responsible for any electronic message.</w:t>
      </w:r>
    </w:p>
    <w:p>
      <w:pPr>
        <w:pStyle w:val="CTAAssessmentOption"/>
        <w:keepLines/>
      </w:pPr>
      <w:r>
        <w:rPr>
          <w:rFonts w:ascii="Aptos" w:hAnsi="Aptos"/>
          <w:b w:val="0"/>
          <w:color w:val="0B2447"/>
        </w:rPr>
        <w:t xml:space="preserve">D. </w:t>
      </w:r>
      <w:r>
        <w:rPr>
          <w:b w:val="0"/>
        </w:rPr>
        <w:t>Reevaluate the communication system; establish clear purposes, boundaries, response times, and emergency procedures; use appropriate safeguards and approved channels; incorporate clinically significant content into the record; and seek consultation when needed.</w:t>
      </w:r>
    </w:p>
    <w:p>
      <w:pPr>
        <w:pStyle w:val="CTAHeading1"/>
        <w:keepNext/>
        <w:pageBreakBefore/>
      </w:pPr>
      <w:r>
        <w:t>Chapter 5 Assessment</w:t>
      </w:r>
    </w:p>
    <w:p>
      <w:pPr>
        <w:pStyle w:val="CTASubtitle"/>
        <w:keepNext/>
      </w:pPr>
      <w:r>
        <w:t>Social Media, Boundaries, and Digital Ethics</w:t>
      </w:r>
    </w:p>
    <w:p>
      <w:pPr>
        <w:pStyle w:val="CTAAssessmentMeta"/>
      </w:pPr>
      <w:r>
        <w:t>17 questions | Select one best answer for each item | Record responses on the chapter answer sheet</w:t>
      </w:r>
    </w:p>
    <w:p>
      <w:pPr>
        <w:pStyle w:val="CTAHeading3"/>
        <w:keepNext/>
        <w:spacing w:before="180" w:after="60"/>
      </w:pPr>
      <w:r>
        <w:t>Question 69</w:t>
      </w:r>
    </w:p>
    <w:p>
      <w:pPr>
        <w:pStyle w:val="CTABody"/>
        <w:keepNext/>
        <w:spacing w:after="80"/>
      </w:pPr>
      <w:r>
        <w:t>A therapist is reviewing social-media activity that could reveal a professional relationship or blur the boundary between personal and professional roles. Which statement best reflects professional responsibilities on social media?</w:t>
      </w:r>
    </w:p>
    <w:p>
      <w:pPr>
        <w:pStyle w:val="CTAAssessmentOption"/>
        <w:keepLines/>
      </w:pPr>
      <w:r>
        <w:rPr>
          <w:rFonts w:ascii="Aptos" w:hAnsi="Aptos"/>
          <w:b w:val="0"/>
          <w:color w:val="0B2447"/>
        </w:rPr>
        <w:t xml:space="preserve">A. </w:t>
      </w:r>
      <w:r>
        <w:rPr>
          <w:b w:val="0"/>
        </w:rPr>
        <w:t>Professional boundaries apply only during scheduled therapy sessions.</w:t>
      </w:r>
    </w:p>
    <w:p>
      <w:pPr>
        <w:pStyle w:val="CTAAssessmentOption"/>
        <w:keepLines/>
      </w:pPr>
      <w:r>
        <w:rPr>
          <w:rFonts w:ascii="Aptos" w:hAnsi="Aptos"/>
          <w:b w:val="0"/>
          <w:color w:val="0B2447"/>
        </w:rPr>
        <w:t xml:space="preserve">B. </w:t>
      </w:r>
      <w:r>
        <w:rPr>
          <w:b w:val="0"/>
        </w:rPr>
        <w:t>The therapist should apply confidentiality, boundary, advertising, and client-welfare principles to online conduct just as the therapist would in other professional settings.</w:t>
      </w:r>
    </w:p>
    <w:p>
      <w:pPr>
        <w:pStyle w:val="CTAAssessmentOption"/>
        <w:keepNext/>
        <w:keepLines/>
      </w:pPr>
      <w:r>
        <w:rPr>
          <w:rFonts w:ascii="Aptos" w:hAnsi="Aptos"/>
          <w:b w:val="0"/>
          <w:color w:val="0B2447"/>
        </w:rPr>
        <w:t xml:space="preserve">C. </w:t>
      </w:r>
      <w:r>
        <w:rPr>
          <w:b w:val="0"/>
        </w:rPr>
        <w:t>A personal account is exempt from professional analysis whenever the therapist uses a privacy setting.</w:t>
      </w:r>
    </w:p>
    <w:p>
      <w:pPr>
        <w:pStyle w:val="CTAAssessmentOption"/>
        <w:keepLines/>
      </w:pPr>
      <w:r>
        <w:rPr>
          <w:rFonts w:ascii="Aptos" w:hAnsi="Aptos"/>
          <w:b w:val="0"/>
          <w:color w:val="0B2447"/>
        </w:rPr>
        <w:t xml:space="preserve">D. </w:t>
      </w:r>
      <w:r>
        <w:rPr>
          <w:b w:val="0"/>
        </w:rPr>
        <w:t>Public information may always be repeated because it is no longer confidential.</w:t>
      </w:r>
    </w:p>
    <w:p>
      <w:pPr>
        <w:pStyle w:val="CTAHeading3"/>
        <w:keepNext/>
        <w:spacing w:before="180" w:after="60"/>
      </w:pPr>
      <w:r>
        <w:t>Question 70</w:t>
      </w:r>
    </w:p>
    <w:p>
      <w:pPr>
        <w:pStyle w:val="CTABody"/>
        <w:keepNext/>
        <w:spacing w:after="80"/>
      </w:pPr>
      <w:r>
        <w:t>A California LCSW uses a professional social-media profile to promote psychotherapy services. Under the BBS advertising rules effective April 1, 2026, which information must appear on the profile or through an easy-to-find link?</w:t>
      </w:r>
    </w:p>
    <w:p>
      <w:pPr>
        <w:pStyle w:val="CTAAssessmentOption"/>
        <w:keepLines/>
      </w:pPr>
      <w:r>
        <w:rPr>
          <w:rFonts w:ascii="Aptos" w:hAnsi="Aptos"/>
          <w:b w:val="0"/>
          <w:color w:val="0B2447"/>
        </w:rPr>
        <w:t xml:space="preserve">A. </w:t>
      </w:r>
      <w:r>
        <w:rPr>
          <w:b w:val="0"/>
        </w:rPr>
        <w:t>The therapist’s first and last name as filed with the Board, license number, and complete license title or approved abbreviation.</w:t>
      </w:r>
    </w:p>
    <w:p>
      <w:pPr>
        <w:pStyle w:val="CTAAssessmentOption"/>
        <w:keepLines/>
      </w:pPr>
      <w:r>
        <w:rPr>
          <w:rFonts w:ascii="Aptos" w:hAnsi="Aptos"/>
          <w:b w:val="0"/>
          <w:color w:val="0B2447"/>
        </w:rPr>
        <w:t xml:space="preserve">B. </w:t>
      </w:r>
      <w:r>
        <w:rPr>
          <w:b w:val="0"/>
        </w:rPr>
        <w:t>The therapist’s graduate degree and malpractice carrier.</w:t>
      </w:r>
    </w:p>
    <w:p>
      <w:pPr>
        <w:pStyle w:val="CTAAssessmentOption"/>
        <w:keepNext/>
        <w:keepLines/>
      </w:pPr>
      <w:r>
        <w:rPr>
          <w:rFonts w:ascii="Aptos" w:hAnsi="Aptos"/>
          <w:b w:val="0"/>
          <w:color w:val="0B2447"/>
        </w:rPr>
        <w:t xml:space="preserve">C. </w:t>
      </w:r>
      <w:r>
        <w:rPr>
          <w:b w:val="0"/>
        </w:rPr>
        <w:t>The therapist’s specialties and years of experience.</w:t>
      </w:r>
    </w:p>
    <w:p>
      <w:pPr>
        <w:pStyle w:val="CTAAssessmentOption"/>
        <w:keepLines/>
      </w:pPr>
      <w:r>
        <w:rPr>
          <w:rFonts w:ascii="Aptos" w:hAnsi="Aptos"/>
          <w:b w:val="0"/>
          <w:color w:val="0B2447"/>
        </w:rPr>
        <w:t xml:space="preserve">D. </w:t>
      </w:r>
      <w:r>
        <w:rPr>
          <w:b w:val="0"/>
        </w:rPr>
        <w:t>Only the therapist’s business name and telephone number.</w:t>
      </w:r>
    </w:p>
    <w:p>
      <w:pPr>
        <w:pStyle w:val="CTAHeading3"/>
        <w:keepNext/>
        <w:spacing w:before="180" w:after="60"/>
      </w:pPr>
      <w:r>
        <w:t>Question 71</w:t>
      </w:r>
    </w:p>
    <w:p>
      <w:pPr>
        <w:pStyle w:val="CTABody"/>
        <w:keepNext/>
        <w:spacing w:after="80"/>
      </w:pPr>
      <w:r>
        <w:t>A client publicly posts, “My therapist helped me through a divorce.” What may the therapist conclude?</w:t>
      </w:r>
    </w:p>
    <w:p>
      <w:pPr>
        <w:pStyle w:val="CTAAssessmentOption"/>
        <w:keepLines/>
      </w:pPr>
      <w:r>
        <w:rPr>
          <w:rFonts w:ascii="Aptos" w:hAnsi="Aptos"/>
          <w:b w:val="0"/>
          <w:color w:val="0B2447"/>
        </w:rPr>
        <w:t xml:space="preserve">A. </w:t>
      </w:r>
      <w:r>
        <w:rPr>
          <w:b w:val="0"/>
        </w:rPr>
        <w:t>The client may disclose the client’s own experience, but the post does not authorize the therapist to confirm the relationship or reveal treatment information.</w:t>
      </w:r>
    </w:p>
    <w:p>
      <w:pPr>
        <w:pStyle w:val="CTAAssessmentOption"/>
        <w:keepLines/>
      </w:pPr>
      <w:r>
        <w:rPr>
          <w:rFonts w:ascii="Aptos" w:hAnsi="Aptos"/>
          <w:b w:val="0"/>
          <w:color w:val="0B2447"/>
        </w:rPr>
        <w:t xml:space="preserve">B. </w:t>
      </w:r>
      <w:r>
        <w:rPr>
          <w:b w:val="0"/>
        </w:rPr>
        <w:t>The client has waived all confidentiality because the post is public.</w:t>
      </w:r>
    </w:p>
    <w:p>
      <w:pPr>
        <w:pStyle w:val="CTAAssessmentOption"/>
        <w:keepNext/>
        <w:keepLines/>
      </w:pPr>
      <w:r>
        <w:rPr>
          <w:rFonts w:ascii="Aptos" w:hAnsi="Aptos"/>
          <w:b w:val="0"/>
          <w:color w:val="0B2447"/>
        </w:rPr>
        <w:t xml:space="preserve">C. </w:t>
      </w:r>
      <w:r>
        <w:rPr>
          <w:b w:val="0"/>
        </w:rPr>
        <w:t>The therapist may repost the review with details from the record.</w:t>
      </w:r>
    </w:p>
    <w:p>
      <w:pPr>
        <w:pStyle w:val="CTAAssessmentOption"/>
        <w:keepLines/>
      </w:pPr>
      <w:r>
        <w:rPr>
          <w:rFonts w:ascii="Aptos" w:hAnsi="Aptos"/>
          <w:b w:val="0"/>
          <w:color w:val="0B2447"/>
        </w:rPr>
        <w:t xml:space="preserve">D. </w:t>
      </w:r>
      <w:r>
        <w:rPr>
          <w:b w:val="0"/>
        </w:rPr>
        <w:t>The therapist must publicly correct any inaccurate part of the review.</w:t>
      </w:r>
    </w:p>
    <w:p>
      <w:pPr>
        <w:pStyle w:val="CTAHeading3"/>
        <w:keepNext/>
        <w:spacing w:before="180" w:after="60"/>
      </w:pPr>
      <w:r>
        <w:t>Question 72</w:t>
      </w:r>
    </w:p>
    <w:p>
      <w:pPr>
        <w:pStyle w:val="CTABody"/>
        <w:keepNext/>
        <w:spacing w:after="80"/>
      </w:pPr>
      <w:r>
        <w:t>A therapist is reviewing social-media activity that could reveal a professional relationship or blur the boundary between personal and professional roles. Which statement is most accurate about information found on a client’s public social-media account?</w:t>
      </w:r>
    </w:p>
    <w:p>
      <w:pPr>
        <w:pStyle w:val="CTAAssessmentOption"/>
        <w:keepLines/>
      </w:pPr>
      <w:r>
        <w:rPr>
          <w:rFonts w:ascii="Aptos" w:hAnsi="Aptos"/>
          <w:b w:val="0"/>
          <w:color w:val="0B2447"/>
        </w:rPr>
        <w:t xml:space="preserve">A. </w:t>
      </w:r>
      <w:r>
        <w:rPr>
          <w:b w:val="0"/>
        </w:rPr>
        <w:t>Public information is automatically reliable clinical evidence.</w:t>
      </w:r>
    </w:p>
    <w:p>
      <w:pPr>
        <w:pStyle w:val="CTAAssessmentOption"/>
        <w:keepLines/>
      </w:pPr>
      <w:r>
        <w:rPr>
          <w:rFonts w:ascii="Aptos" w:hAnsi="Aptos"/>
          <w:b w:val="0"/>
          <w:color w:val="0B2447"/>
        </w:rPr>
        <w:t xml:space="preserve">B. </w:t>
      </w:r>
      <w:r>
        <w:rPr>
          <w:b w:val="0"/>
        </w:rPr>
        <w:t>The therapist may search and use it for any reason because no password was required.</w:t>
      </w:r>
    </w:p>
    <w:p>
      <w:pPr>
        <w:pStyle w:val="CTAAssessmentOption"/>
        <w:keepNext/>
        <w:keepLines/>
      </w:pPr>
      <w:r>
        <w:rPr>
          <w:rFonts w:ascii="Aptos" w:hAnsi="Aptos"/>
          <w:b w:val="0"/>
          <w:color w:val="0B2447"/>
        </w:rPr>
        <w:t xml:space="preserve">C. </w:t>
      </w:r>
      <w:r>
        <w:rPr>
          <w:b w:val="0"/>
        </w:rPr>
        <w:t>Public availability does not establish clinical necessity, accuracy, or appropriateness; the therapist should evaluate purpose, reliability, impact, and documentation.</w:t>
      </w:r>
    </w:p>
    <w:p>
      <w:pPr>
        <w:pStyle w:val="CTAAssessmentOption"/>
        <w:keepLines/>
      </w:pPr>
      <w:r>
        <w:rPr>
          <w:rFonts w:ascii="Aptos" w:hAnsi="Aptos"/>
          <w:b w:val="0"/>
          <w:color w:val="0B2447"/>
        </w:rPr>
        <w:t xml:space="preserve">D. </w:t>
      </w:r>
      <w:r>
        <w:rPr>
          <w:b w:val="0"/>
        </w:rPr>
        <w:t>The therapist must never consider public information, even during an imminent safety emergency.</w:t>
      </w:r>
    </w:p>
    <w:p>
      <w:pPr>
        <w:pStyle w:val="CTAHeading3"/>
        <w:keepNext/>
        <w:spacing w:before="180" w:after="60"/>
      </w:pPr>
      <w:r>
        <w:t>Question 73</w:t>
      </w:r>
    </w:p>
    <w:p>
      <w:pPr>
        <w:pStyle w:val="CTABody"/>
        <w:keepNext/>
        <w:spacing w:after="80"/>
      </w:pPr>
      <w:r>
        <w:t>A client’s online activity creates a boundary and confidentiality question that the therapist must address before responding publicly or privately. What is the best description of separate personal and professional social-media accounts?</w:t>
      </w:r>
    </w:p>
    <w:p>
      <w:pPr>
        <w:pStyle w:val="CTAAssessmentOption"/>
        <w:keepLines/>
      </w:pPr>
      <w:r>
        <w:rPr>
          <w:rFonts w:ascii="Aptos" w:hAnsi="Aptos"/>
          <w:b w:val="0"/>
          <w:color w:val="0B2447"/>
        </w:rPr>
        <w:t xml:space="preserve">A. </w:t>
      </w:r>
      <w:r>
        <w:rPr>
          <w:b w:val="0"/>
        </w:rPr>
        <w:t>They make client friend requests ethically harmless.</w:t>
      </w:r>
    </w:p>
    <w:p>
      <w:pPr>
        <w:pStyle w:val="CTAAssessmentOption"/>
        <w:keepLines/>
      </w:pPr>
      <w:r>
        <w:rPr>
          <w:rFonts w:ascii="Aptos" w:hAnsi="Aptos"/>
          <w:b w:val="0"/>
          <w:color w:val="0B2447"/>
        </w:rPr>
        <w:t xml:space="preserve">B. </w:t>
      </w:r>
      <w:r>
        <w:rPr>
          <w:b w:val="0"/>
        </w:rPr>
        <w:t>They guarantee that clients cannot locate personal information.</w:t>
      </w:r>
    </w:p>
    <w:p>
      <w:pPr>
        <w:pStyle w:val="CTAAssessmentOption"/>
        <w:keepNext/>
        <w:keepLines/>
      </w:pPr>
      <w:r>
        <w:rPr>
          <w:rFonts w:ascii="Aptos" w:hAnsi="Aptos"/>
          <w:b w:val="0"/>
          <w:color w:val="0B2447"/>
        </w:rPr>
        <w:t xml:space="preserve">C. </w:t>
      </w:r>
      <w:r>
        <w:rPr>
          <w:b w:val="0"/>
        </w:rPr>
        <w:t>They remove all advertising requirements from the professional account.</w:t>
      </w:r>
    </w:p>
    <w:p>
      <w:pPr>
        <w:pStyle w:val="CTAAssessmentOption"/>
        <w:keepLines/>
      </w:pPr>
      <w:r>
        <w:rPr>
          <w:rFonts w:ascii="Aptos" w:hAnsi="Aptos"/>
          <w:b w:val="0"/>
          <w:color w:val="0B2447"/>
        </w:rPr>
        <w:t xml:space="preserve">D. </w:t>
      </w:r>
      <w:r>
        <w:rPr>
          <w:b w:val="0"/>
        </w:rPr>
        <w:t>They may reduce role confusion, but algorithms, tags, screenshots, mutual contacts, and public content can still create boundary and privacy risks.</w:t>
      </w:r>
    </w:p>
    <w:p>
      <w:pPr>
        <w:pStyle w:val="CTAHeading3"/>
        <w:keepNext/>
        <w:spacing w:before="180" w:after="60"/>
      </w:pPr>
      <w:r>
        <w:t>Question 74</w:t>
      </w:r>
    </w:p>
    <w:p>
      <w:pPr>
        <w:pStyle w:val="CTABody"/>
        <w:keepNext/>
        <w:spacing w:after="80"/>
      </w:pPr>
      <w:r>
        <w:t>A current client sends a friend request to the therapist’s personal account. What is the therapist’s best first response?</w:t>
      </w:r>
    </w:p>
    <w:p>
      <w:pPr>
        <w:pStyle w:val="CTAAssessmentOption"/>
        <w:keepLines/>
      </w:pPr>
      <w:r>
        <w:rPr>
          <w:rFonts w:ascii="Aptos" w:hAnsi="Aptos"/>
          <w:b w:val="0"/>
          <w:color w:val="0B2447"/>
        </w:rPr>
        <w:t xml:space="preserve">A. </w:t>
      </w:r>
      <w:r>
        <w:rPr>
          <w:b w:val="0"/>
        </w:rPr>
        <w:t>Accept immediately to avoid making the client feel rejected.</w:t>
      </w:r>
    </w:p>
    <w:p>
      <w:pPr>
        <w:pStyle w:val="CTAAssessmentOption"/>
        <w:keepLines/>
      </w:pPr>
      <w:r>
        <w:rPr>
          <w:rFonts w:ascii="Aptos" w:hAnsi="Aptos"/>
          <w:b w:val="0"/>
          <w:color w:val="0B2447"/>
        </w:rPr>
        <w:t xml:space="preserve">B. </w:t>
      </w:r>
      <w:r>
        <w:rPr>
          <w:b w:val="0"/>
        </w:rPr>
        <w:t>Pause, review the social-media policy and the specific boundary, confidentiality, and treatment implications, and address the request consistently and clinically.</w:t>
      </w:r>
    </w:p>
    <w:p>
      <w:pPr>
        <w:pStyle w:val="CTAAssessmentOption"/>
        <w:keepNext/>
        <w:keepLines/>
      </w:pPr>
      <w:r>
        <w:rPr>
          <w:rFonts w:ascii="Aptos" w:hAnsi="Aptos"/>
          <w:b w:val="0"/>
          <w:color w:val="0B2447"/>
        </w:rPr>
        <w:t xml:space="preserve">C. </w:t>
      </w:r>
      <w:r>
        <w:rPr>
          <w:b w:val="0"/>
        </w:rPr>
        <w:t>Block the client immediately and refuse to discuss the request.</w:t>
      </w:r>
    </w:p>
    <w:p>
      <w:pPr>
        <w:pStyle w:val="CTAAssessmentOption"/>
        <w:keepLines/>
      </w:pPr>
      <w:r>
        <w:rPr>
          <w:rFonts w:ascii="Aptos" w:hAnsi="Aptos"/>
          <w:b w:val="0"/>
          <w:color w:val="0B2447"/>
        </w:rPr>
        <w:t xml:space="preserve">D. </w:t>
      </w:r>
      <w:r>
        <w:rPr>
          <w:b w:val="0"/>
        </w:rPr>
        <w:t>Terminate treatment because the request proves the client cannot respect boundaries.</w:t>
      </w:r>
    </w:p>
    <w:p>
      <w:pPr>
        <w:pStyle w:val="CTAHeading3"/>
        <w:keepNext/>
        <w:spacing w:before="180" w:after="60"/>
      </w:pPr>
      <w:r>
        <w:t>Question 75</w:t>
      </w:r>
    </w:p>
    <w:p>
      <w:pPr>
        <w:pStyle w:val="CTABody"/>
        <w:keepNext/>
        <w:spacing w:after="80"/>
      </w:pPr>
      <w:r>
        <w:t>An ASW's professional profile states only, “Jordan Lee, Therapist - accepting private clients,” and gives a registration number. Which concern is most significant under the 2026 BBS advertising rules?</w:t>
      </w:r>
    </w:p>
    <w:p>
      <w:pPr>
        <w:pStyle w:val="CTAAssessmentOption"/>
        <w:keepLines/>
      </w:pPr>
      <w:r>
        <w:rPr>
          <w:rFonts w:ascii="Aptos" w:hAnsi="Aptos"/>
          <w:b w:val="0"/>
          <w:color w:val="0B2447"/>
        </w:rPr>
        <w:t xml:space="preserve">A. </w:t>
      </w:r>
      <w:r>
        <w:rPr>
          <w:b w:val="0"/>
        </w:rPr>
        <w:t>The profile may imply licensed independent practice and omits the complete associate title, employer or volunteer entity, and statement of supervision by a licensed person.</w:t>
      </w:r>
    </w:p>
    <w:p>
      <w:pPr>
        <w:pStyle w:val="CTAAssessmentOption"/>
        <w:keepLines/>
      </w:pPr>
      <w:r>
        <w:rPr>
          <w:rFonts w:ascii="Aptos" w:hAnsi="Aptos"/>
          <w:b w:val="0"/>
          <w:color w:val="0B2447"/>
        </w:rPr>
        <w:t xml:space="preserve">B. </w:t>
      </w:r>
      <w:r>
        <w:rPr>
          <w:b w:val="0"/>
        </w:rPr>
        <w:t>Associates are prohibited from using any social-media advertising.</w:t>
      </w:r>
    </w:p>
    <w:p>
      <w:pPr>
        <w:pStyle w:val="CTAAssessmentOption"/>
        <w:keepNext/>
        <w:keepLines/>
      </w:pPr>
      <w:r>
        <w:rPr>
          <w:rFonts w:ascii="Aptos" w:hAnsi="Aptos"/>
          <w:b w:val="0"/>
          <w:color w:val="0B2447"/>
        </w:rPr>
        <w:t xml:space="preserve">C. </w:t>
      </w:r>
      <w:r>
        <w:rPr>
          <w:b w:val="0"/>
        </w:rPr>
        <w:t>The only missing item is the supervisor’s home address.</w:t>
      </w:r>
    </w:p>
    <w:p>
      <w:pPr>
        <w:pStyle w:val="CTAAssessmentOption"/>
        <w:keepLines/>
      </w:pPr>
      <w:r>
        <w:rPr>
          <w:rFonts w:ascii="Aptos" w:hAnsi="Aptos"/>
          <w:b w:val="0"/>
          <w:color w:val="0B2447"/>
        </w:rPr>
        <w:t xml:space="preserve">D. </w:t>
      </w:r>
      <w:r>
        <w:rPr>
          <w:b w:val="0"/>
        </w:rPr>
        <w:t>The profile is compliant because a registration number appears.</w:t>
      </w:r>
    </w:p>
    <w:p>
      <w:pPr>
        <w:pStyle w:val="CTAHeading3"/>
        <w:keepNext/>
        <w:spacing w:before="180" w:after="60"/>
      </w:pPr>
      <w:r>
        <w:t>Question 76</w:t>
      </w:r>
    </w:p>
    <w:p>
      <w:pPr>
        <w:pStyle w:val="CTABody"/>
        <w:keepNext/>
        <w:spacing w:after="80"/>
      </w:pPr>
      <w:r>
        <w:t>A former client posts a negative review. The therapist replies, “You missed six appointments, rejected my safety plan, and still owe a balance.” What is the primary concern?</w:t>
      </w:r>
    </w:p>
    <w:p>
      <w:pPr>
        <w:pStyle w:val="CTAAssessmentOption"/>
        <w:keepLines/>
      </w:pPr>
      <w:r>
        <w:rPr>
          <w:rFonts w:ascii="Aptos" w:hAnsi="Aptos"/>
          <w:b w:val="0"/>
          <w:color w:val="0B2447"/>
        </w:rPr>
        <w:t xml:space="preserve">A. </w:t>
      </w:r>
      <w:r>
        <w:rPr>
          <w:b w:val="0"/>
        </w:rPr>
        <w:t>The therapist failed to use the client’s full legal name in the response.</w:t>
      </w:r>
    </w:p>
    <w:p>
      <w:pPr>
        <w:pStyle w:val="CTAAssessmentOption"/>
        <w:keepLines/>
      </w:pPr>
      <w:r>
        <w:rPr>
          <w:rFonts w:ascii="Aptos" w:hAnsi="Aptos"/>
          <w:b w:val="0"/>
          <w:color w:val="0B2447"/>
        </w:rPr>
        <w:t xml:space="preserve">B. </w:t>
      </w:r>
      <w:r>
        <w:rPr>
          <w:b w:val="0"/>
        </w:rPr>
        <w:t>The response is permissible because the client criticized the therapist first.</w:t>
      </w:r>
    </w:p>
    <w:p>
      <w:pPr>
        <w:pStyle w:val="CTAAssessmentOption"/>
        <w:keepNext/>
        <w:keepLines/>
      </w:pPr>
      <w:r>
        <w:rPr>
          <w:rFonts w:ascii="Aptos" w:hAnsi="Aptos"/>
          <w:b w:val="0"/>
          <w:color w:val="0B2447"/>
        </w:rPr>
        <w:t xml:space="preserve">C. </w:t>
      </w:r>
      <w:r>
        <w:rPr>
          <w:b w:val="0"/>
        </w:rPr>
        <w:t>The therapist publicly confirmed the treatment relationship and disclosed treatment, attendance, safety, and billing information.</w:t>
      </w:r>
    </w:p>
    <w:p>
      <w:pPr>
        <w:pStyle w:val="CTAAssessmentOption"/>
        <w:keepLines/>
      </w:pPr>
      <w:r>
        <w:rPr>
          <w:rFonts w:ascii="Aptos" w:hAnsi="Aptos"/>
          <w:b w:val="0"/>
          <w:color w:val="0B2447"/>
        </w:rPr>
        <w:t xml:space="preserve">D. </w:t>
      </w:r>
      <w:r>
        <w:rPr>
          <w:b w:val="0"/>
        </w:rPr>
        <w:t>The therapist should have included the diagnosis so readers could understand the case.</w:t>
      </w:r>
    </w:p>
    <w:p>
      <w:pPr>
        <w:pStyle w:val="CTAHeading3"/>
        <w:keepNext/>
        <w:spacing w:before="180" w:after="60"/>
      </w:pPr>
      <w:r>
        <w:t>Question 77</w:t>
      </w:r>
    </w:p>
    <w:p>
      <w:pPr>
        <w:pStyle w:val="CTABody"/>
        <w:keepNext/>
        <w:spacing w:after="80"/>
      </w:pPr>
      <w:r>
        <w:t>A therapist posts in a 20,000-member professional social-media group: “No names, but my only firefighter client in a small rural county has a rare diagnosis and a pending custody trial.” Which statement is most accurate?</w:t>
      </w:r>
    </w:p>
    <w:p>
      <w:pPr>
        <w:pStyle w:val="CTAAssessmentOption"/>
        <w:keepLines/>
      </w:pPr>
      <w:r>
        <w:rPr>
          <w:rFonts w:ascii="Aptos" w:hAnsi="Aptos"/>
          <w:b w:val="0"/>
          <w:color w:val="0B2447"/>
        </w:rPr>
        <w:t xml:space="preserve">A. </w:t>
      </w:r>
      <w:r>
        <w:rPr>
          <w:b w:val="0"/>
        </w:rPr>
        <w:t>The post is confidential because the group is limited to professionals.</w:t>
      </w:r>
    </w:p>
    <w:p>
      <w:pPr>
        <w:pStyle w:val="CTAAssessmentOption"/>
        <w:keepLines/>
      </w:pPr>
      <w:r>
        <w:rPr>
          <w:rFonts w:ascii="Aptos" w:hAnsi="Aptos"/>
          <w:b w:val="0"/>
          <w:color w:val="0B2447"/>
        </w:rPr>
        <w:t xml:space="preserve">B. </w:t>
      </w:r>
      <w:r>
        <w:rPr>
          <w:b w:val="0"/>
        </w:rPr>
        <w:t>The post is permitted because the therapist did not use the client’s name.</w:t>
      </w:r>
    </w:p>
    <w:p>
      <w:pPr>
        <w:pStyle w:val="CTAAssessmentOption"/>
        <w:keepNext/>
        <w:keepLines/>
      </w:pPr>
      <w:r>
        <w:rPr>
          <w:rFonts w:ascii="Aptos" w:hAnsi="Aptos"/>
          <w:b w:val="0"/>
          <w:color w:val="0B2447"/>
        </w:rPr>
        <w:t xml:space="preserve">C. </w:t>
      </w:r>
      <w:r>
        <w:rPr>
          <w:b w:val="0"/>
        </w:rPr>
        <w:t>The post is acceptable if the therapist deletes it after receiving advice.</w:t>
      </w:r>
    </w:p>
    <w:p>
      <w:pPr>
        <w:pStyle w:val="CTAAssessmentOption"/>
        <w:keepLines/>
      </w:pPr>
      <w:r>
        <w:rPr>
          <w:rFonts w:ascii="Aptos" w:hAnsi="Aptos"/>
          <w:b w:val="0"/>
          <w:color w:val="0B2447"/>
        </w:rPr>
        <w:t xml:space="preserve">D. </w:t>
      </w:r>
      <w:r>
        <w:rPr>
          <w:b w:val="0"/>
        </w:rPr>
        <w:t>The combination of details may identify the client, and a broad social-media group is not automatically an appropriate confidential consultation channel.</w:t>
      </w:r>
    </w:p>
    <w:p>
      <w:pPr>
        <w:pStyle w:val="CTAHeading3"/>
        <w:keepNext/>
        <w:spacing w:before="180" w:after="60"/>
      </w:pPr>
      <w:r>
        <w:t>Question 78</w:t>
      </w:r>
    </w:p>
    <w:p>
      <w:pPr>
        <w:pStyle w:val="CTABody"/>
        <w:keepNext/>
        <w:spacing w:after="80"/>
      </w:pPr>
      <w:r>
        <w:t>A therapist routinely searches every new client’s social-media history “to see what they are really like,” without a specific clinical reason. What is the best analysis?</w:t>
      </w:r>
    </w:p>
    <w:p>
      <w:pPr>
        <w:pStyle w:val="CTAAssessmentOption"/>
        <w:keepLines/>
      </w:pPr>
      <w:r>
        <w:rPr>
          <w:rFonts w:ascii="Aptos" w:hAnsi="Aptos"/>
          <w:b w:val="0"/>
          <w:color w:val="0B2447"/>
        </w:rPr>
        <w:t xml:space="preserve">A. </w:t>
      </w:r>
      <w:r>
        <w:rPr>
          <w:b w:val="0"/>
        </w:rPr>
        <w:t>The practice is required because clients may omit information during intake.</w:t>
      </w:r>
    </w:p>
    <w:p>
      <w:pPr>
        <w:pStyle w:val="CTAAssessmentOption"/>
        <w:keepLines/>
      </w:pPr>
      <w:r>
        <w:rPr>
          <w:rFonts w:ascii="Aptos" w:hAnsi="Aptos"/>
          <w:b w:val="0"/>
          <w:color w:val="0B2447"/>
        </w:rPr>
        <w:t xml:space="preserve">B. </w:t>
      </w:r>
      <w:r>
        <w:rPr>
          <w:b w:val="0"/>
        </w:rPr>
        <w:t>The therapist lacks a clear clinical purpose and should evaluate necessity, proportionality, transparency, reliability, and treatment impact before searching.</w:t>
      </w:r>
    </w:p>
    <w:p>
      <w:pPr>
        <w:pStyle w:val="CTAAssessmentOption"/>
        <w:keepNext/>
        <w:keepLines/>
      </w:pPr>
      <w:r>
        <w:rPr>
          <w:rFonts w:ascii="Aptos" w:hAnsi="Aptos"/>
          <w:b w:val="0"/>
          <w:color w:val="0B2447"/>
        </w:rPr>
        <w:t xml:space="preserve">C. </w:t>
      </w:r>
      <w:r>
        <w:rPr>
          <w:b w:val="0"/>
        </w:rPr>
        <w:t>The practice is harmless because the information is public.</w:t>
      </w:r>
    </w:p>
    <w:p>
      <w:pPr>
        <w:pStyle w:val="CTAAssessmentOption"/>
        <w:keepLines/>
      </w:pPr>
      <w:r>
        <w:rPr>
          <w:rFonts w:ascii="Aptos" w:hAnsi="Aptos"/>
          <w:b w:val="0"/>
          <w:color w:val="0B2447"/>
        </w:rPr>
        <w:t xml:space="preserve">D. </w:t>
      </w:r>
      <w:r>
        <w:rPr>
          <w:b w:val="0"/>
        </w:rPr>
        <w:t>The therapist may use any information found without discussing or verifying it.</w:t>
      </w:r>
    </w:p>
    <w:p>
      <w:pPr>
        <w:pStyle w:val="CTAHeading3"/>
        <w:keepNext/>
        <w:spacing w:before="180" w:after="60"/>
      </w:pPr>
      <w:r>
        <w:t>Question 79</w:t>
      </w:r>
    </w:p>
    <w:p>
      <w:pPr>
        <w:pStyle w:val="CTABody"/>
        <w:keepNext/>
        <w:spacing w:after="80"/>
      </w:pPr>
      <w:r>
        <w:t>A therapist is shown a current client’s public post displaying a firearm and stating, “Tonight everyone will finally understand.” What should the therapist do first?</w:t>
      </w:r>
    </w:p>
    <w:p>
      <w:pPr>
        <w:pStyle w:val="CTAAssessmentOption"/>
        <w:keepLines/>
      </w:pPr>
      <w:r>
        <w:rPr>
          <w:rFonts w:ascii="Aptos" w:hAnsi="Aptos"/>
          <w:b w:val="0"/>
          <w:color w:val="0B2447"/>
        </w:rPr>
        <w:t xml:space="preserve">A. </w:t>
      </w:r>
      <w:r>
        <w:rPr>
          <w:b w:val="0"/>
        </w:rPr>
        <w:t>Assess credibility and immediacy, attempt appropriate contact, use available safety and location information, take proportionate protective action under applicable law, and document the response.</w:t>
      </w:r>
    </w:p>
    <w:p>
      <w:pPr>
        <w:pStyle w:val="CTAAssessmentOption"/>
        <w:keepLines/>
      </w:pPr>
      <w:r>
        <w:rPr>
          <w:rFonts w:ascii="Aptos" w:hAnsi="Aptos"/>
          <w:b w:val="0"/>
          <w:color w:val="0B2447"/>
        </w:rPr>
        <w:t xml:space="preserve">B. </w:t>
      </w:r>
      <w:r>
        <w:rPr>
          <w:b w:val="0"/>
        </w:rPr>
        <w:t>Ignore the post because the therapist did not receive it directly from the client.</w:t>
      </w:r>
    </w:p>
    <w:p>
      <w:pPr>
        <w:pStyle w:val="CTAAssessmentOption"/>
        <w:keepNext/>
        <w:keepLines/>
      </w:pPr>
      <w:r>
        <w:rPr>
          <w:rFonts w:ascii="Aptos" w:hAnsi="Aptos"/>
          <w:b w:val="0"/>
          <w:color w:val="0B2447"/>
        </w:rPr>
        <w:t xml:space="preserve">C. </w:t>
      </w:r>
      <w:r>
        <w:rPr>
          <w:b w:val="0"/>
        </w:rPr>
        <w:t>Assume the post proves a specific crime and notify the client’s employer publicly.</w:t>
      </w:r>
    </w:p>
    <w:p>
      <w:pPr>
        <w:pStyle w:val="CTAAssessmentOption"/>
        <w:keepLines/>
      </w:pPr>
      <w:r>
        <w:rPr>
          <w:rFonts w:ascii="Aptos" w:hAnsi="Aptos"/>
          <w:b w:val="0"/>
          <w:color w:val="0B2447"/>
        </w:rPr>
        <w:t xml:space="preserve">D. </w:t>
      </w:r>
      <w:r>
        <w:rPr>
          <w:b w:val="0"/>
        </w:rPr>
        <w:t>Wait until the next scheduled session so the client can explain the post.</w:t>
      </w:r>
    </w:p>
    <w:p>
      <w:pPr>
        <w:pStyle w:val="CTAHeading3"/>
        <w:keepNext/>
        <w:spacing w:before="180" w:after="60"/>
      </w:pPr>
      <w:r>
        <w:t>Question 80</w:t>
      </w:r>
    </w:p>
    <w:p>
      <w:pPr>
        <w:pStyle w:val="CTABody"/>
        <w:keepNext/>
        <w:spacing w:after="80"/>
      </w:pPr>
      <w:r>
        <w:t>A client sends the therapist’s personal account a direct message describing escalating suicidal thoughts. The therapist reads it even though the office policy prohibits social-media messaging. What is the best response?</w:t>
      </w:r>
    </w:p>
    <w:p>
      <w:pPr>
        <w:pStyle w:val="CTAAssessmentOption"/>
        <w:keepLines/>
      </w:pPr>
      <w:r>
        <w:rPr>
          <w:rFonts w:ascii="Aptos" w:hAnsi="Aptos"/>
          <w:b w:val="0"/>
          <w:color w:val="0B2447"/>
        </w:rPr>
        <w:t xml:space="preserve">A. </w:t>
      </w:r>
      <w:r>
        <w:rPr>
          <w:b w:val="0"/>
        </w:rPr>
        <w:t>Ignore the message because the client used a prohibited channel.</w:t>
      </w:r>
    </w:p>
    <w:p>
      <w:pPr>
        <w:pStyle w:val="CTAAssessmentOption"/>
        <w:keepLines/>
      </w:pPr>
      <w:r>
        <w:rPr>
          <w:rFonts w:ascii="Aptos" w:hAnsi="Aptos"/>
          <w:b w:val="0"/>
          <w:color w:val="0B2447"/>
        </w:rPr>
        <w:t xml:space="preserve">B. </w:t>
      </w:r>
      <w:r>
        <w:rPr>
          <w:b w:val="0"/>
        </w:rPr>
        <w:t>Block the client immediately so no additional messages arrive.</w:t>
      </w:r>
    </w:p>
    <w:p>
      <w:pPr>
        <w:pStyle w:val="CTAAssessmentOption"/>
        <w:keepNext/>
        <w:keepLines/>
      </w:pPr>
      <w:r>
        <w:rPr>
          <w:rFonts w:ascii="Aptos" w:hAnsi="Aptos"/>
          <w:b w:val="0"/>
          <w:color w:val="0B2447"/>
        </w:rPr>
        <w:t xml:space="preserve">C. </w:t>
      </w:r>
      <w:r>
        <w:rPr>
          <w:b w:val="0"/>
        </w:rPr>
        <w:t>Respond according to the urgency and safety needs, preserve or document clinically significant information, and later redirect future communication to the approved channel.</w:t>
      </w:r>
    </w:p>
    <w:p>
      <w:pPr>
        <w:pStyle w:val="CTAAssessmentOption"/>
        <w:keepLines/>
      </w:pPr>
      <w:r>
        <w:rPr>
          <w:rFonts w:ascii="Aptos" w:hAnsi="Aptos"/>
          <w:b w:val="0"/>
          <w:color w:val="0B2447"/>
        </w:rPr>
        <w:t xml:space="preserve">D. </w:t>
      </w:r>
      <w:r>
        <w:rPr>
          <w:b w:val="0"/>
        </w:rPr>
        <w:t>Conduct all future treatment through the personal account because the client prefers it.</w:t>
      </w:r>
    </w:p>
    <w:p>
      <w:pPr>
        <w:pStyle w:val="CTAHeading3"/>
        <w:keepNext/>
        <w:spacing w:before="180" w:after="60"/>
      </w:pPr>
      <w:r>
        <w:t>Question 81</w:t>
      </w:r>
    </w:p>
    <w:p>
      <w:pPr>
        <w:pStyle w:val="CTABody"/>
        <w:keepNext/>
        <w:spacing w:after="80"/>
      </w:pPr>
      <w:r>
        <w:t>A therapist “likes” a current client’s public post celebrating one year of sobriety. The therapist’s professional account clearly identifies the therapist as an addiction specialist, and the like is visible to everyone. What is the best analysis?</w:t>
      </w:r>
    </w:p>
    <w:p>
      <w:pPr>
        <w:pStyle w:val="CTAAssessmentOption"/>
        <w:keepLines/>
      </w:pPr>
      <w:r>
        <w:rPr>
          <w:rFonts w:ascii="Aptos" w:hAnsi="Aptos"/>
          <w:b w:val="0"/>
          <w:color w:val="0B2447"/>
        </w:rPr>
        <w:t xml:space="preserve">A. </w:t>
      </w:r>
      <w:r>
        <w:rPr>
          <w:b w:val="0"/>
        </w:rPr>
        <w:t>The like is always required to support the client’s recovery.</w:t>
      </w:r>
    </w:p>
    <w:p>
      <w:pPr>
        <w:pStyle w:val="CTAAssessmentOption"/>
        <w:keepLines/>
      </w:pPr>
      <w:r>
        <w:rPr>
          <w:rFonts w:ascii="Aptos" w:hAnsi="Aptos"/>
          <w:b w:val="0"/>
          <w:color w:val="0B2447"/>
        </w:rPr>
        <w:t xml:space="preserve">B. </w:t>
      </w:r>
      <w:r>
        <w:rPr>
          <w:b w:val="0"/>
        </w:rPr>
        <w:t>A like can never create a confidentiality issue because it contains no words.</w:t>
      </w:r>
    </w:p>
    <w:p>
      <w:pPr>
        <w:pStyle w:val="CTAAssessmentOption"/>
        <w:keepNext/>
        <w:keepLines/>
      </w:pPr>
      <w:r>
        <w:rPr>
          <w:rFonts w:ascii="Aptos" w:hAnsi="Aptos"/>
          <w:b w:val="0"/>
          <w:color w:val="0B2447"/>
        </w:rPr>
        <w:t xml:space="preserve">C. </w:t>
      </w:r>
      <w:r>
        <w:rPr>
          <w:b w:val="0"/>
        </w:rPr>
        <w:t>The therapist must immediately terminate treatment because any online interaction is prohibited.</w:t>
      </w:r>
    </w:p>
    <w:p>
      <w:pPr>
        <w:pStyle w:val="CTAAssessmentOption"/>
        <w:keepLines/>
      </w:pPr>
      <w:r>
        <w:rPr>
          <w:rFonts w:ascii="Aptos" w:hAnsi="Aptos"/>
          <w:b w:val="0"/>
          <w:color w:val="0B2447"/>
        </w:rPr>
        <w:t xml:space="preserve">D. </w:t>
      </w:r>
      <w:r>
        <w:rPr>
          <w:b w:val="0"/>
        </w:rPr>
        <w:t>The interaction may allow others to infer a treatment relationship and may affect boundaries; the therapist should evaluate the context, policy, client expectations, and treatment impact rather than assume the like is harmless.</w:t>
      </w:r>
    </w:p>
    <w:p>
      <w:pPr>
        <w:pStyle w:val="CTAHeading3"/>
        <w:keepNext/>
        <w:spacing w:before="180" w:after="60"/>
      </w:pPr>
      <w:r>
        <w:t>Question 82</w:t>
      </w:r>
    </w:p>
    <w:p>
      <w:pPr>
        <w:pStyle w:val="CTABody"/>
        <w:keepNext/>
        <w:spacing w:after="80"/>
      </w:pPr>
      <w:r>
        <w:t>Three months after treatment ends, a former client sends a friend request to the therapist’s personal account. Which statement is most accurate?</w:t>
      </w:r>
    </w:p>
    <w:p>
      <w:pPr>
        <w:pStyle w:val="CTAAssessmentOption"/>
        <w:keepLines/>
      </w:pPr>
      <w:r>
        <w:rPr>
          <w:rFonts w:ascii="Aptos" w:hAnsi="Aptos"/>
          <w:b w:val="0"/>
          <w:color w:val="0B2447"/>
        </w:rPr>
        <w:t xml:space="preserve">A. </w:t>
      </w:r>
      <w:r>
        <w:rPr>
          <w:b w:val="0"/>
        </w:rPr>
        <w:t>Termination automatically converts the relationship into an ordinary friendship.</w:t>
      </w:r>
    </w:p>
    <w:p>
      <w:pPr>
        <w:pStyle w:val="CTAAssessmentOption"/>
        <w:keepLines/>
      </w:pPr>
      <w:r>
        <w:rPr>
          <w:rFonts w:ascii="Aptos" w:hAnsi="Aptos"/>
          <w:b w:val="0"/>
          <w:color w:val="0B2447"/>
        </w:rPr>
        <w:t xml:space="preserve">B. </w:t>
      </w:r>
      <w:r>
        <w:rPr>
          <w:b w:val="0"/>
        </w:rPr>
        <w:t>Confidentiality continues after treatment, and boundary and multiple-relationship concerns may remain; the therapist should assess the request rather than assume acceptance is harmless.</w:t>
      </w:r>
    </w:p>
    <w:p>
      <w:pPr>
        <w:pStyle w:val="CTAAssessmentOption"/>
        <w:keepNext/>
        <w:keepLines/>
      </w:pPr>
      <w:r>
        <w:rPr>
          <w:rFonts w:ascii="Aptos" w:hAnsi="Aptos"/>
          <w:b w:val="0"/>
          <w:color w:val="0B2447"/>
        </w:rPr>
        <w:t xml:space="preserve">C. </w:t>
      </w:r>
      <w:r>
        <w:rPr>
          <w:b w:val="0"/>
        </w:rPr>
        <w:t>The therapist is legally required to accept because the person is no longer a client.</w:t>
      </w:r>
    </w:p>
    <w:p>
      <w:pPr>
        <w:pStyle w:val="CTAAssessmentOption"/>
        <w:keepLines/>
      </w:pPr>
      <w:r>
        <w:rPr>
          <w:rFonts w:ascii="Aptos" w:hAnsi="Aptos"/>
          <w:b w:val="0"/>
          <w:color w:val="0B2447"/>
        </w:rPr>
        <w:t xml:space="preserve">D. </w:t>
      </w:r>
      <w:r>
        <w:rPr>
          <w:b w:val="0"/>
        </w:rPr>
        <w:t>The therapist must report the request to the BBS.</w:t>
      </w:r>
    </w:p>
    <w:p>
      <w:pPr>
        <w:pStyle w:val="CTAHeading3"/>
        <w:keepNext/>
        <w:spacing w:before="180" w:after="60"/>
      </w:pPr>
      <w:r>
        <w:t>Question 83</w:t>
      </w:r>
    </w:p>
    <w:p>
      <w:pPr>
        <w:pStyle w:val="CTABody"/>
        <w:keepNext/>
        <w:spacing w:after="80"/>
      </w:pPr>
      <w:r>
        <w:t>A therapist asks several current clients to record video testimonials for the therapist’s social-media advertising and offers a free session in exchange. What is the best analysis?</w:t>
      </w:r>
    </w:p>
    <w:p>
      <w:pPr>
        <w:pStyle w:val="CTAAssessmentOption"/>
        <w:keepLines/>
      </w:pPr>
      <w:r>
        <w:rPr>
          <w:rFonts w:ascii="Aptos" w:hAnsi="Aptos"/>
          <w:b w:val="0"/>
          <w:color w:val="0B2447"/>
        </w:rPr>
        <w:t xml:space="preserve">A. </w:t>
      </w:r>
      <w:r>
        <w:rPr>
          <w:b w:val="0"/>
        </w:rPr>
        <w:t>The arrangement raises serious concerns about undue influence, exploitation of the treatment relationship, public identification, confidentiality, and misleading advertising; the therapist should not treat client consent or compensation as automatically curing those concerns.</w:t>
      </w:r>
    </w:p>
    <w:p>
      <w:pPr>
        <w:pStyle w:val="CTAAssessmentOption"/>
        <w:keepLines/>
      </w:pPr>
      <w:r>
        <w:rPr>
          <w:rFonts w:ascii="Aptos" w:hAnsi="Aptos"/>
          <w:b w:val="0"/>
          <w:color w:val="0B2447"/>
        </w:rPr>
        <w:t xml:space="preserve">B. </w:t>
      </w:r>
      <w:r>
        <w:rPr>
          <w:b w:val="0"/>
        </w:rPr>
        <w:t>The arrangement is automatically ethical because each client can decline.</w:t>
      </w:r>
    </w:p>
    <w:p>
      <w:pPr>
        <w:pStyle w:val="CTAAssessmentOption"/>
        <w:keepNext/>
        <w:keepLines/>
      </w:pPr>
      <w:r>
        <w:rPr>
          <w:rFonts w:ascii="Aptos" w:hAnsi="Aptos"/>
          <w:b w:val="0"/>
          <w:color w:val="0B2447"/>
        </w:rPr>
        <w:t xml:space="preserve">C. </w:t>
      </w:r>
      <w:r>
        <w:rPr>
          <w:b w:val="0"/>
        </w:rPr>
        <w:t>The arrangement is required if the therapist wants to use client reviews.</w:t>
      </w:r>
    </w:p>
    <w:p>
      <w:pPr>
        <w:pStyle w:val="CTAAssessmentOption"/>
        <w:keepLines/>
      </w:pPr>
      <w:r>
        <w:rPr>
          <w:rFonts w:ascii="Aptos" w:hAnsi="Aptos"/>
          <w:b w:val="0"/>
          <w:color w:val="0B2447"/>
        </w:rPr>
        <w:t xml:space="preserve">D. </w:t>
      </w:r>
      <w:r>
        <w:rPr>
          <w:b w:val="0"/>
        </w:rPr>
        <w:t>The only relevant issue is whether the videos include the therapist’s license number.</w:t>
      </w:r>
    </w:p>
    <w:p>
      <w:pPr>
        <w:pStyle w:val="CTAHeading3"/>
        <w:keepNext/>
        <w:spacing w:before="180" w:after="60"/>
      </w:pPr>
      <w:r>
        <w:t>Question 84</w:t>
      </w:r>
    </w:p>
    <w:p>
      <w:pPr>
        <w:pStyle w:val="CTABody"/>
        <w:keepNext/>
        <w:spacing w:after="80"/>
      </w:pPr>
      <w:r>
        <w:t>A registered ASW's social-media bio reads, “Dr. Rivera, Licensed Trauma Psychologist - guaranteed cure in four sessions.” The ASW has an earned doctorate in a psychotherapy-related field but is not a psychologist and omits the complete ASW title, employer or volunteer entity, registration number, and supervision statement. Which response best reflects California BBS requirements?</w:t>
      </w:r>
    </w:p>
    <w:p>
      <w:pPr>
        <w:pStyle w:val="CTAAssessmentOption"/>
        <w:keepLines/>
      </w:pPr>
      <w:r>
        <w:rPr>
          <w:rFonts w:ascii="Aptos" w:hAnsi="Aptos"/>
          <w:b w:val="0"/>
          <w:color w:val="0B2447"/>
        </w:rPr>
        <w:t xml:space="preserve">A. </w:t>
      </w:r>
      <w:r>
        <w:rPr>
          <w:b w:val="0"/>
        </w:rPr>
        <w:t>The profile is acceptable because the doctorate permits use of any professional title.</w:t>
      </w:r>
    </w:p>
    <w:p>
      <w:pPr>
        <w:pStyle w:val="CTAAssessmentOption"/>
        <w:keepLines/>
      </w:pPr>
      <w:r>
        <w:rPr>
          <w:rFonts w:ascii="Aptos" w:hAnsi="Aptos"/>
          <w:b w:val="0"/>
          <w:color w:val="0B2447"/>
        </w:rPr>
        <w:t>B. The profile is acceptable if the ASW links to the supervisor's page.</w:t>
      </w:r>
      <w:r>
        <w:rPr>
          <w:b w:val="0"/>
        </w:rPr>
      </w:r>
    </w:p>
    <w:p>
      <w:pPr>
        <w:pStyle w:val="CTAAssessmentOption"/>
        <w:keepNext/>
        <w:keepLines/>
      </w:pPr>
      <w:r>
        <w:rPr>
          <w:rFonts w:ascii="Aptos" w:hAnsi="Aptos"/>
          <w:b w:val="0"/>
          <w:color w:val="0B2447"/>
        </w:rPr>
        <w:t>C. The profile is misleading and noncompliant because it misstates license status and professional title, guarantees results, and omits required ASW advertising information.</w:t>
      </w:r>
      <w:r>
        <w:rPr>
          <w:b w:val="0"/>
        </w:rPr>
      </w:r>
    </w:p>
    <w:p>
      <w:pPr>
        <w:pStyle w:val="CTAAssessmentOption"/>
        <w:keepLines/>
      </w:pPr>
      <w:r>
        <w:rPr>
          <w:rFonts w:ascii="Aptos" w:hAnsi="Aptos"/>
          <w:b w:val="0"/>
          <w:color w:val="0B2447"/>
        </w:rPr>
        <w:t xml:space="preserve">D. </w:t>
      </w:r>
      <w:r>
        <w:rPr>
          <w:b w:val="0"/>
        </w:rPr>
        <w:t>The only problem is the failure to list the price of four sessions.</w:t>
      </w:r>
    </w:p>
    <w:p>
      <w:pPr>
        <w:pStyle w:val="CTAHeading3"/>
        <w:keepNext/>
        <w:spacing w:before="180" w:after="60"/>
      </w:pPr>
      <w:r>
        <w:t>Question 85</w:t>
      </w:r>
    </w:p>
    <w:p>
      <w:pPr>
        <w:pStyle w:val="CTABody"/>
        <w:keepNext/>
        <w:spacing w:after="80"/>
      </w:pPr>
      <w:r>
        <w:t>A therapist’s professional account omits the license number and promises “permanent anxiety relief.” The therapist accepts current-client friend requests, searches clients without a clinical purpose, posts a recognizable client story without a name, and publicly argues with a negative reviewer using attendance and diagnosis information. Which response best reflects the therapist’s responsibilities?</w:t>
      </w:r>
    </w:p>
    <w:p>
      <w:pPr>
        <w:pStyle w:val="CTAAssessmentOption"/>
        <w:keepLines/>
      </w:pPr>
      <w:r>
        <w:rPr>
          <w:rFonts w:ascii="Aptos" w:hAnsi="Aptos"/>
          <w:b w:val="0"/>
          <w:color w:val="0B2447"/>
        </w:rPr>
        <w:t xml:space="preserve">A. </w:t>
      </w:r>
      <w:r>
        <w:rPr>
          <w:b w:val="0"/>
        </w:rPr>
        <w:t>Keep the account because each activity occurred on a public platform.</w:t>
      </w:r>
    </w:p>
    <w:p>
      <w:pPr>
        <w:pStyle w:val="CTAAssessmentOption"/>
        <w:keepLines/>
      </w:pPr>
      <w:r>
        <w:rPr>
          <w:rFonts w:ascii="Aptos" w:hAnsi="Aptos"/>
          <w:b w:val="0"/>
          <w:color w:val="0B2447"/>
        </w:rPr>
        <w:t xml:space="preserve">B. </w:t>
      </w:r>
      <w:r>
        <w:rPr>
          <w:b w:val="0"/>
        </w:rPr>
        <w:t>Delete only the negative-review response; the remaining practices are personal preferences.</w:t>
      </w:r>
    </w:p>
    <w:p>
      <w:pPr>
        <w:pStyle w:val="CTAAssessmentOption"/>
        <w:keepNext/>
        <w:keepLines/>
      </w:pPr>
      <w:r>
        <w:rPr>
          <w:rFonts w:ascii="Aptos" w:hAnsi="Aptos"/>
          <w:b w:val="0"/>
          <w:color w:val="0B2447"/>
        </w:rPr>
        <w:t xml:space="preserve">C. </w:t>
      </w:r>
      <w:r>
        <w:rPr>
          <w:b w:val="0"/>
        </w:rPr>
        <w:t>Ask every client to sign a broad social-media waiver and continue the same practices.</w:t>
      </w:r>
    </w:p>
    <w:p>
      <w:pPr>
        <w:pStyle w:val="CTAAssessmentOption"/>
        <w:keepLines/>
      </w:pPr>
      <w:r>
        <w:rPr>
          <w:rFonts w:ascii="Aptos" w:hAnsi="Aptos"/>
          <w:b w:val="0"/>
          <w:color w:val="0B2447"/>
        </w:rPr>
        <w:t xml:space="preserve">D. </w:t>
      </w:r>
      <w:r>
        <w:rPr>
          <w:b w:val="0"/>
        </w:rPr>
        <w:t>Correct the advertising to include required and truthful information; stop unauthorized client disclosures; reassess friend-request and search practices; protect confidentiality in reviews and case discussion; document or consult regarding significant incidents; and establish clear, lawful social-media boundaries.</w:t>
      </w:r>
    </w:p>
    <w:p>
      <w:pPr>
        <w:pStyle w:val="CTAHeading1"/>
        <w:keepNext/>
        <w:pageBreakBefore/>
      </w:pPr>
      <w:r>
        <w:t>Chapter 6 Assessment</w:t>
      </w:r>
    </w:p>
    <w:p>
      <w:pPr>
        <w:pStyle w:val="CTASubtitle"/>
        <w:keepNext/>
      </w:pPr>
      <w:r>
        <w:t>Technology Risk Management and Compliance</w:t>
      </w:r>
    </w:p>
    <w:p>
      <w:pPr>
        <w:pStyle w:val="CTAAssessmentMeta"/>
      </w:pPr>
      <w:r>
        <w:t>17 questions | Select one best answer for each item | Record responses on the chapter answer sheet</w:t>
      </w:r>
    </w:p>
    <w:p>
      <w:pPr>
        <w:pStyle w:val="CTAHeading3"/>
        <w:keepNext/>
        <w:spacing w:before="180" w:after="60"/>
      </w:pPr>
      <w:r>
        <w:t>Question 86</w:t>
      </w:r>
    </w:p>
    <w:p>
      <w:pPr>
        <w:pStyle w:val="CTABody"/>
        <w:keepNext/>
        <w:spacing w:after="80"/>
      </w:pPr>
      <w:r>
        <w:t>After a possible technology incident, a practice must decide what to assess, document, and correct before continuing ordinary operations. Which statement best distinguishes technology risk analysis from technology risk management?</w:t>
      </w:r>
    </w:p>
    <w:p>
      <w:pPr>
        <w:pStyle w:val="CTAAssessmentOption"/>
        <w:keepLines/>
      </w:pPr>
      <w:r>
        <w:rPr>
          <w:rFonts w:ascii="Aptos" w:hAnsi="Aptos"/>
          <w:b w:val="0"/>
          <w:color w:val="0B2447"/>
        </w:rPr>
        <w:t xml:space="preserve">A. </w:t>
      </w:r>
      <w:r>
        <w:rPr>
          <w:b w:val="0"/>
        </w:rPr>
        <w:t>Risk analysis trains staff, while risk management reports every incident to regulators.</w:t>
      </w:r>
    </w:p>
    <w:p>
      <w:pPr>
        <w:pStyle w:val="CTAAssessmentOption"/>
        <w:keepLines/>
      </w:pPr>
      <w:r>
        <w:rPr>
          <w:rFonts w:ascii="Aptos" w:hAnsi="Aptos"/>
          <w:b w:val="0"/>
          <w:color w:val="0B2447"/>
        </w:rPr>
        <w:t xml:space="preserve">B. </w:t>
      </w:r>
      <w:r>
        <w:rPr>
          <w:b w:val="0"/>
        </w:rPr>
        <w:t>Risk analysis identifies and evaluates threats and vulnerabilities; risk management selects, implements, and monitors safeguards.</w:t>
      </w:r>
    </w:p>
    <w:p>
      <w:pPr>
        <w:pStyle w:val="CTAAssessmentOption"/>
        <w:keepNext/>
        <w:keepLines/>
      </w:pPr>
      <w:r>
        <w:rPr>
          <w:rFonts w:ascii="Aptos" w:hAnsi="Aptos"/>
          <w:b w:val="0"/>
          <w:color w:val="0B2447"/>
        </w:rPr>
        <w:t xml:space="preserve">C. </w:t>
      </w:r>
      <w:r>
        <w:rPr>
          <w:b w:val="0"/>
        </w:rPr>
        <w:t>Risk analysis occurs only after a breach, while risk management occurs only before technology is purchased.</w:t>
      </w:r>
    </w:p>
    <w:p>
      <w:pPr>
        <w:pStyle w:val="CTAAssessmentOption"/>
        <w:keepLines/>
      </w:pPr>
      <w:r>
        <w:rPr>
          <w:rFonts w:ascii="Aptos" w:hAnsi="Aptos"/>
          <w:b w:val="0"/>
          <w:color w:val="0B2447"/>
        </w:rPr>
        <w:t xml:space="preserve">D. </w:t>
      </w:r>
      <w:r>
        <w:rPr>
          <w:b w:val="0"/>
        </w:rPr>
        <w:t>The terms have the same legal meaning and can always be used interchangeably.</w:t>
      </w:r>
    </w:p>
    <w:p>
      <w:pPr>
        <w:pStyle w:val="CTAHeading3"/>
        <w:keepNext/>
        <w:spacing w:before="180" w:after="60"/>
      </w:pPr>
      <w:r>
        <w:t>Question 87</w:t>
      </w:r>
    </w:p>
    <w:p>
      <w:pPr>
        <w:pStyle w:val="CTABody"/>
        <w:keepNext/>
        <w:spacing w:after="80"/>
      </w:pPr>
      <w:r>
        <w:t>A practice has secure passwords but loses all client records because its only server fails and no usable backup exists. Which security objective was most directly compromised?</w:t>
      </w:r>
    </w:p>
    <w:p>
      <w:pPr>
        <w:pStyle w:val="CTAAssessmentOption"/>
        <w:keepLines/>
      </w:pPr>
      <w:r>
        <w:rPr>
          <w:rFonts w:ascii="Aptos" w:hAnsi="Aptos"/>
          <w:b w:val="0"/>
          <w:color w:val="0B2447"/>
        </w:rPr>
        <w:t xml:space="preserve">A. </w:t>
      </w:r>
      <w:r>
        <w:rPr>
          <w:b w:val="0"/>
        </w:rPr>
        <w:t>Authorization</w:t>
      </w:r>
    </w:p>
    <w:p>
      <w:pPr>
        <w:pStyle w:val="CTAAssessmentOption"/>
        <w:keepLines/>
      </w:pPr>
      <w:r>
        <w:rPr>
          <w:rFonts w:ascii="Aptos" w:hAnsi="Aptos"/>
          <w:b w:val="0"/>
          <w:color w:val="0B2447"/>
        </w:rPr>
        <w:t xml:space="preserve">B. </w:t>
      </w:r>
      <w:r>
        <w:rPr>
          <w:b w:val="0"/>
        </w:rPr>
        <w:t>Availability</w:t>
      </w:r>
    </w:p>
    <w:p>
      <w:pPr>
        <w:pStyle w:val="CTAAssessmentOption"/>
        <w:keepNext/>
        <w:keepLines/>
      </w:pPr>
      <w:r>
        <w:rPr>
          <w:rFonts w:ascii="Aptos" w:hAnsi="Aptos"/>
          <w:b w:val="0"/>
          <w:color w:val="0B2447"/>
        </w:rPr>
        <w:t xml:space="preserve">C. </w:t>
      </w:r>
      <w:r>
        <w:rPr>
          <w:b w:val="0"/>
        </w:rPr>
        <w:t>Authentication</w:t>
      </w:r>
    </w:p>
    <w:p>
      <w:pPr>
        <w:pStyle w:val="CTAAssessmentOption"/>
        <w:keepLines/>
      </w:pPr>
      <w:r>
        <w:rPr>
          <w:rFonts w:ascii="Aptos" w:hAnsi="Aptos"/>
          <w:b w:val="0"/>
          <w:color w:val="0B2447"/>
        </w:rPr>
        <w:t xml:space="preserve">D. </w:t>
      </w:r>
      <w:r>
        <w:rPr>
          <w:b w:val="0"/>
        </w:rPr>
        <w:t>Confidentiality</w:t>
      </w:r>
    </w:p>
    <w:p>
      <w:pPr>
        <w:pStyle w:val="CTAHeading3"/>
        <w:keepNext/>
        <w:spacing w:before="180" w:after="60"/>
      </w:pPr>
      <w:r>
        <w:t>Question 88</w:t>
      </w:r>
    </w:p>
    <w:p>
      <w:pPr>
        <w:pStyle w:val="CTABody"/>
        <w:keepNext/>
        <w:spacing w:after="80"/>
      </w:pPr>
      <w:r>
        <w:t>During a security review, a clinician must distinguish identifying technology risk from taking proportionate steps to manage it. Which statement is most accurate about a suspected technology security incident?</w:t>
      </w:r>
    </w:p>
    <w:p>
      <w:pPr>
        <w:pStyle w:val="CTAAssessmentOption"/>
        <w:keepLines/>
      </w:pPr>
      <w:r>
        <w:rPr>
          <w:rFonts w:ascii="Aptos" w:hAnsi="Aptos"/>
          <w:b w:val="0"/>
          <w:color w:val="0B2447"/>
        </w:rPr>
        <w:t xml:space="preserve">A. </w:t>
      </w:r>
      <w:r>
        <w:rPr>
          <w:b w:val="0"/>
        </w:rPr>
        <w:t>It should be contained and assessed promptly, but it is not automatically a legally reportable breach.</w:t>
      </w:r>
    </w:p>
    <w:p>
      <w:pPr>
        <w:pStyle w:val="CTAAssessmentOption"/>
        <w:keepLines/>
      </w:pPr>
      <w:r>
        <w:rPr>
          <w:rFonts w:ascii="Aptos" w:hAnsi="Aptos"/>
          <w:b w:val="0"/>
          <w:color w:val="0B2447"/>
        </w:rPr>
        <w:t xml:space="preserve">B. </w:t>
      </w:r>
      <w:r>
        <w:rPr>
          <w:b w:val="0"/>
        </w:rPr>
        <w:t>It should be reported to the BBS before the therapist gathers any facts.</w:t>
      </w:r>
    </w:p>
    <w:p>
      <w:pPr>
        <w:pStyle w:val="CTAAssessmentOption"/>
        <w:keepNext/>
        <w:keepLines/>
      </w:pPr>
      <w:r>
        <w:rPr>
          <w:rFonts w:ascii="Aptos" w:hAnsi="Aptos"/>
          <w:b w:val="0"/>
          <w:color w:val="0B2447"/>
        </w:rPr>
        <w:t xml:space="preserve">C. </w:t>
      </w:r>
      <w:r>
        <w:rPr>
          <w:b w:val="0"/>
        </w:rPr>
        <w:t>It may be ignored until a client proves actual financial harm.</w:t>
      </w:r>
    </w:p>
    <w:p>
      <w:pPr>
        <w:pStyle w:val="CTAAssessmentOption"/>
        <w:keepLines/>
      </w:pPr>
      <w:r>
        <w:rPr>
          <w:rFonts w:ascii="Aptos" w:hAnsi="Aptos"/>
          <w:b w:val="0"/>
          <w:color w:val="0B2447"/>
        </w:rPr>
        <w:t xml:space="preserve">D. </w:t>
      </w:r>
      <w:r>
        <w:rPr>
          <w:b w:val="0"/>
        </w:rPr>
        <w:t>It becomes a breach only when the therapist admits fault.</w:t>
      </w:r>
    </w:p>
    <w:p>
      <w:pPr>
        <w:pStyle w:val="CTAHeading3"/>
        <w:keepNext/>
        <w:spacing w:before="180" w:after="60"/>
      </w:pPr>
      <w:r>
        <w:t>Question 89</w:t>
      </w:r>
    </w:p>
    <w:p>
      <w:pPr>
        <w:pStyle w:val="CTABody"/>
        <w:keepNext/>
        <w:spacing w:after="80"/>
      </w:pPr>
      <w:r>
        <w:t>After a possible technology incident, a practice must decide what to assess, document, and correct before continuing ordinary operations. Which action is primarily an administrative safeguard?</w:t>
      </w:r>
    </w:p>
    <w:p>
      <w:pPr>
        <w:pStyle w:val="CTAAssessmentOption"/>
        <w:keepLines/>
      </w:pPr>
      <w:r>
        <w:rPr>
          <w:rFonts w:ascii="Aptos" w:hAnsi="Aptos"/>
          <w:b w:val="0"/>
          <w:color w:val="0B2447"/>
        </w:rPr>
        <w:t xml:space="preserve">A. </w:t>
      </w:r>
      <w:r>
        <w:rPr>
          <w:b w:val="0"/>
        </w:rPr>
        <w:t>Installing a privacy screen on a laptop.</w:t>
      </w:r>
    </w:p>
    <w:p>
      <w:pPr>
        <w:pStyle w:val="CTAAssessmentOption"/>
        <w:keepLines/>
      </w:pPr>
      <w:r>
        <w:rPr>
          <w:rFonts w:ascii="Aptos" w:hAnsi="Aptos"/>
          <w:b w:val="0"/>
          <w:color w:val="0B2447"/>
        </w:rPr>
        <w:t xml:space="preserve">B. </w:t>
      </w:r>
      <w:r>
        <w:rPr>
          <w:b w:val="0"/>
        </w:rPr>
        <w:t>Encrypting a portable drive.</w:t>
      </w:r>
    </w:p>
    <w:p>
      <w:pPr>
        <w:pStyle w:val="CTAAssessmentOption"/>
        <w:keepNext/>
        <w:keepLines/>
      </w:pPr>
      <w:r>
        <w:rPr>
          <w:rFonts w:ascii="Aptos" w:hAnsi="Aptos"/>
          <w:b w:val="0"/>
          <w:color w:val="0B2447"/>
        </w:rPr>
        <w:t xml:space="preserve">C. </w:t>
      </w:r>
      <w:r>
        <w:rPr>
          <w:b w:val="0"/>
        </w:rPr>
        <w:t>Conducting a documented risk analysis and training workforce members on security policies.</w:t>
      </w:r>
    </w:p>
    <w:p>
      <w:pPr>
        <w:pStyle w:val="CTAAssessmentOption"/>
        <w:keepLines/>
      </w:pPr>
      <w:r>
        <w:rPr>
          <w:rFonts w:ascii="Aptos" w:hAnsi="Aptos"/>
          <w:b w:val="0"/>
          <w:color w:val="0B2447"/>
        </w:rPr>
        <w:t xml:space="preserve">D. </w:t>
      </w:r>
      <w:r>
        <w:rPr>
          <w:b w:val="0"/>
        </w:rPr>
        <w:t>Configuring automatic screen locking.</w:t>
      </w:r>
    </w:p>
    <w:p>
      <w:pPr>
        <w:pStyle w:val="CTAHeading3"/>
        <w:keepNext/>
        <w:spacing w:before="180" w:after="60"/>
      </w:pPr>
      <w:r>
        <w:t>Question 90</w:t>
      </w:r>
    </w:p>
    <w:p>
      <w:pPr>
        <w:pStyle w:val="CTABody"/>
        <w:keepNext/>
        <w:spacing w:after="80"/>
      </w:pPr>
      <w:r>
        <w:t>A therapist is reviewing the administrative, physical, and technical safeguards used for electronic client information. Which statement most accurately describes the California BBS security standard for telehealth?</w:t>
      </w:r>
    </w:p>
    <w:p>
      <w:pPr>
        <w:pStyle w:val="CTAAssessmentOption"/>
        <w:keepLines/>
      </w:pPr>
      <w:r>
        <w:rPr>
          <w:rFonts w:ascii="Aptos" w:hAnsi="Aptos"/>
          <w:b w:val="0"/>
          <w:color w:val="0B2447"/>
        </w:rPr>
        <w:t xml:space="preserve">A. </w:t>
      </w:r>
      <w:r>
        <w:rPr>
          <w:b w:val="0"/>
        </w:rPr>
        <w:t>Security practices are optional when a client signs a telehealth waiver.</w:t>
      </w:r>
    </w:p>
    <w:p>
      <w:pPr>
        <w:pStyle w:val="CTAAssessmentOption"/>
        <w:keepLines/>
      </w:pPr>
      <w:r>
        <w:rPr>
          <w:rFonts w:ascii="Aptos" w:hAnsi="Aptos"/>
          <w:b w:val="0"/>
          <w:color w:val="0B2447"/>
        </w:rPr>
        <w:t xml:space="preserve">B. </w:t>
      </w:r>
      <w:r>
        <w:rPr>
          <w:b w:val="0"/>
        </w:rPr>
        <w:t>Only large group practices must comply with security requirements.</w:t>
      </w:r>
    </w:p>
    <w:p>
      <w:pPr>
        <w:pStyle w:val="CTAAssessmentOption"/>
        <w:keepNext/>
        <w:keepLines/>
      </w:pPr>
      <w:r>
        <w:rPr>
          <w:rFonts w:ascii="Aptos" w:hAnsi="Aptos"/>
          <w:b w:val="0"/>
          <w:color w:val="0B2447"/>
        </w:rPr>
        <w:t xml:space="preserve">C. </w:t>
      </w:r>
      <w:r>
        <w:rPr>
          <w:b w:val="0"/>
        </w:rPr>
        <w:t>Using a popular video platform satisfies the rule without further analysis.</w:t>
      </w:r>
    </w:p>
    <w:p>
      <w:pPr>
        <w:pStyle w:val="CTAAssessmentOption"/>
        <w:keepLines/>
      </w:pPr>
      <w:r>
        <w:rPr>
          <w:rFonts w:ascii="Aptos" w:hAnsi="Aptos"/>
          <w:b w:val="0"/>
          <w:color w:val="0B2447"/>
        </w:rPr>
        <w:t xml:space="preserve">D. </w:t>
      </w:r>
      <w:r>
        <w:rPr>
          <w:b w:val="0"/>
        </w:rPr>
        <w:t>Each time telehealth is provided, the licensee or registrant must comply with applicable federal and California privacy, confidentiality, and security laws, including the standards identified in 16 CCR section 1815.5.</w:t>
      </w:r>
    </w:p>
    <w:p>
      <w:pPr>
        <w:pStyle w:val="CTAHeading3"/>
        <w:keepNext/>
        <w:spacing w:before="180" w:after="60"/>
      </w:pPr>
      <w:r>
        <w:t>Question 91</w:t>
      </w:r>
    </w:p>
    <w:p>
      <w:pPr>
        <w:pStyle w:val="CTABody"/>
        <w:keepNext/>
        <w:spacing w:after="80"/>
      </w:pPr>
      <w:r>
        <w:t>A small practice allows every employee and associate to use the same administrator username and password for the electronic record system. What is the most significant concern?</w:t>
      </w:r>
    </w:p>
    <w:p>
      <w:pPr>
        <w:pStyle w:val="CTAAssessmentOption"/>
        <w:keepLines/>
      </w:pPr>
      <w:r>
        <w:rPr>
          <w:rFonts w:ascii="Aptos" w:hAnsi="Aptos"/>
          <w:b w:val="0"/>
          <w:color w:val="0B2447"/>
        </w:rPr>
        <w:t xml:space="preserve">A. </w:t>
      </w:r>
      <w:r>
        <w:rPr>
          <w:b w:val="0"/>
        </w:rPr>
        <w:t>Shared access is acceptable if the password is changed once a year.</w:t>
      </w:r>
    </w:p>
    <w:p>
      <w:pPr>
        <w:pStyle w:val="CTAAssessmentOption"/>
        <w:keepLines/>
      </w:pPr>
      <w:r>
        <w:rPr>
          <w:rFonts w:ascii="Aptos" w:hAnsi="Aptos"/>
          <w:b w:val="0"/>
          <w:color w:val="0B2447"/>
        </w:rPr>
        <w:t xml:space="preserve">B. </w:t>
      </w:r>
      <w:r>
        <w:rPr>
          <w:b w:val="0"/>
        </w:rPr>
        <w:t>The practice cannot reliably identify individual access or limit privileges, weakening accountability and least-privilege controls.</w:t>
      </w:r>
    </w:p>
    <w:p>
      <w:pPr>
        <w:pStyle w:val="CTAAssessmentOption"/>
        <w:keepNext/>
        <w:keepLines/>
      </w:pPr>
      <w:r>
        <w:rPr>
          <w:rFonts w:ascii="Aptos" w:hAnsi="Aptos"/>
          <w:b w:val="0"/>
          <w:color w:val="0B2447"/>
        </w:rPr>
        <w:t xml:space="preserve">C. </w:t>
      </w:r>
      <w:r>
        <w:rPr>
          <w:b w:val="0"/>
        </w:rPr>
        <w:t>The only concern is whether clients were told that staff use the system.</w:t>
      </w:r>
    </w:p>
    <w:p>
      <w:pPr>
        <w:pStyle w:val="CTAAssessmentOption"/>
        <w:keepLines/>
      </w:pPr>
      <w:r>
        <w:rPr>
          <w:rFonts w:ascii="Aptos" w:hAnsi="Aptos"/>
          <w:b w:val="0"/>
          <w:color w:val="0B2447"/>
        </w:rPr>
        <w:t xml:space="preserve">D. </w:t>
      </w:r>
      <w:r>
        <w:rPr>
          <w:b w:val="0"/>
        </w:rPr>
        <w:t>The practice should print all records and stop using electronic systems.</w:t>
      </w:r>
    </w:p>
    <w:p>
      <w:pPr>
        <w:pStyle w:val="CTAHeading3"/>
        <w:keepNext/>
        <w:spacing w:before="180" w:after="60"/>
      </w:pPr>
      <w:r>
        <w:t>Question 92</w:t>
      </w:r>
    </w:p>
    <w:p>
      <w:pPr>
        <w:pStyle w:val="CTABody"/>
        <w:keepNext/>
        <w:spacing w:after="80"/>
      </w:pPr>
      <w:r>
        <w:t>A HIPAA-covered therapy practice uses a cloud service that stores client records on the practice’s behalf. Which statement is most accurate?</w:t>
      </w:r>
    </w:p>
    <w:p>
      <w:pPr>
        <w:pStyle w:val="CTAAssessmentOption"/>
        <w:keepLines/>
      </w:pPr>
      <w:r>
        <w:rPr>
          <w:rFonts w:ascii="Aptos" w:hAnsi="Aptos"/>
          <w:b w:val="0"/>
          <w:color w:val="0B2447"/>
        </w:rPr>
        <w:t xml:space="preserve">A. </w:t>
      </w:r>
      <w:r>
        <w:rPr>
          <w:b w:val="0"/>
        </w:rPr>
        <w:t>The cloud provider is generally a business associate, and the practice must obtain an appropriate BAA while also evaluating the service’s security and terms.</w:t>
      </w:r>
    </w:p>
    <w:p>
      <w:pPr>
        <w:pStyle w:val="CTAAssessmentOption"/>
        <w:keepLines/>
      </w:pPr>
      <w:r>
        <w:rPr>
          <w:rFonts w:ascii="Aptos" w:hAnsi="Aptos"/>
          <w:b w:val="0"/>
          <w:color w:val="0B2447"/>
        </w:rPr>
        <w:t xml:space="preserve">B. </w:t>
      </w:r>
      <w:r>
        <w:rPr>
          <w:b w:val="0"/>
        </w:rPr>
        <w:t>A BAA is unnecessary because the vendor states that employees do not read the records.</w:t>
      </w:r>
    </w:p>
    <w:p>
      <w:pPr>
        <w:pStyle w:val="CTAAssessmentOption"/>
        <w:keepNext/>
        <w:keepLines/>
      </w:pPr>
      <w:r>
        <w:rPr>
          <w:rFonts w:ascii="Aptos" w:hAnsi="Aptos"/>
          <w:b w:val="0"/>
          <w:color w:val="0B2447"/>
        </w:rPr>
        <w:t xml:space="preserve">C. </w:t>
      </w:r>
      <w:r>
        <w:rPr>
          <w:b w:val="0"/>
        </w:rPr>
        <w:t>A BAA guarantees that every configuration and workflow is HIPAA compliant.</w:t>
      </w:r>
    </w:p>
    <w:p>
      <w:pPr>
        <w:pStyle w:val="CTAAssessmentOption"/>
        <w:keepLines/>
      </w:pPr>
      <w:r>
        <w:rPr>
          <w:rFonts w:ascii="Aptos" w:hAnsi="Aptos"/>
          <w:b w:val="0"/>
          <w:color w:val="0B2447"/>
        </w:rPr>
        <w:t xml:space="preserve">D. </w:t>
      </w:r>
      <w:r>
        <w:rPr>
          <w:b w:val="0"/>
        </w:rPr>
        <w:t>The client must personally contract with the cloud provider.</w:t>
      </w:r>
    </w:p>
    <w:p>
      <w:pPr>
        <w:pStyle w:val="CTAHeading3"/>
        <w:keepNext/>
        <w:spacing w:before="180" w:after="60"/>
      </w:pPr>
      <w:r>
        <w:t>Question 93</w:t>
      </w:r>
    </w:p>
    <w:p>
      <w:pPr>
        <w:pStyle w:val="CTABody"/>
        <w:keepNext/>
        <w:spacing w:after="80"/>
      </w:pPr>
      <w:r>
        <w:t>A therapist loses a password-protected laptop containing clinical information. The laptop uses full-disk encryption, and the encryption key was not stored with the device. What should the therapist do first?</w:t>
      </w:r>
    </w:p>
    <w:p>
      <w:pPr>
        <w:pStyle w:val="CTAAssessmentOption"/>
        <w:keepLines/>
      </w:pPr>
      <w:r>
        <w:rPr>
          <w:rFonts w:ascii="Aptos" w:hAnsi="Aptos"/>
          <w:b w:val="0"/>
          <w:color w:val="0B2447"/>
        </w:rPr>
        <w:t xml:space="preserve">A. </w:t>
      </w:r>
      <w:r>
        <w:rPr>
          <w:b w:val="0"/>
        </w:rPr>
        <w:t>Assume no incident occurred because the device was encrypted.</w:t>
      </w:r>
    </w:p>
    <w:p>
      <w:pPr>
        <w:pStyle w:val="CTAAssessmentOption"/>
        <w:keepLines/>
      </w:pPr>
      <w:r>
        <w:rPr>
          <w:rFonts w:ascii="Aptos" w:hAnsi="Aptos"/>
          <w:b w:val="0"/>
          <w:color w:val="0B2447"/>
        </w:rPr>
        <w:t xml:space="preserve">B. </w:t>
      </w:r>
      <w:r>
        <w:rPr>
          <w:b w:val="0"/>
        </w:rPr>
        <w:t>Notify every client immediately before confirming what information was on the laptop.</w:t>
      </w:r>
    </w:p>
    <w:p>
      <w:pPr>
        <w:pStyle w:val="CTAAssessmentOption"/>
        <w:keepNext/>
        <w:keepLines/>
      </w:pPr>
      <w:r>
        <w:rPr>
          <w:rFonts w:ascii="Aptos" w:hAnsi="Aptos"/>
          <w:b w:val="0"/>
          <w:color w:val="0B2447"/>
        </w:rPr>
        <w:t xml:space="preserve">C. </w:t>
      </w:r>
      <w:r>
        <w:rPr>
          <w:b w:val="0"/>
        </w:rPr>
        <w:t>Activate the incident-response plan, attempt containment, verify the encryption and information involved, preserve relevant evidence, and assess notification duties.</w:t>
      </w:r>
    </w:p>
    <w:p>
      <w:pPr>
        <w:pStyle w:val="CTAAssessmentOption"/>
        <w:keepLines/>
      </w:pPr>
      <w:r>
        <w:rPr>
          <w:rFonts w:ascii="Aptos" w:hAnsi="Aptos"/>
          <w:b w:val="0"/>
          <w:color w:val="0B2447"/>
        </w:rPr>
        <w:t xml:space="preserve">D. </w:t>
      </w:r>
      <w:r>
        <w:rPr>
          <w:b w:val="0"/>
        </w:rPr>
        <w:t>Delete the device from the inventory so the loss is not documented.</w:t>
      </w:r>
    </w:p>
    <w:p>
      <w:pPr>
        <w:pStyle w:val="CTAHeading3"/>
        <w:keepNext/>
        <w:spacing w:before="180" w:after="60"/>
      </w:pPr>
      <w:r>
        <w:t>Question 94</w:t>
      </w:r>
    </w:p>
    <w:p>
      <w:pPr>
        <w:pStyle w:val="CTABody"/>
        <w:keepNext/>
        <w:spacing w:after="80"/>
      </w:pPr>
      <w:r>
        <w:t>A therapist accidentally emails a treatment summary to the wrong parent with a similar name. What is the best first response?</w:t>
      </w:r>
    </w:p>
    <w:p>
      <w:pPr>
        <w:pStyle w:val="CTAAssessmentOption"/>
        <w:keepLines/>
      </w:pPr>
      <w:r>
        <w:rPr>
          <w:rFonts w:ascii="Aptos" w:hAnsi="Aptos"/>
          <w:b w:val="0"/>
          <w:color w:val="0B2447"/>
        </w:rPr>
        <w:t xml:space="preserve">A. </w:t>
      </w:r>
      <w:r>
        <w:rPr>
          <w:b w:val="0"/>
        </w:rPr>
        <w:t>Wait to see whether the recipient opens the message.</w:t>
      </w:r>
    </w:p>
    <w:p>
      <w:pPr>
        <w:pStyle w:val="CTAAssessmentOption"/>
        <w:keepLines/>
      </w:pPr>
      <w:r>
        <w:rPr>
          <w:rFonts w:ascii="Aptos" w:hAnsi="Aptos"/>
          <w:b w:val="0"/>
          <w:color w:val="0B2447"/>
        </w:rPr>
        <w:t xml:space="preserve">B. </w:t>
      </w:r>
      <w:r>
        <w:rPr>
          <w:b w:val="0"/>
        </w:rPr>
        <w:t>Delete the therapist’s sent copy so the disclosure is no longer documented.</w:t>
      </w:r>
    </w:p>
    <w:p>
      <w:pPr>
        <w:pStyle w:val="CTAAssessmentOption"/>
        <w:keepNext/>
        <w:keepLines/>
      </w:pPr>
      <w:r>
        <w:rPr>
          <w:rFonts w:ascii="Aptos" w:hAnsi="Aptos"/>
          <w:b w:val="0"/>
          <w:color w:val="0B2447"/>
        </w:rPr>
        <w:t xml:space="preserve">C. </w:t>
      </w:r>
      <w:r>
        <w:rPr>
          <w:b w:val="0"/>
        </w:rPr>
        <w:t>Send a second email containing more client details to explain the mistake.</w:t>
      </w:r>
    </w:p>
    <w:p>
      <w:pPr>
        <w:pStyle w:val="CTAAssessmentOption"/>
        <w:keepLines/>
      </w:pPr>
      <w:r>
        <w:rPr>
          <w:rFonts w:ascii="Aptos" w:hAnsi="Aptos"/>
          <w:b w:val="0"/>
          <w:color w:val="0B2447"/>
        </w:rPr>
        <w:t xml:space="preserve">D. </w:t>
      </w:r>
      <w:r>
        <w:rPr>
          <w:b w:val="0"/>
        </w:rPr>
        <w:t>Contain the disclosure if possible, preserve the facts, assess what was sent and whether it was accessed, follow incident procedures, and determine required notification or mitigation.</w:t>
      </w:r>
    </w:p>
    <w:p>
      <w:pPr>
        <w:pStyle w:val="CTAHeading3"/>
        <w:keepNext/>
        <w:spacing w:before="180" w:after="60"/>
      </w:pPr>
      <w:r>
        <w:t>Question 95</w:t>
      </w:r>
    </w:p>
    <w:p>
      <w:pPr>
        <w:pStyle w:val="CTABody"/>
        <w:keepNext/>
        <w:spacing w:after="80"/>
      </w:pPr>
      <w:r>
        <w:t>A therapist reads that encryption is an “addressable” implementation specification under the current HIPAA Security Rule. What does that mean?</w:t>
      </w:r>
    </w:p>
    <w:p>
      <w:pPr>
        <w:pStyle w:val="CTAAssessmentOption"/>
        <w:keepLines/>
      </w:pPr>
      <w:r>
        <w:rPr>
          <w:rFonts w:ascii="Aptos" w:hAnsi="Aptos"/>
          <w:b w:val="0"/>
          <w:color w:val="0B2447"/>
        </w:rPr>
        <w:t xml:space="preserve">A. </w:t>
      </w:r>
      <w:r>
        <w:rPr>
          <w:b w:val="0"/>
        </w:rPr>
        <w:t>Encryption is optional whenever it would cost money.</w:t>
      </w:r>
    </w:p>
    <w:p>
      <w:pPr>
        <w:pStyle w:val="CTAAssessmentOption"/>
        <w:keepLines/>
      </w:pPr>
      <w:r>
        <w:rPr>
          <w:rFonts w:ascii="Aptos" w:hAnsi="Aptos"/>
          <w:b w:val="0"/>
          <w:color w:val="0B2447"/>
        </w:rPr>
        <w:t xml:space="preserve">B. </w:t>
      </w:r>
      <w:r>
        <w:rPr>
          <w:b w:val="0"/>
        </w:rPr>
        <w:t>The practice must assess whether encryption is reasonable and appropriate and implement it, or document a reasonable and appropriate alternative or why it is not reasonable and appropriate in the circumstances.</w:t>
      </w:r>
    </w:p>
    <w:p>
      <w:pPr>
        <w:pStyle w:val="CTAAssessmentOption"/>
        <w:keepNext/>
        <w:keepLines/>
      </w:pPr>
      <w:r>
        <w:rPr>
          <w:rFonts w:ascii="Aptos" w:hAnsi="Aptos"/>
          <w:b w:val="0"/>
          <w:color w:val="0B2447"/>
        </w:rPr>
        <w:t xml:space="preserve">C. </w:t>
      </w:r>
      <w:r>
        <w:rPr>
          <w:b w:val="0"/>
        </w:rPr>
        <w:t>Encryption is prohibited unless a client signs a special authorization.</w:t>
      </w:r>
    </w:p>
    <w:p>
      <w:pPr>
        <w:pStyle w:val="CTAAssessmentOption"/>
        <w:keepLines/>
      </w:pPr>
      <w:r>
        <w:rPr>
          <w:rFonts w:ascii="Aptos" w:hAnsi="Aptos"/>
          <w:b w:val="0"/>
          <w:color w:val="0B2447"/>
        </w:rPr>
        <w:t xml:space="preserve">D. </w:t>
      </w:r>
      <w:r>
        <w:rPr>
          <w:b w:val="0"/>
        </w:rPr>
        <w:t>The practice may ignore encryption if no breach has occurred.</w:t>
      </w:r>
    </w:p>
    <w:p>
      <w:pPr>
        <w:pStyle w:val="CTAHeading3"/>
        <w:keepNext/>
        <w:spacing w:before="180" w:after="60"/>
      </w:pPr>
      <w:r>
        <w:t>Question 96</w:t>
      </w:r>
    </w:p>
    <w:p>
      <w:pPr>
        <w:pStyle w:val="CTABody"/>
        <w:keepNext/>
        <w:spacing w:after="80"/>
      </w:pPr>
      <w:r>
        <w:t>A practice creates automatic nightly backups but has never attempted to restore a file or system. Which response best reflects sound risk management?</w:t>
      </w:r>
    </w:p>
    <w:p>
      <w:pPr>
        <w:pStyle w:val="CTAAssessmentOption"/>
        <w:keepLines/>
      </w:pPr>
      <w:r>
        <w:rPr>
          <w:rFonts w:ascii="Aptos" w:hAnsi="Aptos"/>
          <w:b w:val="0"/>
          <w:color w:val="0B2447"/>
        </w:rPr>
        <w:t xml:space="preserve">A. </w:t>
      </w:r>
      <w:r>
        <w:rPr>
          <w:b w:val="0"/>
        </w:rPr>
        <w:t>No further action is necessary because the backup software reports success.</w:t>
      </w:r>
    </w:p>
    <w:p>
      <w:pPr>
        <w:pStyle w:val="CTAAssessmentOption"/>
        <w:keepLines/>
      </w:pPr>
      <w:r>
        <w:rPr>
          <w:rFonts w:ascii="Aptos" w:hAnsi="Aptos"/>
          <w:b w:val="0"/>
          <w:color w:val="0B2447"/>
        </w:rPr>
        <w:t xml:space="preserve">B. </w:t>
      </w:r>
      <w:r>
        <w:rPr>
          <w:b w:val="0"/>
        </w:rPr>
        <w:t>Delete older backups so only the newest copy remains.</w:t>
      </w:r>
    </w:p>
    <w:p>
      <w:pPr>
        <w:pStyle w:val="CTAAssessmentOption"/>
        <w:keepNext/>
        <w:keepLines/>
      </w:pPr>
      <w:r>
        <w:rPr>
          <w:rFonts w:ascii="Aptos" w:hAnsi="Aptos"/>
          <w:b w:val="0"/>
          <w:color w:val="0B2447"/>
        </w:rPr>
        <w:t xml:space="preserve">C. </w:t>
      </w:r>
      <w:r>
        <w:rPr>
          <w:b w:val="0"/>
        </w:rPr>
        <w:t>Test restoration, confirm that critical information can be recovered, protect the backup, and document the results and corrective action.</w:t>
      </w:r>
    </w:p>
    <w:p>
      <w:pPr>
        <w:pStyle w:val="CTAAssessmentOption"/>
        <w:keepLines/>
      </w:pPr>
      <w:r>
        <w:rPr>
          <w:rFonts w:ascii="Aptos" w:hAnsi="Aptos"/>
          <w:b w:val="0"/>
          <w:color w:val="0B2447"/>
        </w:rPr>
        <w:t xml:space="preserve">D. </w:t>
      </w:r>
      <w:r>
        <w:rPr>
          <w:b w:val="0"/>
        </w:rPr>
        <w:t>Wait for a system failure to determine whether recovery works.</w:t>
      </w:r>
    </w:p>
    <w:p>
      <w:pPr>
        <w:pStyle w:val="CTAHeading3"/>
        <w:keepNext/>
        <w:spacing w:before="180" w:after="60"/>
      </w:pPr>
      <w:r>
        <w:t>Question 97</w:t>
      </w:r>
    </w:p>
    <w:p>
      <w:pPr>
        <w:pStyle w:val="CTABody"/>
        <w:keepNext/>
        <w:spacing w:after="80"/>
      </w:pPr>
      <w:r>
        <w:t>A vendor announces a critical security vulnerability in the telehealth platform and releases a patch. The practice has no evidence that client information was accessed. What should the practice do?</w:t>
      </w:r>
    </w:p>
    <w:p>
      <w:pPr>
        <w:pStyle w:val="CTAAssessmentOption"/>
        <w:keepLines/>
      </w:pPr>
      <w:r>
        <w:rPr>
          <w:rFonts w:ascii="Aptos" w:hAnsi="Aptos"/>
          <w:b w:val="0"/>
          <w:color w:val="0B2447"/>
        </w:rPr>
        <w:t xml:space="preserve">A. </w:t>
      </w:r>
      <w:r>
        <w:rPr>
          <w:b w:val="0"/>
        </w:rPr>
        <w:t>Promptly evaluate exposure, apply or verify the appropriate correction, consider temporary safeguards, document the response, and continue monitoring.</w:t>
      </w:r>
    </w:p>
    <w:p>
      <w:pPr>
        <w:pStyle w:val="CTAAssessmentOption"/>
        <w:keepLines/>
      </w:pPr>
      <w:r>
        <w:rPr>
          <w:rFonts w:ascii="Aptos" w:hAnsi="Aptos"/>
          <w:b w:val="0"/>
          <w:color w:val="0B2447"/>
        </w:rPr>
        <w:t xml:space="preserve">B. </w:t>
      </w:r>
      <w:r>
        <w:rPr>
          <w:b w:val="0"/>
        </w:rPr>
        <w:t>Ignore the notice because there is no confirmed breach.</w:t>
      </w:r>
    </w:p>
    <w:p>
      <w:pPr>
        <w:pStyle w:val="CTAAssessmentOption"/>
        <w:keepNext/>
        <w:keepLines/>
      </w:pPr>
      <w:r>
        <w:rPr>
          <w:rFonts w:ascii="Aptos" w:hAnsi="Aptos"/>
          <w:b w:val="0"/>
          <w:color w:val="0B2447"/>
        </w:rPr>
        <w:t xml:space="preserve">C. </w:t>
      </w:r>
      <w:r>
        <w:rPr>
          <w:b w:val="0"/>
        </w:rPr>
        <w:t>Immediately notify every client that their information was stolen.</w:t>
      </w:r>
    </w:p>
    <w:p>
      <w:pPr>
        <w:pStyle w:val="CTAAssessmentOption"/>
        <w:keepLines/>
      </w:pPr>
      <w:r>
        <w:rPr>
          <w:rFonts w:ascii="Aptos" w:hAnsi="Aptos"/>
          <w:b w:val="0"/>
          <w:color w:val="0B2447"/>
        </w:rPr>
        <w:t xml:space="preserve">D. </w:t>
      </w:r>
      <w:r>
        <w:rPr>
          <w:b w:val="0"/>
        </w:rPr>
        <w:t>Continue using the unpatched system until the annual policy review.</w:t>
      </w:r>
    </w:p>
    <w:p>
      <w:pPr>
        <w:pStyle w:val="CTAHeading3"/>
        <w:keepNext/>
        <w:spacing w:before="180" w:after="60"/>
      </w:pPr>
      <w:r>
        <w:t>Question 98</w:t>
      </w:r>
    </w:p>
    <w:p>
      <w:pPr>
        <w:pStyle w:val="CTABody"/>
        <w:keepNext/>
        <w:spacing w:after="80"/>
      </w:pPr>
      <w:r>
        <w:t>A HIPAA-covered practice discovers that an employee sent a spreadsheet containing client names and appointment dates to an unauthorized vendor. Which information is most relevant to determining whether there is a low probability that the PHI was compromised?</w:t>
      </w:r>
    </w:p>
    <w:p>
      <w:pPr>
        <w:pStyle w:val="CTAAssessmentOption"/>
        <w:keepLines/>
      </w:pPr>
      <w:r>
        <w:rPr>
          <w:rFonts w:ascii="Aptos" w:hAnsi="Aptos"/>
          <w:b w:val="0"/>
          <w:color w:val="0B2447"/>
        </w:rPr>
        <w:t xml:space="preserve">A. </w:t>
      </w:r>
      <w:r>
        <w:rPr>
          <w:b w:val="0"/>
        </w:rPr>
        <w:t>Whether the therapist intended to disclose the spreadsheet.</w:t>
      </w:r>
    </w:p>
    <w:p>
      <w:pPr>
        <w:pStyle w:val="CTAAssessmentOption"/>
        <w:keepLines/>
      </w:pPr>
      <w:r>
        <w:rPr>
          <w:rFonts w:ascii="Aptos" w:hAnsi="Aptos"/>
          <w:b w:val="0"/>
          <w:color w:val="0B2447"/>
        </w:rPr>
        <w:t xml:space="preserve">B. </w:t>
      </w:r>
      <w:r>
        <w:rPr>
          <w:b w:val="0"/>
        </w:rPr>
        <w:t>Whether the practice has liability insurance.</w:t>
      </w:r>
    </w:p>
    <w:p>
      <w:pPr>
        <w:pStyle w:val="CTAAssessmentOption"/>
        <w:keepNext/>
        <w:keepLines/>
      </w:pPr>
      <w:r>
        <w:rPr>
          <w:rFonts w:ascii="Aptos" w:hAnsi="Aptos"/>
          <w:b w:val="0"/>
          <w:color w:val="0B2447"/>
        </w:rPr>
        <w:t xml:space="preserve">C. </w:t>
      </w:r>
      <w:r>
        <w:rPr>
          <w:b w:val="0"/>
        </w:rPr>
        <w:t>Whether the employee has previously received a positive performance review.</w:t>
      </w:r>
    </w:p>
    <w:p>
      <w:pPr>
        <w:pStyle w:val="CTAAssessmentOption"/>
        <w:keepLines/>
      </w:pPr>
      <w:r>
        <w:rPr>
          <w:rFonts w:ascii="Aptos" w:hAnsi="Aptos"/>
          <w:b w:val="0"/>
          <w:color w:val="0B2447"/>
        </w:rPr>
        <w:t xml:space="preserve">D. </w:t>
      </w:r>
      <w:r>
        <w:rPr>
          <w:b w:val="0"/>
        </w:rPr>
        <w:t>The nature and extent of the PHI, the unauthorized recipient, whether the PHI was actually acquired or viewed, and the extent of mitigation.</w:t>
      </w:r>
    </w:p>
    <w:p>
      <w:pPr>
        <w:pStyle w:val="CTAHeading3"/>
        <w:keepNext/>
        <w:spacing w:before="180" w:after="60"/>
      </w:pPr>
      <w:r>
        <w:t>Question 99</w:t>
      </w:r>
    </w:p>
    <w:p>
      <w:pPr>
        <w:pStyle w:val="CTABody"/>
        <w:keepNext/>
        <w:spacing w:after="80"/>
      </w:pPr>
      <w:r>
        <w:t>A cash-pay California LCSW providing telehealth believes the practice is not independently a HIPAA covered entity and therefore concludes that HIPAA security standards are irrelevant. Which statement is most accurate?</w:t>
      </w:r>
    </w:p>
    <w:p>
      <w:pPr>
        <w:pStyle w:val="CTAAssessmentOption"/>
        <w:keepLines/>
      </w:pPr>
      <w:r>
        <w:rPr>
          <w:rFonts w:ascii="Aptos" w:hAnsi="Aptos"/>
          <w:b w:val="0"/>
          <w:color w:val="0B2447"/>
        </w:rPr>
        <w:t>A. The LCSW is correct because cash payment creates a complete exemption from technology security.</w:t>
      </w:r>
      <w:r>
        <w:rPr>
          <w:b w:val="0"/>
        </w:rPr>
      </w:r>
    </w:p>
    <w:p>
      <w:pPr>
        <w:pStyle w:val="CTAAssessmentOption"/>
        <w:keepLines/>
      </w:pPr>
      <w:r>
        <w:rPr>
          <w:rFonts w:ascii="Aptos" w:hAnsi="Aptos"/>
          <w:b w:val="0"/>
          <w:color w:val="0B2447"/>
        </w:rPr>
        <w:t>B. The LCSW needs to follow only the platform vendor’s security policy.</w:t>
      </w:r>
      <w:r>
        <w:rPr>
          <w:b w:val="0"/>
        </w:rPr>
      </w:r>
    </w:p>
    <w:p>
      <w:pPr>
        <w:pStyle w:val="CTAAssessmentOption"/>
        <w:keepNext/>
        <w:keepLines/>
      </w:pPr>
      <w:r>
        <w:rPr>
          <w:rFonts w:ascii="Aptos" w:hAnsi="Aptos"/>
          <w:b w:val="0"/>
          <w:color w:val="0B2447"/>
        </w:rPr>
        <w:t xml:space="preserve">C. </w:t>
      </w:r>
      <w:r>
        <w:rPr>
          <w:b w:val="0"/>
        </w:rPr>
        <w:t>Regardless of the separate federal covered-entity analysis, 16 CCR section 1815.5(d)(3) requires BBS telehealth providers to comply with the identified California confidentiality requirements and HIPAA Security standards as part of the California telehealth standard.</w:t>
      </w:r>
    </w:p>
    <w:p>
      <w:pPr>
        <w:pStyle w:val="CTAAssessmentOption"/>
        <w:keepLines/>
      </w:pPr>
      <w:r>
        <w:rPr>
          <w:rFonts w:ascii="Aptos" w:hAnsi="Aptos"/>
          <w:b w:val="0"/>
          <w:color w:val="0B2447"/>
        </w:rPr>
        <w:t>D. The LCSW must stop offering telehealth unless the practice begins billing insurance.</w:t>
      </w:r>
      <w:r>
        <w:rPr>
          <w:b w:val="0"/>
        </w:rPr>
      </w:r>
    </w:p>
    <w:p>
      <w:pPr>
        <w:pStyle w:val="CTAHeading3"/>
        <w:keepNext/>
        <w:spacing w:before="180" w:after="60"/>
      </w:pPr>
      <w:r>
        <w:t>Question 100</w:t>
      </w:r>
    </w:p>
    <w:p>
      <w:pPr>
        <w:pStyle w:val="CTABody"/>
        <w:keepNext/>
        <w:spacing w:after="80"/>
      </w:pPr>
      <w:r>
        <w:t>A therapist wants to use an AI note-taking tool that records sessions, stores transcripts, and may use customer data to improve its models. What is the best response before use?</w:t>
      </w:r>
    </w:p>
    <w:p>
      <w:pPr>
        <w:pStyle w:val="CTAAssessmentOption"/>
        <w:keepLines/>
      </w:pPr>
      <w:r>
        <w:rPr>
          <w:rFonts w:ascii="Aptos" w:hAnsi="Aptos"/>
          <w:b w:val="0"/>
          <w:color w:val="0B2447"/>
        </w:rPr>
        <w:t xml:space="preserve">A. </w:t>
      </w:r>
      <w:r>
        <w:rPr>
          <w:b w:val="0"/>
        </w:rPr>
        <w:t>Use it immediately because AI-generated notes reduce documentation time.</w:t>
      </w:r>
    </w:p>
    <w:p>
      <w:pPr>
        <w:pStyle w:val="CTAAssessmentOption"/>
        <w:keepLines/>
      </w:pPr>
      <w:r>
        <w:rPr>
          <w:rFonts w:ascii="Aptos" w:hAnsi="Aptos"/>
          <w:b w:val="0"/>
          <w:color w:val="0B2447"/>
        </w:rPr>
        <w:t xml:space="preserve">B. </w:t>
      </w:r>
      <w:r>
        <w:rPr>
          <w:b w:val="0"/>
        </w:rPr>
        <w:t>Evaluate legal authority and recording requirements, vendor and business-associate status, data use and retention, security, client understanding, clinical appropriateness, accuracy, and human review before deciding whether and how to use it.</w:t>
      </w:r>
    </w:p>
    <w:p>
      <w:pPr>
        <w:pStyle w:val="CTAAssessmentOption"/>
        <w:keepNext/>
        <w:keepLines/>
      </w:pPr>
      <w:r>
        <w:rPr>
          <w:rFonts w:ascii="Aptos" w:hAnsi="Aptos"/>
          <w:b w:val="0"/>
          <w:color w:val="0B2447"/>
        </w:rPr>
        <w:t xml:space="preserve">C. </w:t>
      </w:r>
      <w:r>
        <w:rPr>
          <w:b w:val="0"/>
        </w:rPr>
        <w:t>Ask the vendor whether the product is popular with other therapists; popularity establishes compliance.</w:t>
      </w:r>
    </w:p>
    <w:p>
      <w:pPr>
        <w:pStyle w:val="CTAAssessmentOption"/>
        <w:keepLines/>
      </w:pPr>
      <w:r>
        <w:rPr>
          <w:rFonts w:ascii="Aptos" w:hAnsi="Aptos"/>
          <w:b w:val="0"/>
          <w:color w:val="0B2447"/>
        </w:rPr>
        <w:t xml:space="preserve">D. </w:t>
      </w:r>
      <w:r>
        <w:rPr>
          <w:b w:val="0"/>
        </w:rPr>
        <w:t>Use the free consumer version because a paid contract creates more liability.</w:t>
      </w:r>
    </w:p>
    <w:p>
      <w:pPr>
        <w:pStyle w:val="CTAHeading3"/>
        <w:keepNext/>
        <w:spacing w:before="180" w:after="60"/>
      </w:pPr>
      <w:r>
        <w:t>Question 101</w:t>
      </w:r>
    </w:p>
    <w:p>
      <w:pPr>
        <w:pStyle w:val="CTABody"/>
        <w:keepNext/>
        <w:spacing w:after="80"/>
      </w:pPr>
      <w:r>
        <w:t>A ransomware attack encrypts a practice’s active electronic records. The attacker may also have copied information. The practice has a protected offline backup. What is the best initial course of action?</w:t>
      </w:r>
    </w:p>
    <w:p>
      <w:pPr>
        <w:pStyle w:val="CTAAssessmentOption"/>
        <w:keepLines/>
      </w:pPr>
      <w:r>
        <w:rPr>
          <w:rFonts w:ascii="Aptos" w:hAnsi="Aptos"/>
          <w:b w:val="0"/>
          <w:color w:val="0B2447"/>
        </w:rPr>
        <w:t xml:space="preserve">A. </w:t>
      </w:r>
      <w:r>
        <w:rPr>
          <w:b w:val="0"/>
        </w:rPr>
        <w:t>Activate the incident and contingency plans, isolate affected systems, preserve evidence, use safe continuity procedures, assess possible data acquisition, consult appropriate experts, and document decisions and notifications.</w:t>
      </w:r>
    </w:p>
    <w:p>
      <w:pPr>
        <w:pStyle w:val="CTAAssessmentOption"/>
        <w:keepLines/>
      </w:pPr>
      <w:r>
        <w:rPr>
          <w:rFonts w:ascii="Aptos" w:hAnsi="Aptos"/>
          <w:b w:val="0"/>
          <w:color w:val="0B2447"/>
        </w:rPr>
        <w:t xml:space="preserve">B. </w:t>
      </w:r>
      <w:r>
        <w:rPr>
          <w:b w:val="0"/>
        </w:rPr>
        <w:t>Restore the backup immediately on the compromised network without investigating the attack.</w:t>
      </w:r>
    </w:p>
    <w:p>
      <w:pPr>
        <w:pStyle w:val="CTAAssessmentOption"/>
        <w:keepNext/>
        <w:keepLines/>
      </w:pPr>
      <w:r>
        <w:rPr>
          <w:rFonts w:ascii="Aptos" w:hAnsi="Aptos"/>
          <w:b w:val="0"/>
          <w:color w:val="0B2447"/>
        </w:rPr>
        <w:t xml:space="preserve">C. </w:t>
      </w:r>
      <w:r>
        <w:rPr>
          <w:b w:val="0"/>
        </w:rPr>
        <w:t>Pay the demand immediately because payment proves that no breach occurred.</w:t>
      </w:r>
    </w:p>
    <w:p>
      <w:pPr>
        <w:pStyle w:val="CTAAssessmentOption"/>
        <w:keepLines/>
      </w:pPr>
      <w:r>
        <w:rPr>
          <w:rFonts w:ascii="Aptos" w:hAnsi="Aptos"/>
          <w:b w:val="0"/>
          <w:color w:val="0B2447"/>
        </w:rPr>
        <w:t xml:space="preserve">D. </w:t>
      </w:r>
      <w:r>
        <w:rPr>
          <w:b w:val="0"/>
        </w:rPr>
        <w:t>Delete all logs and infected systems before contacting anyone.</w:t>
      </w:r>
    </w:p>
    <w:p>
      <w:pPr>
        <w:pStyle w:val="CTAHeading3"/>
        <w:keepNext/>
        <w:spacing w:before="180" w:after="60"/>
      </w:pPr>
      <w:r>
        <w:t>Question 102</w:t>
      </w:r>
    </w:p>
    <w:p>
      <w:pPr>
        <w:pStyle w:val="CTABody"/>
        <w:keepNext/>
        <w:spacing w:after="80"/>
      </w:pPr>
      <w:r>
        <w:t>A group practice uses shared administrator credentials, an unreviewed cloud transcription tool, untested backups, and outdated laptops. After a suspicious login, the director tells staff to delete the alert because no client has complained. Which response best reflects the practice’s responsibilities?</w:t>
      </w:r>
    </w:p>
    <w:p>
      <w:pPr>
        <w:pStyle w:val="CTAAssessmentOption"/>
        <w:keepLines/>
      </w:pPr>
      <w:r>
        <w:rPr>
          <w:rFonts w:ascii="Aptos" w:hAnsi="Aptos"/>
          <w:b w:val="0"/>
          <w:color w:val="0B2447"/>
        </w:rPr>
        <w:t xml:space="preserve">A. </w:t>
      </w:r>
      <w:r>
        <w:rPr>
          <w:b w:val="0"/>
        </w:rPr>
        <w:t>Notify every client and the BBS immediately, then determine what happened.</w:t>
      </w:r>
    </w:p>
    <w:p>
      <w:pPr>
        <w:pStyle w:val="CTAAssessmentOption"/>
        <w:keepLines/>
      </w:pPr>
      <w:r>
        <w:rPr>
          <w:rFonts w:ascii="Aptos" w:hAnsi="Aptos"/>
          <w:b w:val="0"/>
          <w:color w:val="0B2447"/>
        </w:rPr>
        <w:t xml:space="preserve">B. </w:t>
      </w:r>
      <w:r>
        <w:rPr>
          <w:b w:val="0"/>
        </w:rPr>
        <w:t>Replace the laptops but leave the shared accounts, vendor, and backup practices unchanged.</w:t>
      </w:r>
    </w:p>
    <w:p>
      <w:pPr>
        <w:pStyle w:val="CTAAssessmentOption"/>
        <w:keepNext/>
        <w:keepLines/>
      </w:pPr>
      <w:r>
        <w:rPr>
          <w:rFonts w:ascii="Aptos" w:hAnsi="Aptos"/>
          <w:b w:val="0"/>
          <w:color w:val="0B2447"/>
        </w:rPr>
        <w:t xml:space="preserve">C. </w:t>
      </w:r>
      <w:r>
        <w:rPr>
          <w:b w:val="0"/>
        </w:rPr>
        <w:t>Wait for proof that records were stolen because preventive action could alarm clients.</w:t>
      </w:r>
    </w:p>
    <w:p>
      <w:pPr>
        <w:pStyle w:val="CTAAssessmentOption"/>
        <w:keepLines/>
      </w:pPr>
      <w:r>
        <w:rPr>
          <w:rFonts w:ascii="Aptos" w:hAnsi="Aptos"/>
          <w:b w:val="0"/>
          <w:color w:val="0B2447"/>
        </w:rPr>
        <w:t xml:space="preserve">D. </w:t>
      </w:r>
      <w:r>
        <w:rPr>
          <w:b w:val="0"/>
        </w:rPr>
        <w:t>Contain and preserve the incident evidence, assess access and information involved, correct account and device controls, review the vendor and any required BAA, test continuity measures, determine notification duties under applicable law, document the response, and update policies and training.</w:t>
      </w:r>
    </w:p>
    <w:p>
      <w:pPr>
        <w:pStyle w:val="CTAHeading1"/>
        <w:pageBreakBefore/>
      </w:pPr>
      <w:r>
        <w:t>Candidate Reflection and Remediation Record</w:t>
      </w:r>
    </w:p>
    <w:p>
      <w:pPr>
        <w:pStyle w:val="CTABody"/>
        <w:spacing w:after="160"/>
      </w:pPr>
      <w:r>
        <w:t>Total raw score after scoring: ______ / 102</w:t>
      </w:r>
    </w:p>
    <w:p>
      <w:pPr>
        <w:pStyle w:val="CTABody"/>
        <w:spacing w:after="160"/>
      </w:pPr>
      <w:r>
        <w:t>High-confidence misses: ______________________________________________</w:t>
      </w:r>
    </w:p>
    <w:p>
      <w:pPr>
        <w:pStyle w:val="CTABody"/>
        <w:spacing w:after="160"/>
      </w:pPr>
      <w:r>
        <w:t>Low-confidence correct answers: _______________________________________</w:t>
      </w:r>
    </w:p>
    <w:p>
      <w:pPr>
        <w:pStyle w:val="CTABody"/>
        <w:spacing w:after="160"/>
      </w:pPr>
      <w:r>
        <w:t>Strongest chapter(s): _________________________________________________</w:t>
      </w:r>
    </w:p>
    <w:p>
      <w:pPr>
        <w:pStyle w:val="CTABody"/>
        <w:spacing w:after="160"/>
      </w:pPr>
      <w:r>
        <w:t>Priority remediation chapter(s): _______________________________________</w:t>
      </w:r>
    </w:p>
    <w:p>
      <w:pPr>
        <w:pStyle w:val="CTABody"/>
        <w:spacing w:after="160"/>
      </w:pPr>
      <w:r>
        <w:t>Primary error-log category or categories: _______________________________</w:t>
      </w:r>
    </w:p>
    <w:p>
      <w:pPr>
        <w:pStyle w:val="CTABody"/>
        <w:spacing w:after="160"/>
      </w:pPr>
      <w:r>
        <w:t>One rule or decision sequence I will apply next time: ____________________</w:t>
      </w:r>
    </w:p>
    <w:p>
      <w:pPr>
        <w:pStyle w:val="CTAAssessmentCallout"/>
        <w:shd w:fill="E8F6F5"/>
      </w:pPr>
      <w:r>
        <w:rPr>
          <w:rFonts w:ascii="Aptos" w:hAnsi="Aptos"/>
          <w:b/>
          <w:color w:val="0B2447"/>
        </w:rPr>
        <w:t xml:space="preserve">Important: </w:t>
      </w:r>
      <w:r>
        <w:t>This internal practice score is a learning measure, not an official BBS passing score or guarantee of examination performance.</w:t>
      </w:r>
    </w:p>
    <w:sectPr w:rsidR="00FC693F" w:rsidRPr="0006063C" w:rsidSect="00034616">
      <w:headerReference w:type="default" r:id="rId9"/>
      <w:footerReference w:type="default" r:id="rId10"/>
      <w:headerReference w:type="first" r:id="rId12"/>
      <w:footerReference w:type="first" r:id="rId13"/>
      <w:headerReference w:type="even" r:id="rId15"/>
      <w:footerReference w:type="even" r:id="rId16"/>
      <w:pgSz w:w="12240" w:h="15840"/>
      <w:pgMar w:top="979" w:right="1080" w:bottom="979" w:left="1080" w:header="504" w:footer="504"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before="0" w:after="0"/>
      <w:jc w:val="center"/>
    </w:pPr>
    <w:r>
      <w:rPr>
        <w:rFonts w:ascii="Aptos" w:hAnsi="Aptos"/>
        <w:color w:val="384250"/>
        <w:sz w:val="17"/>
      </w:rPr>
      <w:t xml:space="preserve">CTA-EP-002 | WB2 Candidate Assessment | Page </w:t>
      <w:fldChar w:fldCharType="begin"/>
      <w:instrText xml:space="preserve">PAGE</w:instrText>
      <w:fldChar w:fldCharType="separate"/>
      <w:t>1</w:t>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t xml:space="preserve">   WB2 LCSW Candidate Assessment | Telehealth Law &amp; Ethics</w:t>
    </w:r>
    <w:r>
      <w:rPr>
        <w:rFonts w:ascii="Lato" w:hAnsi="Lato" w:eastAsia="Lato"/>
        <w:b/>
        <w:i w:val="0"/>
        <w:color w:val="0B2447"/>
        <w:sz w:val="17"/>
      </w:rPr>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Lato" w:hAnsi="Lato" w:eastAsia="Lato"/>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TATitle">
    <w:name w:val="CTA Title"/>
    <w:basedOn w:val="Normal"/>
    <w:pPr>
      <w:spacing w:before="0" w:after="160" w:line="259" w:lineRule="auto"/>
    </w:pPr>
    <w:rPr>
      <w:rFonts w:ascii="Lato" w:hAnsi="Lato" w:eastAsia="Lato"/>
      <w:b/>
      <w:color w:val="0B2447"/>
      <w:sz w:val="48"/>
    </w:rPr>
  </w:style>
  <w:style w:type="paragraph" w:customStyle="1" w:styleId="CTASubtitle">
    <w:name w:val="CTA Subtitle"/>
    <w:basedOn w:val="Normal"/>
    <w:pPr>
      <w:spacing w:before="0" w:after="160" w:line="259" w:lineRule="auto"/>
    </w:pPr>
    <w:rPr>
      <w:rFonts w:ascii="Lato" w:hAnsi="Lato" w:eastAsia="Lato"/>
      <w:b/>
      <w:color w:val="0AA6A6"/>
      <w:sz w:val="28"/>
    </w:rPr>
  </w:style>
  <w:style w:type="paragraph" w:customStyle="1" w:styleId="CTAHeading1">
    <w:name w:val="CTA Heading 1"/>
    <w:basedOn w:val="Normal"/>
    <w:pPr>
      <w:spacing w:before="240" w:after="120" w:line="259" w:lineRule="auto"/>
      <w:outlineLvl w:val="0"/>
    </w:pPr>
    <w:rPr>
      <w:rFonts w:ascii="Lato" w:hAnsi="Lato" w:eastAsia="Lato"/>
      <w:b/>
      <w:color w:val="0B2447"/>
      <w:sz w:val="32"/>
    </w:rPr>
  </w:style>
  <w:style w:type="paragraph" w:customStyle="1" w:styleId="CTAHeading2">
    <w:name w:val="CTA Heading 2"/>
    <w:basedOn w:val="Normal"/>
    <w:pPr>
      <w:spacing w:before="200" w:after="100" w:line="259" w:lineRule="auto"/>
      <w:outlineLvl w:val="1"/>
    </w:pPr>
    <w:rPr>
      <w:rFonts w:ascii="Lato" w:hAnsi="Lato" w:eastAsia="Lato"/>
      <w:b/>
      <w:color w:val="0B2447"/>
      <w:sz w:val="26"/>
    </w:rPr>
  </w:style>
  <w:style w:type="paragraph" w:customStyle="1" w:styleId="CTAHeading3">
    <w:name w:val="CTA Heading 3"/>
    <w:basedOn w:val="Normal"/>
    <w:pPr>
      <w:spacing w:before="160" w:after="80" w:line="259" w:lineRule="auto"/>
      <w:outlineLvl w:val="2"/>
    </w:pPr>
    <w:rPr>
      <w:rFonts w:ascii="Lato" w:hAnsi="Lato" w:eastAsia="Lato"/>
      <w:b/>
      <w:color w:val="384250"/>
      <w:sz w:val="23"/>
    </w:rPr>
  </w:style>
  <w:style w:type="paragraph" w:customStyle="1" w:styleId="CTABody">
    <w:name w:val="CTA Body"/>
    <w:basedOn w:val="Normal"/>
    <w:pPr>
      <w:spacing w:before="0" w:after="120" w:line="259" w:lineRule="auto"/>
    </w:pPr>
    <w:rPr>
      <w:rFonts w:ascii="Lato" w:hAnsi="Lato" w:eastAsia="Lato"/>
      <w:b w:val="0"/>
      <w:color w:val="111827"/>
      <w:sz w:val="21"/>
    </w:rPr>
  </w:style>
  <w:style w:type="paragraph" w:customStyle="1" w:styleId="CTASmall">
    <w:name w:val="CTA Small"/>
    <w:basedOn w:val="Normal"/>
    <w:pPr>
      <w:spacing w:before="0" w:after="80" w:line="259" w:lineRule="auto"/>
    </w:pPr>
    <w:rPr>
      <w:rFonts w:ascii="Lato" w:hAnsi="Lato" w:eastAsia="Lato"/>
      <w:b w:val="0"/>
      <w:color w:val="384250"/>
      <w:sz w:val="19"/>
    </w:rPr>
  </w:style>
  <w:style w:type="paragraph" w:customStyle="1" w:styleId="CTABullet">
    <w:name w:val="CTA Bullet"/>
    <w:basedOn w:val="CTABody"/>
    <w:pPr>
      <w:numPr>
        <w:ilvl w:val="0"/>
        <w:numId w:val="1"/>
      </w:numPr>
      <w:spacing w:after="60"/>
      <w:ind w:left="360" w:hanging="230"/>
    </w:pPr>
  </w:style>
  <w:style w:type="paragraph" w:customStyle="1" w:styleId="CTABullet2">
    <w:name w:val="CTA Bullet 2"/>
    <w:basedOn w:val="CTABody"/>
    <w:pPr>
      <w:numPr>
        <w:ilvl w:val="1"/>
        <w:numId w:val="1"/>
      </w:numPr>
      <w:spacing w:after="60"/>
      <w:ind w:left="720" w:hanging="230"/>
    </w:pPr>
  </w:style>
  <w:style w:type="paragraph" w:customStyle="1" w:styleId="CTANumber">
    <w:name w:val="CTA Number"/>
    <w:basedOn w:val="CTABody"/>
    <w:pPr>
      <w:numPr>
        <w:ilvl w:val="0"/>
        <w:numId w:val="5"/>
      </w:numPr>
      <w:spacing w:after="60"/>
      <w:ind w:left="360" w:hanging="259"/>
    </w:pPr>
  </w:style>
  <w:style w:type="paragraph" w:customStyle="1" w:styleId="CTAAssessmentOption">
    <w:name w:val="CTA Assessment Option"/>
    <w:basedOn w:val="CTABody"/>
    <w:pPr>
      <w:spacing w:after="40" w:line="259" w:lineRule="auto"/>
      <w:ind w:left="403" w:hanging="403"/>
    </w:pPr>
    <w:rPr>
      <w:rFonts w:ascii="Aptos" w:hAnsi="Aptos"/>
      <w:sz w:val="21"/>
    </w:rPr>
  </w:style>
  <w:style w:type="paragraph" w:customStyle="1" w:styleId="CTAAssessmentMeta">
    <w:name w:val="CTA Assessment Meta"/>
    <w:basedOn w:val="CTASmall"/>
    <w:pPr>
      <w:keepNext/>
      <w:spacing w:before="0" w:after="60"/>
    </w:pPr>
    <w:rPr>
      <w:rFonts w:ascii="Aptos" w:hAnsi="Aptos"/>
      <w:color w:val="384250"/>
      <w:sz w:val="18"/>
    </w:rPr>
  </w:style>
  <w:style w:type="paragraph" w:customStyle="1" w:styleId="CTAAssessmentRationale">
    <w:name w:val="CTA Assessment Rationale"/>
    <w:basedOn w:val="CTABody"/>
    <w:pPr>
      <w:spacing w:before="0" w:after="60" w:line="259" w:lineRule="auto"/>
    </w:pPr>
    <w:rPr>
      <w:rFonts w:ascii="Aptos" w:hAnsi="Aptos"/>
      <w:sz w:val="20"/>
    </w:rPr>
  </w:style>
  <w:style w:type="paragraph" w:customStyle="1" w:styleId="CTAAssessmentCallout">
    <w:name w:val="CTA Assessment Callout"/>
    <w:basedOn w:val="CTABody"/>
    <w:pPr>
      <w:spacing w:before="80" w:after="100"/>
      <w:ind w:left="173" w:right="173"/>
    </w:pPr>
    <w:rPr>
      <w:rFonts w:ascii="Aptos" w:hAnsi="Aptos"/>
      <w:sz w:val="19"/>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header" Target="header2.xml"/><Relationship Id="rId13" Type="http://schemas.openxmlformats.org/officeDocument/2006/relationships/footer" Target="footer2.xml"/><Relationship Id="rId14" Type="http://schemas.openxmlformats.org/officeDocument/2006/relationships/image" Target="media/image2.png"/><Relationship Id="rId15" Type="http://schemas.openxmlformats.org/officeDocument/2006/relationships/header" Target="header3.xml"/><Relationship Id="rId16" Type="http://schemas.openxmlformats.org/officeDocument/2006/relationships/footer" Target="footer3.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CTA LCSW Law and Ethics EP WB2 102-Question Assessment Candidate Form</dc:title>
  <dc:subject>Answer-hidden LCSW/ASW Workbook 2 telehealth assessment</dc:subject>
  <dc:creator>Clinical Training and Supervision Academy</dc:creator>
  <cp:keywords>CTA-EP-002, LCSW, ASW, telehealth, 102 questions, candidate assessment, answer hidden</cp:keywords>
  <dc:description>LMFT Candidate Edition v1.0; source review August 2, 2026</dc:description>
  <cp:lastModifiedBy/>
  <cp:revision>1</cp:revision>
  <dcterms:created xsi:type="dcterms:W3CDTF">2013-12-23T23:15:00Z</dcterms:created>
  <dcterms:modified xsi:type="dcterms:W3CDTF">2013-12-23T23:15:00Z</dcterms:modified>
  <cp:category/>
</cp:coreProperties>
</file>