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8: Confidentiality, Privacy and Information Sharing</w:t>
      </w:r>
    </w:p>
    <w:p>
      <w:pPr>
        <w:spacing w:after="80"/>
        <w:jc w:val="center"/>
      </w:pPr>
      <w:r>
        <w:rPr>
          <w:rFonts w:ascii="Montserrat" w:hAnsi="Montserrat"/>
          <w:b/>
          <w:color w:val="0B2447"/>
          <w:sz w:val="30"/>
        </w:rPr>
        <w:t>68-Question Candidate Assessment Form</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p>
    <w:p>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Confidentiality in Individual, Couple, Family, and Group Treatment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CONFIDENTIALITY-ROLES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Authorizations, Releases of Information, and Limits on Disclosure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r>
              <w:t>AUTHORIZATION-SCOPE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Privacy, Protected Health Information, and HIPAA</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HIPAA-PRIVACY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Client Access to Records and Responding to Record Requests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B5 C4 D3</w:t>
            </w:r>
          </w:p>
        </w:tc>
        <w:tc>
          <w:tcPr>
            <w:tcW w:type="dxa" w:w="1590"/>
            <w:vAlign w:val="center"/>
            <w:shd w:fill="F2F4F7"/>
            <w:tcMar>
              <w:top w:w="80" w:type="dxa"/>
              <w:bottom w:w="80" w:type="dxa"/>
              <w:start w:w="120" w:type="dxa"/>
              <w:end w:w="120" w:type="dxa"/>
            </w:tcMar>
          </w:tcPr>
          <w:p>
            <w:r>
              <w:t>RECORD-ACCESS</w:t>
            </w:r>
          </w:p>
        </w:tc>
      </w:tr>
    </w:tbl>
    <w:p>
      <w:pPr>
        <w:pStyle w:val="CTASmall"/>
      </w:pPr>
      <w:r>
        <w:t>Total: 68 items | 20 Easy | 28 Moderate | 20 Difficult | Keys A17 / B17 / C17 / D17</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Confidentiality in Individual, Couple, Family, and Group Treatment</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Authorizations, Releases of Information, and Limits on Disclosure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Privacy, Protected Health Information, and HIPAA</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Client Access to Records and Responding to Record Requests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Confidentiality in Individual, Couple, Family, and Group Treatment</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An LCSW provides individual treatment to an adult client. The client’s spouse attends one session to provide background information.</w:t>
        <w:br/>
        <w:t>Which statement is most accurate?</w:t>
      </w:r>
    </w:p>
    <w:p>
      <w:pPr>
        <w:pStyle w:val="CTAAssessmentOption"/>
        <w:keepLines/>
      </w:pPr>
      <w:r>
        <w:rPr>
          <w:rFonts w:ascii="Aptos" w:hAnsi="Aptos"/>
          <w:b/>
          <w:color w:val="0B2447"/>
        </w:rPr>
        <w:t xml:space="preserve">A. </w:t>
      </w:r>
      <w:r>
        <w:t>The spouse automatically becomes a joint client by attending the session</w:t>
      </w:r>
    </w:p>
    <w:p>
      <w:pPr>
        <w:pStyle w:val="CTAAssessmentOption"/>
        <w:keepLines/>
      </w:pPr>
      <w:r>
        <w:rPr>
          <w:rFonts w:ascii="Aptos" w:hAnsi="Aptos"/>
          <w:b/>
          <w:color w:val="0B2447"/>
        </w:rPr>
        <w:t xml:space="preserve">B. </w:t>
      </w:r>
      <w:r>
        <w:t>The spouse may access the client’s record because the spouse contributed information</w:t>
      </w:r>
    </w:p>
    <w:p>
      <w:pPr>
        <w:pStyle w:val="CTAAssessmentOption"/>
        <w:keepNext/>
        <w:keepLines/>
      </w:pPr>
      <w:r>
        <w:rPr>
          <w:rFonts w:ascii="Aptos" w:hAnsi="Aptos"/>
          <w:b/>
          <w:color w:val="0B2447"/>
        </w:rPr>
        <w:t xml:space="preserve">C. </w:t>
      </w:r>
      <w:r>
        <w:t>Attendance alone does not establish client status or a right to receive confidential information</w:t>
      </w:r>
    </w:p>
    <w:p>
      <w:pPr>
        <w:pStyle w:val="CTAAssessmentOption"/>
        <w:keepLines/>
      </w:pPr>
      <w:r>
        <w:rPr>
          <w:rFonts w:ascii="Aptos" w:hAnsi="Aptos"/>
          <w:b/>
          <w:color w:val="0B2447"/>
        </w:rPr>
        <w:t xml:space="preserve">D. </w:t>
      </w:r>
      <w:r>
        <w:t>The session automatically converts the treatment into couple therapy</w:t>
      </w:r>
    </w:p>
    <w:p>
      <w:pPr>
        <w:pStyle w:val="CTAHeading3"/>
        <w:keepNext/>
        <w:spacing w:before="180" w:after="60"/>
      </w:pPr>
      <w:r>
        <w:t>Question 2</w:t>
      </w:r>
    </w:p>
    <w:p>
      <w:pPr>
        <w:pStyle w:val="CTABody"/>
        <w:keepNext/>
        <w:spacing w:after="80"/>
      </w:pPr>
      <w:r>
        <w:t>An adult client’s sister calls the LCSW and says she is worried. She asks whether the client has been attending sessions regularly.</w:t>
        <w:br/>
        <w:t>What should the LCSW do first?</w:t>
      </w:r>
    </w:p>
    <w:p>
      <w:pPr>
        <w:pStyle w:val="CTAAssessmentOption"/>
        <w:keepLines/>
      </w:pPr>
      <w:r>
        <w:rPr>
          <w:rFonts w:ascii="Aptos" w:hAnsi="Aptos"/>
          <w:b/>
          <w:color w:val="0B2447"/>
        </w:rPr>
        <w:t xml:space="preserve">A. </w:t>
      </w:r>
      <w:r>
        <w:t>Confirm attendance but avoid discussing symptoms or progress</w:t>
      </w:r>
    </w:p>
    <w:p>
      <w:pPr>
        <w:pStyle w:val="CTAAssessmentOption"/>
        <w:keepLines/>
      </w:pPr>
      <w:r>
        <w:rPr>
          <w:rFonts w:ascii="Aptos" w:hAnsi="Aptos"/>
          <w:b/>
          <w:color w:val="0B2447"/>
        </w:rPr>
        <w:t xml:space="preserve">B. </w:t>
      </w:r>
      <w:r>
        <w:t>Determine whether the client authorized disclosure to the sister</w:t>
      </w:r>
    </w:p>
    <w:p>
      <w:pPr>
        <w:pStyle w:val="CTAAssessmentOption"/>
        <w:keepNext/>
        <w:keepLines/>
      </w:pPr>
      <w:r>
        <w:rPr>
          <w:rFonts w:ascii="Aptos" w:hAnsi="Aptos"/>
          <w:b/>
          <w:color w:val="0B2447"/>
        </w:rPr>
        <w:t xml:space="preserve">C. </w:t>
      </w:r>
      <w:r>
        <w:t>Provide a brief update because the sister appears genuinely concerned</w:t>
      </w:r>
    </w:p>
    <w:p>
      <w:pPr>
        <w:pStyle w:val="CTAAssessmentOption"/>
        <w:keepLines/>
      </w:pPr>
      <w:r>
        <w:rPr>
          <w:rFonts w:ascii="Aptos" w:hAnsi="Aptos"/>
          <w:b/>
          <w:color w:val="0B2447"/>
        </w:rPr>
        <w:t xml:space="preserve">D. </w:t>
      </w:r>
      <w:r>
        <w:t>Ask the sister to explain why she needs the information and then decide whether to disclose</w:t>
      </w:r>
    </w:p>
    <w:p>
      <w:pPr>
        <w:pStyle w:val="CTAHeading3"/>
        <w:keepNext/>
        <w:spacing w:before="180" w:after="60"/>
      </w:pPr>
      <w:r>
        <w:t>Question 3</w:t>
      </w:r>
    </w:p>
    <w:p>
      <w:pPr>
        <w:pStyle w:val="CTABody"/>
        <w:keepNext/>
        <w:spacing w:after="80"/>
      </w:pPr>
      <w:r>
        <w:t>During an individual check-in connected to couples therapy, one partner discloses an affair and demands that the LCSW keep it permanently secret from the other partner.</w:t>
        <w:br/>
        <w:t>What should the LCSW do first?</w:t>
      </w:r>
    </w:p>
    <w:p>
      <w:pPr>
        <w:pStyle w:val="CTAAssessmentOption"/>
        <w:keepLines/>
      </w:pPr>
      <w:r>
        <w:rPr>
          <w:rFonts w:ascii="Aptos" w:hAnsi="Aptos"/>
          <w:b/>
          <w:color w:val="0B2447"/>
        </w:rPr>
        <w:t xml:space="preserve">A. </w:t>
      </w:r>
      <w:r>
        <w:t>Promise secrecy because the information was disclosed during an individual meeting</w:t>
      </w:r>
    </w:p>
    <w:p>
      <w:pPr>
        <w:pStyle w:val="CTAAssessmentOption"/>
        <w:keepLines/>
      </w:pPr>
      <w:r>
        <w:rPr>
          <w:rFonts w:ascii="Aptos" w:hAnsi="Aptos"/>
          <w:b/>
          <w:color w:val="0B2447"/>
        </w:rPr>
        <w:t xml:space="preserve">B. </w:t>
      </w:r>
      <w:r>
        <w:t>Tell the other partner immediately because both partners are clients</w:t>
      </w:r>
    </w:p>
    <w:p>
      <w:pPr>
        <w:pStyle w:val="CTAAssessmentOption"/>
        <w:keepNext/>
        <w:keepLines/>
      </w:pPr>
      <w:r>
        <w:rPr>
          <w:rFonts w:ascii="Aptos" w:hAnsi="Aptos"/>
          <w:b/>
          <w:color w:val="0B2447"/>
        </w:rPr>
        <w:t xml:space="preserve">C. </w:t>
      </w:r>
      <w:r>
        <w:t>Terminate couple therapy before discussing the disclosure further</w:t>
      </w:r>
    </w:p>
    <w:p>
      <w:pPr>
        <w:pStyle w:val="CTAAssessmentOption"/>
        <w:keepLines/>
      </w:pPr>
      <w:r>
        <w:rPr>
          <w:rFonts w:ascii="Aptos" w:hAnsi="Aptos"/>
          <w:b/>
          <w:color w:val="0B2447"/>
        </w:rPr>
        <w:t xml:space="preserve">D. </w:t>
      </w:r>
      <w:r>
        <w:t>Review the confidentiality agreement and secrets policy established during informed consent</w:t>
      </w:r>
    </w:p>
    <w:p>
      <w:pPr>
        <w:pStyle w:val="CTAHeading3"/>
        <w:keepNext/>
        <w:spacing w:before="180" w:after="60"/>
      </w:pPr>
      <w:r>
        <w:t>Question 4</w:t>
      </w:r>
    </w:p>
    <w:p>
      <w:pPr>
        <w:pStyle w:val="CTABody"/>
        <w:keepNext/>
        <w:spacing w:after="80"/>
      </w:pPr>
      <w:r>
        <w:t>An adult client’s brother calls the LCSW and provides information about the client’s recent behavior. He says, “You cannot tell the client that I called.”</w:t>
        <w:br/>
        <w:t>What is the most appropriate response?</w:t>
      </w:r>
    </w:p>
    <w:p>
      <w:pPr>
        <w:pStyle w:val="CTAAssessmentOption"/>
        <w:keepLines/>
      </w:pPr>
      <w:r>
        <w:rPr>
          <w:rFonts w:ascii="Aptos" w:hAnsi="Aptos"/>
          <w:b/>
          <w:color w:val="0B2447"/>
        </w:rPr>
        <w:t xml:space="preserve">A. </w:t>
      </w:r>
      <w:r>
        <w:t>Promise secrecy because the brother is not a client</w:t>
      </w:r>
    </w:p>
    <w:p>
      <w:pPr>
        <w:pStyle w:val="CTAAssessmentOption"/>
        <w:keepLines/>
      </w:pPr>
      <w:r>
        <w:rPr>
          <w:rFonts w:ascii="Aptos" w:hAnsi="Aptos"/>
          <w:b/>
          <w:color w:val="0B2447"/>
        </w:rPr>
        <w:t xml:space="preserve">B. </w:t>
      </w:r>
      <w:r>
        <w:t>Consider whether receiving the information is clinically appropriate, avoid promising secrecy, and evaluate how the information may affect treatment and documentation</w:t>
      </w:r>
    </w:p>
    <w:p>
      <w:pPr>
        <w:pStyle w:val="CTAAssessmentOption"/>
        <w:keepNext/>
        <w:keepLines/>
      </w:pPr>
      <w:r>
        <w:rPr>
          <w:rFonts w:ascii="Aptos" w:hAnsi="Aptos"/>
          <w:b/>
          <w:color w:val="0B2447"/>
        </w:rPr>
        <w:t xml:space="preserve">C. </w:t>
      </w:r>
      <w:r>
        <w:t>Refuse to listen to information from anyone other than the client</w:t>
      </w:r>
    </w:p>
    <w:p>
      <w:pPr>
        <w:pStyle w:val="CTAAssessmentOption"/>
        <w:keepLines/>
      </w:pPr>
      <w:r>
        <w:rPr>
          <w:rFonts w:ascii="Aptos" w:hAnsi="Aptos"/>
          <w:b/>
          <w:color w:val="0B2447"/>
        </w:rPr>
        <w:t xml:space="preserve">D. </w:t>
      </w:r>
      <w:r>
        <w:t>Immediately tell the client everything the brother said, including the brother’s identity</w:t>
      </w:r>
    </w:p>
    <w:p>
      <w:pPr>
        <w:pStyle w:val="CTAHeading3"/>
        <w:keepNext/>
        <w:spacing w:before="180" w:after="60"/>
      </w:pPr>
      <w:r>
        <w:t>Question 5</w:t>
      </w:r>
    </w:p>
    <w:p>
      <w:pPr>
        <w:pStyle w:val="CTABody"/>
        <w:keepNext/>
        <w:spacing w:after="80"/>
      </w:pPr>
      <w:r>
        <w:t>A grandmother regularly transports her adult grandchild to family-therapy sessions, attends several meetings, and pays the treatment bill. She asks the LCSW for a progress update.</w:t>
        <w:br/>
        <w:t>What should the LCSW determine first?</w:t>
      </w:r>
    </w:p>
    <w:p>
      <w:pPr>
        <w:pStyle w:val="CTAAssessmentOption"/>
        <w:keepLines/>
      </w:pPr>
      <w:r>
        <w:rPr>
          <w:rFonts w:ascii="Aptos" w:hAnsi="Aptos"/>
          <w:b/>
          <w:color w:val="0B2447"/>
        </w:rPr>
        <w:t xml:space="preserve">A. </w:t>
      </w:r>
      <w:r>
        <w:t>Whether the grandmother has paid the entire balance</w:t>
      </w:r>
    </w:p>
    <w:p>
      <w:pPr>
        <w:pStyle w:val="CTAAssessmentOption"/>
        <w:keepLines/>
      </w:pPr>
      <w:r>
        <w:rPr>
          <w:rFonts w:ascii="Aptos" w:hAnsi="Aptos"/>
          <w:b/>
          <w:color w:val="0B2447"/>
        </w:rPr>
        <w:t xml:space="preserve">B. </w:t>
      </w:r>
      <w:r>
        <w:t>Whether the grandmother has attended enough sessions to qualify as a client</w:t>
      </w:r>
    </w:p>
    <w:p>
      <w:pPr>
        <w:pStyle w:val="CTAAssessmentOption"/>
        <w:keepNext/>
        <w:keepLines/>
      </w:pPr>
      <w:r>
        <w:rPr>
          <w:rFonts w:ascii="Aptos" w:hAnsi="Aptos"/>
          <w:b/>
          <w:color w:val="0B2447"/>
        </w:rPr>
        <w:t xml:space="preserve">C. </w:t>
      </w:r>
      <w:r>
        <w:t>Whether the grandmother’s request appears supportive and reasonable</w:t>
      </w:r>
    </w:p>
    <w:p>
      <w:pPr>
        <w:pStyle w:val="CTAAssessmentOption"/>
        <w:keepLines/>
      </w:pPr>
      <w:r>
        <w:rPr>
          <w:rFonts w:ascii="Aptos" w:hAnsi="Aptos"/>
          <w:b/>
          <w:color w:val="0B2447"/>
        </w:rPr>
        <w:t xml:space="preserve">D. </w:t>
      </w:r>
      <w:r>
        <w:t>Whether the grandmother has client status, valid authorization, representative authority, or another lawful basis to receive information</w:t>
      </w:r>
    </w:p>
    <w:p>
      <w:pPr>
        <w:pStyle w:val="CTAHeading3"/>
        <w:keepNext/>
        <w:spacing w:before="180" w:after="60"/>
      </w:pPr>
      <w:r>
        <w:t>Question 6</w:t>
      </w:r>
    </w:p>
    <w:p>
      <w:pPr>
        <w:pStyle w:val="CTABody"/>
        <w:keepNext/>
        <w:spacing w:after="80"/>
      </w:pPr>
      <w:r>
        <w:t>An LCSW is preparing prospective members for a psychotherapy group. Several members ask whether the LCSW can guarantee that nothing said in group will ever be repeated outside the sessions.</w:t>
        <w:br/>
        <w:t>Which explanation is most appropriate?</w:t>
      </w:r>
    </w:p>
    <w:p>
      <w:pPr>
        <w:pStyle w:val="CTAAssessmentOption"/>
        <w:keepLines/>
      </w:pPr>
      <w:r>
        <w:rPr>
          <w:rFonts w:ascii="Aptos" w:hAnsi="Aptos"/>
          <w:b/>
          <w:color w:val="0B2447"/>
        </w:rPr>
        <w:t xml:space="preserve">A. </w:t>
      </w:r>
      <w:r>
        <w:t>The LCSW will maintain professional confidentiality and require members to respect privacy, but cannot guarantee that every member will comply outside the group</w:t>
      </w:r>
    </w:p>
    <w:p>
      <w:pPr>
        <w:pStyle w:val="CTAAssessmentOption"/>
        <w:keepLines/>
      </w:pPr>
      <w:r>
        <w:rPr>
          <w:rFonts w:ascii="Aptos" w:hAnsi="Aptos"/>
          <w:b/>
          <w:color w:val="0B2447"/>
        </w:rPr>
        <w:t xml:space="preserve">B. </w:t>
      </w:r>
      <w:r>
        <w:t>Everything said in the group is legally guaranteed to remain confidential</w:t>
      </w:r>
    </w:p>
    <w:p>
      <w:pPr>
        <w:pStyle w:val="CTAAssessmentOption"/>
        <w:keepNext/>
        <w:keepLines/>
      </w:pPr>
      <w:r>
        <w:rPr>
          <w:rFonts w:ascii="Aptos" w:hAnsi="Aptos"/>
          <w:b/>
          <w:color w:val="0B2447"/>
        </w:rPr>
        <w:t xml:space="preserve">C. </w:t>
      </w:r>
      <w:r>
        <w:t>Confidentiality applies only to the LCSW, so expectations for members are unnecessary</w:t>
      </w:r>
    </w:p>
    <w:p>
      <w:pPr>
        <w:pStyle w:val="CTAAssessmentOption"/>
        <w:keepLines/>
      </w:pPr>
      <w:r>
        <w:rPr>
          <w:rFonts w:ascii="Aptos" w:hAnsi="Aptos"/>
          <w:b/>
          <w:color w:val="0B2447"/>
        </w:rPr>
        <w:t xml:space="preserve">D. </w:t>
      </w:r>
      <w:r>
        <w:t>Members may share information outside the group as long as they omit first names</w:t>
      </w:r>
    </w:p>
    <w:p>
      <w:pPr>
        <w:pStyle w:val="CTAHeading3"/>
        <w:keepNext/>
        <w:spacing w:before="180" w:after="60"/>
      </w:pPr>
      <w:r>
        <w:t>Question 7</w:t>
      </w:r>
    </w:p>
    <w:p>
      <w:pPr>
        <w:pStyle w:val="CTABody"/>
        <w:keepNext/>
        <w:spacing w:after="80"/>
      </w:pPr>
      <w:r>
        <w:t>One partner in couple therapy asks the LCSW to send the complete joint-treatment file to the partner’s attorney. The partner signs an authorization, but the record contains separate communications and sensitive information about the other partner.</w:t>
        <w:br/>
        <w:t>What should the LCSW do?</w:t>
      </w:r>
    </w:p>
    <w:p>
      <w:pPr>
        <w:pStyle w:val="CTAAssessmentOption"/>
        <w:keepLines/>
      </w:pPr>
      <w:r>
        <w:rPr>
          <w:rFonts w:ascii="Aptos" w:hAnsi="Aptos"/>
          <w:b/>
          <w:color w:val="0B2447"/>
        </w:rPr>
        <w:t xml:space="preserve">A. </w:t>
      </w:r>
      <w:r>
        <w:t>Release the complete file because one joint client signed an authorization</w:t>
      </w:r>
    </w:p>
    <w:p>
      <w:pPr>
        <w:pStyle w:val="CTAAssessmentOption"/>
        <w:keepLines/>
      </w:pPr>
      <w:r>
        <w:rPr>
          <w:rFonts w:ascii="Aptos" w:hAnsi="Aptos"/>
          <w:b/>
          <w:color w:val="0B2447"/>
        </w:rPr>
        <w:t xml:space="preserve">B. </w:t>
      </w:r>
      <w:r>
        <w:t>Refuse permanently because couple-treatment records can never be disclosed</w:t>
      </w:r>
    </w:p>
    <w:p>
      <w:pPr>
        <w:pStyle w:val="CTAAssessmentOption"/>
        <w:keepNext/>
        <w:keepLines/>
      </w:pPr>
      <w:r>
        <w:rPr>
          <w:rFonts w:ascii="Aptos" w:hAnsi="Aptos"/>
          <w:b/>
          <w:color w:val="0B2447"/>
        </w:rPr>
        <w:t xml:space="preserve">C. </w:t>
      </w:r>
      <w:r>
        <w:t>Review client status, the treatment agreement, the signer’s authority, and the information belonging to the other partner before releasing anything</w:t>
      </w:r>
    </w:p>
    <w:p>
      <w:pPr>
        <w:pStyle w:val="CTAAssessmentOption"/>
        <w:keepLines/>
      </w:pPr>
      <w:r>
        <w:rPr>
          <w:rFonts w:ascii="Aptos" w:hAnsi="Aptos"/>
          <w:b/>
          <w:color w:val="0B2447"/>
        </w:rPr>
        <w:t xml:space="preserve">D. </w:t>
      </w:r>
      <w:r>
        <w:t>Remove the other partner’s name and send the remainder automatically</w:t>
      </w:r>
    </w:p>
    <w:p>
      <w:pPr>
        <w:pStyle w:val="CTAHeading3"/>
        <w:keepNext/>
        <w:spacing w:before="180" w:after="60"/>
      </w:pPr>
      <w:r>
        <w:t>Question 8</w:t>
      </w:r>
    </w:p>
    <w:p>
      <w:pPr>
        <w:pStyle w:val="CTABody"/>
        <w:keepNext/>
        <w:spacing w:after="80"/>
      </w:pPr>
      <w:r>
        <w:t>An LCSW provides individual treatment to a teenager. The parents occasionally attend sessions to discuss scheduling and support. One parent states, “Because we attend some sessions, this is family therapy, and we are entitled to know everything discussed.”</w:t>
        <w:br/>
        <w:t>Which statement is most accurate?</w:t>
      </w:r>
    </w:p>
    <w:p>
      <w:pPr>
        <w:pStyle w:val="CTAAssessmentOption"/>
        <w:keepLines/>
      </w:pPr>
      <w:r>
        <w:rPr>
          <w:rFonts w:ascii="Aptos" w:hAnsi="Aptos"/>
          <w:b/>
          <w:color w:val="0B2447"/>
        </w:rPr>
        <w:t xml:space="preserve">A. </w:t>
      </w:r>
      <w:r>
        <w:t>The parent is correct because any parental attendance converts treatment into family therapy</w:t>
      </w:r>
    </w:p>
    <w:p>
      <w:pPr>
        <w:pStyle w:val="CTAAssessmentOption"/>
        <w:keepLines/>
      </w:pPr>
      <w:r>
        <w:rPr>
          <w:rFonts w:ascii="Aptos" w:hAnsi="Aptos"/>
          <w:b/>
          <w:color w:val="0B2447"/>
        </w:rPr>
        <w:t xml:space="preserve">B. </w:t>
      </w:r>
      <w:r>
        <w:t>Occasional parental participation does not automatically change the identified treatment relationship or create unrestricted access to everything disclosed</w:t>
      </w:r>
    </w:p>
    <w:p>
      <w:pPr>
        <w:pStyle w:val="CTAAssessmentOption"/>
        <w:keepNext/>
        <w:keepLines/>
      </w:pPr>
      <w:r>
        <w:rPr>
          <w:rFonts w:ascii="Aptos" w:hAnsi="Aptos"/>
          <w:b/>
          <w:color w:val="0B2447"/>
        </w:rPr>
        <w:t xml:space="preserve">C. </w:t>
      </w:r>
      <w:r>
        <w:t>The parent is entitled to all information because the parent helps arrange appointments</w:t>
      </w:r>
    </w:p>
    <w:p>
      <w:pPr>
        <w:pStyle w:val="CTAAssessmentOption"/>
        <w:keepLines/>
      </w:pPr>
      <w:r>
        <w:rPr>
          <w:rFonts w:ascii="Aptos" w:hAnsi="Aptos"/>
          <w:b/>
          <w:color w:val="0B2447"/>
        </w:rPr>
        <w:t xml:space="preserve">D. </w:t>
      </w:r>
      <w:r>
        <w:t>The LCSW must exclude the parents from all future contact to preserve confidentiality</w:t>
      </w:r>
    </w:p>
    <w:p>
      <w:pPr>
        <w:pStyle w:val="CTAHeading3"/>
        <w:keepNext/>
        <w:spacing w:before="180" w:after="60"/>
      </w:pPr>
      <w:r>
        <w:t>Question 9</w:t>
      </w:r>
    </w:p>
    <w:p>
      <w:pPr>
        <w:pStyle w:val="CTABody"/>
        <w:keepNext/>
        <w:spacing w:after="80"/>
      </w:pPr>
      <w:r>
        <w:t>Before couple therapy began, the LCSW clearly explained a no-secrets policy stating that information directly affecting joint treatment could not be concealed indefinitely. During an individual check-in, one partner reveals a large hidden debt that directly affects the couple’s financial-treatment goals and refuses to disclose it.</w:t>
        <w:br/>
        <w:t>What is the most appropriate response?</w:t>
      </w:r>
    </w:p>
    <w:p>
      <w:pPr>
        <w:pStyle w:val="CTAAssessmentOption"/>
        <w:keepLines/>
      </w:pPr>
      <w:r>
        <w:rPr>
          <w:rFonts w:ascii="Aptos" w:hAnsi="Aptos"/>
          <w:b/>
          <w:color w:val="0B2447"/>
        </w:rPr>
        <w:t xml:space="preserve">A. </w:t>
      </w:r>
      <w:r>
        <w:t>Promise permanent secrecy because the information was disclosed individually</w:t>
      </w:r>
    </w:p>
    <w:p>
      <w:pPr>
        <w:pStyle w:val="CTAAssessmentOption"/>
        <w:keepLines/>
      </w:pPr>
      <w:r>
        <w:rPr>
          <w:rFonts w:ascii="Aptos" w:hAnsi="Aptos"/>
          <w:b/>
          <w:color w:val="0B2447"/>
        </w:rPr>
        <w:t xml:space="preserve">B. </w:t>
      </w:r>
      <w:r>
        <w:t>Announce the debt during the next joint session without further discussion</w:t>
      </w:r>
    </w:p>
    <w:p>
      <w:pPr>
        <w:pStyle w:val="CTAAssessmentOption"/>
        <w:keepNext/>
        <w:keepLines/>
      </w:pPr>
      <w:r>
        <w:rPr>
          <w:rFonts w:ascii="Aptos" w:hAnsi="Aptos"/>
          <w:b/>
          <w:color w:val="0B2447"/>
        </w:rPr>
        <w:t xml:space="preserve">C. </w:t>
      </w:r>
      <w:r>
        <w:t>Ignore the information and continue treatment as though both partners have the same financial understanding</w:t>
      </w:r>
    </w:p>
    <w:p>
      <w:pPr>
        <w:pStyle w:val="CTAAssessmentOption"/>
        <w:keepLines/>
      </w:pPr>
      <w:r>
        <w:rPr>
          <w:rFonts w:ascii="Aptos" w:hAnsi="Aptos"/>
          <w:b/>
          <w:color w:val="0B2447"/>
        </w:rPr>
        <w:t xml:space="preserve">D. </w:t>
      </w:r>
      <w:r>
        <w:t>Review the established policy, explain why continued concealment disrupts joint treatment, encourage disclosure, and consider pausing or ending couple therapy if the conflict cannot be resolved</w:t>
      </w:r>
    </w:p>
    <w:p>
      <w:pPr>
        <w:pStyle w:val="CTAHeading3"/>
        <w:keepNext/>
        <w:spacing w:before="180" w:after="60"/>
      </w:pPr>
      <w:r>
        <w:t>Question 10</w:t>
      </w:r>
    </w:p>
    <w:p>
      <w:pPr>
        <w:pStyle w:val="CTABody"/>
        <w:keepNext/>
        <w:spacing w:after="80"/>
      </w:pPr>
      <w:r>
        <w:t>An LCSW provides family therapy involving two parents and two adult children. One adult child sends a private email containing sensitive information about another family member. Later, one parent requests the complete file and states that the parent has a right to it because the parent arranged and paid for treatment.</w:t>
        <w:br/>
        <w:t>What should the LCSW do first?</w:t>
      </w:r>
    </w:p>
    <w:p>
      <w:pPr>
        <w:pStyle w:val="CTAAssessmentOption"/>
        <w:keepLines/>
      </w:pPr>
      <w:r>
        <w:rPr>
          <w:rFonts w:ascii="Aptos" w:hAnsi="Aptos"/>
          <w:b/>
          <w:color w:val="0B2447"/>
        </w:rPr>
        <w:t xml:space="preserve">A. </w:t>
      </w:r>
      <w:r>
        <w:t>Identify the clients and participants, review the confidentiality and separate-communication policies, determine whose information appears in the record, and evaluate the requester’s authority before disclosing anything</w:t>
      </w:r>
    </w:p>
    <w:p>
      <w:pPr>
        <w:pStyle w:val="CTAAssessmentOption"/>
        <w:keepLines/>
      </w:pPr>
      <w:r>
        <w:rPr>
          <w:rFonts w:ascii="Aptos" w:hAnsi="Aptos"/>
          <w:b/>
          <w:color w:val="0B2447"/>
        </w:rPr>
        <w:t xml:space="preserve">B. </w:t>
      </w:r>
      <w:r>
        <w:t>Release the record because the parent organized and paid for treatment</w:t>
      </w:r>
    </w:p>
    <w:p>
      <w:pPr>
        <w:pStyle w:val="CTAAssessmentOption"/>
        <w:keepNext/>
        <w:keepLines/>
      </w:pPr>
      <w:r>
        <w:rPr>
          <w:rFonts w:ascii="Aptos" w:hAnsi="Aptos"/>
          <w:b/>
          <w:color w:val="0B2447"/>
        </w:rPr>
        <w:t xml:space="preserve">C. </w:t>
      </w:r>
      <w:r>
        <w:t>Delete the private email and release the remaining file</w:t>
      </w:r>
    </w:p>
    <w:p>
      <w:pPr>
        <w:pStyle w:val="CTAAssessmentOption"/>
        <w:keepLines/>
      </w:pPr>
      <w:r>
        <w:rPr>
          <w:rFonts w:ascii="Aptos" w:hAnsi="Aptos"/>
          <w:b/>
          <w:color w:val="0B2447"/>
        </w:rPr>
        <w:t xml:space="preserve">D. </w:t>
      </w:r>
      <w:r>
        <w:t>Refuse all record requests because family-treatment records can never be released</w:t>
      </w:r>
    </w:p>
    <w:p>
      <w:pPr>
        <w:pStyle w:val="CTAHeading3"/>
        <w:keepNext/>
        <w:spacing w:before="180" w:after="60"/>
      </w:pPr>
      <w:r>
        <w:t>Question 11</w:t>
      </w:r>
    </w:p>
    <w:p>
      <w:pPr>
        <w:pStyle w:val="CTABody"/>
        <w:keepNext/>
        <w:spacing w:after="80"/>
      </w:pPr>
      <w:r>
        <w:t>A teacher provides behavioral information to an LCSW treating a student, then asks to receive the LCSW’s progress notes in return.</w:t>
        <w:br/>
        <w:t>Which response most accurately addresses the teacher’s role?</w:t>
      </w:r>
    </w:p>
    <w:p>
      <w:pPr>
        <w:pStyle w:val="CTAAssessmentOption"/>
        <w:keepLines/>
      </w:pPr>
      <w:r>
        <w:rPr>
          <w:rFonts w:ascii="Aptos" w:hAnsi="Aptos"/>
          <w:b/>
          <w:color w:val="0B2447"/>
        </w:rPr>
        <w:t xml:space="preserve">A. </w:t>
      </w:r>
      <w:r>
        <w:t>The teacher automatically becomes a client because the information may affect treatment</w:t>
      </w:r>
    </w:p>
    <w:p>
      <w:pPr>
        <w:pStyle w:val="CTAAssessmentOption"/>
        <w:keepLines/>
      </w:pPr>
      <w:r>
        <w:rPr>
          <w:rFonts w:ascii="Aptos" w:hAnsi="Aptos"/>
          <w:b/>
          <w:color w:val="0B2447"/>
        </w:rPr>
        <w:t xml:space="preserve">B. </w:t>
      </w:r>
      <w:r>
        <w:t>The teacher may receive treatment updates in exchange for providing information</w:t>
      </w:r>
    </w:p>
    <w:p>
      <w:pPr>
        <w:pStyle w:val="CTAAssessmentOption"/>
        <w:keepNext/>
        <w:keepLines/>
      </w:pPr>
      <w:r>
        <w:rPr>
          <w:rFonts w:ascii="Aptos" w:hAnsi="Aptos"/>
          <w:b/>
          <w:color w:val="0B2447"/>
        </w:rPr>
        <w:t xml:space="preserve">C. </w:t>
      </w:r>
      <w:r>
        <w:t>The teacher is generally a collateral contact and does not automatically have access to confidential information</w:t>
      </w:r>
    </w:p>
    <w:p>
      <w:pPr>
        <w:pStyle w:val="CTAAssessmentOption"/>
        <w:keepLines/>
      </w:pPr>
      <w:r>
        <w:rPr>
          <w:rFonts w:ascii="Aptos" w:hAnsi="Aptos"/>
          <w:b/>
          <w:color w:val="0B2447"/>
        </w:rPr>
        <w:t xml:space="preserve">D. </w:t>
      </w:r>
      <w:r>
        <w:t>The LCSW must exclude the information because it did not come directly from the client</w:t>
      </w:r>
    </w:p>
    <w:p>
      <w:pPr>
        <w:pStyle w:val="CTAHeading3"/>
        <w:keepNext/>
        <w:spacing w:before="180" w:after="60"/>
      </w:pPr>
      <w:r>
        <w:t>Question 12</w:t>
      </w:r>
    </w:p>
    <w:p>
      <w:pPr>
        <w:pStyle w:val="CTABody"/>
        <w:keepNext/>
        <w:spacing w:after="80"/>
      </w:pPr>
      <w:r>
        <w:t>During family treatment, one participant asks the LCSW to forward every other participant’s separate communications because all family members attend the same sessions.</w:t>
        <w:br/>
        <w:t>Which response is most appropriate?</w:t>
      </w:r>
    </w:p>
    <w:p>
      <w:pPr>
        <w:pStyle w:val="CTAAssessmentOption"/>
        <w:keepLines/>
      </w:pPr>
      <w:r>
        <w:rPr>
          <w:rFonts w:ascii="Aptos" w:hAnsi="Aptos"/>
          <w:b/>
          <w:color w:val="0B2447"/>
        </w:rPr>
        <w:t xml:space="preserve">A. </w:t>
      </w:r>
      <w:r>
        <w:t>Family involvement automatically eliminates individual confidentiality interests</w:t>
      </w:r>
    </w:p>
    <w:p>
      <w:pPr>
        <w:pStyle w:val="CTAAssessmentOption"/>
        <w:keepLines/>
      </w:pPr>
      <w:r>
        <w:rPr>
          <w:rFonts w:ascii="Aptos" w:hAnsi="Aptos"/>
          <w:b/>
          <w:color w:val="0B2447"/>
        </w:rPr>
        <w:t xml:space="preserve">B. </w:t>
      </w:r>
      <w:r>
        <w:t>Every family member is entitled to all information shared by every other participant</w:t>
      </w:r>
    </w:p>
    <w:p>
      <w:pPr>
        <w:pStyle w:val="CTAAssessmentOption"/>
        <w:keepNext/>
        <w:keepLines/>
      </w:pPr>
      <w:r>
        <w:rPr>
          <w:rFonts w:ascii="Aptos" w:hAnsi="Aptos"/>
          <w:b/>
          <w:color w:val="0B2447"/>
        </w:rPr>
        <w:t xml:space="preserve">C. </w:t>
      </w:r>
      <w:r>
        <w:t>The person who pays for treatment controls the record</w:t>
      </w:r>
    </w:p>
    <w:p>
      <w:pPr>
        <w:pStyle w:val="CTAAssessmentOption"/>
        <w:keepLines/>
      </w:pPr>
      <w:r>
        <w:rPr>
          <w:rFonts w:ascii="Aptos" w:hAnsi="Aptos"/>
          <w:b/>
          <w:color w:val="0B2447"/>
        </w:rPr>
        <w:t xml:space="preserve">D. </w:t>
      </w:r>
      <w:r>
        <w:t>The LCSW must identify client status, treatment agreements, and authority before sharing information among or outside the family</w:t>
      </w:r>
    </w:p>
    <w:p>
      <w:pPr>
        <w:pStyle w:val="CTAHeading3"/>
        <w:keepNext/>
        <w:spacing w:before="180" w:after="60"/>
      </w:pPr>
      <w:r>
        <w:t>Question 13</w:t>
      </w:r>
    </w:p>
    <w:p>
      <w:pPr>
        <w:pStyle w:val="CTABody"/>
        <w:keepNext/>
        <w:spacing w:after="80"/>
      </w:pPr>
      <w:r>
        <w:t>During couple treatment, the LCSW receives conflicting disclosure requests from the partners and is uncertain whose information may be released.</w:t>
        <w:br/>
        <w:t>What should the LCSW determine first?</w:t>
      </w:r>
    </w:p>
    <w:p>
      <w:pPr>
        <w:pStyle w:val="CTAAssessmentOption"/>
        <w:keepLines/>
      </w:pPr>
      <w:r>
        <w:rPr>
          <w:rFonts w:ascii="Aptos" w:hAnsi="Aptos"/>
          <w:b/>
          <w:color w:val="0B2447"/>
        </w:rPr>
        <w:t xml:space="preserve">A. </w:t>
      </w:r>
      <w:r>
        <w:t>Who is legally and clinically identified as the client or clients</w:t>
      </w:r>
    </w:p>
    <w:p>
      <w:pPr>
        <w:pStyle w:val="CTAAssessmentOption"/>
        <w:keepLines/>
      </w:pPr>
      <w:r>
        <w:rPr>
          <w:rFonts w:ascii="Aptos" w:hAnsi="Aptos"/>
          <w:b/>
          <w:color w:val="0B2447"/>
        </w:rPr>
        <w:t xml:space="preserve">B. </w:t>
      </w:r>
      <w:r>
        <w:t>Which participant appears most upset</w:t>
      </w:r>
    </w:p>
    <w:p>
      <w:pPr>
        <w:pStyle w:val="CTAAssessmentOption"/>
        <w:keepNext/>
        <w:keepLines/>
      </w:pPr>
      <w:r>
        <w:rPr>
          <w:rFonts w:ascii="Aptos" w:hAnsi="Aptos"/>
          <w:b/>
          <w:color w:val="0B2447"/>
        </w:rPr>
        <w:t xml:space="preserve">C. </w:t>
      </w:r>
      <w:r>
        <w:t>Who scheduled the first appointment</w:t>
      </w:r>
    </w:p>
    <w:p>
      <w:pPr>
        <w:pStyle w:val="CTAAssessmentOption"/>
        <w:keepLines/>
      </w:pPr>
      <w:r>
        <w:rPr>
          <w:rFonts w:ascii="Aptos" w:hAnsi="Aptos"/>
          <w:b/>
          <w:color w:val="0B2447"/>
        </w:rPr>
        <w:t xml:space="preserve">D. </w:t>
      </w:r>
      <w:r>
        <w:t>Who has attended the greatest number of sessions</w:t>
      </w:r>
    </w:p>
    <w:p>
      <w:pPr>
        <w:pStyle w:val="CTAHeading3"/>
        <w:keepNext/>
        <w:spacing w:before="180" w:after="60"/>
      </w:pPr>
      <w:r>
        <w:t>Question 14</w:t>
      </w:r>
    </w:p>
    <w:p>
      <w:pPr>
        <w:pStyle w:val="CTABody"/>
        <w:keepNext/>
        <w:spacing w:after="80"/>
      </w:pPr>
      <w:r>
        <w:t>A group member reports that another participant revealed details about the member’s trauma history to people outside the group.</w:t>
        <w:br/>
        <w:t>What is the LCSW’s most appropriate response?</w:t>
      </w:r>
    </w:p>
    <w:p>
      <w:pPr>
        <w:pStyle w:val="CTAAssessmentOption"/>
        <w:keepLines/>
      </w:pPr>
      <w:r>
        <w:rPr>
          <w:rFonts w:ascii="Aptos" w:hAnsi="Aptos"/>
          <w:b/>
          <w:color w:val="0B2447"/>
        </w:rPr>
        <w:t xml:space="preserve">A. </w:t>
      </w:r>
      <w:r>
        <w:t>Guarantee that no future disclosure will occur</w:t>
      </w:r>
    </w:p>
    <w:p>
      <w:pPr>
        <w:pStyle w:val="CTAAssessmentOption"/>
        <w:keepLines/>
      </w:pPr>
      <w:r>
        <w:rPr>
          <w:rFonts w:ascii="Aptos" w:hAnsi="Aptos"/>
          <w:b/>
          <w:color w:val="0B2447"/>
        </w:rPr>
        <w:t xml:space="preserve">B. </w:t>
      </w:r>
      <w:r>
        <w:t>Assess what happened, address the breach, reinforce confidentiality expectations, evaluate the effect on safety and trust, and determine whether corrective action is necessary</w:t>
      </w:r>
    </w:p>
    <w:p>
      <w:pPr>
        <w:pStyle w:val="CTAAssessmentOption"/>
        <w:keepNext/>
        <w:keepLines/>
      </w:pPr>
      <w:r>
        <w:rPr>
          <w:rFonts w:ascii="Aptos" w:hAnsi="Aptos"/>
          <w:b/>
          <w:color w:val="0B2447"/>
        </w:rPr>
        <w:t xml:space="preserve">C. </w:t>
      </w:r>
      <w:r>
        <w:t>Disclose the violating member’s personal history to the group so everyone understands the seriousness of the rule</w:t>
      </w:r>
    </w:p>
    <w:p>
      <w:pPr>
        <w:pStyle w:val="CTAAssessmentOption"/>
        <w:keepLines/>
      </w:pPr>
      <w:r>
        <w:rPr>
          <w:rFonts w:ascii="Aptos" w:hAnsi="Aptos"/>
          <w:b/>
          <w:color w:val="0B2447"/>
        </w:rPr>
        <w:t xml:space="preserve">D. </w:t>
      </w:r>
      <w:r>
        <w:t>Ignore the report because only licensed professionals have confidentiality duties</w:t>
      </w:r>
    </w:p>
    <w:p>
      <w:pPr>
        <w:pStyle w:val="CTAHeading3"/>
        <w:keepNext/>
        <w:spacing w:before="180" w:after="60"/>
      </w:pPr>
      <w:r>
        <w:t>Question 15</w:t>
      </w:r>
    </w:p>
    <w:p>
      <w:pPr>
        <w:pStyle w:val="CTABody"/>
        <w:keepNext/>
        <w:spacing w:after="80"/>
      </w:pPr>
      <w:r>
        <w:t>An LCSW begins couple therapy without clearly addressing how separate communications will be handled. Later, one partner privately reveals an affair and demands permanent secrecy.</w:t>
        <w:br/>
        <w:t>What is the most appropriate response?</w:t>
      </w:r>
    </w:p>
    <w:p>
      <w:pPr>
        <w:pStyle w:val="CTAAssessmentOption"/>
        <w:keepLines/>
      </w:pPr>
      <w:r>
        <w:rPr>
          <w:rFonts w:ascii="Aptos" w:hAnsi="Aptos"/>
          <w:b/>
          <w:color w:val="0B2447"/>
        </w:rPr>
        <w:t xml:space="preserve">A. </w:t>
      </w:r>
      <w:r>
        <w:t>Create a retroactive no-secrets policy and immediately disclose the affair</w:t>
      </w:r>
    </w:p>
    <w:p>
      <w:pPr>
        <w:pStyle w:val="CTAAssessmentOption"/>
        <w:keepLines/>
      </w:pPr>
      <w:r>
        <w:rPr>
          <w:rFonts w:ascii="Aptos" w:hAnsi="Aptos"/>
          <w:b/>
          <w:color w:val="0B2447"/>
        </w:rPr>
        <w:t xml:space="preserve">B. </w:t>
      </w:r>
      <w:r>
        <w:t>Promise permanent secrecy because no policy was established</w:t>
      </w:r>
    </w:p>
    <w:p>
      <w:pPr>
        <w:pStyle w:val="CTAAssessmentOption"/>
        <w:keepNext/>
        <w:keepLines/>
      </w:pPr>
      <w:r>
        <w:rPr>
          <w:rFonts w:ascii="Aptos" w:hAnsi="Aptos"/>
          <w:b/>
          <w:color w:val="0B2447"/>
        </w:rPr>
        <w:t xml:space="preserve">C. </w:t>
      </w:r>
      <w:r>
        <w:t>Acknowledge that expectations were not clearly established, avoid making an immediate promise or disclosure, assess how the information affects treatment, clarify the limits moving forward, and seek consultation as needed</w:t>
      </w:r>
    </w:p>
    <w:p>
      <w:pPr>
        <w:pStyle w:val="CTAAssessmentOption"/>
        <w:keepLines/>
      </w:pPr>
      <w:r>
        <w:rPr>
          <w:rFonts w:ascii="Aptos" w:hAnsi="Aptos"/>
          <w:b/>
          <w:color w:val="0B2447"/>
        </w:rPr>
        <w:t xml:space="preserve">D. </w:t>
      </w:r>
      <w:r>
        <w:t>Continue couple therapy while acting as though the disclosure never occurred</w:t>
      </w:r>
    </w:p>
    <w:p>
      <w:pPr>
        <w:pStyle w:val="CTAHeading3"/>
        <w:keepNext/>
        <w:spacing w:before="180" w:after="60"/>
      </w:pPr>
      <w:r>
        <w:t>Question 16</w:t>
      </w:r>
    </w:p>
    <w:p>
      <w:pPr>
        <w:pStyle w:val="CTABody"/>
        <w:keepNext/>
        <w:spacing w:after="80"/>
      </w:pPr>
      <w:r>
        <w:t>An LCSW provides treatment to a family composed of two parents and an adult child. One parent requests the complete record. The record contains private disclosures from the adult child and information provided by a nonclient relative.</w:t>
        <w:br/>
        <w:t>What should the LCSW do?</w:t>
      </w:r>
    </w:p>
    <w:p>
      <w:pPr>
        <w:pStyle w:val="CTAAssessmentOption"/>
        <w:keepLines/>
      </w:pPr>
      <w:r>
        <w:rPr>
          <w:rFonts w:ascii="Aptos" w:hAnsi="Aptos"/>
          <w:b/>
          <w:color w:val="0B2447"/>
        </w:rPr>
        <w:t xml:space="preserve">A. </w:t>
      </w:r>
      <w:r>
        <w:t>Release the entire record because the parent participated in treatment</w:t>
      </w:r>
    </w:p>
    <w:p>
      <w:pPr>
        <w:pStyle w:val="CTAAssessmentOption"/>
        <w:keepLines/>
      </w:pPr>
      <w:r>
        <w:rPr>
          <w:rFonts w:ascii="Aptos" w:hAnsi="Aptos"/>
          <w:b/>
          <w:color w:val="0B2447"/>
        </w:rPr>
        <w:t xml:space="preserve">B. </w:t>
      </w:r>
      <w:r>
        <w:t>Refuse all access because family records are never available to participants</w:t>
      </w:r>
    </w:p>
    <w:p>
      <w:pPr>
        <w:pStyle w:val="CTAAssessmentOption"/>
        <w:keepNext/>
        <w:keepLines/>
      </w:pPr>
      <w:r>
        <w:rPr>
          <w:rFonts w:ascii="Aptos" w:hAnsi="Aptos"/>
          <w:b/>
          <w:color w:val="0B2447"/>
        </w:rPr>
        <w:t xml:space="preserve">C. </w:t>
      </w:r>
      <w:r>
        <w:t>Release only the parent’s own statements without reviewing the rest of the record</w:t>
      </w:r>
    </w:p>
    <w:p>
      <w:pPr>
        <w:pStyle w:val="CTAAssessmentOption"/>
        <w:keepLines/>
      </w:pPr>
      <w:r>
        <w:rPr>
          <w:rFonts w:ascii="Aptos" w:hAnsi="Aptos"/>
          <w:b/>
          <w:color w:val="0B2447"/>
        </w:rPr>
        <w:t xml:space="preserve">D. </w:t>
      </w:r>
      <w:r>
        <w:t>Determine each person’s client status, the requester’s authority, how the record was maintained, whose information appears in it, and whether portions can lawfully be separated</w:t>
      </w:r>
    </w:p>
    <w:p>
      <w:pPr>
        <w:pStyle w:val="CTAHeading3"/>
        <w:keepNext/>
        <w:spacing w:before="180" w:after="60"/>
      </w:pPr>
      <w:r>
        <w:t>Question 17</w:t>
      </w:r>
    </w:p>
    <w:p>
      <w:pPr>
        <w:pStyle w:val="CTABody"/>
        <w:keepNext/>
        <w:spacing w:after="80"/>
      </w:pPr>
      <w:r>
        <w:t>An LCSW conducts couple therapy with both partners identified as joint clients. During informed consent, the LCSW explains a limited-secrets policy allowing temporary private communication while clinically appropriate disclosure is addressed.</w:t>
        <w:br/>
        <w:t>One partner later reveals a hidden relationship and asks the LCSW to conceal it indefinitely. The information directly affects the couple’s treatment goals. Before the issue is resolved, the other partner requests the complete record for a legal consultation.</w:t>
        <w:br/>
        <w:t>What is the most appropriate response?</w:t>
      </w:r>
    </w:p>
    <w:p>
      <w:pPr>
        <w:pStyle w:val="CTAAssessmentOption"/>
        <w:keepLines/>
      </w:pPr>
      <w:r>
        <w:rPr>
          <w:rFonts w:ascii="Aptos" w:hAnsi="Aptos"/>
          <w:b/>
          <w:color w:val="0B2447"/>
        </w:rPr>
        <w:t xml:space="preserve">A. </w:t>
      </w:r>
      <w:r>
        <w:t>Review the established secrets policy, address how continued concealment affects treatment, and separately evaluate the record request by examining authorization, access rights, and the other partner’s protected information</w:t>
      </w:r>
    </w:p>
    <w:p>
      <w:pPr>
        <w:pStyle w:val="CTAAssessmentOption"/>
        <w:keepLines/>
      </w:pPr>
      <w:r>
        <w:rPr>
          <w:rFonts w:ascii="Aptos" w:hAnsi="Aptos"/>
          <w:b/>
          <w:color w:val="0B2447"/>
        </w:rPr>
        <w:t xml:space="preserve">B. </w:t>
      </w:r>
      <w:r>
        <w:t>Disclose the hidden relationship immediately because the other partner requested the record</w:t>
      </w:r>
    </w:p>
    <w:p>
      <w:pPr>
        <w:pStyle w:val="CTAAssessmentOption"/>
        <w:keepNext/>
        <w:keepLines/>
      </w:pPr>
      <w:r>
        <w:rPr>
          <w:rFonts w:ascii="Aptos" w:hAnsi="Aptos"/>
          <w:b/>
          <w:color w:val="0B2447"/>
        </w:rPr>
        <w:t xml:space="preserve">C. </w:t>
      </w:r>
      <w:r>
        <w:t>Promise permanent secrecy and omit all reference to the communication from the clinical record</w:t>
      </w:r>
    </w:p>
    <w:p>
      <w:pPr>
        <w:pStyle w:val="CTAAssessmentOption"/>
        <w:keepLines/>
      </w:pPr>
      <w:r>
        <w:rPr>
          <w:rFonts w:ascii="Aptos" w:hAnsi="Aptos"/>
          <w:b/>
          <w:color w:val="0B2447"/>
        </w:rPr>
        <w:t xml:space="preserve">D. </w:t>
      </w:r>
      <w:r>
        <w:t>Release the complete file because both partners were joint clients</w:t>
      </w:r>
    </w:p>
    <w:p>
      <w:pPr>
        <w:pStyle w:val="CTAHeading1"/>
        <w:keepNext/>
        <w:pageBreakBefore/>
      </w:pPr>
      <w:r>
        <w:t>Chapter 2 Assessment</w:t>
      </w:r>
    </w:p>
    <w:p>
      <w:pPr>
        <w:pStyle w:val="CTASubtitle"/>
        <w:keepNext/>
      </w:pPr>
      <w:r>
        <w:t>Authorizations, Releases of Information, and Limits on Disclosure</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newly ASW is preparing to send a progress summary to a client’s physician and asks the supervisor what a signed authorization actually permits.</w:t>
        <w:br/>
        <w:t>Which supervisory response is most accurate?</w:t>
      </w:r>
    </w:p>
    <w:p>
      <w:pPr>
        <w:pStyle w:val="CTAAssessmentOption"/>
        <w:keepLines/>
      </w:pPr>
      <w:r>
        <w:rPr>
          <w:rFonts w:ascii="Aptos" w:hAnsi="Aptos"/>
          <w:b/>
          <w:color w:val="0B2447"/>
        </w:rPr>
        <w:t xml:space="preserve">A. </w:t>
      </w:r>
      <w:r>
        <w:t>It makes the client’s entire treatment record available to any professional requester</w:t>
      </w:r>
    </w:p>
    <w:p>
      <w:pPr>
        <w:pStyle w:val="CTAAssessmentOption"/>
        <w:keepLines/>
      </w:pPr>
      <w:r>
        <w:rPr>
          <w:rFonts w:ascii="Aptos" w:hAnsi="Aptos"/>
          <w:b/>
          <w:color w:val="0B2447"/>
        </w:rPr>
        <w:t xml:space="preserve">B. </w:t>
      </w:r>
      <w:r>
        <w:t>It allows specified information to be used or disclosed to an identified recipient for a stated purpose</w:t>
      </w:r>
    </w:p>
    <w:p>
      <w:pPr>
        <w:pStyle w:val="CTAAssessmentOption"/>
        <w:keepNext/>
        <w:keepLines/>
      </w:pPr>
      <w:r>
        <w:rPr>
          <w:rFonts w:ascii="Aptos" w:hAnsi="Aptos"/>
          <w:b/>
          <w:color w:val="0B2447"/>
        </w:rPr>
        <w:t xml:space="preserve">C. </w:t>
      </w:r>
      <w:r>
        <w:t>It replaces the LCSW’s responsibility to review the requested disclosure</w:t>
      </w:r>
    </w:p>
    <w:p>
      <w:pPr>
        <w:pStyle w:val="CTAAssessmentOption"/>
        <w:keepLines/>
      </w:pPr>
      <w:r>
        <w:rPr>
          <w:rFonts w:ascii="Aptos" w:hAnsi="Aptos"/>
          <w:b/>
          <w:color w:val="0B2447"/>
        </w:rPr>
        <w:t xml:space="preserve">D. </w:t>
      </w:r>
      <w:r>
        <w:t>It permanently eliminates confidentiality for the information listed</w:t>
      </w:r>
    </w:p>
    <w:p>
      <w:pPr>
        <w:pStyle w:val="CTAHeading3"/>
        <w:keepNext/>
        <w:spacing w:before="180" w:after="60"/>
      </w:pPr>
      <w:r>
        <w:t>Question 19</w:t>
      </w:r>
    </w:p>
    <w:p>
      <w:pPr>
        <w:pStyle w:val="CTABody"/>
        <w:keepNext/>
        <w:spacing w:after="80"/>
      </w:pPr>
      <w:r>
        <w:t>An LCSW receives a release form bearing the client’s signature and date. The form does not identify who may receive the information.</w:t>
        <w:br/>
        <w:t>What should the LCSW do?</w:t>
      </w:r>
    </w:p>
    <w:p>
      <w:pPr>
        <w:pStyle w:val="CTAAssessmentOption"/>
        <w:keepLines/>
      </w:pPr>
      <w:r>
        <w:rPr>
          <w:rFonts w:ascii="Aptos" w:hAnsi="Aptos"/>
          <w:b/>
          <w:color w:val="0B2447"/>
        </w:rPr>
        <w:t xml:space="preserve">A. </w:t>
      </w:r>
      <w:r>
        <w:t>Send the records to the person who delivered the form</w:t>
      </w:r>
    </w:p>
    <w:p>
      <w:pPr>
        <w:pStyle w:val="CTAAssessmentOption"/>
        <w:keepLines/>
      </w:pPr>
      <w:r>
        <w:rPr>
          <w:rFonts w:ascii="Aptos" w:hAnsi="Aptos"/>
          <w:b/>
          <w:color w:val="0B2447"/>
        </w:rPr>
        <w:t xml:space="preserve">B. </w:t>
      </w:r>
      <w:r>
        <w:t>Choose the recipient who appears most involved in the client’s care</w:t>
      </w:r>
    </w:p>
    <w:p>
      <w:pPr>
        <w:pStyle w:val="CTAAssessmentOption"/>
        <w:keepNext/>
        <w:keepLines/>
      </w:pPr>
      <w:r>
        <w:rPr>
          <w:rFonts w:ascii="Aptos" w:hAnsi="Aptos"/>
          <w:b/>
          <w:color w:val="0B2447"/>
        </w:rPr>
        <w:t xml:space="preserve">C. </w:t>
      </w:r>
      <w:r>
        <w:t>Release the information to any licensed professional who requests it</w:t>
      </w:r>
    </w:p>
    <w:p>
      <w:pPr>
        <w:pStyle w:val="CTAAssessmentOption"/>
        <w:keepLines/>
      </w:pPr>
      <w:r>
        <w:rPr>
          <w:rFonts w:ascii="Aptos" w:hAnsi="Aptos"/>
          <w:b/>
          <w:color w:val="0B2447"/>
        </w:rPr>
        <w:t xml:space="preserve">D. </w:t>
      </w:r>
      <w:r>
        <w:t>Ask the client to clarify or complete the authorization before disclosing information</w:t>
      </w:r>
    </w:p>
    <w:p>
      <w:pPr>
        <w:pStyle w:val="CTAHeading3"/>
        <w:keepNext/>
        <w:spacing w:before="180" w:after="60"/>
      </w:pPr>
      <w:r>
        <w:t>Question 20</w:t>
      </w:r>
    </w:p>
    <w:p>
      <w:pPr>
        <w:pStyle w:val="CTABody"/>
        <w:keepNext/>
        <w:spacing w:after="80"/>
      </w:pPr>
      <w:r>
        <w:t>A client signs a valid authorization allowing the LCSW to provide the client’s employer with appointment dates and attendance verification. The employer asks the LCSW to include the client’s diagnosis, symptoms, and treatment plan.</w:t>
        <w:br/>
        <w:t>What is the most appropriate response?</w:t>
      </w:r>
    </w:p>
    <w:p>
      <w:pPr>
        <w:pStyle w:val="CTAAssessmentOption"/>
        <w:keepLines/>
      </w:pPr>
      <w:r>
        <w:rPr>
          <w:rFonts w:ascii="Aptos" w:hAnsi="Aptos"/>
          <w:b/>
          <w:color w:val="0B2447"/>
        </w:rPr>
        <w:t xml:space="preserve">A. </w:t>
      </w:r>
      <w:r>
        <w:t>Provide only the attendance information covered by the authorization</w:t>
      </w:r>
    </w:p>
    <w:p>
      <w:pPr>
        <w:pStyle w:val="CTAAssessmentOption"/>
        <w:keepLines/>
      </w:pPr>
      <w:r>
        <w:rPr>
          <w:rFonts w:ascii="Aptos" w:hAnsi="Aptos"/>
          <w:b/>
          <w:color w:val="0B2447"/>
        </w:rPr>
        <w:t xml:space="preserve">B. </w:t>
      </w:r>
      <w:r>
        <w:t>Provide the diagnosis because it explains why the client attended treatment</w:t>
      </w:r>
    </w:p>
    <w:p>
      <w:pPr>
        <w:pStyle w:val="CTAAssessmentOption"/>
        <w:keepNext/>
        <w:keepLines/>
      </w:pPr>
      <w:r>
        <w:rPr>
          <w:rFonts w:ascii="Aptos" w:hAnsi="Aptos"/>
          <w:b/>
          <w:color w:val="0B2447"/>
        </w:rPr>
        <w:t xml:space="preserve">C. </w:t>
      </w:r>
      <w:r>
        <w:t>Release the complete record because the employer was identified as the recipient</w:t>
      </w:r>
    </w:p>
    <w:p>
      <w:pPr>
        <w:pStyle w:val="CTAAssessmentOption"/>
        <w:keepLines/>
      </w:pPr>
      <w:r>
        <w:rPr>
          <w:rFonts w:ascii="Aptos" w:hAnsi="Aptos"/>
          <w:b/>
          <w:color w:val="0B2447"/>
        </w:rPr>
        <w:t xml:space="preserve">D. </w:t>
      </w:r>
      <w:r>
        <w:t>Refuse to provide any information because employers can never receive treatment-related information</w:t>
      </w:r>
    </w:p>
    <w:p>
      <w:pPr>
        <w:pStyle w:val="CTAHeading3"/>
        <w:keepNext/>
        <w:spacing w:before="180" w:after="60"/>
      </w:pPr>
      <w:r>
        <w:t>Question 21</w:t>
      </w:r>
    </w:p>
    <w:p>
      <w:pPr>
        <w:pStyle w:val="CTABody"/>
        <w:keepNext/>
        <w:spacing w:after="80"/>
      </w:pPr>
      <w:r>
        <w:t>The mother of a competent adult client signs an authorization directing the LCSW to release the client’s records to another provider. The client has not signed the form.</w:t>
        <w:br/>
        <w:t>What should the LCSW do first?</w:t>
      </w:r>
    </w:p>
    <w:p>
      <w:pPr>
        <w:pStyle w:val="CTAAssessmentOption"/>
        <w:keepLines/>
      </w:pPr>
      <w:r>
        <w:rPr>
          <w:rFonts w:ascii="Aptos" w:hAnsi="Aptos"/>
          <w:b/>
          <w:color w:val="0B2447"/>
        </w:rPr>
        <w:t xml:space="preserve">A. </w:t>
      </w:r>
      <w:r>
        <w:t>Release the records because parents generally have authority over their children’s health information</w:t>
      </w:r>
    </w:p>
    <w:p>
      <w:pPr>
        <w:pStyle w:val="CTAAssessmentOption"/>
        <w:keepLines/>
      </w:pPr>
      <w:r>
        <w:rPr>
          <w:rFonts w:ascii="Aptos" w:hAnsi="Aptos"/>
          <w:b/>
          <w:color w:val="0B2447"/>
        </w:rPr>
        <w:t xml:space="preserve">B. </w:t>
      </w:r>
      <w:r>
        <w:t>Release only a brief treatment summary</w:t>
      </w:r>
    </w:p>
    <w:p>
      <w:pPr>
        <w:pStyle w:val="CTAAssessmentOption"/>
        <w:keepNext/>
        <w:keepLines/>
      </w:pPr>
      <w:r>
        <w:rPr>
          <w:rFonts w:ascii="Aptos" w:hAnsi="Aptos"/>
          <w:b/>
          <w:color w:val="0B2447"/>
        </w:rPr>
        <w:t xml:space="preserve">C. </w:t>
      </w:r>
      <w:r>
        <w:t>Verify whether the mother has legally recognized authority to act for the adult client</w:t>
      </w:r>
    </w:p>
    <w:p>
      <w:pPr>
        <w:pStyle w:val="CTAAssessmentOption"/>
        <w:keepLines/>
      </w:pPr>
      <w:r>
        <w:rPr>
          <w:rFonts w:ascii="Aptos" w:hAnsi="Aptos"/>
          <w:b/>
          <w:color w:val="0B2447"/>
        </w:rPr>
        <w:t xml:space="preserve">D. </w:t>
      </w:r>
      <w:r>
        <w:t>Ask the receiving provider whether the mother’s signature is sufficient</w:t>
      </w:r>
    </w:p>
    <w:p>
      <w:pPr>
        <w:pStyle w:val="CTAHeading3"/>
        <w:keepNext/>
        <w:spacing w:before="180" w:after="60"/>
      </w:pPr>
      <w:r>
        <w:t>Question 22</w:t>
      </w:r>
    </w:p>
    <w:p>
      <w:pPr>
        <w:pStyle w:val="CTABody"/>
        <w:keepNext/>
        <w:spacing w:after="80"/>
      </w:pPr>
      <w:r>
        <w:t>A school requests a client’s progress summary using an authorization that expired two months ago. The school previously received information under the same authorization.</w:t>
        <w:br/>
        <w:t>What is the most appropriate response?</w:t>
      </w:r>
    </w:p>
    <w:p>
      <w:pPr>
        <w:pStyle w:val="CTAAssessmentOption"/>
        <w:keepLines/>
      </w:pPr>
      <w:r>
        <w:rPr>
          <w:rFonts w:ascii="Aptos" w:hAnsi="Aptos"/>
          <w:b/>
          <w:color w:val="0B2447"/>
        </w:rPr>
        <w:t xml:space="preserve">A. </w:t>
      </w:r>
      <w:r>
        <w:t>Send the summary because the school was previously authorized</w:t>
      </w:r>
    </w:p>
    <w:p>
      <w:pPr>
        <w:pStyle w:val="CTAAssessmentOption"/>
        <w:keepLines/>
      </w:pPr>
      <w:r>
        <w:rPr>
          <w:rFonts w:ascii="Aptos" w:hAnsi="Aptos"/>
          <w:b/>
          <w:color w:val="0B2447"/>
        </w:rPr>
        <w:t xml:space="preserve">B. </w:t>
      </w:r>
      <w:r>
        <w:t>Obtain a current, valid authorization before making a new disclosure</w:t>
      </w:r>
    </w:p>
    <w:p>
      <w:pPr>
        <w:pStyle w:val="CTAAssessmentOption"/>
        <w:keepNext/>
        <w:keepLines/>
      </w:pPr>
      <w:r>
        <w:rPr>
          <w:rFonts w:ascii="Aptos" w:hAnsi="Aptos"/>
          <w:b/>
          <w:color w:val="0B2447"/>
        </w:rPr>
        <w:t xml:space="preserve">C. </w:t>
      </w:r>
      <w:r>
        <w:t>Provide the information verbally because the expiration applies only to written records</w:t>
      </w:r>
    </w:p>
    <w:p>
      <w:pPr>
        <w:pStyle w:val="CTAAssessmentOption"/>
        <w:keepLines/>
      </w:pPr>
      <w:r>
        <w:rPr>
          <w:rFonts w:ascii="Aptos" w:hAnsi="Aptos"/>
          <w:b/>
          <w:color w:val="0B2447"/>
        </w:rPr>
        <w:t xml:space="preserve">D. </w:t>
      </w:r>
      <w:r>
        <w:t>Ask the school to promise that it will keep the information confidential</w:t>
      </w:r>
    </w:p>
    <w:p>
      <w:pPr>
        <w:pStyle w:val="CTAHeading3"/>
        <w:keepNext/>
        <w:spacing w:before="180" w:after="60"/>
      </w:pPr>
      <w:r>
        <w:t>Question 23</w:t>
      </w:r>
    </w:p>
    <w:p>
      <w:pPr>
        <w:pStyle w:val="CTABody"/>
        <w:keepNext/>
        <w:spacing w:after="80"/>
      </w:pPr>
      <w:r>
        <w:t>A client previously authorized the LCSW to communicate with a family member. The client later revokes the authorization in writing. The family member calls the following day and requests an update.</w:t>
        <w:br/>
        <w:t>What should the LCSW do?</w:t>
      </w:r>
    </w:p>
    <w:p>
      <w:pPr>
        <w:pStyle w:val="CTAAssessmentOption"/>
        <w:keepLines/>
      </w:pPr>
      <w:r>
        <w:rPr>
          <w:rFonts w:ascii="Aptos" w:hAnsi="Aptos"/>
          <w:b/>
          <w:color w:val="0B2447"/>
        </w:rPr>
        <w:t xml:space="preserve">A. </w:t>
      </w:r>
      <w:r>
        <w:t>Provide one final update because the family member was previously authorized</w:t>
      </w:r>
    </w:p>
    <w:p>
      <w:pPr>
        <w:pStyle w:val="CTAAssessmentOption"/>
        <w:keepLines/>
      </w:pPr>
      <w:r>
        <w:rPr>
          <w:rFonts w:ascii="Aptos" w:hAnsi="Aptos"/>
          <w:b/>
          <w:color w:val="0B2447"/>
        </w:rPr>
        <w:t xml:space="preserve">B. </w:t>
      </w:r>
      <w:r>
        <w:t>Share only information that reflects positively on the client</w:t>
      </w:r>
    </w:p>
    <w:p>
      <w:pPr>
        <w:pStyle w:val="CTAAssessmentOption"/>
        <w:keepNext/>
        <w:keepLines/>
      </w:pPr>
      <w:r>
        <w:rPr>
          <w:rFonts w:ascii="Aptos" w:hAnsi="Aptos"/>
          <w:b/>
          <w:color w:val="0B2447"/>
        </w:rPr>
        <w:t xml:space="preserve">C. </w:t>
      </w:r>
      <w:r>
        <w:t>Continue disclosing until the family member acknowledges receiving notice of the revocation</w:t>
      </w:r>
    </w:p>
    <w:p>
      <w:pPr>
        <w:pStyle w:val="CTAAssessmentOption"/>
        <w:keepLines/>
      </w:pPr>
      <w:r>
        <w:rPr>
          <w:rFonts w:ascii="Aptos" w:hAnsi="Aptos"/>
          <w:b/>
          <w:color w:val="0B2447"/>
        </w:rPr>
        <w:t xml:space="preserve">D. </w:t>
      </w:r>
      <w:r>
        <w:t>Stop future disclosures based on the revoked authorization and document the revocation</w:t>
      </w:r>
    </w:p>
    <w:p>
      <w:pPr>
        <w:pStyle w:val="CTAHeading3"/>
        <w:keepNext/>
        <w:spacing w:before="180" w:after="60"/>
      </w:pPr>
      <w:r>
        <w:t>Question 24</w:t>
      </w:r>
    </w:p>
    <w:p>
      <w:pPr>
        <w:pStyle w:val="CTABody"/>
        <w:keepNext/>
        <w:spacing w:after="80"/>
      </w:pPr>
      <w:r>
        <w:t>An LCSW receives a scanned authorization by email. The client’s signature appears valid, but the recipient’s name looks as though it may have been altered after the form was signed.</w:t>
        <w:br/>
        <w:t>What is the most appropriate response?</w:t>
      </w:r>
    </w:p>
    <w:p>
      <w:pPr>
        <w:pStyle w:val="CTAAssessmentOption"/>
        <w:keepLines/>
      </w:pPr>
      <w:r>
        <w:rPr>
          <w:rFonts w:ascii="Aptos" w:hAnsi="Aptos"/>
          <w:b/>
          <w:color w:val="0B2447"/>
        </w:rPr>
        <w:t xml:space="preserve">A. </w:t>
      </w:r>
      <w:r>
        <w:t>Verify the authorization’s authenticity and completeness and obtain clarification before disclosing</w:t>
      </w:r>
    </w:p>
    <w:p>
      <w:pPr>
        <w:pStyle w:val="CTAAssessmentOption"/>
        <w:keepLines/>
      </w:pPr>
      <w:r>
        <w:rPr>
          <w:rFonts w:ascii="Aptos" w:hAnsi="Aptos"/>
          <w:b/>
          <w:color w:val="0B2447"/>
        </w:rPr>
        <w:t xml:space="preserve">B. </w:t>
      </w:r>
      <w:r>
        <w:t>Release the records because scanned authorizations are always legally equivalent to originals</w:t>
      </w:r>
    </w:p>
    <w:p>
      <w:pPr>
        <w:pStyle w:val="CTAAssessmentOption"/>
        <w:keepNext/>
        <w:keepLines/>
      </w:pPr>
      <w:r>
        <w:rPr>
          <w:rFonts w:ascii="Aptos" w:hAnsi="Aptos"/>
          <w:b/>
          <w:color w:val="0B2447"/>
        </w:rPr>
        <w:t xml:space="preserve">C. </w:t>
      </w:r>
      <w:r>
        <w:t>Send the records to both the original and altered recipients</w:t>
      </w:r>
    </w:p>
    <w:p>
      <w:pPr>
        <w:pStyle w:val="CTAAssessmentOption"/>
        <w:keepLines/>
      </w:pPr>
      <w:r>
        <w:rPr>
          <w:rFonts w:ascii="Aptos" w:hAnsi="Aptos"/>
          <w:b/>
          <w:color w:val="0B2447"/>
        </w:rPr>
        <w:t xml:space="preserve">D. </w:t>
      </w:r>
      <w:r>
        <w:t>Refuse all electronic authorizations and require the client to appear in person</w:t>
      </w:r>
    </w:p>
    <w:p>
      <w:pPr>
        <w:pStyle w:val="CTAHeading3"/>
        <w:keepNext/>
        <w:spacing w:before="180" w:after="60"/>
      </w:pPr>
      <w:r>
        <w:t>Question 25</w:t>
      </w:r>
    </w:p>
    <w:p>
      <w:pPr>
        <w:pStyle w:val="CTABody"/>
        <w:keepNext/>
        <w:spacing w:after="80"/>
      </w:pPr>
      <w:r>
        <w:t>A client signs an authorization allowing the LCSW to provide the general clinical record to a new treating psychiatrist. The psychiatrist also asks for the LCSW’s psychotherapy notes, which are maintained separately from the clinical record.</w:t>
        <w:br/>
        <w:t>What should the LCSW recognize?</w:t>
      </w:r>
    </w:p>
    <w:p>
      <w:pPr>
        <w:pStyle w:val="CTAAssessmentOption"/>
        <w:keepLines/>
      </w:pPr>
      <w:r>
        <w:rPr>
          <w:rFonts w:ascii="Aptos" w:hAnsi="Aptos"/>
          <w:b/>
          <w:color w:val="0B2447"/>
        </w:rPr>
        <w:t xml:space="preserve">A. </w:t>
      </w:r>
      <w:r>
        <w:t>The psychiatrist automatically receives all notes because the disclosure is for treatment</w:t>
      </w:r>
    </w:p>
    <w:p>
      <w:pPr>
        <w:pStyle w:val="CTAAssessmentOption"/>
        <w:keepLines/>
      </w:pPr>
      <w:r>
        <w:rPr>
          <w:rFonts w:ascii="Aptos" w:hAnsi="Aptos"/>
          <w:b/>
          <w:color w:val="0B2447"/>
        </w:rPr>
        <w:t xml:space="preserve">B. </w:t>
      </w:r>
      <w:r>
        <w:t>Psychotherapy notes are merely another name for progress notes</w:t>
      </w:r>
    </w:p>
    <w:p>
      <w:pPr>
        <w:pStyle w:val="CTAAssessmentOption"/>
        <w:keepNext/>
        <w:keepLines/>
      </w:pPr>
      <w:r>
        <w:rPr>
          <w:rFonts w:ascii="Aptos" w:hAnsi="Aptos"/>
          <w:b/>
          <w:color w:val="0B2447"/>
        </w:rPr>
        <w:t xml:space="preserve">C. </w:t>
      </w:r>
      <w:r>
        <w:t>Separately maintained psychotherapy notes generally require specific authorization and separate analysis</w:t>
      </w:r>
    </w:p>
    <w:p>
      <w:pPr>
        <w:pStyle w:val="CTAAssessmentOption"/>
        <w:keepLines/>
      </w:pPr>
      <w:r>
        <w:rPr>
          <w:rFonts w:ascii="Aptos" w:hAnsi="Aptos"/>
          <w:b/>
          <w:color w:val="0B2447"/>
        </w:rPr>
        <w:t xml:space="preserve">D. </w:t>
      </w:r>
      <w:r>
        <w:t>The LCSW must always destroy psychotherapy notes when treatment ends</w:t>
      </w:r>
    </w:p>
    <w:p>
      <w:pPr>
        <w:pStyle w:val="CTAHeading3"/>
        <w:keepNext/>
        <w:spacing w:before="180" w:after="60"/>
      </w:pPr>
      <w:r>
        <w:t>Question 26</w:t>
      </w:r>
    </w:p>
    <w:p>
      <w:pPr>
        <w:pStyle w:val="CTABody"/>
        <w:keepNext/>
        <w:spacing w:after="80"/>
      </w:pPr>
      <w:r>
        <w:t>A client signs an authorization permitting a disability insurer to receive “any and all treatment information.” The file contains extensive trauma details, collateral statements about relatives, ordinary progress notes, and separately maintained psychotherapy notes. The insurer requests the complete file.</w:t>
        <w:br/>
        <w:t>What is the most appropriate response?</w:t>
      </w:r>
    </w:p>
    <w:p>
      <w:pPr>
        <w:pStyle w:val="CTAAssessmentOption"/>
        <w:keepLines/>
      </w:pPr>
      <w:r>
        <w:rPr>
          <w:rFonts w:ascii="Aptos" w:hAnsi="Aptos"/>
          <w:b/>
          <w:color w:val="0B2447"/>
        </w:rPr>
        <w:t xml:space="preserve">A. </w:t>
      </w:r>
      <w:r>
        <w:t>Clarify the unusually broad authorization, evaluate what information is appropriate for the stated purpose, protect third-party information, and separately analyze the psychotherapy notes before disclosing</w:t>
      </w:r>
    </w:p>
    <w:p>
      <w:pPr>
        <w:pStyle w:val="CTAAssessmentOption"/>
        <w:keepLines/>
      </w:pPr>
      <w:r>
        <w:rPr>
          <w:rFonts w:ascii="Aptos" w:hAnsi="Aptos"/>
          <w:b/>
          <w:color w:val="0B2447"/>
        </w:rPr>
        <w:t xml:space="preserve">B. </w:t>
      </w:r>
      <w:r>
        <w:t>Send the entire file because “any and all” language eliminates the LCSW’s need for further review</w:t>
      </w:r>
    </w:p>
    <w:p>
      <w:pPr>
        <w:pStyle w:val="CTAAssessmentOption"/>
        <w:keepNext/>
        <w:keepLines/>
      </w:pPr>
      <w:r>
        <w:rPr>
          <w:rFonts w:ascii="Aptos" w:hAnsi="Aptos"/>
          <w:b/>
          <w:color w:val="0B2447"/>
        </w:rPr>
        <w:t xml:space="preserve">C. </w:t>
      </w:r>
      <w:r>
        <w:t>Refuse every disclosure because broad authorizations are never valid</w:t>
      </w:r>
    </w:p>
    <w:p>
      <w:pPr>
        <w:pStyle w:val="CTAAssessmentOption"/>
        <w:keepLines/>
      </w:pPr>
      <w:r>
        <w:rPr>
          <w:rFonts w:ascii="Aptos" w:hAnsi="Aptos"/>
          <w:b/>
          <w:color w:val="0B2447"/>
        </w:rPr>
        <w:t xml:space="preserve">D. </w:t>
      </w:r>
      <w:r>
        <w:t>Send a treatment summary without discussing the change with the client</w:t>
      </w:r>
    </w:p>
    <w:p>
      <w:pPr>
        <w:pStyle w:val="CTAHeading3"/>
        <w:keepNext/>
        <w:spacing w:before="180" w:after="60"/>
      </w:pPr>
      <w:r>
        <w:t>Question 27</w:t>
      </w:r>
    </w:p>
    <w:p>
      <w:pPr>
        <w:pStyle w:val="CTABody"/>
        <w:keepNext/>
        <w:spacing w:after="80"/>
      </w:pPr>
      <w:r>
        <w:t>In couple therapy, both partners were identified as joint clients. One partner signs a current authorization directing the LCSW to send the complete treatment record to that partner’s attorney. The record contains separate communications from both partners and confidential information about their children.</w:t>
        <w:br/>
        <w:t>What is the most appropriate response?</w:t>
      </w:r>
    </w:p>
    <w:p>
      <w:pPr>
        <w:pStyle w:val="CTAAssessmentOption"/>
        <w:keepLines/>
      </w:pPr>
      <w:r>
        <w:rPr>
          <w:rFonts w:ascii="Aptos" w:hAnsi="Aptos"/>
          <w:b/>
          <w:color w:val="0B2447"/>
        </w:rPr>
        <w:t xml:space="preserve">A. </w:t>
      </w:r>
      <w:r>
        <w:t>Send the complete file because the authorization is current and signed by a joint client</w:t>
      </w:r>
    </w:p>
    <w:p>
      <w:pPr>
        <w:pStyle w:val="CTAAssessmentOption"/>
        <w:keepLines/>
      </w:pPr>
      <w:r>
        <w:rPr>
          <w:rFonts w:ascii="Aptos" w:hAnsi="Aptos"/>
          <w:b/>
          <w:color w:val="0B2447"/>
        </w:rPr>
        <w:t xml:space="preserve">B. </w:t>
      </w:r>
      <w:r>
        <w:t>Refuse permanently because no joint-treatment record may ever be disclosed</w:t>
      </w:r>
    </w:p>
    <w:p>
      <w:pPr>
        <w:pStyle w:val="CTAAssessmentOption"/>
        <w:keepNext/>
        <w:keepLines/>
      </w:pPr>
      <w:r>
        <w:rPr>
          <w:rFonts w:ascii="Aptos" w:hAnsi="Aptos"/>
          <w:b/>
          <w:color w:val="0B2447"/>
        </w:rPr>
        <w:t xml:space="preserve">C. </w:t>
      </w:r>
      <w:r>
        <w:t>Review whether one partner may authorize the entire record, identify every person’s protected information, evaluate whether portions can be separated, and obtain consultation when necessary</w:t>
      </w:r>
    </w:p>
    <w:p>
      <w:pPr>
        <w:pStyle w:val="CTAAssessmentOption"/>
        <w:keepLines/>
      </w:pPr>
      <w:r>
        <w:rPr>
          <w:rFonts w:ascii="Aptos" w:hAnsi="Aptos"/>
          <w:b/>
          <w:color w:val="0B2447"/>
        </w:rPr>
        <w:t xml:space="preserve">D. </w:t>
      </w:r>
      <w:r>
        <w:t>Remove the other partner’s name and send the rest automatically</w:t>
      </w:r>
    </w:p>
    <w:p>
      <w:pPr>
        <w:pStyle w:val="CTAHeading3"/>
        <w:keepNext/>
        <w:spacing w:before="180" w:after="60"/>
      </w:pPr>
      <w:r>
        <w:t>Question 28</w:t>
      </w:r>
    </w:p>
    <w:p>
      <w:pPr>
        <w:pStyle w:val="CTABody"/>
        <w:keepNext/>
        <w:spacing w:after="80"/>
      </w:pPr>
      <w:r>
        <w:t>A client signed the practice’s informed-consent form at intake but did not sign a release. The client’s employer now asks the LCSW for a treatment update, and the LCSW reviews the difference between the two documents.</w:t>
        <w:br/>
        <w:t>Which statement most accurately guides the LCSW?</w:t>
      </w:r>
    </w:p>
    <w:p>
      <w:pPr>
        <w:pStyle w:val="CTAAssessmentOption"/>
        <w:keepLines/>
      </w:pPr>
      <w:r>
        <w:rPr>
          <w:rFonts w:ascii="Aptos" w:hAnsi="Aptos"/>
          <w:b/>
          <w:color w:val="0B2447"/>
        </w:rPr>
        <w:t xml:space="preserve">A. </w:t>
      </w:r>
      <w:r>
        <w:t>Informed consent permits the LCSW to release the complete record</w:t>
      </w:r>
    </w:p>
    <w:p>
      <w:pPr>
        <w:pStyle w:val="CTAAssessmentOption"/>
        <w:keepLines/>
      </w:pPr>
      <w:r>
        <w:rPr>
          <w:rFonts w:ascii="Aptos" w:hAnsi="Aptos"/>
          <w:b/>
          <w:color w:val="0B2447"/>
        </w:rPr>
        <w:t xml:space="preserve">B. </w:t>
      </w:r>
      <w:r>
        <w:t>Authorization explains the general risks and policies of treatment</w:t>
      </w:r>
    </w:p>
    <w:p>
      <w:pPr>
        <w:pStyle w:val="CTAAssessmentOption"/>
        <w:keepNext/>
        <w:keepLines/>
      </w:pPr>
      <w:r>
        <w:rPr>
          <w:rFonts w:ascii="Aptos" w:hAnsi="Aptos"/>
          <w:b/>
          <w:color w:val="0B2447"/>
        </w:rPr>
        <w:t xml:space="preserve">C. </w:t>
      </w:r>
      <w:r>
        <w:t>Informed consent explains treatment and client choices, while authorization permits a specified use or disclosure of information</w:t>
      </w:r>
    </w:p>
    <w:p>
      <w:pPr>
        <w:pStyle w:val="CTAAssessmentOption"/>
        <w:keepLines/>
      </w:pPr>
      <w:r>
        <w:rPr>
          <w:rFonts w:ascii="Aptos" w:hAnsi="Aptos"/>
          <w:b/>
          <w:color w:val="0B2447"/>
        </w:rPr>
        <w:t xml:space="preserve">D. </w:t>
      </w:r>
      <w:r>
        <w:t>The two documents serve the same legal and clinical purpose</w:t>
      </w:r>
    </w:p>
    <w:p>
      <w:pPr>
        <w:pStyle w:val="CTAHeading3"/>
        <w:keepNext/>
        <w:spacing w:before="180" w:after="60"/>
      </w:pPr>
      <w:r>
        <w:t>Question 29</w:t>
      </w:r>
    </w:p>
    <w:p>
      <w:pPr>
        <w:pStyle w:val="CTABody"/>
        <w:keepNext/>
        <w:spacing w:after="80"/>
      </w:pPr>
      <w:r>
        <w:t>An attorney sends the LCSW a letter requesting a client’s complete treatment record. The letter does not include an authorization, subpoena, or court order.</w:t>
        <w:br/>
        <w:t>What should the LCSW do first?</w:t>
      </w:r>
    </w:p>
    <w:p>
      <w:pPr>
        <w:pStyle w:val="CTAAssessmentOption"/>
        <w:keepLines/>
      </w:pPr>
      <w:r>
        <w:rPr>
          <w:rFonts w:ascii="Aptos" w:hAnsi="Aptos"/>
          <w:b/>
          <w:color w:val="0B2447"/>
        </w:rPr>
        <w:t xml:space="preserve">A. </w:t>
      </w:r>
      <w:r>
        <w:t>Determine whether valid authority for disclosure exists</w:t>
      </w:r>
    </w:p>
    <w:p>
      <w:pPr>
        <w:pStyle w:val="CTAAssessmentOption"/>
        <w:keepLines/>
      </w:pPr>
      <w:r>
        <w:rPr>
          <w:rFonts w:ascii="Aptos" w:hAnsi="Aptos"/>
          <w:b/>
          <w:color w:val="0B2447"/>
        </w:rPr>
        <w:t xml:space="preserve">B. </w:t>
      </w:r>
      <w:r>
        <w:t>Release the record because attorneys are officers of the court</w:t>
      </w:r>
    </w:p>
    <w:p>
      <w:pPr>
        <w:pStyle w:val="CTAAssessmentOption"/>
        <w:keepNext/>
        <w:keepLines/>
      </w:pPr>
      <w:r>
        <w:rPr>
          <w:rFonts w:ascii="Aptos" w:hAnsi="Aptos"/>
          <w:b/>
          <w:color w:val="0B2447"/>
        </w:rPr>
        <w:t xml:space="preserve">C. </w:t>
      </w:r>
      <w:r>
        <w:t>Send a treatment summary instead of the full record</w:t>
      </w:r>
    </w:p>
    <w:p>
      <w:pPr>
        <w:pStyle w:val="CTAAssessmentOption"/>
        <w:keepLines/>
      </w:pPr>
      <w:r>
        <w:rPr>
          <w:rFonts w:ascii="Aptos" w:hAnsi="Aptos"/>
          <w:b/>
          <w:color w:val="0B2447"/>
        </w:rPr>
        <w:t xml:space="preserve">D. </w:t>
      </w:r>
      <w:r>
        <w:t>Ignore the request because attorneys never have access to treatment information</w:t>
      </w:r>
    </w:p>
    <w:p>
      <w:pPr>
        <w:pStyle w:val="CTAHeading3"/>
        <w:keepNext/>
        <w:spacing w:before="180" w:after="60"/>
      </w:pPr>
      <w:r>
        <w:t>Question 30</w:t>
      </w:r>
    </w:p>
    <w:p>
      <w:pPr>
        <w:pStyle w:val="CTABody"/>
        <w:keepNext/>
        <w:spacing w:after="80"/>
      </w:pPr>
      <w:r>
        <w:t>A client’s physician calls the LCSW and asks for the client’s entire treatment record to assist with care coordination.</w:t>
        <w:br/>
        <w:t>Which statement is most accurate?</w:t>
      </w:r>
    </w:p>
    <w:p>
      <w:pPr>
        <w:pStyle w:val="CTAAssessmentOption"/>
        <w:keepLines/>
      </w:pPr>
      <w:r>
        <w:rPr>
          <w:rFonts w:ascii="Aptos" w:hAnsi="Aptos"/>
          <w:b/>
          <w:color w:val="0B2447"/>
        </w:rPr>
        <w:t xml:space="preserve">A. </w:t>
      </w:r>
      <w:r>
        <w:t>Physicians automatically have access because both professionals are treating the same client</w:t>
      </w:r>
    </w:p>
    <w:p>
      <w:pPr>
        <w:pStyle w:val="CTAAssessmentOption"/>
        <w:keepLines/>
      </w:pPr>
      <w:r>
        <w:rPr>
          <w:rFonts w:ascii="Aptos" w:hAnsi="Aptos"/>
          <w:b/>
          <w:color w:val="0B2447"/>
        </w:rPr>
        <w:t xml:space="preserve">B. </w:t>
      </w:r>
      <w:r>
        <w:t>The LCSW should determine the lawful basis for disclosure and what information is appropriate for coordination</w:t>
      </w:r>
    </w:p>
    <w:p>
      <w:pPr>
        <w:pStyle w:val="CTAAssessmentOption"/>
        <w:keepNext/>
        <w:keepLines/>
      </w:pPr>
      <w:r>
        <w:rPr>
          <w:rFonts w:ascii="Aptos" w:hAnsi="Aptos"/>
          <w:b/>
          <w:color w:val="0B2447"/>
        </w:rPr>
        <w:t xml:space="preserve">C. </w:t>
      </w:r>
      <w:r>
        <w:t>The LCSW must refuse all communication with other health-care providers</w:t>
      </w:r>
    </w:p>
    <w:p>
      <w:pPr>
        <w:pStyle w:val="CTAAssessmentOption"/>
        <w:keepLines/>
      </w:pPr>
      <w:r>
        <w:rPr>
          <w:rFonts w:ascii="Aptos" w:hAnsi="Aptos"/>
          <w:b/>
          <w:color w:val="0B2447"/>
        </w:rPr>
        <w:t xml:space="preserve">D. </w:t>
      </w:r>
      <w:r>
        <w:t>The physician’s professional license functions as a client authorization</w:t>
      </w:r>
    </w:p>
    <w:p>
      <w:pPr>
        <w:pStyle w:val="CTAHeading3"/>
        <w:keepNext/>
        <w:spacing w:before="180" w:after="60"/>
      </w:pPr>
      <w:r>
        <w:t>Question 31</w:t>
      </w:r>
    </w:p>
    <w:p>
      <w:pPr>
        <w:pStyle w:val="CTABody"/>
        <w:keepNext/>
        <w:spacing w:after="80"/>
      </w:pPr>
      <w:r>
        <w:t>An LCSW has a valid authorization to send a progress summary to another provider. While preparing the email, the LCSW notices that the address on the request differs by one letter from the address listed on the provider’s official website.</w:t>
        <w:br/>
        <w:t>What should the LCSW do?</w:t>
      </w:r>
    </w:p>
    <w:p>
      <w:pPr>
        <w:pStyle w:val="CTAAssessmentOption"/>
        <w:keepLines/>
      </w:pPr>
      <w:r>
        <w:rPr>
          <w:rFonts w:ascii="Aptos" w:hAnsi="Aptos"/>
          <w:b/>
          <w:color w:val="0B2447"/>
        </w:rPr>
        <w:t xml:space="preserve">A. </w:t>
      </w:r>
      <w:r>
        <w:t>Send the summary because the authorization itself is valid</w:t>
      </w:r>
    </w:p>
    <w:p>
      <w:pPr>
        <w:pStyle w:val="CTAAssessmentOption"/>
        <w:keepLines/>
      </w:pPr>
      <w:r>
        <w:rPr>
          <w:rFonts w:ascii="Aptos" w:hAnsi="Aptos"/>
          <w:b/>
          <w:color w:val="0B2447"/>
        </w:rPr>
        <w:t xml:space="preserve">B. </w:t>
      </w:r>
      <w:r>
        <w:t>Send the summary to both addresses to ensure delivery</w:t>
      </w:r>
    </w:p>
    <w:p>
      <w:pPr>
        <w:pStyle w:val="CTAAssessmentOption"/>
        <w:keepNext/>
        <w:keepLines/>
      </w:pPr>
      <w:r>
        <w:rPr>
          <w:rFonts w:ascii="Aptos" w:hAnsi="Aptos"/>
          <w:b/>
          <w:color w:val="0B2447"/>
        </w:rPr>
        <w:t xml:space="preserve">C. </w:t>
      </w:r>
      <w:r>
        <w:t>Ask the client to accept responsibility for any transmission error</w:t>
      </w:r>
    </w:p>
    <w:p>
      <w:pPr>
        <w:pStyle w:val="CTAAssessmentOption"/>
        <w:keepLines/>
      </w:pPr>
      <w:r>
        <w:rPr>
          <w:rFonts w:ascii="Aptos" w:hAnsi="Aptos"/>
          <w:b/>
          <w:color w:val="0B2447"/>
        </w:rPr>
        <w:t xml:space="preserve">D. </w:t>
      </w:r>
      <w:r>
        <w:t>Verify the recipient’s correct contact information before transmitting the summary</w:t>
      </w:r>
    </w:p>
    <w:p>
      <w:pPr>
        <w:pStyle w:val="CTAHeading3"/>
        <w:keepNext/>
        <w:spacing w:before="180" w:after="60"/>
      </w:pPr>
      <w:r>
        <w:t>Question 32</w:t>
      </w:r>
    </w:p>
    <w:p>
      <w:pPr>
        <w:pStyle w:val="CTABody"/>
        <w:keepNext/>
        <w:spacing w:after="80"/>
      </w:pPr>
      <w:r>
        <w:t>A client signs an authorization permitting the LCSW to send specified records to an attorney for assistance with a workplace-accommodation matter. Several months later, the same attorney requests those records for use in a child-custody dispute. The authorization has not yet reached its expiration date.</w:t>
        <w:br/>
        <w:t>What is the most appropriate response?</w:t>
      </w:r>
    </w:p>
    <w:p>
      <w:pPr>
        <w:pStyle w:val="CTAAssessmentOption"/>
        <w:keepLines/>
      </w:pPr>
      <w:r>
        <w:rPr>
          <w:rFonts w:ascii="Aptos" w:hAnsi="Aptos"/>
          <w:b/>
          <w:color w:val="0B2447"/>
        </w:rPr>
        <w:t xml:space="preserve">A. </w:t>
      </w:r>
      <w:r>
        <w:t>Release the records because the attorney and records remain the same</w:t>
      </w:r>
    </w:p>
    <w:p>
      <w:pPr>
        <w:pStyle w:val="CTAAssessmentOption"/>
        <w:keepLines/>
      </w:pPr>
      <w:r>
        <w:rPr>
          <w:rFonts w:ascii="Aptos" w:hAnsi="Aptos"/>
          <w:b/>
          <w:color w:val="0B2447"/>
        </w:rPr>
        <w:t xml:space="preserve">B. </w:t>
      </w:r>
      <w:r>
        <w:t>Release only favorable portions of the record</w:t>
      </w:r>
    </w:p>
    <w:p>
      <w:pPr>
        <w:pStyle w:val="CTAAssessmentOption"/>
        <w:keepNext/>
        <w:keepLines/>
      </w:pPr>
      <w:r>
        <w:rPr>
          <w:rFonts w:ascii="Aptos" w:hAnsi="Aptos"/>
          <w:b/>
          <w:color w:val="0B2447"/>
        </w:rPr>
        <w:t xml:space="preserve">C. </w:t>
      </w:r>
      <w:r>
        <w:t>Determine whether the existing authorization covers the new purpose and obtain clarification or a new authorization if it does not</w:t>
      </w:r>
    </w:p>
    <w:p>
      <w:pPr>
        <w:pStyle w:val="CTAAssessmentOption"/>
        <w:keepLines/>
      </w:pPr>
      <w:r>
        <w:rPr>
          <w:rFonts w:ascii="Aptos" w:hAnsi="Aptos"/>
          <w:b/>
          <w:color w:val="0B2447"/>
        </w:rPr>
        <w:t xml:space="preserve">D. </w:t>
      </w:r>
      <w:r>
        <w:t>Refuse all future attorney requests because the stated purpose changed</w:t>
      </w:r>
    </w:p>
    <w:p>
      <w:pPr>
        <w:pStyle w:val="CTAHeading3"/>
        <w:keepNext/>
        <w:spacing w:before="180" w:after="60"/>
      </w:pPr>
      <w:r>
        <w:t>Question 33</w:t>
      </w:r>
    </w:p>
    <w:p>
      <w:pPr>
        <w:pStyle w:val="CTABody"/>
        <w:keepNext/>
        <w:spacing w:after="80"/>
      </w:pPr>
      <w:r>
        <w:t>A client authorizes the LCSW to provide limited documentation supporting medical leave. The employer then asks the LCSW to certify that the client is fully capable of safely performing every essential job function.</w:t>
        <w:br/>
        <w:t>The LCSW has provided psychotherapy but has not conducted a formal fitness-for-duty evaluation.</w:t>
        <w:br/>
        <w:t>What is the most appropriate response?</w:t>
      </w:r>
    </w:p>
    <w:p>
      <w:pPr>
        <w:pStyle w:val="CTAAssessmentOption"/>
        <w:keepLines/>
      </w:pPr>
      <w:r>
        <w:rPr>
          <w:rFonts w:ascii="Aptos" w:hAnsi="Aptos"/>
          <w:b/>
          <w:color w:val="0B2447"/>
        </w:rPr>
        <w:t xml:space="preserve">A. </w:t>
      </w:r>
      <w:r>
        <w:t>Provide the opinion because the client signed a release</w:t>
      </w:r>
    </w:p>
    <w:p>
      <w:pPr>
        <w:pStyle w:val="CTAAssessmentOption"/>
        <w:keepLines/>
      </w:pPr>
      <w:r>
        <w:rPr>
          <w:rFonts w:ascii="Aptos" w:hAnsi="Aptos"/>
          <w:b/>
          <w:color w:val="0B2447"/>
        </w:rPr>
        <w:t xml:space="preserve">B. </w:t>
      </w:r>
      <w:r>
        <w:t>Clarify the limits of the LCSW’s role and competence, provide only authorized information the LCSW can appropriately support, and decline unsupported conclusions</w:t>
      </w:r>
    </w:p>
    <w:p>
      <w:pPr>
        <w:pStyle w:val="CTAAssessmentOption"/>
        <w:keepNext/>
        <w:keepLines/>
      </w:pPr>
      <w:r>
        <w:rPr>
          <w:rFonts w:ascii="Aptos" w:hAnsi="Aptos"/>
          <w:b/>
          <w:color w:val="0B2447"/>
        </w:rPr>
        <w:t xml:space="preserve">C. </w:t>
      </w:r>
      <w:r>
        <w:t>Send the client’s complete record so the employer can decide</w:t>
      </w:r>
    </w:p>
    <w:p>
      <w:pPr>
        <w:pStyle w:val="CTAAssessmentOption"/>
        <w:keepLines/>
      </w:pPr>
      <w:r>
        <w:rPr>
          <w:rFonts w:ascii="Aptos" w:hAnsi="Aptos"/>
          <w:b/>
          <w:color w:val="0B2447"/>
        </w:rPr>
        <w:t xml:space="preserve">D. </w:t>
      </w:r>
      <w:r>
        <w:t>State that the client is fully fit because treatment has been helpful</w:t>
      </w:r>
    </w:p>
    <w:p>
      <w:pPr>
        <w:pStyle w:val="CTAHeading3"/>
        <w:keepNext/>
        <w:spacing w:before="180" w:after="60"/>
      </w:pPr>
      <w:r>
        <w:t>Question 34</w:t>
      </w:r>
    </w:p>
    <w:p>
      <w:pPr>
        <w:pStyle w:val="CTABody"/>
        <w:keepNext/>
        <w:spacing w:after="80"/>
      </w:pPr>
      <w:r>
        <w:t>An LCSW receives an email from an attorney requesting the complete couple-therapy record. Attached is an authorization signed by one partner six months ago. The authorization:</w:t>
        <w:br/>
        <w:t>Names the attorney as recipient</w:t>
        <w:br/>
        <w:t>Was limited to attendance dates and a progress summary</w:t>
        <w:br/>
        <w:t>Stated that it expired after 90 days</w:t>
        <w:br/>
        <w:t>Does not mention separately maintained psychotherapy notes</w:t>
        <w:br/>
        <w:t>The attorney requests the full record, including both partners’ separate communications and the LCSW’s psychotherapy notes.</w:t>
        <w:br/>
        <w:t>What is the most appropriate response?</w:t>
      </w:r>
    </w:p>
    <w:p>
      <w:pPr>
        <w:pStyle w:val="CTAAssessmentOption"/>
        <w:keepLines/>
      </w:pPr>
      <w:r>
        <w:rPr>
          <w:rFonts w:ascii="Aptos" w:hAnsi="Aptos"/>
          <w:b/>
          <w:color w:val="0B2447"/>
        </w:rPr>
        <w:t xml:space="preserve">A. </w:t>
      </w:r>
      <w:r>
        <w:t>Send the complete record because the attorney was named and one partner signed</w:t>
      </w:r>
    </w:p>
    <w:p>
      <w:pPr>
        <w:pStyle w:val="CTAAssessmentOption"/>
        <w:keepLines/>
      </w:pPr>
      <w:r>
        <w:rPr>
          <w:rFonts w:ascii="Aptos" w:hAnsi="Aptos"/>
          <w:b/>
          <w:color w:val="0B2447"/>
        </w:rPr>
        <w:t xml:space="preserve">B. </w:t>
      </w:r>
      <w:r>
        <w:t>Send attendance dates, the full record, and psychotherapy notes because the purpose is legal representation</w:t>
      </w:r>
    </w:p>
    <w:p>
      <w:pPr>
        <w:pStyle w:val="CTAAssessmentOption"/>
        <w:keepNext/>
        <w:keepLines/>
      </w:pPr>
      <w:r>
        <w:rPr>
          <w:rFonts w:ascii="Aptos" w:hAnsi="Aptos"/>
          <w:b/>
          <w:color w:val="0B2447"/>
        </w:rPr>
        <w:t xml:space="preserve">C. </w:t>
      </w:r>
      <w:r>
        <w:t>Refuse every future request involving the couple</w:t>
      </w:r>
    </w:p>
    <w:p>
      <w:pPr>
        <w:pStyle w:val="CTAAssessmentOption"/>
        <w:keepLines/>
      </w:pPr>
      <w:r>
        <w:rPr>
          <w:rFonts w:ascii="Aptos" w:hAnsi="Aptos"/>
          <w:b/>
          <w:color w:val="0B2447"/>
        </w:rPr>
        <w:t xml:space="preserve">D. </w:t>
      </w:r>
      <w:r>
        <w:t>Do not rely on the expired authorization; identify the authority required for a current disclosure, evaluate both partners’ rights and information, and separately analyze any psychotherapy-note request</w:t>
      </w:r>
    </w:p>
    <w:p>
      <w:pPr>
        <w:pStyle w:val="CTAHeading1"/>
        <w:keepNext/>
        <w:pageBreakBefore/>
      </w:pPr>
      <w:r>
        <w:t>Chapter 3 Assessment</w:t>
      </w:r>
    </w:p>
    <w:p>
      <w:pPr>
        <w:pStyle w:val="CTASubtitle"/>
        <w:keepNext/>
      </w:pPr>
      <w:r>
        <w:t>Privacy, Protected Health Information, and HIPAA</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After a paper file is left open where visitors can see it, a group practice reviews privacy, confidentiality, and information-security responsibilities with staff.</w:t>
        <w:br/>
        <w:t>Which explanation most accurately distinguishes the three concepts?</w:t>
      </w:r>
    </w:p>
    <w:p>
      <w:pPr>
        <w:pStyle w:val="CTAAssessmentOption"/>
        <w:keepLines/>
      </w:pPr>
      <w:r>
        <w:rPr>
          <w:rFonts w:ascii="Aptos" w:hAnsi="Aptos"/>
          <w:b/>
          <w:color w:val="0B2447"/>
        </w:rPr>
        <w:t xml:space="preserve">A. </w:t>
      </w:r>
      <w:r>
        <w:t>Privacy concerns disclosure, confidentiality concerns passwords, and security concerns client consent</w:t>
      </w:r>
    </w:p>
    <w:p>
      <w:pPr>
        <w:pStyle w:val="CTAAssessmentOption"/>
        <w:keepLines/>
      </w:pPr>
      <w:r>
        <w:rPr>
          <w:rFonts w:ascii="Aptos" w:hAnsi="Aptos"/>
          <w:b/>
          <w:color w:val="0B2447"/>
        </w:rPr>
        <w:t xml:space="preserve">B. </w:t>
      </w:r>
      <w:r>
        <w:t>Privacy concerns who should have access, confidentiality concerns what the LCSW may reveal, and security concerns how information is protected</w:t>
      </w:r>
    </w:p>
    <w:p>
      <w:pPr>
        <w:pStyle w:val="CTAAssessmentOption"/>
        <w:keepNext/>
        <w:keepLines/>
      </w:pPr>
      <w:r>
        <w:rPr>
          <w:rFonts w:ascii="Aptos" w:hAnsi="Aptos"/>
          <w:b/>
          <w:color w:val="0B2447"/>
        </w:rPr>
        <w:t xml:space="preserve">C. </w:t>
      </w:r>
      <w:r>
        <w:t>Privacy and confidentiality are identical, while security applies only to paper records</w:t>
      </w:r>
    </w:p>
    <w:p>
      <w:pPr>
        <w:pStyle w:val="CTAAssessmentOption"/>
        <w:keepLines/>
      </w:pPr>
      <w:r>
        <w:rPr>
          <w:rFonts w:ascii="Aptos" w:hAnsi="Aptos"/>
          <w:b/>
          <w:color w:val="0B2447"/>
        </w:rPr>
        <w:t xml:space="preserve">D. </w:t>
      </w:r>
      <w:r>
        <w:t>Confidentiality concerns only spoken information, while privacy concerns only electronic records</w:t>
      </w:r>
    </w:p>
    <w:p>
      <w:pPr>
        <w:pStyle w:val="CTAHeading3"/>
        <w:keepNext/>
        <w:spacing w:before="180" w:after="60"/>
      </w:pPr>
      <w:r>
        <w:t>Question 36</w:t>
      </w:r>
    </w:p>
    <w:p>
      <w:pPr>
        <w:pStyle w:val="CTABody"/>
        <w:keepNext/>
        <w:spacing w:after="80"/>
      </w:pPr>
      <w:r>
        <w:t>An LCSW employed by a HIPAA-covered clinic sends an appointment reminder containing the client’s name and the clinic’s name to the wrong email address. No diagnosis or treatment details are included.</w:t>
        <w:br/>
        <w:t>Which statement is most accurate?</w:t>
      </w:r>
    </w:p>
    <w:p>
      <w:pPr>
        <w:pStyle w:val="CTAAssessmentOption"/>
        <w:keepLines/>
      </w:pPr>
      <w:r>
        <w:rPr>
          <w:rFonts w:ascii="Aptos" w:hAnsi="Aptos"/>
          <w:b/>
          <w:color w:val="0B2447"/>
        </w:rPr>
        <w:t xml:space="preserve">A. </w:t>
      </w:r>
      <w:r>
        <w:t>No privacy concern exists because no diagnosis was disclosed</w:t>
      </w:r>
    </w:p>
    <w:p>
      <w:pPr>
        <w:pStyle w:val="CTAAssessmentOption"/>
        <w:keepLines/>
      </w:pPr>
      <w:r>
        <w:rPr>
          <w:rFonts w:ascii="Aptos" w:hAnsi="Aptos"/>
          <w:b/>
          <w:color w:val="0B2447"/>
        </w:rPr>
        <w:t xml:space="preserve">B. </w:t>
      </w:r>
      <w:r>
        <w:t>Appointment information is never considered health information</w:t>
      </w:r>
    </w:p>
    <w:p>
      <w:pPr>
        <w:pStyle w:val="CTAAssessmentOption"/>
        <w:keepNext/>
        <w:keepLines/>
      </w:pPr>
      <w:r>
        <w:rPr>
          <w:rFonts w:ascii="Aptos" w:hAnsi="Aptos"/>
          <w:b/>
          <w:color w:val="0B2447"/>
        </w:rPr>
        <w:t xml:space="preserve">C. </w:t>
      </w:r>
      <w:r>
        <w:t>The message may contain identifiable health information because it links the client to a health-care service</w:t>
      </w:r>
    </w:p>
    <w:p>
      <w:pPr>
        <w:pStyle w:val="CTAAssessmentOption"/>
        <w:keepLines/>
      </w:pPr>
      <w:r>
        <w:rPr>
          <w:rFonts w:ascii="Aptos" w:hAnsi="Aptos"/>
          <w:b/>
          <w:color w:val="0B2447"/>
        </w:rPr>
        <w:t xml:space="preserve">D. </w:t>
      </w:r>
      <w:r>
        <w:t>The incident matters only if the unintended recipient opens and replies to the email</w:t>
      </w:r>
    </w:p>
    <w:p>
      <w:pPr>
        <w:pStyle w:val="CTAHeading3"/>
        <w:keepNext/>
        <w:spacing w:before="180" w:after="60"/>
      </w:pPr>
      <w:r>
        <w:t>Question 37</w:t>
      </w:r>
    </w:p>
    <w:p>
      <w:pPr>
        <w:pStyle w:val="CTABody"/>
        <w:keepNext/>
        <w:spacing w:after="80"/>
      </w:pPr>
      <w:r>
        <w:t>An independent therapist determines that the practice does not meet the requirements of a HIPAA-covered entity.</w:t>
        <w:br/>
        <w:t>Which conclusion is most accurate?</w:t>
      </w:r>
    </w:p>
    <w:p>
      <w:pPr>
        <w:pStyle w:val="CTAAssessmentOption"/>
        <w:keepLines/>
      </w:pPr>
      <w:r>
        <w:rPr>
          <w:rFonts w:ascii="Aptos" w:hAnsi="Aptos"/>
          <w:b/>
          <w:color w:val="0B2447"/>
        </w:rPr>
        <w:t xml:space="preserve">A. </w:t>
      </w:r>
      <w:r>
        <w:t>The LCSW may disclose treatment information freely because HIPAA does not apply</w:t>
      </w:r>
    </w:p>
    <w:p>
      <w:pPr>
        <w:pStyle w:val="CTAAssessmentOption"/>
        <w:keepLines/>
      </w:pPr>
      <w:r>
        <w:rPr>
          <w:rFonts w:ascii="Aptos" w:hAnsi="Aptos"/>
          <w:b/>
          <w:color w:val="0B2447"/>
        </w:rPr>
        <w:t xml:space="preserve">B. </w:t>
      </w:r>
      <w:r>
        <w:t>Only electronic information remains protected</w:t>
      </w:r>
    </w:p>
    <w:p>
      <w:pPr>
        <w:pStyle w:val="CTAAssessmentOption"/>
        <w:keepNext/>
        <w:keepLines/>
      </w:pPr>
      <w:r>
        <w:rPr>
          <w:rFonts w:ascii="Aptos" w:hAnsi="Aptos"/>
          <w:b/>
          <w:color w:val="0B2447"/>
        </w:rPr>
        <w:t xml:space="preserve">C. </w:t>
      </w:r>
      <w:r>
        <w:t>The LCSW no longer needs privacy or security safeguards</w:t>
      </w:r>
    </w:p>
    <w:p>
      <w:pPr>
        <w:pStyle w:val="CTAAssessmentOption"/>
        <w:keepLines/>
      </w:pPr>
      <w:r>
        <w:rPr>
          <w:rFonts w:ascii="Aptos" w:hAnsi="Aptos"/>
          <w:b/>
          <w:color w:val="0B2447"/>
        </w:rPr>
        <w:t xml:space="preserve">D. </w:t>
      </w:r>
      <w:r>
        <w:t>California confidentiality law, medical-information law, ethical duties, and other obligations may still protect the information</w:t>
      </w:r>
    </w:p>
    <w:p>
      <w:pPr>
        <w:pStyle w:val="CTAHeading3"/>
        <w:keepNext/>
        <w:spacing w:before="180" w:after="60"/>
      </w:pPr>
      <w:r>
        <w:t>Question 38</w:t>
      </w:r>
    </w:p>
    <w:p>
      <w:pPr>
        <w:pStyle w:val="CTABody"/>
        <w:keepNext/>
        <w:spacing w:after="80"/>
      </w:pPr>
      <w:r>
        <w:t>A HIPAA-covered group practice contracts with a cloud-storage company to maintain electronic client records.</w:t>
        <w:br/>
        <w:t>What should the practice determine before using the service?</w:t>
      </w:r>
    </w:p>
    <w:p>
      <w:pPr>
        <w:pStyle w:val="CTAAssessmentOption"/>
        <w:keepLines/>
      </w:pPr>
      <w:r>
        <w:rPr>
          <w:rFonts w:ascii="Aptos" w:hAnsi="Aptos"/>
          <w:b/>
          <w:color w:val="0B2447"/>
        </w:rPr>
        <w:t xml:space="preserve">A. </w:t>
      </w:r>
      <w:r>
        <w:t>Whether the company is the least expensive option</w:t>
      </w:r>
    </w:p>
    <w:p>
      <w:pPr>
        <w:pStyle w:val="CTAAssessmentOption"/>
        <w:keepLines/>
      </w:pPr>
      <w:r>
        <w:rPr>
          <w:rFonts w:ascii="Aptos" w:hAnsi="Aptos"/>
          <w:b/>
          <w:color w:val="0B2447"/>
        </w:rPr>
        <w:t xml:space="preserve">B. </w:t>
      </w:r>
      <w:r>
        <w:t>Whether the vendor creates, receives, maintains, or transmits ePHI and whether a Business Associate Agreement is required</w:t>
      </w:r>
    </w:p>
    <w:p>
      <w:pPr>
        <w:pStyle w:val="CTAAssessmentOption"/>
        <w:keepNext/>
        <w:keepLines/>
      </w:pPr>
      <w:r>
        <w:rPr>
          <w:rFonts w:ascii="Aptos" w:hAnsi="Aptos"/>
          <w:b/>
          <w:color w:val="0B2447"/>
        </w:rPr>
        <w:t xml:space="preserve">C. </w:t>
      </w:r>
      <w:r>
        <w:t>Whether the vendor’s employees have clinical licenses</w:t>
      </w:r>
    </w:p>
    <w:p>
      <w:pPr>
        <w:pStyle w:val="CTAAssessmentOption"/>
        <w:keepLines/>
      </w:pPr>
      <w:r>
        <w:rPr>
          <w:rFonts w:ascii="Aptos" w:hAnsi="Aptos"/>
          <w:b/>
          <w:color w:val="0B2447"/>
        </w:rPr>
        <w:t xml:space="preserve">D. </w:t>
      </w:r>
      <w:r>
        <w:t>Whether clients recognize the vendor’s brand name</w:t>
      </w:r>
    </w:p>
    <w:p>
      <w:pPr>
        <w:pStyle w:val="CTAHeading3"/>
        <w:keepNext/>
        <w:spacing w:before="180" w:after="60"/>
      </w:pPr>
      <w:r>
        <w:t>Question 39</w:t>
      </w:r>
    </w:p>
    <w:p>
      <w:pPr>
        <w:pStyle w:val="CTABody"/>
        <w:keepNext/>
        <w:spacing w:after="80"/>
      </w:pPr>
      <w:r>
        <w:t>A HIPAA-covered clinic is selecting safeguards for a new electronic record system and asks which obligations arise specifically under the HIPAA Security Rule.</w:t>
        <w:br/>
        <w:t>Which statement is most accurate?</w:t>
      </w:r>
    </w:p>
    <w:p>
      <w:pPr>
        <w:pStyle w:val="CTAAssessmentOption"/>
        <w:keepLines/>
      </w:pPr>
      <w:r>
        <w:rPr>
          <w:rFonts w:ascii="Aptos" w:hAnsi="Aptos"/>
          <w:b/>
          <w:color w:val="0B2447"/>
        </w:rPr>
        <w:t xml:space="preserve">A. </w:t>
      </w:r>
      <w:r>
        <w:t>It applies specifically to ePHI and requires reasonable administrative, physical, and technical safeguards</w:t>
      </w:r>
    </w:p>
    <w:p>
      <w:pPr>
        <w:pStyle w:val="CTAAssessmentOption"/>
        <w:keepLines/>
      </w:pPr>
      <w:r>
        <w:rPr>
          <w:rFonts w:ascii="Aptos" w:hAnsi="Aptos"/>
          <w:b/>
          <w:color w:val="0B2447"/>
        </w:rPr>
        <w:t xml:space="preserve">B. </w:t>
      </w:r>
      <w:r>
        <w:t>It governs only what LCSWs may say during consultations</w:t>
      </w:r>
    </w:p>
    <w:p>
      <w:pPr>
        <w:pStyle w:val="CTAAssessmentOption"/>
        <w:keepNext/>
        <w:keepLines/>
      </w:pPr>
      <w:r>
        <w:rPr>
          <w:rFonts w:ascii="Aptos" w:hAnsi="Aptos"/>
          <w:b/>
          <w:color w:val="0B2447"/>
        </w:rPr>
        <w:t xml:space="preserve">C. </w:t>
      </w:r>
      <w:r>
        <w:t>It applies only after a confirmed data breach</w:t>
      </w:r>
    </w:p>
    <w:p>
      <w:pPr>
        <w:pStyle w:val="CTAAssessmentOption"/>
        <w:keepLines/>
      </w:pPr>
      <w:r>
        <w:rPr>
          <w:rFonts w:ascii="Aptos" w:hAnsi="Aptos"/>
          <w:b/>
          <w:color w:val="0B2447"/>
        </w:rPr>
        <w:t xml:space="preserve">D. </w:t>
      </w:r>
      <w:r>
        <w:t>It requires every covered practice to use identical technology</w:t>
      </w:r>
    </w:p>
    <w:p>
      <w:pPr>
        <w:pStyle w:val="CTAHeading3"/>
        <w:keepNext/>
        <w:spacing w:before="180" w:after="60"/>
      </w:pPr>
      <w:r>
        <w:t>Question 40</w:t>
      </w:r>
    </w:p>
    <w:p>
      <w:pPr>
        <w:pStyle w:val="CTABody"/>
        <w:keepNext/>
        <w:spacing w:after="80"/>
      </w:pPr>
      <w:r>
        <w:t>A HIPAA-covered clinic receives a valid authorization permitting release of a specified progress summary to an insurer.</w:t>
        <w:br/>
        <w:t>Which statement about the minimum necessary standard is most accurate?</w:t>
      </w:r>
    </w:p>
    <w:p>
      <w:pPr>
        <w:pStyle w:val="CTAAssessmentOption"/>
        <w:keepLines/>
      </w:pPr>
      <w:r>
        <w:rPr>
          <w:rFonts w:ascii="Aptos" w:hAnsi="Aptos"/>
          <w:b/>
          <w:color w:val="0B2447"/>
        </w:rPr>
        <w:t xml:space="preserve">A. </w:t>
      </w:r>
      <w:r>
        <w:t>The clinic must always disclose less information than the authorization permits</w:t>
      </w:r>
    </w:p>
    <w:p>
      <w:pPr>
        <w:pStyle w:val="CTAAssessmentOption"/>
        <w:keepLines/>
      </w:pPr>
      <w:r>
        <w:rPr>
          <w:rFonts w:ascii="Aptos" w:hAnsi="Aptos"/>
          <w:b/>
          <w:color w:val="0B2447"/>
        </w:rPr>
        <w:t xml:space="preserve">B. </w:t>
      </w:r>
      <w:r>
        <w:t>The minimum necessary rule prohibits disclosure to insurers</w:t>
      </w:r>
    </w:p>
    <w:p>
      <w:pPr>
        <w:pStyle w:val="CTAAssessmentOption"/>
        <w:keepNext/>
        <w:keepLines/>
      </w:pPr>
      <w:r>
        <w:rPr>
          <w:rFonts w:ascii="Aptos" w:hAnsi="Aptos"/>
          <w:b/>
          <w:color w:val="0B2447"/>
        </w:rPr>
        <w:t xml:space="preserve">C. </w:t>
      </w:r>
      <w:r>
        <w:t>The authorization’s scope controls, because minimum necessary generally does not apply to disclosures made under a valid authorization in the same way</w:t>
      </w:r>
    </w:p>
    <w:p>
      <w:pPr>
        <w:pStyle w:val="CTAAssessmentOption"/>
        <w:keepLines/>
      </w:pPr>
      <w:r>
        <w:rPr>
          <w:rFonts w:ascii="Aptos" w:hAnsi="Aptos"/>
          <w:b/>
          <w:color w:val="0B2447"/>
        </w:rPr>
        <w:t xml:space="preserve">D. </w:t>
      </w:r>
      <w:r>
        <w:t>The clinic may release the entire record because the client signed an authorization</w:t>
      </w:r>
    </w:p>
    <w:p>
      <w:pPr>
        <w:pStyle w:val="CTAHeading3"/>
        <w:keepNext/>
        <w:spacing w:before="180" w:after="60"/>
      </w:pPr>
      <w:r>
        <w:t>Question 41</w:t>
      </w:r>
    </w:p>
    <w:p>
      <w:pPr>
        <w:pStyle w:val="CTABody"/>
        <w:keepNext/>
        <w:spacing w:after="80"/>
      </w:pPr>
      <w:r>
        <w:t>An LCSW removes a client’s name from a training example but includes the client’s rare diagnosis, unusual occupation, small hometown, and a highly publicized family event.</w:t>
        <w:br/>
        <w:t>What is the strongest concern?</w:t>
      </w:r>
    </w:p>
    <w:p>
      <w:pPr>
        <w:pStyle w:val="CTAAssessmentOption"/>
        <w:keepLines/>
      </w:pPr>
      <w:r>
        <w:rPr>
          <w:rFonts w:ascii="Aptos" w:hAnsi="Aptos"/>
          <w:b/>
          <w:color w:val="0B2447"/>
        </w:rPr>
        <w:t xml:space="preserve">A. </w:t>
      </w:r>
      <w:r>
        <w:t>No privacy concern exists because the name was removed</w:t>
      </w:r>
    </w:p>
    <w:p>
      <w:pPr>
        <w:pStyle w:val="CTAAssessmentOption"/>
        <w:keepLines/>
      </w:pPr>
      <w:r>
        <w:rPr>
          <w:rFonts w:ascii="Aptos" w:hAnsi="Aptos"/>
          <w:b/>
          <w:color w:val="0B2447"/>
        </w:rPr>
        <w:t xml:space="preserve">B. </w:t>
      </w:r>
      <w:r>
        <w:t>The information is automatically anonymous if the LCSW changes the client’s age</w:t>
      </w:r>
    </w:p>
    <w:p>
      <w:pPr>
        <w:pStyle w:val="CTAAssessmentOption"/>
        <w:keepNext/>
        <w:keepLines/>
      </w:pPr>
      <w:r>
        <w:rPr>
          <w:rFonts w:ascii="Aptos" w:hAnsi="Aptos"/>
          <w:b/>
          <w:color w:val="0B2447"/>
        </w:rPr>
        <w:t xml:space="preserve">C. </w:t>
      </w:r>
      <w:r>
        <w:t>Training use always eliminates confidentiality obligations</w:t>
      </w:r>
    </w:p>
    <w:p>
      <w:pPr>
        <w:pStyle w:val="CTAAssessmentOption"/>
        <w:keepLines/>
      </w:pPr>
      <w:r>
        <w:rPr>
          <w:rFonts w:ascii="Aptos" w:hAnsi="Aptos"/>
          <w:b/>
          <w:color w:val="0B2447"/>
        </w:rPr>
        <w:t xml:space="preserve">D. </w:t>
      </w:r>
      <w:r>
        <w:t>The combination of details may still allow others to identify the client</w:t>
      </w:r>
    </w:p>
    <w:p>
      <w:pPr>
        <w:pStyle w:val="CTAHeading3"/>
        <w:keepNext/>
        <w:spacing w:before="180" w:after="60"/>
      </w:pPr>
      <w:r>
        <w:t>Question 42</w:t>
      </w:r>
    </w:p>
    <w:p>
      <w:pPr>
        <w:pStyle w:val="CTABody"/>
        <w:keepNext/>
        <w:spacing w:after="80"/>
      </w:pPr>
      <w:r>
        <w:t>A client tells the LCSW not to leave messages at home because other household members monitor the telephone. The client asks the practice to use a private mobile number and leave only a neutral callback message.</w:t>
        <w:br/>
        <w:t>What is the most appropriate response?</w:t>
      </w:r>
    </w:p>
    <w:p>
      <w:pPr>
        <w:pStyle w:val="CTAAssessmentOption"/>
        <w:keepLines/>
      </w:pPr>
      <w:r>
        <w:rPr>
          <w:rFonts w:ascii="Aptos" w:hAnsi="Aptos"/>
          <w:b/>
          <w:color w:val="0B2447"/>
        </w:rPr>
        <w:t xml:space="preserve">A. </w:t>
      </w:r>
      <w:r>
        <w:t>Document and consistently follow the agreed communication preference while discussing foreseeable limitations and risks</w:t>
      </w:r>
    </w:p>
    <w:p>
      <w:pPr>
        <w:pStyle w:val="CTAAssessmentOption"/>
        <w:keepLines/>
      </w:pPr>
      <w:r>
        <w:rPr>
          <w:rFonts w:ascii="Aptos" w:hAnsi="Aptos"/>
          <w:b/>
          <w:color w:val="0B2447"/>
        </w:rPr>
        <w:t xml:space="preserve">B. </w:t>
      </w:r>
      <w:r>
        <w:t>Continue using the home number because it appears on the intake form</w:t>
      </w:r>
    </w:p>
    <w:p>
      <w:pPr>
        <w:pStyle w:val="CTAAssessmentOption"/>
        <w:keepNext/>
        <w:keepLines/>
      </w:pPr>
      <w:r>
        <w:rPr>
          <w:rFonts w:ascii="Aptos" w:hAnsi="Aptos"/>
          <w:b/>
          <w:color w:val="0B2447"/>
        </w:rPr>
        <w:t xml:space="preserve">C. </w:t>
      </w:r>
      <w:r>
        <w:t>Leave detailed clinical messages so the client understands why the LCSW called</w:t>
      </w:r>
    </w:p>
    <w:p>
      <w:pPr>
        <w:pStyle w:val="CTAAssessmentOption"/>
        <w:keepLines/>
      </w:pPr>
      <w:r>
        <w:rPr>
          <w:rFonts w:ascii="Aptos" w:hAnsi="Aptos"/>
          <w:b/>
          <w:color w:val="0B2447"/>
        </w:rPr>
        <w:t xml:space="preserve">D. </w:t>
      </w:r>
      <w:r>
        <w:t>Refuse the request because every client must use the same communication method</w:t>
      </w:r>
    </w:p>
    <w:p>
      <w:pPr>
        <w:pStyle w:val="CTAHeading3"/>
        <w:keepNext/>
        <w:spacing w:before="180" w:after="60"/>
      </w:pPr>
      <w:r>
        <w:t>Question 43</w:t>
      </w:r>
    </w:p>
    <w:p>
      <w:pPr>
        <w:pStyle w:val="CTABody"/>
        <w:keepNext/>
        <w:spacing w:after="80"/>
      </w:pPr>
      <w:r>
        <w:t>An LCSW discovers that an unencrypted laptop containing client records is missing from the LCSW’s vehicle.</w:t>
        <w:br/>
        <w:t>What should the LCSW do first?</w:t>
      </w:r>
    </w:p>
    <w:p>
      <w:pPr>
        <w:pStyle w:val="CTAAssessmentOption"/>
        <w:keepLines/>
      </w:pPr>
      <w:r>
        <w:rPr>
          <w:rFonts w:ascii="Aptos" w:hAnsi="Aptos"/>
          <w:b/>
          <w:color w:val="0B2447"/>
        </w:rPr>
        <w:t xml:space="preserve">A. </w:t>
      </w:r>
      <w:r>
        <w:t>Wait several days to see whether anyone attempts to access the records</w:t>
      </w:r>
    </w:p>
    <w:p>
      <w:pPr>
        <w:pStyle w:val="CTAAssessmentOption"/>
        <w:keepLines/>
      </w:pPr>
      <w:r>
        <w:rPr>
          <w:rFonts w:ascii="Aptos" w:hAnsi="Aptos"/>
          <w:b/>
          <w:color w:val="0B2447"/>
        </w:rPr>
        <w:t xml:space="preserve">B. </w:t>
      </w:r>
      <w:r>
        <w:t>Immediately tell every client that a legally reportable breach occurred</w:t>
      </w:r>
    </w:p>
    <w:p>
      <w:pPr>
        <w:pStyle w:val="CTAAssessmentOption"/>
        <w:keepNext/>
        <w:keepLines/>
      </w:pPr>
      <w:r>
        <w:rPr>
          <w:rFonts w:ascii="Aptos" w:hAnsi="Aptos"/>
          <w:b/>
          <w:color w:val="0B2447"/>
        </w:rPr>
        <w:t xml:space="preserve">C. </w:t>
      </w:r>
      <w:r>
        <w:t>Replace the laptop and avoid documenting the incident</w:t>
      </w:r>
    </w:p>
    <w:p>
      <w:pPr>
        <w:pStyle w:val="CTAAssessmentOption"/>
        <w:keepLines/>
      </w:pPr>
      <w:r>
        <w:rPr>
          <w:rFonts w:ascii="Aptos" w:hAnsi="Aptos"/>
          <w:b/>
          <w:color w:val="0B2447"/>
        </w:rPr>
        <w:t xml:space="preserve">D. </w:t>
      </w:r>
      <w:r>
        <w:t>Promptly report and contain the incident, determine what information was stored, and begin the required privacy and security assessment</w:t>
      </w:r>
    </w:p>
    <w:p>
      <w:pPr>
        <w:pStyle w:val="CTAHeading3"/>
        <w:keepNext/>
        <w:spacing w:before="180" w:after="60"/>
      </w:pPr>
      <w:r>
        <w:t>Question 44</w:t>
      </w:r>
    </w:p>
    <w:p>
      <w:pPr>
        <w:pStyle w:val="CTABody"/>
        <w:keepNext/>
        <w:spacing w:after="80"/>
      </w:pPr>
      <w:r>
        <w:t>A HIPAA-covered practice stores records with a cloud vendor. The vendor signed a BAA, but the practice uses shared passwords, has not disabled former employees’ access, and allows staff to download unencrypted records onto personal devices. An unauthorized former employee accesses several files.</w:t>
        <w:br/>
        <w:t>Which statement is most accurate?</w:t>
      </w:r>
    </w:p>
    <w:p>
      <w:pPr>
        <w:pStyle w:val="CTAAssessmentOption"/>
        <w:keepLines/>
      </w:pPr>
      <w:r>
        <w:rPr>
          <w:rFonts w:ascii="Aptos" w:hAnsi="Aptos"/>
          <w:b/>
          <w:color w:val="0B2447"/>
        </w:rPr>
        <w:t xml:space="preserve">A. </w:t>
      </w:r>
      <w:r>
        <w:t>The signed BAA makes the practice compliant and shifts all responsibility to the vendor</w:t>
      </w:r>
    </w:p>
    <w:p>
      <w:pPr>
        <w:pStyle w:val="CTAAssessmentOption"/>
        <w:keepLines/>
      </w:pPr>
      <w:r>
        <w:rPr>
          <w:rFonts w:ascii="Aptos" w:hAnsi="Aptos"/>
          <w:b/>
          <w:color w:val="0B2447"/>
        </w:rPr>
        <w:t xml:space="preserve">B. </w:t>
      </w:r>
      <w:r>
        <w:t>The practice must contain and assess the incident while also correcting its own administrative, physical, and technical safeguard failures</w:t>
      </w:r>
    </w:p>
    <w:p>
      <w:pPr>
        <w:pStyle w:val="CTAAssessmentOption"/>
        <w:keepNext/>
        <w:keepLines/>
      </w:pPr>
      <w:r>
        <w:rPr>
          <w:rFonts w:ascii="Aptos" w:hAnsi="Aptos"/>
          <w:b/>
          <w:color w:val="0B2447"/>
        </w:rPr>
        <w:t xml:space="preserve">C. </w:t>
      </w:r>
      <w:r>
        <w:t>No privacy concern exists because the former employee once had authorized access</w:t>
      </w:r>
    </w:p>
    <w:p>
      <w:pPr>
        <w:pStyle w:val="CTAAssessmentOption"/>
        <w:keepLines/>
      </w:pPr>
      <w:r>
        <w:rPr>
          <w:rFonts w:ascii="Aptos" w:hAnsi="Aptos"/>
          <w:b/>
          <w:color w:val="0B2447"/>
        </w:rPr>
        <w:t xml:space="preserve">D. </w:t>
      </w:r>
      <w:r>
        <w:t>The practice only needs to ask the vendor to delete the access logs</w:t>
      </w:r>
    </w:p>
    <w:p>
      <w:pPr>
        <w:pStyle w:val="CTAHeading3"/>
        <w:keepNext/>
        <w:spacing w:before="180" w:after="60"/>
      </w:pPr>
      <w:r>
        <w:t>Question 45</w:t>
      </w:r>
    </w:p>
    <w:p>
      <w:pPr>
        <w:pStyle w:val="CTABody"/>
        <w:keepNext/>
        <w:spacing w:after="80"/>
      </w:pPr>
      <w:r>
        <w:t>During staff training at a HIPAA-covered practice, the privacy officer asks what the HIPAA Privacy Rule primarily governs.</w:t>
        <w:br/>
        <w:t>Which response is most accurate?</w:t>
      </w:r>
    </w:p>
    <w:p>
      <w:pPr>
        <w:pStyle w:val="CTAAssessmentOption"/>
        <w:keepLines/>
      </w:pPr>
      <w:r>
        <w:rPr>
          <w:rFonts w:ascii="Aptos" w:hAnsi="Aptos"/>
          <w:b/>
          <w:color w:val="0B2447"/>
        </w:rPr>
        <w:t xml:space="preserve">A. </w:t>
      </w:r>
      <w:r>
        <w:t>Permitted uses and disclosures of PHI and client privacy rights</w:t>
      </w:r>
    </w:p>
    <w:p>
      <w:pPr>
        <w:pStyle w:val="CTAAssessmentOption"/>
        <w:keepLines/>
      </w:pPr>
      <w:r>
        <w:rPr>
          <w:rFonts w:ascii="Aptos" w:hAnsi="Aptos"/>
          <w:b/>
          <w:color w:val="0B2447"/>
        </w:rPr>
        <w:t xml:space="preserve">B. </w:t>
      </w:r>
      <w:r>
        <w:t>Technical specifications for every electronic-record system</w:t>
      </w:r>
    </w:p>
    <w:p>
      <w:pPr>
        <w:pStyle w:val="CTAAssessmentOption"/>
        <w:keepNext/>
        <w:keepLines/>
      </w:pPr>
      <w:r>
        <w:rPr>
          <w:rFonts w:ascii="Aptos" w:hAnsi="Aptos"/>
          <w:b/>
          <w:color w:val="0B2447"/>
        </w:rPr>
        <w:t xml:space="preserve">C. </w:t>
      </w:r>
      <w:r>
        <w:t>Professional licensing requirements for LCSWs</w:t>
      </w:r>
    </w:p>
    <w:p>
      <w:pPr>
        <w:pStyle w:val="CTAAssessmentOption"/>
        <w:keepLines/>
      </w:pPr>
      <w:r>
        <w:rPr>
          <w:rFonts w:ascii="Aptos" w:hAnsi="Aptos"/>
          <w:b/>
          <w:color w:val="0B2447"/>
        </w:rPr>
        <w:t xml:space="preserve">D. </w:t>
      </w:r>
      <w:r>
        <w:t>Procedures for diagnosing mental-health conditions</w:t>
      </w:r>
    </w:p>
    <w:p>
      <w:pPr>
        <w:pStyle w:val="CTAHeading3"/>
        <w:keepNext/>
        <w:spacing w:before="180" w:after="60"/>
      </w:pPr>
      <w:r>
        <w:t>Question 46</w:t>
      </w:r>
    </w:p>
    <w:p>
      <w:pPr>
        <w:pStyle w:val="CTABody"/>
        <w:keepNext/>
        <w:spacing w:after="80"/>
      </w:pPr>
      <w:r>
        <w:t>A HIPAA-covered practice is inventorying its electronic files and asks the LCSW to identify which item is clearly ePHI.</w:t>
        <w:br/>
        <w:t>Which item should the LCSW select?</w:t>
      </w:r>
    </w:p>
    <w:p>
      <w:pPr>
        <w:pStyle w:val="CTAAssessmentOption"/>
        <w:keepLines/>
      </w:pPr>
      <w:r>
        <w:rPr>
          <w:rFonts w:ascii="Aptos" w:hAnsi="Aptos"/>
          <w:b/>
          <w:color w:val="0B2447"/>
        </w:rPr>
        <w:t xml:space="preserve">A. </w:t>
      </w:r>
      <w:r>
        <w:t>A fully de-identified fictional case example</w:t>
      </w:r>
    </w:p>
    <w:p>
      <w:pPr>
        <w:pStyle w:val="CTAAssessmentOption"/>
        <w:keepLines/>
      </w:pPr>
      <w:r>
        <w:rPr>
          <w:rFonts w:ascii="Aptos" w:hAnsi="Aptos"/>
          <w:b/>
          <w:color w:val="0B2447"/>
        </w:rPr>
        <w:t xml:space="preserve">B. </w:t>
      </w:r>
      <w:r>
        <w:t>An LCSW’s general article about depression</w:t>
      </w:r>
    </w:p>
    <w:p>
      <w:pPr>
        <w:pStyle w:val="CTAAssessmentOption"/>
        <w:keepNext/>
        <w:keepLines/>
      </w:pPr>
      <w:r>
        <w:rPr>
          <w:rFonts w:ascii="Aptos" w:hAnsi="Aptos"/>
          <w:b/>
          <w:color w:val="0B2447"/>
        </w:rPr>
        <w:t xml:space="preserve">C. </w:t>
      </w:r>
      <w:r>
        <w:t>An electronic client record containing the client’s name, diagnosis, and treatment plan</w:t>
      </w:r>
    </w:p>
    <w:p>
      <w:pPr>
        <w:pStyle w:val="CTAAssessmentOption"/>
        <w:keepLines/>
      </w:pPr>
      <w:r>
        <w:rPr>
          <w:rFonts w:ascii="Aptos" w:hAnsi="Aptos"/>
          <w:b/>
          <w:color w:val="0B2447"/>
        </w:rPr>
        <w:t xml:space="preserve">D. </w:t>
      </w:r>
      <w:r>
        <w:t>A blank electronic intake form</w:t>
      </w:r>
    </w:p>
    <w:p>
      <w:pPr>
        <w:pStyle w:val="CTAHeading3"/>
        <w:keepNext/>
        <w:spacing w:before="180" w:after="60"/>
      </w:pPr>
      <w:r>
        <w:t>Question 47</w:t>
      </w:r>
    </w:p>
    <w:p>
      <w:pPr>
        <w:pStyle w:val="CTABody"/>
        <w:keepNext/>
        <w:spacing w:after="80"/>
      </w:pPr>
      <w:r>
        <w:t>An LCSW maintains routine progress notes in the clinical record and separate personal notes analyzing counseling conversations. The practice asks which material is most likely to meet HIPAA’s definition of psychotherapy notes.</w:t>
        <w:br/>
        <w:t>Which material should the LCSW identify?</w:t>
      </w:r>
    </w:p>
    <w:p>
      <w:pPr>
        <w:pStyle w:val="CTAAssessmentOption"/>
        <w:keepLines/>
      </w:pPr>
      <w:r>
        <w:rPr>
          <w:rFonts w:ascii="Aptos" w:hAnsi="Aptos"/>
          <w:b/>
          <w:color w:val="0B2447"/>
        </w:rPr>
        <w:t xml:space="preserve">A. </w:t>
      </w:r>
      <w:r>
        <w:t>The client’s diagnosis and treatment plan in the official clinical record</w:t>
      </w:r>
    </w:p>
    <w:p>
      <w:pPr>
        <w:pStyle w:val="CTAAssessmentOption"/>
        <w:keepLines/>
      </w:pPr>
      <w:r>
        <w:rPr>
          <w:rFonts w:ascii="Aptos" w:hAnsi="Aptos"/>
          <w:b/>
          <w:color w:val="0B2447"/>
        </w:rPr>
        <w:t xml:space="preserve">B. </w:t>
      </w:r>
      <w:r>
        <w:t>Session dates and billing information</w:t>
      </w:r>
    </w:p>
    <w:p>
      <w:pPr>
        <w:pStyle w:val="CTAAssessmentOption"/>
        <w:keepNext/>
        <w:keepLines/>
      </w:pPr>
      <w:r>
        <w:rPr>
          <w:rFonts w:ascii="Aptos" w:hAnsi="Aptos"/>
          <w:b/>
          <w:color w:val="0B2447"/>
        </w:rPr>
        <w:t xml:space="preserve">C. </w:t>
      </w:r>
      <w:r>
        <w:t>A routine progress note documenting interventions and improvement</w:t>
      </w:r>
    </w:p>
    <w:p>
      <w:pPr>
        <w:pStyle w:val="CTAAssessmentOption"/>
        <w:keepLines/>
      </w:pPr>
      <w:r>
        <w:rPr>
          <w:rFonts w:ascii="Aptos" w:hAnsi="Aptos"/>
          <w:b/>
          <w:color w:val="0B2447"/>
        </w:rPr>
        <w:t xml:space="preserve">D. </w:t>
      </w:r>
      <w:r>
        <w:t>The LCSW’s separately maintained notes analyzing the contents of counseling conversations</w:t>
      </w:r>
    </w:p>
    <w:p>
      <w:pPr>
        <w:pStyle w:val="CTAHeading3"/>
        <w:keepNext/>
        <w:spacing w:before="180" w:after="60"/>
      </w:pPr>
      <w:r>
        <w:t>Question 48</w:t>
      </w:r>
    </w:p>
    <w:p>
      <w:pPr>
        <w:pStyle w:val="CTABody"/>
        <w:keepNext/>
        <w:spacing w:after="80"/>
      </w:pPr>
      <w:r>
        <w:t>A HIPAA-covered California practice concludes that a requested disclosure appears permissible under HIPAA, but applicable California law provides stronger confidentiality protection.</w:t>
        <w:br/>
        <w:t>What should the practice do next?</w:t>
      </w:r>
    </w:p>
    <w:p>
      <w:pPr>
        <w:pStyle w:val="CTAAssessmentOption"/>
        <w:keepLines/>
      </w:pPr>
      <w:r>
        <w:rPr>
          <w:rFonts w:ascii="Aptos" w:hAnsi="Aptos"/>
          <w:b/>
          <w:color w:val="0B2447"/>
        </w:rPr>
        <w:t xml:space="preserve">A. </w:t>
      </w:r>
      <w:r>
        <w:t>Follow HIPAA because federal law always eliminates stronger state privacy rules</w:t>
      </w:r>
    </w:p>
    <w:p>
      <w:pPr>
        <w:pStyle w:val="CTAAssessmentOption"/>
        <w:keepLines/>
      </w:pPr>
      <w:r>
        <w:rPr>
          <w:rFonts w:ascii="Aptos" w:hAnsi="Aptos"/>
          <w:b/>
          <w:color w:val="0B2447"/>
        </w:rPr>
        <w:t xml:space="preserve">B. </w:t>
      </w:r>
      <w:r>
        <w:t>Compare the applicable requirements and follow the controlling, more protective rule when required</w:t>
      </w:r>
    </w:p>
    <w:p>
      <w:pPr>
        <w:pStyle w:val="CTAAssessmentOption"/>
        <w:keepNext/>
        <w:keepLines/>
      </w:pPr>
      <w:r>
        <w:rPr>
          <w:rFonts w:ascii="Aptos" w:hAnsi="Aptos"/>
          <w:b/>
          <w:color w:val="0B2447"/>
        </w:rPr>
        <w:t xml:space="preserve">C. </w:t>
      </w:r>
      <w:r>
        <w:t>Ignore California law if the practice uses electronic records</w:t>
      </w:r>
    </w:p>
    <w:p>
      <w:pPr>
        <w:pStyle w:val="CTAAssessmentOption"/>
        <w:keepLines/>
      </w:pPr>
      <w:r>
        <w:rPr>
          <w:rFonts w:ascii="Aptos" w:hAnsi="Aptos"/>
          <w:b/>
          <w:color w:val="0B2447"/>
        </w:rPr>
        <w:t xml:space="preserve">D. </w:t>
      </w:r>
      <w:r>
        <w:t>Let the requester decide which law should apply</w:t>
      </w:r>
    </w:p>
    <w:p>
      <w:pPr>
        <w:pStyle w:val="CTAHeading3"/>
        <w:keepNext/>
        <w:spacing w:before="180" w:after="60"/>
      </w:pPr>
      <w:r>
        <w:t>Question 49</w:t>
      </w:r>
    </w:p>
    <w:p>
      <w:pPr>
        <w:pStyle w:val="CTABody"/>
        <w:keepNext/>
        <w:spacing w:after="80"/>
      </w:pPr>
      <w:r>
        <w:t>An LCSW at a HIPAA-covered clinic receives a request from another provider involved in the client’s treatment. HIPAA may permit treatment-related disclosure without applying the minimum necessary standard in the ordinary way. California law may impose additional confidentiality restrictions.</w:t>
        <w:br/>
        <w:t>What is the most appropriate response?</w:t>
      </w:r>
    </w:p>
    <w:p>
      <w:pPr>
        <w:pStyle w:val="CTAAssessmentOption"/>
        <w:keepLines/>
      </w:pPr>
      <w:r>
        <w:rPr>
          <w:rFonts w:ascii="Aptos" w:hAnsi="Aptos"/>
          <w:b/>
          <w:color w:val="0B2447"/>
        </w:rPr>
        <w:t xml:space="preserve">A. </w:t>
      </w:r>
      <w:r>
        <w:t>Determine the lawful basis under both HIPAA and California law, identify what information is clinically appropriate to share, and avoid assuming that a HIPAA treatment exception permits unrestricted disclosure</w:t>
      </w:r>
    </w:p>
    <w:p>
      <w:pPr>
        <w:pStyle w:val="CTAAssessmentOption"/>
        <w:keepLines/>
      </w:pPr>
      <w:r>
        <w:rPr>
          <w:rFonts w:ascii="Aptos" w:hAnsi="Aptos"/>
          <w:b/>
          <w:color w:val="0B2447"/>
        </w:rPr>
        <w:t xml:space="preserve">B. </w:t>
      </w:r>
      <w:r>
        <w:t>Send the complete record because minimum necessary never applies to treatment disclosures</w:t>
      </w:r>
    </w:p>
    <w:p>
      <w:pPr>
        <w:pStyle w:val="CTAAssessmentOption"/>
        <w:keepNext/>
        <w:keepLines/>
      </w:pPr>
      <w:r>
        <w:rPr>
          <w:rFonts w:ascii="Aptos" w:hAnsi="Aptos"/>
          <w:b/>
          <w:color w:val="0B2447"/>
        </w:rPr>
        <w:t xml:space="preserve">C. </w:t>
      </w:r>
      <w:r>
        <w:t>Refuse all provider-to-provider communication because California is always more restrictive</w:t>
      </w:r>
    </w:p>
    <w:p>
      <w:pPr>
        <w:pStyle w:val="CTAAssessmentOption"/>
        <w:keepLines/>
      </w:pPr>
      <w:r>
        <w:rPr>
          <w:rFonts w:ascii="Aptos" w:hAnsi="Aptos"/>
          <w:b/>
          <w:color w:val="0B2447"/>
        </w:rPr>
        <w:t xml:space="preserve">D. </w:t>
      </w:r>
      <w:r>
        <w:t>Apply the minimum necessary rule mechanically and send only the shortest possible statement</w:t>
      </w:r>
    </w:p>
    <w:p>
      <w:pPr>
        <w:pStyle w:val="CTAHeading3"/>
        <w:keepNext/>
        <w:spacing w:before="180" w:after="60"/>
      </w:pPr>
      <w:r>
        <w:t>Question 50</w:t>
      </w:r>
    </w:p>
    <w:p>
      <w:pPr>
        <w:pStyle w:val="CTABody"/>
        <w:keepNext/>
        <w:spacing w:after="80"/>
      </w:pPr>
      <w:r>
        <w:t>An LCSW intends to email one client’s progress summary to an authorized physician but accidentally attaches another client’s record. The LCSW notices the error moments after sending it.</w:t>
        <w:br/>
        <w:t>What is the most appropriate response?</w:t>
      </w:r>
    </w:p>
    <w:p>
      <w:pPr>
        <w:pStyle w:val="CTAAssessmentOption"/>
        <w:keepLines/>
      </w:pPr>
      <w:r>
        <w:rPr>
          <w:rFonts w:ascii="Aptos" w:hAnsi="Aptos"/>
          <w:b/>
          <w:color w:val="0B2447"/>
        </w:rPr>
        <w:t xml:space="preserve">A. </w:t>
      </w:r>
      <w:r>
        <w:t>Wait for the physician to report whether the attachment was opened</w:t>
      </w:r>
    </w:p>
    <w:p>
      <w:pPr>
        <w:pStyle w:val="CTAAssessmentOption"/>
        <w:keepLines/>
      </w:pPr>
      <w:r>
        <w:rPr>
          <w:rFonts w:ascii="Aptos" w:hAnsi="Aptos"/>
          <w:b/>
          <w:color w:val="0B2447"/>
        </w:rPr>
        <w:t xml:space="preserve">B. </w:t>
      </w:r>
      <w:r>
        <w:t>Delete the sent email and make no record of the mistake</w:t>
      </w:r>
    </w:p>
    <w:p>
      <w:pPr>
        <w:pStyle w:val="CTAAssessmentOption"/>
        <w:keepNext/>
        <w:keepLines/>
      </w:pPr>
      <w:r>
        <w:rPr>
          <w:rFonts w:ascii="Aptos" w:hAnsi="Aptos"/>
          <w:b/>
          <w:color w:val="0B2447"/>
        </w:rPr>
        <w:t xml:space="preserve">C. </w:t>
      </w:r>
      <w:r>
        <w:t>Promptly attempt to contain the disclosure, contact the unintended recipient, assess what information was exposed, report through the appropriate channel, and document the response</w:t>
      </w:r>
    </w:p>
    <w:p>
      <w:pPr>
        <w:pStyle w:val="CTAAssessmentOption"/>
        <w:keepLines/>
      </w:pPr>
      <w:r>
        <w:rPr>
          <w:rFonts w:ascii="Aptos" w:hAnsi="Aptos"/>
          <w:b/>
          <w:color w:val="0B2447"/>
        </w:rPr>
        <w:t xml:space="preserve">D. </w:t>
      </w:r>
      <w:r>
        <w:t>Notify only the client whose summary was supposed to be sent</w:t>
      </w:r>
    </w:p>
    <w:p>
      <w:pPr>
        <w:pStyle w:val="CTAHeading3"/>
        <w:keepNext/>
        <w:spacing w:before="180" w:after="60"/>
      </w:pPr>
      <w:r>
        <w:t>Question 51</w:t>
      </w:r>
    </w:p>
    <w:p>
      <w:pPr>
        <w:pStyle w:val="CTABody"/>
        <w:keepNext/>
        <w:spacing w:after="80"/>
      </w:pPr>
      <w:r>
        <w:t>A HIPAA-covered group practice uses an electronic-record platform advertised as “HIPAA compliant.” The practice has a BAA with the vendor but:</w:t>
        <w:br/>
        <w:t>Staff share one password</w:t>
        <w:br/>
        <w:t>Screens remain unlocked in public areas</w:t>
        <w:br/>
        <w:t>Former employees retain access</w:t>
        <w:br/>
        <w:t>Client records are downloaded onto unencrypted personal devices</w:t>
        <w:br/>
        <w:t>A former employee accesses a client’s progress notes and separately maintained psychotherapy notes</w:t>
        <w:br/>
        <w:t>What is the most appropriate response?</w:t>
      </w:r>
    </w:p>
    <w:p>
      <w:pPr>
        <w:pStyle w:val="CTAAssessmentOption"/>
        <w:keepLines/>
      </w:pPr>
      <w:r>
        <w:rPr>
          <w:rFonts w:ascii="Aptos" w:hAnsi="Aptos"/>
          <w:b/>
          <w:color w:val="0B2447"/>
        </w:rPr>
        <w:t xml:space="preserve">A. </w:t>
      </w:r>
      <w:r>
        <w:t>Take no action because the vendor advertised HIPAA compliance and signed a BAA</w:t>
      </w:r>
    </w:p>
    <w:p>
      <w:pPr>
        <w:pStyle w:val="CTAAssessmentOption"/>
        <w:keepLines/>
      </w:pPr>
      <w:r>
        <w:rPr>
          <w:rFonts w:ascii="Aptos" w:hAnsi="Aptos"/>
          <w:b/>
          <w:color w:val="0B2447"/>
        </w:rPr>
        <w:t xml:space="preserve">B. </w:t>
      </w:r>
      <w:r>
        <w:t>Ask the former employee to promise not to use the information and continue the same procedures</w:t>
      </w:r>
    </w:p>
    <w:p>
      <w:pPr>
        <w:pStyle w:val="CTAAssessmentOption"/>
        <w:keepNext/>
        <w:keepLines/>
      </w:pPr>
      <w:r>
        <w:rPr>
          <w:rFonts w:ascii="Aptos" w:hAnsi="Aptos"/>
          <w:b/>
          <w:color w:val="0B2447"/>
        </w:rPr>
        <w:t xml:space="preserve">C. </w:t>
      </w:r>
      <w:r>
        <w:t>Treat the progress notes as protected but disregard the psychotherapy notes because they were maintained separately</w:t>
      </w:r>
    </w:p>
    <w:p>
      <w:pPr>
        <w:pStyle w:val="CTAAssessmentOption"/>
        <w:keepLines/>
      </w:pPr>
      <w:r>
        <w:rPr>
          <w:rFonts w:ascii="Aptos" w:hAnsi="Aptos"/>
          <w:b/>
          <w:color w:val="0B2447"/>
        </w:rPr>
        <w:t xml:space="preserve">D. </w:t>
      </w:r>
      <w:r>
        <w:t>Contain and investigate the unauthorized access, evaluate notification duties, protect both record types, correct the access and safeguard failures, and document the incident and corrective action</w:t>
      </w:r>
    </w:p>
    <w:p>
      <w:pPr>
        <w:pStyle w:val="CTAHeading1"/>
        <w:keepNext/>
        <w:pageBreakBefore/>
      </w:pPr>
      <w:r>
        <w:t>Chapter 4 Assessment</w:t>
      </w:r>
    </w:p>
    <w:p>
      <w:pPr>
        <w:pStyle w:val="CTASubtitle"/>
        <w:keepNext/>
      </w:pPr>
      <w:r>
        <w:t>Client Access to Records and Responding to Record Requests</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trainee is sorting four messages received by the practice and must identify which one invokes a client’s own access rights rather than a third party’s disclosure request.</w:t>
        <w:br/>
        <w:t>Which message should the trainee identify?</w:t>
      </w:r>
    </w:p>
    <w:p>
      <w:pPr>
        <w:pStyle w:val="CTAAssessmentOption"/>
        <w:keepLines/>
      </w:pPr>
      <w:r>
        <w:rPr>
          <w:rFonts w:ascii="Aptos" w:hAnsi="Aptos"/>
          <w:b/>
          <w:color w:val="0B2447"/>
        </w:rPr>
        <w:t xml:space="preserve">A. </w:t>
      </w:r>
      <w:r>
        <w:t>An employer asks the LCSW to confirm the client’s diagnosis</w:t>
      </w:r>
    </w:p>
    <w:p>
      <w:pPr>
        <w:pStyle w:val="CTAAssessmentOption"/>
        <w:keepLines/>
      </w:pPr>
      <w:r>
        <w:rPr>
          <w:rFonts w:ascii="Aptos" w:hAnsi="Aptos"/>
          <w:b/>
          <w:color w:val="0B2447"/>
        </w:rPr>
        <w:t xml:space="preserve">B. </w:t>
      </w:r>
      <w:r>
        <w:t>An adult client asks the LCSW for a copy of the client’s own treatment record</w:t>
      </w:r>
    </w:p>
    <w:p>
      <w:pPr>
        <w:pStyle w:val="CTAAssessmentOption"/>
        <w:keepNext/>
        <w:keepLines/>
      </w:pPr>
      <w:r>
        <w:rPr>
          <w:rFonts w:ascii="Aptos" w:hAnsi="Aptos"/>
          <w:b/>
          <w:color w:val="0B2447"/>
        </w:rPr>
        <w:t xml:space="preserve">C. </w:t>
      </w:r>
      <w:r>
        <w:t>An attorney requests the client’s progress notes</w:t>
      </w:r>
    </w:p>
    <w:p>
      <w:pPr>
        <w:pStyle w:val="CTAAssessmentOption"/>
        <w:keepLines/>
      </w:pPr>
      <w:r>
        <w:rPr>
          <w:rFonts w:ascii="Aptos" w:hAnsi="Aptos"/>
          <w:b/>
          <w:color w:val="0B2447"/>
        </w:rPr>
        <w:t xml:space="preserve">D. </w:t>
      </w:r>
      <w:r>
        <w:t>A family member asks whether the client is attending sessions</w:t>
      </w:r>
    </w:p>
    <w:p>
      <w:pPr>
        <w:pStyle w:val="CTAHeading3"/>
        <w:keepNext/>
        <w:spacing w:before="180" w:after="60"/>
      </w:pPr>
      <w:r>
        <w:t>Question 53</w:t>
      </w:r>
    </w:p>
    <w:p>
      <w:pPr>
        <w:pStyle w:val="CTABody"/>
        <w:keepNext/>
        <w:spacing w:after="80"/>
      </w:pPr>
      <w:r>
        <w:t>An adult client properly asks to inspect the clinical record and also requests a copy. The LCSW is determining the applicable general California response periods.</w:t>
        <w:br/>
        <w:t>Which timeline should the LCSW use?</w:t>
      </w:r>
    </w:p>
    <w:p>
      <w:pPr>
        <w:pStyle w:val="CTAAssessmentOption"/>
        <w:keepLines/>
      </w:pPr>
      <w:r>
        <w:rPr>
          <w:rFonts w:ascii="Aptos" w:hAnsi="Aptos"/>
          <w:b/>
          <w:color w:val="0B2447"/>
        </w:rPr>
        <w:t xml:space="preserve">A. </w:t>
      </w:r>
      <w:r>
        <w:t>Inspection within 15 working days and copies within 30 days</w:t>
      </w:r>
    </w:p>
    <w:p>
      <w:pPr>
        <w:pStyle w:val="CTAAssessmentOption"/>
        <w:keepLines/>
      </w:pPr>
      <w:r>
        <w:rPr>
          <w:rFonts w:ascii="Aptos" w:hAnsi="Aptos"/>
          <w:b/>
          <w:color w:val="0B2447"/>
        </w:rPr>
        <w:t xml:space="preserve">B. </w:t>
      </w:r>
      <w:r>
        <w:t>Inspection within 30 calendar days and copies within 60 days</w:t>
      </w:r>
    </w:p>
    <w:p>
      <w:pPr>
        <w:pStyle w:val="CTAAssessmentOption"/>
        <w:keepNext/>
        <w:keepLines/>
      </w:pPr>
      <w:r>
        <w:rPr>
          <w:rFonts w:ascii="Aptos" w:hAnsi="Aptos"/>
          <w:b/>
          <w:color w:val="0B2447"/>
        </w:rPr>
        <w:t xml:space="preserve">C. </w:t>
      </w:r>
      <w:r>
        <w:t>Inspection and copies must both be provided within five working days</w:t>
      </w:r>
    </w:p>
    <w:p>
      <w:pPr>
        <w:pStyle w:val="CTAAssessmentOption"/>
        <w:keepLines/>
      </w:pPr>
      <w:r>
        <w:rPr>
          <w:rFonts w:ascii="Aptos" w:hAnsi="Aptos"/>
          <w:b/>
          <w:color w:val="0B2447"/>
        </w:rPr>
        <w:t xml:space="preserve">D. </w:t>
      </w:r>
      <w:r>
        <w:t>Inspection within five working days and copies generally transmitted within 15 days</w:t>
      </w:r>
    </w:p>
    <w:p>
      <w:pPr>
        <w:pStyle w:val="CTAHeading3"/>
        <w:keepNext/>
        <w:spacing w:before="180" w:after="60"/>
      </w:pPr>
      <w:r>
        <w:t>Question 54</w:t>
      </w:r>
    </w:p>
    <w:p>
      <w:pPr>
        <w:pStyle w:val="CTABody"/>
        <w:keepNext/>
        <w:spacing w:after="80"/>
      </w:pPr>
      <w:r>
        <w:t>A competent adult client’s spouse asks the LCSW for a copy of the client’s treatment record. The spouse states, “I am the client’s legal spouse, so I have the right to see the record.”</w:t>
        <w:br/>
        <w:t>What should the LCSW do first?</w:t>
      </w:r>
    </w:p>
    <w:p>
      <w:pPr>
        <w:pStyle w:val="CTAAssessmentOption"/>
        <w:keepLines/>
      </w:pPr>
      <w:r>
        <w:rPr>
          <w:rFonts w:ascii="Aptos" w:hAnsi="Aptos"/>
          <w:b/>
          <w:color w:val="0B2447"/>
        </w:rPr>
        <w:t xml:space="preserve">A. </w:t>
      </w:r>
      <w:r>
        <w:t>Verify whether the spouse has legally recognized authority to act as the client’s personal representative and determine the scope of that authority</w:t>
      </w:r>
    </w:p>
    <w:p>
      <w:pPr>
        <w:pStyle w:val="CTAAssessmentOption"/>
        <w:keepLines/>
      </w:pPr>
      <w:r>
        <w:rPr>
          <w:rFonts w:ascii="Aptos" w:hAnsi="Aptos"/>
          <w:b/>
          <w:color w:val="0B2447"/>
        </w:rPr>
        <w:t xml:space="preserve">B. </w:t>
      </w:r>
      <w:r>
        <w:t>Provide the record because marriage automatically creates access rights</w:t>
      </w:r>
    </w:p>
    <w:p>
      <w:pPr>
        <w:pStyle w:val="CTAAssessmentOption"/>
        <w:keepNext/>
        <w:keepLines/>
      </w:pPr>
      <w:r>
        <w:rPr>
          <w:rFonts w:ascii="Aptos" w:hAnsi="Aptos"/>
          <w:b/>
          <w:color w:val="0B2447"/>
        </w:rPr>
        <w:t xml:space="preserve">C. </w:t>
      </w:r>
      <w:r>
        <w:t>Provide only the diagnosis because it is less sensitive than the complete record</w:t>
      </w:r>
    </w:p>
    <w:p>
      <w:pPr>
        <w:pStyle w:val="CTAAssessmentOption"/>
        <w:keepLines/>
      </w:pPr>
      <w:r>
        <w:rPr>
          <w:rFonts w:ascii="Aptos" w:hAnsi="Aptos"/>
          <w:b/>
          <w:color w:val="0B2447"/>
        </w:rPr>
        <w:t xml:space="preserve">D. </w:t>
      </w:r>
      <w:r>
        <w:t>Refuse permanently because no representative may ever access an adult client’s record</w:t>
      </w:r>
    </w:p>
    <w:p>
      <w:pPr>
        <w:pStyle w:val="CTAHeading3"/>
        <w:keepNext/>
        <w:spacing w:before="180" w:after="60"/>
      </w:pPr>
      <w:r>
        <w:t>Question 55</w:t>
      </w:r>
    </w:p>
    <w:p>
      <w:pPr>
        <w:pStyle w:val="CTABody"/>
        <w:keepNext/>
        <w:spacing w:after="80"/>
      </w:pPr>
      <w:r>
        <w:t>A former client requests an electronic copy of the treatment record and owes the LCSW $600. The requested record is readily producible, but the LCSW wants to hold it until the balance is paid.</w:t>
        <w:br/>
        <w:t>What is the LCSW’s most appropriate response?</w:t>
      </w:r>
    </w:p>
    <w:p>
      <w:pPr>
        <w:pStyle w:val="CTAAssessmentOption"/>
        <w:keepLines/>
      </w:pPr>
      <w:r>
        <w:rPr>
          <w:rFonts w:ascii="Aptos" w:hAnsi="Aptos"/>
          <w:b/>
          <w:color w:val="0B2447"/>
        </w:rPr>
        <w:t xml:space="preserve">A. </w:t>
      </w:r>
      <w:r>
        <w:t>Process the access request within the applicable deadline, charge only any lawful cost-based fee, and address the unpaid balance separately</w:t>
      </w:r>
    </w:p>
    <w:p>
      <w:pPr>
        <w:pStyle w:val="CTAAssessmentOption"/>
        <w:keepLines/>
      </w:pPr>
      <w:r>
        <w:rPr>
          <w:rFonts w:ascii="Aptos" w:hAnsi="Aptos"/>
          <w:b/>
          <w:color w:val="0B2447"/>
        </w:rPr>
        <w:t xml:space="preserve">B. </w:t>
      </w:r>
      <w:r>
        <w:t>Provide access only after the client signs a payment plan</w:t>
      </w:r>
    </w:p>
    <w:p>
      <w:pPr>
        <w:pStyle w:val="CTAAssessmentOption"/>
        <w:keepNext/>
        <w:keepLines/>
      </w:pPr>
      <w:r>
        <w:rPr>
          <w:rFonts w:ascii="Aptos" w:hAnsi="Aptos"/>
          <w:b/>
          <w:color w:val="0B2447"/>
        </w:rPr>
        <w:t xml:space="preserve">C. </w:t>
      </w:r>
      <w:r>
        <w:t>Send a treatment summary instead of the requested record because the account is delinquent</w:t>
      </w:r>
    </w:p>
    <w:p>
      <w:pPr>
        <w:pStyle w:val="CTAAssessmentOption"/>
        <w:keepLines/>
      </w:pPr>
      <w:r>
        <w:rPr>
          <w:rFonts w:ascii="Aptos" w:hAnsi="Aptos"/>
          <w:b/>
          <w:color w:val="0B2447"/>
        </w:rPr>
        <w:t xml:space="preserve">D. </w:t>
      </w:r>
      <w:r>
        <w:t>Delay the request until the collection process is complete</w:t>
      </w:r>
    </w:p>
    <w:p>
      <w:pPr>
        <w:pStyle w:val="CTAHeading3"/>
        <w:keepNext/>
        <w:spacing w:before="180" w:after="60"/>
      </w:pPr>
      <w:r>
        <w:t>Question 56</w:t>
      </w:r>
    </w:p>
    <w:p>
      <w:pPr>
        <w:pStyle w:val="CTABody"/>
        <w:keepNext/>
        <w:spacing w:after="80"/>
      </w:pPr>
      <w:r>
        <w:t>A client requests a copy of the mental-health record. The LCSW has specific, documented clinical information indicating that direct access to one portion would create a substantial risk of significant adverse consequences to the client.</w:t>
        <w:br/>
        <w:t>What should the LCSW do next?</w:t>
      </w:r>
    </w:p>
    <w:p>
      <w:pPr>
        <w:pStyle w:val="CTAAssessmentOption"/>
        <w:keepLines/>
      </w:pPr>
      <w:r>
        <w:rPr>
          <w:rFonts w:ascii="Aptos" w:hAnsi="Aptos"/>
          <w:b/>
          <w:color w:val="0B2447"/>
        </w:rPr>
        <w:t xml:space="preserve">A. </w:t>
      </w:r>
      <w:r>
        <w:t>Refuse the entire request permanently and provide no explanation</w:t>
      </w:r>
    </w:p>
    <w:p>
      <w:pPr>
        <w:pStyle w:val="CTAAssessmentOption"/>
        <w:keepLines/>
      </w:pPr>
      <w:r>
        <w:rPr>
          <w:rFonts w:ascii="Aptos" w:hAnsi="Aptos"/>
          <w:b/>
          <w:color w:val="0B2447"/>
        </w:rPr>
        <w:t xml:space="preserve">B. </w:t>
      </w:r>
      <w:r>
        <w:t>Document the specific anticipated consequences, inform the client of the limitation and required rights, and permit review through a qualified professional designated by the client as applicable</w:t>
      </w:r>
    </w:p>
    <w:p>
      <w:pPr>
        <w:pStyle w:val="CTAAssessmentOption"/>
        <w:keepNext/>
        <w:keepLines/>
      </w:pPr>
      <w:r>
        <w:rPr>
          <w:rFonts w:ascii="Aptos" w:hAnsi="Aptos"/>
          <w:b/>
          <w:color w:val="0B2447"/>
        </w:rPr>
        <w:t xml:space="preserve">C. </w:t>
      </w:r>
      <w:r>
        <w:t>Delay all access until the LCSW believes the client agrees with the diagnosis</w:t>
      </w:r>
    </w:p>
    <w:p>
      <w:pPr>
        <w:pStyle w:val="CTAAssessmentOption"/>
        <w:keepLines/>
      </w:pPr>
      <w:r>
        <w:rPr>
          <w:rFonts w:ascii="Aptos" w:hAnsi="Aptos"/>
          <w:b/>
          <w:color w:val="0B2447"/>
        </w:rPr>
        <w:t xml:space="preserve">D. </w:t>
      </w:r>
      <w:r>
        <w:t>Send only the LCSW’s preferred treatment summary without documenting the restriction</w:t>
      </w:r>
    </w:p>
    <w:p>
      <w:pPr>
        <w:pStyle w:val="CTAHeading3"/>
        <w:keepNext/>
        <w:spacing w:before="180" w:after="60"/>
      </w:pPr>
      <w:r>
        <w:t>Question 57</w:t>
      </w:r>
    </w:p>
    <w:p>
      <w:pPr>
        <w:pStyle w:val="CTABody"/>
        <w:keepNext/>
        <w:spacing w:after="80"/>
      </w:pPr>
      <w:r>
        <w:t>A parent asks for the treatment record of a teenager who lawfully consented to the mental-health services independently. The parent says parental status alone requires the LCSW to release everything.</w:t>
        <w:br/>
        <w:t>What should the LCSW do first?</w:t>
      </w:r>
    </w:p>
    <w:p>
      <w:pPr>
        <w:pStyle w:val="CTAAssessmentOption"/>
        <w:keepLines/>
      </w:pPr>
      <w:r>
        <w:rPr>
          <w:rFonts w:ascii="Aptos" w:hAnsi="Aptos"/>
          <w:b/>
          <w:color w:val="0B2447"/>
        </w:rPr>
        <w:t xml:space="preserve">A. </w:t>
      </w:r>
      <w:r>
        <w:t>Release the entire record because parents always control a minor’s health information</w:t>
      </w:r>
    </w:p>
    <w:p>
      <w:pPr>
        <w:pStyle w:val="CTAAssessmentOption"/>
        <w:keepLines/>
      </w:pPr>
      <w:r>
        <w:rPr>
          <w:rFonts w:ascii="Aptos" w:hAnsi="Aptos"/>
          <w:b/>
          <w:color w:val="0B2447"/>
        </w:rPr>
        <w:t xml:space="preserve">B. </w:t>
      </w:r>
      <w:r>
        <w:t>Refuse every parental request whenever a teenager participated in consent</w:t>
      </w:r>
    </w:p>
    <w:p>
      <w:pPr>
        <w:pStyle w:val="CTAAssessmentOption"/>
        <w:keepNext/>
        <w:keepLines/>
      </w:pPr>
      <w:r>
        <w:rPr>
          <w:rFonts w:ascii="Aptos" w:hAnsi="Aptos"/>
          <w:b/>
          <w:color w:val="0B2447"/>
        </w:rPr>
        <w:t xml:space="preserve">C. </w:t>
      </w:r>
      <w:r>
        <w:t>Determine who consented, what access rights follow from that consent, whether the parent is an authorized representative for these services, and whether any California limitation applies</w:t>
      </w:r>
    </w:p>
    <w:p>
      <w:pPr>
        <w:pStyle w:val="CTAAssessmentOption"/>
        <w:keepLines/>
      </w:pPr>
      <w:r>
        <w:rPr>
          <w:rFonts w:ascii="Aptos" w:hAnsi="Aptos"/>
          <w:b/>
          <w:color w:val="0B2447"/>
        </w:rPr>
        <w:t xml:space="preserve">D. </w:t>
      </w:r>
      <w:r>
        <w:t>Ask the parent who paid for treatment and use payment responsibility to decide access</w:t>
      </w:r>
    </w:p>
    <w:p>
      <w:pPr>
        <w:pStyle w:val="CTAHeading3"/>
        <w:keepNext/>
        <w:spacing w:before="180" w:after="60"/>
      </w:pPr>
      <w:r>
        <w:t>Question 58</w:t>
      </w:r>
    </w:p>
    <w:p>
      <w:pPr>
        <w:pStyle w:val="CTABody"/>
        <w:keepNext/>
        <w:spacing w:after="80"/>
      </w:pPr>
      <w:r>
        <w:t>An adult client requests the full treatment record. One progress-note attachment contains detailed information supplied in confidence by the client’s sister, who is not a client or health-care provider.</w:t>
        <w:br/>
        <w:t>What is the LCSW’s most appropriate response?</w:t>
      </w:r>
    </w:p>
    <w:p>
      <w:pPr>
        <w:pStyle w:val="CTAAssessmentOption"/>
        <w:keepLines/>
      </w:pPr>
      <w:r>
        <w:rPr>
          <w:rFonts w:ascii="Aptos" w:hAnsi="Aptos"/>
          <w:b/>
          <w:color w:val="0B2447"/>
        </w:rPr>
        <w:t xml:space="preserve">A. </w:t>
      </w:r>
      <w:r>
        <w:t>Review the requested record, provide the client’s accessible information on time, and lawfully separate or protect the sister’s confidential information where permitted</w:t>
      </w:r>
    </w:p>
    <w:p>
      <w:pPr>
        <w:pStyle w:val="CTAAssessmentOption"/>
        <w:keepLines/>
      </w:pPr>
      <w:r>
        <w:rPr>
          <w:rFonts w:ascii="Aptos" w:hAnsi="Aptos"/>
          <w:b/>
          <w:color w:val="0B2447"/>
        </w:rPr>
        <w:t xml:space="preserve">B. </w:t>
      </w:r>
      <w:r>
        <w:t>Release the entire attachment because anything placed in the file automatically becomes the client’s accessible information</w:t>
      </w:r>
    </w:p>
    <w:p>
      <w:pPr>
        <w:pStyle w:val="CTAAssessmentOption"/>
        <w:keepNext/>
        <w:keepLines/>
      </w:pPr>
      <w:r>
        <w:rPr>
          <w:rFonts w:ascii="Aptos" w:hAnsi="Aptos"/>
          <w:b/>
          <w:color w:val="0B2447"/>
        </w:rPr>
        <w:t xml:space="preserve">C. </w:t>
      </w:r>
      <w:r>
        <w:t>Deny the complete record because one item involves another person</w:t>
      </w:r>
    </w:p>
    <w:p>
      <w:pPr>
        <w:pStyle w:val="CTAAssessmentOption"/>
        <w:keepLines/>
      </w:pPr>
      <w:r>
        <w:rPr>
          <w:rFonts w:ascii="Aptos" w:hAnsi="Aptos"/>
          <w:b/>
          <w:color w:val="0B2447"/>
        </w:rPr>
        <w:t xml:space="preserve">D. </w:t>
      </w:r>
      <w:r>
        <w:t>Delete the sister’s information from the original record and provide the altered file without documenting the action</w:t>
      </w:r>
    </w:p>
    <w:p>
      <w:pPr>
        <w:pStyle w:val="CTAHeading3"/>
        <w:keepNext/>
        <w:spacing w:before="180" w:after="60"/>
      </w:pPr>
      <w:r>
        <w:t>Question 59</w:t>
      </w:r>
    </w:p>
    <w:p>
      <w:pPr>
        <w:pStyle w:val="CTABody"/>
        <w:keepNext/>
        <w:spacing w:after="80"/>
      </w:pPr>
      <w:r>
        <w:t>A former client requests an electronic copy of an electronically maintained record in a readily producible format. The request lists a new email address that is not in the practice record.</w:t>
        <w:br/>
        <w:t>What should the LCSW do next?</w:t>
      </w:r>
    </w:p>
    <w:p>
      <w:pPr>
        <w:pStyle w:val="CTAAssessmentOption"/>
        <w:keepLines/>
      </w:pPr>
      <w:r>
        <w:rPr>
          <w:rFonts w:ascii="Aptos" w:hAnsi="Aptos"/>
          <w:b/>
          <w:color w:val="0B2447"/>
        </w:rPr>
        <w:t xml:space="preserve">A. </w:t>
      </w:r>
      <w:r>
        <w:t>Print the record and require the client to collect it in person because electronic delivery is always too risky</w:t>
      </w:r>
    </w:p>
    <w:p>
      <w:pPr>
        <w:pStyle w:val="CTAAssessmentOption"/>
        <w:keepLines/>
      </w:pPr>
      <w:r>
        <w:rPr>
          <w:rFonts w:ascii="Aptos" w:hAnsi="Aptos"/>
          <w:b/>
          <w:color w:val="0B2447"/>
        </w:rPr>
        <w:t xml:space="preserve">B. </w:t>
      </w:r>
      <w:r>
        <w:t>Reasonably verify identity and the secure destination without using verification to delay access, then transmit the record in the requested readily producible format within the applicable deadline</w:t>
      </w:r>
    </w:p>
    <w:p>
      <w:pPr>
        <w:pStyle w:val="CTAAssessmentOption"/>
        <w:keepNext/>
        <w:keepLines/>
      </w:pPr>
      <w:r>
        <w:rPr>
          <w:rFonts w:ascii="Aptos" w:hAnsi="Aptos"/>
          <w:b/>
          <w:color w:val="0B2447"/>
        </w:rPr>
        <w:t xml:space="preserve">C. </w:t>
      </w:r>
      <w:r>
        <w:t>Send the record immediately to the new address without verification because the request is written</w:t>
      </w:r>
    </w:p>
    <w:p>
      <w:pPr>
        <w:pStyle w:val="CTAAssessmentOption"/>
        <w:keepLines/>
      </w:pPr>
      <w:r>
        <w:rPr>
          <w:rFonts w:ascii="Aptos" w:hAnsi="Aptos"/>
          <w:b/>
          <w:color w:val="0B2447"/>
        </w:rPr>
        <w:t xml:space="preserve">D. </w:t>
      </w:r>
      <w:r>
        <w:t>Wait 30 days because all electronic requests use HIPAA’s general federal response period</w:t>
      </w:r>
    </w:p>
    <w:p>
      <w:pPr>
        <w:pStyle w:val="CTAHeading3"/>
        <w:keepNext/>
        <w:spacing w:before="180" w:after="60"/>
      </w:pPr>
      <w:r>
        <w:t>Question 60</w:t>
      </w:r>
    </w:p>
    <w:p>
      <w:pPr>
        <w:pStyle w:val="CTABody"/>
        <w:keepNext/>
        <w:spacing w:after="80"/>
      </w:pPr>
      <w:r>
        <w:t>A HIPAA-covered California therapist keeps ordinary progress notes in the clinical record and separately maintained notes analyzing counseling conversations. The client requests an electronic copy of the “entire file,” and the file also contains confidential information from a nonclient relative.</w:t>
        <w:br/>
        <w:t>What is the LCSW’s most appropriate response?</w:t>
      </w:r>
    </w:p>
    <w:p>
      <w:pPr>
        <w:pStyle w:val="CTAAssessmentOption"/>
        <w:keepLines/>
      </w:pPr>
      <w:r>
        <w:rPr>
          <w:rFonts w:ascii="Aptos" w:hAnsi="Aptos"/>
          <w:b/>
          <w:color w:val="0B2447"/>
        </w:rPr>
        <w:t xml:space="preserve">A. </w:t>
      </w:r>
      <w:r>
        <w:t>Release every document automatically because California access law always overrides all HIPAA exclusions</w:t>
      </w:r>
    </w:p>
    <w:p>
      <w:pPr>
        <w:pStyle w:val="CTAAssessmentOption"/>
        <w:keepLines/>
      </w:pPr>
      <w:r>
        <w:rPr>
          <w:rFonts w:ascii="Aptos" w:hAnsi="Aptos"/>
          <w:b/>
          <w:color w:val="0B2447"/>
        </w:rPr>
        <w:t xml:space="preserve">B. </w:t>
      </w:r>
      <w:r>
        <w:t>Withhold the entire file because separately maintained psychotherapy notes appear somewhere in the practice’s records</w:t>
      </w:r>
    </w:p>
    <w:p>
      <w:pPr>
        <w:pStyle w:val="CTAAssessmentOption"/>
        <w:keepNext/>
        <w:keepLines/>
      </w:pPr>
      <w:r>
        <w:rPr>
          <w:rFonts w:ascii="Aptos" w:hAnsi="Aptos"/>
          <w:b/>
          <w:color w:val="0B2447"/>
        </w:rPr>
        <w:t xml:space="preserve">C. </w:t>
      </w:r>
      <w:r>
        <w:t>Provide the accessible clinical-record portions under the applicable California rules, separately analyze the psychotherapy notes and third-party material under state and federal law, and document any lawful limitation</w:t>
      </w:r>
    </w:p>
    <w:p>
      <w:pPr>
        <w:pStyle w:val="CTAAssessmentOption"/>
        <w:keepLines/>
      </w:pPr>
      <w:r>
        <w:rPr>
          <w:rFonts w:ascii="Aptos" w:hAnsi="Aptos"/>
          <w:b/>
          <w:color w:val="0B2447"/>
        </w:rPr>
        <w:t xml:space="preserve">D. </w:t>
      </w:r>
      <w:r>
        <w:t>Relabel the progress notes as psychotherapy notes so the practice may deny access to them</w:t>
      </w:r>
    </w:p>
    <w:p>
      <w:pPr>
        <w:pStyle w:val="CTAHeading3"/>
        <w:keepNext/>
        <w:spacing w:before="180" w:after="60"/>
      </w:pPr>
      <w:r>
        <w:t>Question 61</w:t>
      </w:r>
    </w:p>
    <w:p>
      <w:pPr>
        <w:pStyle w:val="CTABody"/>
        <w:keepNext/>
        <w:spacing w:after="80"/>
      </w:pPr>
      <w:r>
        <w:t>A former client requests a copy of the treatment record. On the same day, opposing counsel in the client’s civil case serves the LCSW with a subpoena for the same record but provides no client authorization. The LCSW assumes both requests can be handled together.</w:t>
        <w:br/>
        <w:t>What is the LCSW’s most appropriate response?</w:t>
      </w:r>
    </w:p>
    <w:p>
      <w:pPr>
        <w:pStyle w:val="CTAAssessmentOption"/>
        <w:keepLines/>
      </w:pPr>
      <w:r>
        <w:rPr>
          <w:rFonts w:ascii="Aptos" w:hAnsi="Aptos"/>
          <w:b/>
          <w:color w:val="0B2447"/>
        </w:rPr>
        <w:t xml:space="preserve">A. </w:t>
      </w:r>
      <w:r>
        <w:t>Send the record to both requesters because the client’s access request waives privilege for the lawsuit</w:t>
      </w:r>
    </w:p>
    <w:p>
      <w:pPr>
        <w:pStyle w:val="CTAAssessmentOption"/>
        <w:keepLines/>
      </w:pPr>
      <w:r>
        <w:rPr>
          <w:rFonts w:ascii="Aptos" w:hAnsi="Aptos"/>
          <w:b/>
          <w:color w:val="0B2447"/>
        </w:rPr>
        <w:t xml:space="preserve">B. </w:t>
      </w:r>
      <w:r>
        <w:t>Process the client’s own access request under the applicable access rules while separately analyzing the subpoena, privilege, authorization, objection procedures, and any later court order before disclosing to counsel</w:t>
      </w:r>
    </w:p>
    <w:p>
      <w:pPr>
        <w:pStyle w:val="CTAAssessmentOption"/>
        <w:keepNext/>
        <w:keepLines/>
      </w:pPr>
      <w:r>
        <w:rPr>
          <w:rFonts w:ascii="Aptos" w:hAnsi="Aptos"/>
          <w:b/>
          <w:color w:val="0B2447"/>
        </w:rPr>
        <w:t xml:space="preserve">C. </w:t>
      </w:r>
      <w:r>
        <w:t>Ignore both requests until opposing counsel obtains the client’s verbal agreement</w:t>
      </w:r>
    </w:p>
    <w:p>
      <w:pPr>
        <w:pStyle w:val="CTAAssessmentOption"/>
        <w:keepLines/>
      </w:pPr>
      <w:r>
        <w:rPr>
          <w:rFonts w:ascii="Aptos" w:hAnsi="Aptos"/>
          <w:b/>
          <w:color w:val="0B2447"/>
        </w:rPr>
        <w:t xml:space="preserve">D. </w:t>
      </w:r>
      <w:r>
        <w:t>Treat the subpoena as a court order and release the complete record immediately</w:t>
      </w:r>
    </w:p>
    <w:p>
      <w:pPr>
        <w:pStyle w:val="CTAHeading3"/>
        <w:keepNext/>
        <w:spacing w:before="180" w:after="60"/>
      </w:pPr>
      <w:r>
        <w:t>Question 62</w:t>
      </w:r>
    </w:p>
    <w:p>
      <w:pPr>
        <w:pStyle w:val="CTABody"/>
        <w:keepNext/>
        <w:spacing w:after="80"/>
      </w:pPr>
      <w:r>
        <w:t>An LCSW is preparing copies of a former client’s record and calculates the charge for producing and transmitting the requested material.</w:t>
        <w:br/>
        <w:t>Which fee approach is most appropriate?</w:t>
      </w:r>
    </w:p>
    <w:p>
      <w:pPr>
        <w:pStyle w:val="CTAAssessmentOption"/>
        <w:keepLines/>
      </w:pPr>
      <w:r>
        <w:rPr>
          <w:rFonts w:ascii="Aptos" w:hAnsi="Aptos"/>
          <w:b/>
          <w:color w:val="0B2447"/>
        </w:rPr>
        <w:t xml:space="preserve">A. </w:t>
      </w:r>
      <w:r>
        <w:t>The LCSW may charge any amount stated in the practice’s informed-consent form</w:t>
      </w:r>
    </w:p>
    <w:p>
      <w:pPr>
        <w:pStyle w:val="CTAAssessmentOption"/>
        <w:keepLines/>
      </w:pPr>
      <w:r>
        <w:rPr>
          <w:rFonts w:ascii="Aptos" w:hAnsi="Aptos"/>
          <w:b/>
          <w:color w:val="0B2447"/>
        </w:rPr>
        <w:t xml:space="preserve">B. </w:t>
      </w:r>
      <w:r>
        <w:t>The LCSW may add a penalty when the client has an unpaid treatment balance</w:t>
      </w:r>
    </w:p>
    <w:p>
      <w:pPr>
        <w:pStyle w:val="CTAAssessmentOption"/>
        <w:keepNext/>
        <w:keepLines/>
      </w:pPr>
      <w:r>
        <w:rPr>
          <w:rFonts w:ascii="Aptos" w:hAnsi="Aptos"/>
          <w:b/>
          <w:color w:val="0B2447"/>
        </w:rPr>
        <w:t xml:space="preserve">C. </w:t>
      </w:r>
      <w:r>
        <w:t>Fees should remain reasonable and cost-based within applicable legal limits</w:t>
      </w:r>
    </w:p>
    <w:p>
      <w:pPr>
        <w:pStyle w:val="CTAAssessmentOption"/>
        <w:keepLines/>
      </w:pPr>
      <w:r>
        <w:rPr>
          <w:rFonts w:ascii="Aptos" w:hAnsi="Aptos"/>
          <w:b/>
          <w:color w:val="0B2447"/>
        </w:rPr>
        <w:t xml:space="preserve">D. </w:t>
      </w:r>
      <w:r>
        <w:t>No fee may ever be charged for producing records</w:t>
      </w:r>
    </w:p>
    <w:p>
      <w:pPr>
        <w:pStyle w:val="CTAHeading3"/>
        <w:keepNext/>
        <w:spacing w:before="180" w:after="60"/>
      </w:pPr>
      <w:r>
        <w:t>Question 63</w:t>
      </w:r>
    </w:p>
    <w:p>
      <w:pPr>
        <w:pStyle w:val="CTABody"/>
        <w:keepNext/>
        <w:spacing w:after="80"/>
      </w:pPr>
      <w:r>
        <w:t>An adult client properly requests to inspect the treatment record during business hours and asks to bring a trusted support person.</w:t>
        <w:br/>
        <w:t>Which response is most appropriate under the general California rules described in the workbook?</w:t>
      </w:r>
    </w:p>
    <w:p>
      <w:pPr>
        <w:pStyle w:val="CTAAssessmentOption"/>
        <w:keepLines/>
      </w:pPr>
      <w:r>
        <w:rPr>
          <w:rFonts w:ascii="Aptos" w:hAnsi="Aptos"/>
          <w:b/>
          <w:color w:val="0B2447"/>
        </w:rPr>
        <w:t xml:space="preserve">A. </w:t>
      </w:r>
      <w:r>
        <w:t>The client should generally be permitted to inspect the record within five working days and may be accompanied by one person of the client’s choosing</w:t>
      </w:r>
    </w:p>
    <w:p>
      <w:pPr>
        <w:pStyle w:val="CTAAssessmentOption"/>
        <w:keepLines/>
      </w:pPr>
      <w:r>
        <w:rPr>
          <w:rFonts w:ascii="Aptos" w:hAnsi="Aptos"/>
          <w:b/>
          <w:color w:val="0B2447"/>
        </w:rPr>
        <w:t xml:space="preserve">B. </w:t>
      </w:r>
      <w:r>
        <w:t>Inspection must occur only after the client obtains a court order</w:t>
      </w:r>
    </w:p>
    <w:p>
      <w:pPr>
        <w:pStyle w:val="CTAAssessmentOption"/>
        <w:keepNext/>
        <w:keepLines/>
      </w:pPr>
      <w:r>
        <w:rPr>
          <w:rFonts w:ascii="Aptos" w:hAnsi="Aptos"/>
          <w:b/>
          <w:color w:val="0B2447"/>
        </w:rPr>
        <w:t xml:space="preserve">C. </w:t>
      </w:r>
      <w:r>
        <w:t>The LCSW may require the client to wait 30 calendar days</w:t>
      </w:r>
    </w:p>
    <w:p>
      <w:pPr>
        <w:pStyle w:val="CTAAssessmentOption"/>
        <w:keepLines/>
      </w:pPr>
      <w:r>
        <w:rPr>
          <w:rFonts w:ascii="Aptos" w:hAnsi="Aptos"/>
          <w:b/>
          <w:color w:val="0B2447"/>
        </w:rPr>
        <w:t xml:space="preserve">D. </w:t>
      </w:r>
      <w:r>
        <w:t>Inspection rights apply only to paper records</w:t>
      </w:r>
    </w:p>
    <w:p>
      <w:pPr>
        <w:pStyle w:val="CTAHeading3"/>
        <w:keepNext/>
        <w:spacing w:before="180" w:after="60"/>
      </w:pPr>
      <w:r>
        <w:t>Question 64</w:t>
      </w:r>
    </w:p>
    <w:p>
      <w:pPr>
        <w:pStyle w:val="CTABody"/>
        <w:keepNext/>
        <w:spacing w:after="80"/>
      </w:pPr>
      <w:r>
        <w:t>After a client dies, the client’s sibling asks the LCSW for the complete record and explains that the family wants to understand what happened.</w:t>
        <w:br/>
        <w:t>What should the LCSW do?</w:t>
      </w:r>
    </w:p>
    <w:p>
      <w:pPr>
        <w:pStyle w:val="CTAAssessmentOption"/>
        <w:keepLines/>
      </w:pPr>
      <w:r>
        <w:rPr>
          <w:rFonts w:ascii="Aptos" w:hAnsi="Aptos"/>
          <w:b/>
          <w:color w:val="0B2447"/>
        </w:rPr>
        <w:t xml:space="preserve">A. </w:t>
      </w:r>
      <w:r>
        <w:t>Release the record because confidentiality ends at death</w:t>
      </w:r>
    </w:p>
    <w:p>
      <w:pPr>
        <w:pStyle w:val="CTAAssessmentOption"/>
        <w:keepLines/>
      </w:pPr>
      <w:r>
        <w:rPr>
          <w:rFonts w:ascii="Aptos" w:hAnsi="Aptos"/>
          <w:b/>
          <w:color w:val="0B2447"/>
        </w:rPr>
        <w:t xml:space="preserve">B. </w:t>
      </w:r>
      <w:r>
        <w:t>Release only the final progress note</w:t>
      </w:r>
    </w:p>
    <w:p>
      <w:pPr>
        <w:pStyle w:val="CTAAssessmentOption"/>
        <w:keepNext/>
        <w:keepLines/>
      </w:pPr>
      <w:r>
        <w:rPr>
          <w:rFonts w:ascii="Aptos" w:hAnsi="Aptos"/>
          <w:b/>
          <w:color w:val="0B2447"/>
        </w:rPr>
        <w:t xml:space="preserve">C. </w:t>
      </w:r>
      <w:r>
        <w:t>Provide the record to any immediate family member who submits a written request</w:t>
      </w:r>
    </w:p>
    <w:p>
      <w:pPr>
        <w:pStyle w:val="CTAAssessmentOption"/>
        <w:keepLines/>
      </w:pPr>
      <w:r>
        <w:rPr>
          <w:rFonts w:ascii="Aptos" w:hAnsi="Aptos"/>
          <w:b/>
          <w:color w:val="0B2447"/>
        </w:rPr>
        <w:t xml:space="preserve">D. </w:t>
      </w:r>
      <w:r>
        <w:t>Verify whether the sibling has lawful authority to act for the deceased client or estate before providing access</w:t>
      </w:r>
    </w:p>
    <w:p>
      <w:pPr>
        <w:pStyle w:val="CTAHeading3"/>
        <w:keepNext/>
        <w:spacing w:before="180" w:after="60"/>
      </w:pPr>
      <w:r>
        <w:t>Question 65</w:t>
      </w:r>
    </w:p>
    <w:p>
      <w:pPr>
        <w:pStyle w:val="CTABody"/>
        <w:keepNext/>
        <w:spacing w:after="80"/>
      </w:pPr>
      <w:r>
        <w:t>A HIPAA-covered practice determines that a specific portion of a client’s requested record may lawfully be withheld, but the remaining portions are accessible.</w:t>
        <w:br/>
        <w:t>What is the most appropriate response?</w:t>
      </w:r>
    </w:p>
    <w:p>
      <w:pPr>
        <w:pStyle w:val="CTAAssessmentOption"/>
        <w:keepLines/>
      </w:pPr>
      <w:r>
        <w:rPr>
          <w:rFonts w:ascii="Aptos" w:hAnsi="Aptos"/>
          <w:b/>
          <w:color w:val="0B2447"/>
        </w:rPr>
        <w:t xml:space="preserve">A. </w:t>
      </w:r>
      <w:r>
        <w:t>Withhold the entire record because one portion may be restricted</w:t>
      </w:r>
    </w:p>
    <w:p>
      <w:pPr>
        <w:pStyle w:val="CTAAssessmentOption"/>
        <w:keepLines/>
      </w:pPr>
      <w:r>
        <w:rPr>
          <w:rFonts w:ascii="Aptos" w:hAnsi="Aptos"/>
          <w:b/>
          <w:color w:val="0B2447"/>
        </w:rPr>
        <w:t xml:space="preserve">B. </w:t>
      </w:r>
      <w:r>
        <w:t>Give the client a verbal refusal without explaining the basis</w:t>
      </w:r>
    </w:p>
    <w:p>
      <w:pPr>
        <w:pStyle w:val="CTAAssessmentOption"/>
        <w:keepNext/>
        <w:keepLines/>
      </w:pPr>
      <w:r>
        <w:rPr>
          <w:rFonts w:ascii="Aptos" w:hAnsi="Aptos"/>
          <w:b/>
          <w:color w:val="0B2447"/>
        </w:rPr>
        <w:t xml:space="preserve">C. </w:t>
      </w:r>
      <w:r>
        <w:t>Provide accessible portions and issue the required written explanation concerning the restricted material, including applicable review and complaint rights</w:t>
      </w:r>
    </w:p>
    <w:p>
      <w:pPr>
        <w:pStyle w:val="CTAAssessmentOption"/>
        <w:keepLines/>
      </w:pPr>
      <w:r>
        <w:rPr>
          <w:rFonts w:ascii="Aptos" w:hAnsi="Aptos"/>
          <w:b/>
          <w:color w:val="0B2447"/>
        </w:rPr>
        <w:t xml:space="preserve">D. </w:t>
      </w:r>
      <w:r>
        <w:t>Close the client’s portal account so the request cannot be renewed</w:t>
      </w:r>
    </w:p>
    <w:p>
      <w:pPr>
        <w:pStyle w:val="CTAHeading3"/>
        <w:keepNext/>
        <w:spacing w:before="180" w:after="60"/>
      </w:pPr>
      <w:r>
        <w:t>Question 66</w:t>
      </w:r>
    </w:p>
    <w:p>
      <w:pPr>
        <w:pStyle w:val="CTABody"/>
        <w:keepNext/>
        <w:spacing w:after="80"/>
      </w:pPr>
      <w:r>
        <w:t>A HIPAA-covered California practice receives a proper client request for copies of an electronically maintained clinical record. The practice tells the client it will respond within 30 calendar days because that is HIPAA’s general access period.</w:t>
        <w:br/>
        <w:t>What is the strongest analysis?</w:t>
      </w:r>
    </w:p>
    <w:p>
      <w:pPr>
        <w:pStyle w:val="CTAAssessmentOption"/>
        <w:keepLines/>
      </w:pPr>
      <w:r>
        <w:rPr>
          <w:rFonts w:ascii="Aptos" w:hAnsi="Aptos"/>
          <w:b/>
          <w:color w:val="0B2447"/>
        </w:rPr>
        <w:t xml:space="preserve">A. </w:t>
      </w:r>
      <w:r>
        <w:t>The response is correct because federal timelines always override state timelines</w:t>
      </w:r>
    </w:p>
    <w:p>
      <w:pPr>
        <w:pStyle w:val="CTAAssessmentOption"/>
        <w:keepLines/>
      </w:pPr>
      <w:r>
        <w:rPr>
          <w:rFonts w:ascii="Aptos" w:hAnsi="Aptos"/>
          <w:b/>
          <w:color w:val="0B2447"/>
        </w:rPr>
        <w:t xml:space="preserve">B. </w:t>
      </w:r>
      <w:r>
        <w:t>The practice should apply California’s faster applicable deadline, which generally requires copies to be transmitted within 15 days</w:t>
      </w:r>
    </w:p>
    <w:p>
      <w:pPr>
        <w:pStyle w:val="CTAAssessmentOption"/>
        <w:keepNext/>
        <w:keepLines/>
      </w:pPr>
      <w:r>
        <w:rPr>
          <w:rFonts w:ascii="Aptos" w:hAnsi="Aptos"/>
          <w:b/>
          <w:color w:val="0B2447"/>
        </w:rPr>
        <w:t xml:space="preserve">C. </w:t>
      </w:r>
      <w:r>
        <w:t>The practice may choose whichever timeline is administratively easier</w:t>
      </w:r>
    </w:p>
    <w:p>
      <w:pPr>
        <w:pStyle w:val="CTAAssessmentOption"/>
        <w:keepLines/>
      </w:pPr>
      <w:r>
        <w:rPr>
          <w:rFonts w:ascii="Aptos" w:hAnsi="Aptos"/>
          <w:b/>
          <w:color w:val="0B2447"/>
        </w:rPr>
        <w:t xml:space="preserve">D. </w:t>
      </w:r>
      <w:r>
        <w:t>Electronic records are exempt from California’s copy deadline</w:t>
      </w:r>
    </w:p>
    <w:p>
      <w:pPr>
        <w:pStyle w:val="CTAHeading3"/>
        <w:keepNext/>
        <w:spacing w:before="180" w:after="60"/>
      </w:pPr>
      <w:r>
        <w:t>Question 67</w:t>
      </w:r>
    </w:p>
    <w:p>
      <w:pPr>
        <w:pStyle w:val="CTABody"/>
        <w:keepNext/>
        <w:spacing w:after="80"/>
      </w:pPr>
      <w:r>
        <w:t>A group-therapy client requests the complete record relating to the client’s participation. The progress notes contain names, trauma histories, diagnoses, and detailed statements from several other group members.</w:t>
        <w:br/>
        <w:t>What is the most appropriate response?</w:t>
      </w:r>
    </w:p>
    <w:p>
      <w:pPr>
        <w:pStyle w:val="CTAAssessmentOption"/>
        <w:keepLines/>
      </w:pPr>
      <w:r>
        <w:rPr>
          <w:rFonts w:ascii="Aptos" w:hAnsi="Aptos"/>
          <w:b/>
          <w:color w:val="0B2447"/>
        </w:rPr>
        <w:t xml:space="preserve">A. </w:t>
      </w:r>
      <w:r>
        <w:t>Review and provide the requester’s accessible information in a manner that avoids improperly disclosing other members’ confidential information</w:t>
      </w:r>
    </w:p>
    <w:p>
      <w:pPr>
        <w:pStyle w:val="CTAAssessmentOption"/>
        <w:keepLines/>
      </w:pPr>
      <w:r>
        <w:rPr>
          <w:rFonts w:ascii="Aptos" w:hAnsi="Aptos"/>
          <w:b/>
          <w:color w:val="0B2447"/>
        </w:rPr>
        <w:t xml:space="preserve">B. </w:t>
      </w:r>
      <w:r>
        <w:t>Release the complete notes because the requester participated in every session</w:t>
      </w:r>
    </w:p>
    <w:p>
      <w:pPr>
        <w:pStyle w:val="CTAAssessmentOption"/>
        <w:keepNext/>
        <w:keepLines/>
      </w:pPr>
      <w:r>
        <w:rPr>
          <w:rFonts w:ascii="Aptos" w:hAnsi="Aptos"/>
          <w:b/>
          <w:color w:val="0B2447"/>
        </w:rPr>
        <w:t xml:space="preserve">C. </w:t>
      </w:r>
      <w:r>
        <w:t>Refuse all access because group-treatment records can never be provided</w:t>
      </w:r>
    </w:p>
    <w:p>
      <w:pPr>
        <w:pStyle w:val="CTAAssessmentOption"/>
        <w:keepLines/>
      </w:pPr>
      <w:r>
        <w:rPr>
          <w:rFonts w:ascii="Aptos" w:hAnsi="Aptos"/>
          <w:b/>
          <w:color w:val="0B2447"/>
        </w:rPr>
        <w:t xml:space="preserve">D. </w:t>
      </w:r>
      <w:r>
        <w:t>Replace the other members’ names with initials and automatically release everything else</w:t>
      </w:r>
    </w:p>
    <w:p>
      <w:pPr>
        <w:pStyle w:val="CTAHeading3"/>
        <w:keepNext/>
        <w:spacing w:before="180" w:after="60"/>
      </w:pPr>
      <w:r>
        <w:t>Question 68</w:t>
      </w:r>
    </w:p>
    <w:p>
      <w:pPr>
        <w:pStyle w:val="CTABody"/>
        <w:keepNext/>
        <w:spacing w:after="80"/>
      </w:pPr>
      <w:r>
        <w:t>A former client requests an electronic copy of the complete treatment record. The LCSW maintains the record electronically and can readily produce it in the requested format. The client owes money, has threatened to file a complaint, and may disagree with the LCSW’s diagnosis.</w:t>
        <w:br/>
        <w:t>The file contains:</w:t>
        <w:br/>
        <w:t>Ordinary progress notes</w:t>
        <w:br/>
        <w:t>A treatment plan</w:t>
        <w:br/>
        <w:t>Billing records</w:t>
        <w:br/>
        <w:t>Separately maintained psychotherapy notes</w:t>
        <w:br/>
        <w:t>A collateral statement containing sensitive information about a nonclient relative</w:t>
        <w:br/>
        <w:t>The LCSW plans to withhold everything for 30 days until the client pays the balance and agrees not to complain.</w:t>
        <w:br/>
        <w:t>What is the most appropriate response?</w:t>
      </w:r>
    </w:p>
    <w:p>
      <w:pPr>
        <w:pStyle w:val="CTAAssessmentOption"/>
        <w:keepLines/>
      </w:pPr>
      <w:r>
        <w:rPr>
          <w:rFonts w:ascii="Aptos" w:hAnsi="Aptos"/>
          <w:b/>
          <w:color w:val="0B2447"/>
        </w:rPr>
        <w:t xml:space="preserve">A. </w:t>
      </w:r>
      <w:r>
        <w:t>Withhold the entire file because payment and complaint concerns justify delaying access</w:t>
      </w:r>
    </w:p>
    <w:p>
      <w:pPr>
        <w:pStyle w:val="CTAAssessmentOption"/>
        <w:keepLines/>
      </w:pPr>
      <w:r>
        <w:rPr>
          <w:rFonts w:ascii="Aptos" w:hAnsi="Aptos"/>
          <w:b/>
          <w:color w:val="0B2447"/>
        </w:rPr>
        <w:t xml:space="preserve">B. </w:t>
      </w:r>
      <w:r>
        <w:t>Release everything immediately, including psychotherapy notes and the relative’s information, without review</w:t>
      </w:r>
    </w:p>
    <w:p>
      <w:pPr>
        <w:pStyle w:val="CTAAssessmentOption"/>
        <w:keepNext/>
        <w:keepLines/>
      </w:pPr>
      <w:r>
        <w:rPr>
          <w:rFonts w:ascii="Aptos" w:hAnsi="Aptos"/>
          <w:b/>
          <w:color w:val="0B2447"/>
        </w:rPr>
        <w:t xml:space="preserve">C. </w:t>
      </w:r>
      <w:r>
        <w:t>Provide only a favorable treatment summary because the LCSW owns the clinical record</w:t>
      </w:r>
    </w:p>
    <w:p>
      <w:pPr>
        <w:pStyle w:val="CTAAssessmentOption"/>
        <w:keepLines/>
      </w:pPr>
      <w:r>
        <w:rPr>
          <w:rFonts w:ascii="Aptos" w:hAnsi="Aptos"/>
          <w:b/>
          <w:color w:val="0B2447"/>
        </w:rPr>
        <w:t xml:space="preserve">D. </w:t>
      </w:r>
      <w:r>
        <w:t>Separate access from collections, apply California’s applicable deadline and electronic-format rules, provide accessible clinical-record portions, separately analyze psychotherapy notes and third-party information, and document the response</w:t>
      </w:r>
    </w:p>
    <w:p>
      <w:pPr>
        <w:pStyle w:val="CTAHeading1"/>
        <w:pageBreakBefore/>
      </w:pPr>
      <w:r>
        <w:t>Candidate Reflection and Remediation Record</w:t>
      </w:r>
    </w:p>
    <w:p>
      <w:pPr>
        <w:pStyle w:val="CTABody"/>
        <w:spacing w:after="160"/>
      </w:pPr>
      <w:r>
        <w:t>Total raw score after scoring: ______ / 68</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headerReference w:type="even" r:id="rId15"/>
      <w:footerReference w:type="even" r:id="rId16"/>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WB8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
      <w:rPr>
        <w:rFonts w:ascii="Lato" w:hAnsi="Lato" w:eastAsia="Lato"/>
        <w:b/>
        <w:i w:val="0"/>
        <w:color w:val="0B2447"/>
        <w:sz w:val="17"/>
      </w:rPr>
      <w:t xml:space="preserve">   WB8 LCSW Candidate Assessment | Confidentiality &amp; Privacy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8 68-Question Candidate Assessment</dc:title>
  <dc:subject>Answer-hidden WB8 candidate assessment; exam preparation only; no CE credit.</dc:subject>
  <dc:creator>Clinical Training and Supervision Academy</dc:creator>
  <cp:keywords>CTA, LCSW, ASW, California Law and Ethics, exam preparation, confidentiality, privacy, HIPAA, records</cp:keywords>
  <dc:description>Stage 5B9 exact LCSW/ASW conversion; exam preparation only; no CE credit.</dc:description>
  <cp:lastModifiedBy/>
  <cp:revision>1</cp:revision>
  <dcterms:created xsi:type="dcterms:W3CDTF">2013-12-23T23:15:00Z</dcterms:created>
  <dcterms:modified xsi:type="dcterms:W3CDTF">2013-12-23T23:15:00Z</dcterms:modified>
  <cp:category/>
</cp:coreProperties>
</file>