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6"/>
        </w:rPr>
        <w:t>Workbook 6: Professional Boundaries, Multiple Relationships, and Exploitation</w:t>
      </w:r>
    </w:p>
    <w:p>
      <w:pPr>
        <w:spacing w:after="80"/>
        <w:jc w:val="center"/>
      </w:pPr>
      <w:r>
        <w:rPr>
          <w:rFonts w:ascii="Montserrat" w:hAnsi="Montserrat"/>
          <w:b/>
          <w:color w:val="0B2447"/>
          <w:sz w:val="30"/>
        </w:rPr>
        <w:t>85-Question Controlled Answer Key and Detailed Rationales</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Boundaries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BOUNDARY-FOUNDATIONS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Boundary Crossings and Boundary Violations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CROSSING-VIOLATION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Multiple and Dual Relationships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MULTIPLE-RELATIONSHIPS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Gifts, Bartering, and Financial Relationships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GIFTS-BARTERING-FINANCES</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Sexual Misconduct and Client Exploitation</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SEXUAL-MISCONDUCT-EXPLOITATION</w:t>
            </w:r>
          </w:p>
        </w:tc>
      </w:tr>
    </w:tbl>
    <w:p>
      <w:pPr>
        <w:pStyle w:val="CTASmall"/>
      </w:pPr>
      <w:r>
        <w:t>Total: 85 items | 25 Easy | 35 Moderate | 25 Difficult | Keys A20 / B23 / C22 / D20</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Professional Boundaries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Boundary Crossings and Boundary Violations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Multiple and Dual Relationships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Gifts, Bartering, and Financial Relationships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Sexual Misconduct and Client Exploitation</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Professional Boundaries</w:t>
      </w:r>
    </w:p>
    <w:p>
      <w:pPr>
        <w:pStyle w:val="CTAAssessmentMeta"/>
      </w:pPr>
      <w:r>
        <w:t>Remediation category: BOUNDARY-FOUNDATIONS</w:t>
      </w:r>
    </w:p>
    <w:p>
      <w:pPr>
        <w:pStyle w:val="CTAHeading2"/>
        <w:keepNext/>
        <w:spacing w:before="240" w:after="60"/>
      </w:pPr>
      <w:r>
        <w:t>Question 1 | WB6-C1-Q001</w:t>
      </w:r>
    </w:p>
    <w:p>
      <w:pPr>
        <w:pStyle w:val="CTAAssessmentMeta"/>
      </w:pPr>
      <w:r>
        <w:t>Difficulty: Easy   |   Type: Standard One-Best-Answer   |   Primary concept: Purpose of Professional Boundaries</w:t>
      </w:r>
    </w:p>
    <w:p>
      <w:pPr>
        <w:pStyle w:val="CTABody"/>
        <w:keepNext/>
        <w:spacing w:after="80"/>
      </w:pPr>
      <w:r>
        <w:t>An LCSW is considering an exception to an ordinary limit and must decide whether it serves the client’s therapeutic needs or the LCSW’s personal interests. Which explanation best identifies the primary purpose of professional boundaries in psychotherapy in this situation?</w:t>
      </w:r>
    </w:p>
    <w:p>
      <w:pPr>
        <w:pStyle w:val="CTAAssessmentOption"/>
        <w:keepLines/>
      </w:pPr>
      <w:r>
        <w:rPr>
          <w:rFonts w:ascii="Aptos" w:hAnsi="Aptos"/>
          <w:b/>
          <w:color w:val="0B2447"/>
        </w:rPr>
        <w:t xml:space="preserve">A. </w:t>
      </w:r>
      <w:r>
        <w:t>To prevent clinicians from expressing warmth or empathy</w:t>
      </w:r>
    </w:p>
    <w:p>
      <w:pPr>
        <w:pStyle w:val="CTAAssessmentOption"/>
        <w:keepLines/>
      </w:pPr>
      <w:r>
        <w:rPr>
          <w:rFonts w:ascii="Aptos" w:hAnsi="Aptos"/>
          <w:b/>
          <w:color w:val="0AA6A6"/>
        </w:rPr>
        <w:t xml:space="preserve">B. </w:t>
      </w:r>
      <w:r>
        <w:rPr>
          <w:rFonts w:ascii="Aptos" w:hAnsi="Aptos"/>
          <w:b/>
          <w:color w:val="0B2447"/>
        </w:rPr>
        <w:t>To preserve role clarity, client safety, objectivity, and the therapeutic purpose of the relationship</w:t>
      </w:r>
    </w:p>
    <w:p>
      <w:pPr>
        <w:pStyle w:val="CTAAssessmentOption"/>
        <w:keepLines/>
      </w:pPr>
      <w:r>
        <w:rPr>
          <w:rFonts w:ascii="Aptos" w:hAnsi="Aptos"/>
          <w:b/>
          <w:color w:val="0B2447"/>
        </w:rPr>
        <w:t xml:space="preserve">C. </w:t>
      </w:r>
      <w:r>
        <w:t>To ensure that clinicians interact with every client in exactly the same manner</w:t>
      </w:r>
    </w:p>
    <w:p>
      <w:pPr>
        <w:pStyle w:val="CTAAssessmentOption"/>
        <w:keepLines/>
      </w:pPr>
      <w:r>
        <w:rPr>
          <w:rFonts w:ascii="Aptos" w:hAnsi="Aptos"/>
          <w:b/>
          <w:color w:val="0B2447"/>
        </w:rPr>
        <w:t xml:space="preserve">D. </w:t>
      </w:r>
      <w:r>
        <w:t>To eliminate all emotional reactions within the therapeutic relationship</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Healthy boundaries do not require emotional coldness. A clinician may be warm, empathic, supportive, flexible, and culturally responsive while maintaining clear professional limits.</w:t>
      </w:r>
    </w:p>
    <w:p>
      <w:pPr>
        <w:pStyle w:val="CTAAssessmentRationale"/>
      </w:pPr>
      <w:r>
        <w:rPr>
          <w:rFonts w:ascii="Aptos" w:hAnsi="Aptos"/>
          <w:b/>
          <w:color w:val="0AA6A6"/>
        </w:rPr>
        <w:t xml:space="preserve">B. </w:t>
      </w:r>
      <w:r>
        <w:rPr>
          <w:rFonts w:ascii="Aptos" w:hAnsi="Aptos"/>
          <w:b/>
          <w:color w:val="0B2447"/>
        </w:rPr>
        <w:t>Correct. Professional boundaries establish the limits that keep the therapeutic relationship safe, predictable, and focused on the client’s needs. They help protect role clarity, confidentiality, professional objectivity, client autonomy, and freedom from exploitation. Boundaries do not exist merely to control clinician behavior. They preserve the integrity of a relationship in which the clinician holds professional authority, possesses sensitive information, and may significantly influence a vulnerable client.</w:t>
      </w:r>
    </w:p>
    <w:p>
      <w:pPr>
        <w:pStyle w:val="CTAAssessmentRationale"/>
      </w:pPr>
      <w:r>
        <w:rPr>
          <w:rFonts w:ascii="Aptos" w:hAnsi="Aptos"/>
          <w:b/>
          <w:color w:val="0B2447"/>
        </w:rPr>
        <w:t xml:space="preserve">C. </w:t>
      </w:r>
      <w:r>
        <w:t>Incorrect. Consistent standards are important, but identical behavior with every client is neither necessary nor always clinically appropriate. Boundary decisions may require consideration of the client’s culture, age, vulnerability, treatment needs, and clinical setting.</w:t>
      </w:r>
    </w:p>
    <w:p>
      <w:pPr>
        <w:pStyle w:val="CTAAssessmentRationale"/>
      </w:pPr>
      <w:r>
        <w:rPr>
          <w:rFonts w:ascii="Aptos" w:hAnsi="Aptos"/>
          <w:b/>
          <w:color w:val="0B2447"/>
        </w:rPr>
        <w:t xml:space="preserve">D. </w:t>
      </w:r>
      <w:r>
        <w:t>Incorrect. Clinicians may naturally experience protectiveness, frustration, identification, attraction, or other emotional reactions. The ethical concern is how those reactions are managed and whether they begin to interfere with professional judgment.</w:t>
      </w:r>
    </w:p>
    <w:p>
      <w:pPr>
        <w:pStyle w:val="CTAAssessmentCallout"/>
        <w:shd w:fill="E8EEF5"/>
      </w:pPr>
      <w:r>
        <w:rPr>
          <w:rFonts w:ascii="Aptos" w:hAnsi="Aptos"/>
          <w:b/>
          <w:color w:val="0B2447"/>
        </w:rPr>
        <w:t xml:space="preserve">CTA Exam Strategy: </w:t>
      </w:r>
      <w:r>
        <w:t>Choose the option that links boundaries to client welfare, role clarity, objectivity, and therapeutic purpose—not emotional distance or rigid sameness.</w:t>
      </w:r>
    </w:p>
    <w:p>
      <w:pPr>
        <w:pStyle w:val="CTAAssessmentCallout"/>
        <w:shd w:fill="F2F4F7"/>
      </w:pPr>
      <w:r>
        <w:rPr>
          <w:rFonts w:ascii="Aptos" w:hAnsi="Aptos"/>
          <w:b/>
          <w:color w:val="0B2447"/>
        </w:rPr>
        <w:t xml:space="preserve">Remediation: </w:t>
      </w:r>
      <w:r>
        <w:t>Return to Workbook 6, Chapter 1: Professional Boundaries; review Purpose of Professional Boundaries;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2 | WB6-C1-Q002</w:t>
      </w:r>
    </w:p>
    <w:p>
      <w:pPr>
        <w:pStyle w:val="CTAAssessmentMeta"/>
      </w:pPr>
      <w:r>
        <w:t>Difficulty: Easy   |   Type: Standard One-Best-Answer   |   Primary concept: Boundaries and Therapeutic Warmth</w:t>
      </w:r>
    </w:p>
    <w:p>
      <w:pPr>
        <w:pStyle w:val="CTABody"/>
        <w:keepNext/>
        <w:spacing w:after="80"/>
      </w:pPr>
      <w:r>
        <w:t>During supervision, a clinician evaluates how warmth and flexibility can be provided without weakening role clarity or client safety. Which statement best reflects an appropriate understanding of professional boundaries?</w:t>
      </w:r>
    </w:p>
    <w:p>
      <w:pPr>
        <w:pStyle w:val="CTAAssessmentOption"/>
        <w:keepLines/>
      </w:pPr>
      <w:r>
        <w:rPr>
          <w:rFonts w:ascii="Aptos" w:hAnsi="Aptos"/>
          <w:b/>
          <w:color w:val="0B2447"/>
        </w:rPr>
        <w:t xml:space="preserve">A. </w:t>
      </w:r>
      <w:r>
        <w:t>An LCSW must avoid all flexibility to prevent boundary problems</w:t>
      </w:r>
    </w:p>
    <w:p>
      <w:pPr>
        <w:pStyle w:val="CTAAssessmentOption"/>
        <w:keepLines/>
      </w:pPr>
      <w:r>
        <w:rPr>
          <w:rFonts w:ascii="Aptos" w:hAnsi="Aptos"/>
          <w:b/>
          <w:color w:val="0B2447"/>
        </w:rPr>
        <w:t xml:space="preserve">B. </w:t>
      </w:r>
      <w:r>
        <w:t>An LCSW should interact with clients as a close friend to strengthen trust</w:t>
      </w:r>
    </w:p>
    <w:p>
      <w:pPr>
        <w:pStyle w:val="CTAAssessmentOption"/>
        <w:keepLines/>
      </w:pPr>
      <w:r>
        <w:rPr>
          <w:rFonts w:ascii="Aptos" w:hAnsi="Aptos"/>
          <w:b/>
          <w:color w:val="0B2447"/>
        </w:rPr>
        <w:t xml:space="preserve">C. </w:t>
      </w:r>
      <w:r>
        <w:t>An LCSW may disregard ordinary limits whenever the intention is to help</w:t>
      </w:r>
    </w:p>
    <w:p>
      <w:pPr>
        <w:pStyle w:val="CTAAssessmentOption"/>
        <w:keepLines/>
      </w:pPr>
      <w:r>
        <w:rPr>
          <w:rFonts w:ascii="Aptos" w:hAnsi="Aptos"/>
          <w:b/>
          <w:color w:val="0AA6A6"/>
        </w:rPr>
        <w:t xml:space="preserve">D. </w:t>
      </w:r>
      <w:r>
        <w:rPr>
          <w:rFonts w:ascii="Aptos" w:hAnsi="Aptos"/>
          <w:b/>
          <w:color w:val="0B2447"/>
        </w:rPr>
        <w:t>An LCSW may be caring and flexible while ensuring that professional conduct continues to serve the client’s therapeutic needs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Absolute rigidity may interfere with clinically appropriate care. For example, briefly extending a session during an urgent safety concern may be reasonable when the action has a clear clinical purpose and is appropriately managed.</w:t>
      </w:r>
    </w:p>
    <w:p>
      <w:pPr>
        <w:pStyle w:val="CTAAssessmentRationale"/>
      </w:pPr>
      <w:r>
        <w:rPr>
          <w:rFonts w:ascii="Aptos" w:hAnsi="Aptos"/>
          <w:b/>
          <w:color w:val="0B2447"/>
        </w:rPr>
        <w:t xml:space="preserve">B. </w:t>
      </w:r>
      <w:r>
        <w:t>Incorrect. Therapy is not a friendship. Treating a client as a close personal friend may create role confusion, divided loyalties, excessive dependency, and impaired professional judgment.</w:t>
      </w:r>
    </w:p>
    <w:p>
      <w:pPr>
        <w:pStyle w:val="CTAAssessmentRationale"/>
      </w:pPr>
      <w:r>
        <w:rPr>
          <w:rFonts w:ascii="Aptos" w:hAnsi="Aptos"/>
          <w:b/>
          <w:color w:val="0B2447"/>
        </w:rPr>
        <w:t xml:space="preserve">C. </w:t>
      </w:r>
      <w:r>
        <w:t>Incorrect. Helpful intentions do not automatically make an action appropriate. A well-intended exception may still harm the client, weaken boundaries, or primarily meet the LCSW’s personal or emotional needs.</w:t>
      </w:r>
    </w:p>
    <w:p>
      <w:pPr>
        <w:pStyle w:val="CTAAssessmentRationale"/>
      </w:pPr>
      <w:r>
        <w:rPr>
          <w:rFonts w:ascii="Aptos" w:hAnsi="Aptos"/>
          <w:b/>
          <w:color w:val="0AA6A6"/>
        </w:rPr>
        <w:t xml:space="preserve">D. </w:t>
      </w:r>
      <w:r>
        <w:rPr>
          <w:rFonts w:ascii="Aptos" w:hAnsi="Aptos"/>
          <w:b/>
          <w:color w:val="0B2447"/>
        </w:rPr>
        <w:t>Correct. Professional boundaries do not require rigid or emotionally distant treatment. Clinicians may appropriately demonstrate compassion, adapt to individual needs, and consider cultural context as long as their actions maintain role clarity, professional judgment, and a legitimate therapeutic purpose. The central question is not simply whether the LCSW was flexible. It is whether the action benefited the client, preserved professional roles, and avoided dependency, confusion, impaired objectivity, or exploitation.</w:t>
      </w:r>
    </w:p>
    <w:p>
      <w:pPr>
        <w:pStyle w:val="CTAAssessmentCallout"/>
        <w:shd w:fill="E8EEF5"/>
      </w:pPr>
      <w:r>
        <w:rPr>
          <w:rFonts w:ascii="Aptos" w:hAnsi="Aptos"/>
          <w:b/>
          <w:color w:val="0B2447"/>
        </w:rPr>
        <w:t xml:space="preserve">CTA Exam Strategy: </w:t>
      </w:r>
      <w:r>
        <w:t>Avoid answers suggesting that boundaries require either: Complete emotional distance, or; Unlimited flexibility in the name of caring. The stronger answer usually combines warmth with role clarity and professional purpose.</w:t>
      </w:r>
    </w:p>
    <w:p>
      <w:pPr>
        <w:pStyle w:val="CTAAssessmentCallout"/>
        <w:shd w:fill="F2F4F7"/>
      </w:pPr>
      <w:r>
        <w:rPr>
          <w:rFonts w:ascii="Aptos" w:hAnsi="Aptos"/>
          <w:b/>
          <w:color w:val="0B2447"/>
        </w:rPr>
        <w:t xml:space="preserve">Remediation: </w:t>
      </w:r>
      <w:r>
        <w:t>Return to Workbook 6, Chapter 1: Professional Boundaries; review Boundaries and Therapeutic Warmth;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3 | WB6-C1-Q003</w:t>
      </w:r>
    </w:p>
    <w:p>
      <w:pPr>
        <w:pStyle w:val="CTAAssessmentMeta"/>
      </w:pPr>
      <w:r>
        <w:t>Difficulty: Moderate   |   Type: Standard One-Best-Answer   |   Primary concept: Professional Power and Client Consent</w:t>
      </w:r>
    </w:p>
    <w:p>
      <w:pPr>
        <w:pStyle w:val="CTABody"/>
        <w:keepNext/>
        <w:spacing w:after="80"/>
      </w:pPr>
      <w:r>
        <w:t>A client tells the LCSW, “I understand the risks, and I fully consent to us becoming friends outside therapy.” What should the LCSW recognize first?</w:t>
      </w:r>
    </w:p>
    <w:p>
      <w:pPr>
        <w:pStyle w:val="CTAAssessmentOption"/>
        <w:keepLines/>
      </w:pPr>
      <w:r>
        <w:rPr>
          <w:rFonts w:ascii="Aptos" w:hAnsi="Aptos"/>
          <w:b/>
          <w:color w:val="0AA6A6"/>
        </w:rPr>
        <w:t xml:space="preserve">A. </w:t>
      </w:r>
      <w:r>
        <w:rPr>
          <w:rFonts w:ascii="Aptos" w:hAnsi="Aptos"/>
          <w:b/>
          <w:color w:val="0B2447"/>
        </w:rPr>
        <w:t>Client agreement does not remove the LCSW’s responsibility to evaluate professional power, role confusion, dependency, objectivity, and client welfare</w:t>
      </w:r>
    </w:p>
    <w:p>
      <w:pPr>
        <w:pStyle w:val="CTAAssessmentOption"/>
        <w:keepLines/>
      </w:pPr>
      <w:r>
        <w:rPr>
          <w:rFonts w:ascii="Aptos" w:hAnsi="Aptos"/>
          <w:b/>
          <w:color w:val="0B2447"/>
        </w:rPr>
        <w:t xml:space="preserve">B. </w:t>
      </w:r>
      <w:r>
        <w:t>The client should decide because the proposed relationship primarily affects the client</w:t>
      </w:r>
    </w:p>
    <w:p>
      <w:pPr>
        <w:pStyle w:val="CTAAssessmentOption"/>
        <w:keepLines/>
      </w:pPr>
      <w:r>
        <w:rPr>
          <w:rFonts w:ascii="Aptos" w:hAnsi="Aptos"/>
          <w:b/>
          <w:color w:val="0B2447"/>
        </w:rPr>
        <w:t xml:space="preserve">C. </w:t>
      </w:r>
      <w:r>
        <w:t>The friendship is appropriate because the client gave informed consent</w:t>
      </w:r>
    </w:p>
    <w:p>
      <w:pPr>
        <w:pStyle w:val="CTAAssessmentOption"/>
        <w:keepLines/>
      </w:pPr>
      <w:r>
        <w:rPr>
          <w:rFonts w:ascii="Aptos" w:hAnsi="Aptos"/>
          <w:b/>
          <w:color w:val="0B2447"/>
        </w:rPr>
        <w:t xml:space="preserve">D. </w:t>
      </w:r>
      <w:r>
        <w:t>The LCSW may begin the friendship after documenting that the client requested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Client preferences are relevant, but they do not transfer responsibility for professional boundaries to the client. Because the LCSW holds professional authority and has access to private information, the client may feel pressure to agree, fear losing treatment, seek the LCSW’s approval, or underestimate the effect of the additional relationship. The LCSW must independently evaluate whether the proposed friendship would create role confusion, conflicting loyalties, confidentiality concerns, impaired objectivity, dependency, or exploitation. Documentation of the client’s request would not resolve those risks.</w:t>
      </w:r>
    </w:p>
    <w:p>
      <w:pPr>
        <w:pStyle w:val="CTAAssessmentRationale"/>
      </w:pPr>
      <w:r>
        <w:rPr>
          <w:rFonts w:ascii="Aptos" w:hAnsi="Aptos"/>
          <w:b/>
          <w:color w:val="0B2447"/>
        </w:rPr>
        <w:t xml:space="preserve">B. </w:t>
      </w:r>
      <w:r>
        <w:t>Incorrect. The decision cannot be transferred entirely to the client. Maintaining professional boundaries is the clinician’s responsibility, even when the client requests or welcomes a change in the relationship.</w:t>
      </w:r>
    </w:p>
    <w:p>
      <w:pPr>
        <w:pStyle w:val="CTAAssessmentRationale"/>
      </w:pPr>
      <w:r>
        <w:rPr>
          <w:rFonts w:ascii="Aptos" w:hAnsi="Aptos"/>
          <w:b/>
          <w:color w:val="0B2447"/>
        </w:rPr>
        <w:t xml:space="preserve">C. </w:t>
      </w:r>
      <w:r>
        <w:t>Incorrect. Consent alone does not make a secondary personal relationship appropriate. The LCSW remains responsible for evaluating the power imbalance and the effect on treatment.</w:t>
      </w:r>
    </w:p>
    <w:p>
      <w:pPr>
        <w:pStyle w:val="CTAAssessmentRationale"/>
      </w:pPr>
      <w:r>
        <w:rPr>
          <w:rFonts w:ascii="Aptos" w:hAnsi="Aptos"/>
          <w:b/>
          <w:color w:val="0B2447"/>
        </w:rPr>
        <w:t xml:space="preserve">D. </w:t>
      </w:r>
      <w:r>
        <w:t>Incorrect. Documentation supports transparency and accountability, but it does not turn a risky or inappropriate relationship into an ethical one. The LCSW must first determine whether the proposed conduct is professionally defensible.</w:t>
      </w:r>
    </w:p>
    <w:p>
      <w:pPr>
        <w:pStyle w:val="CTAAssessmentCallout"/>
        <w:shd w:fill="E8EEF5"/>
      </w:pPr>
      <w:r>
        <w:rPr>
          <w:rFonts w:ascii="Aptos" w:hAnsi="Aptos"/>
          <w:b/>
          <w:color w:val="0B2447"/>
        </w:rPr>
        <w:t xml:space="preserve">CTA Exam Strategy: </w:t>
      </w:r>
      <w:r>
        <w:t>When a boundary question emphasizes: “The client requested it”; “The client agreed”; “The client signed a consent form”; remember: Client consent is relevant, but the clinician remains responsible for the boundary.</w:t>
      </w:r>
    </w:p>
    <w:p>
      <w:pPr>
        <w:pStyle w:val="CTAAssessmentCallout"/>
        <w:shd w:fill="F2F4F7"/>
      </w:pPr>
      <w:r>
        <w:rPr>
          <w:rFonts w:ascii="Aptos" w:hAnsi="Aptos"/>
          <w:b/>
          <w:color w:val="0B2447"/>
        </w:rPr>
        <w:t xml:space="preserve">Remediation: </w:t>
      </w:r>
      <w:r>
        <w:t>Return to Workbook 6, Chapter 1: Professional Boundaries; review Professional Power and Client Consent;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4 | WB6-C1-Q004</w:t>
      </w:r>
    </w:p>
    <w:p>
      <w:pPr>
        <w:pStyle w:val="CTAAssessmentMeta"/>
      </w:pPr>
      <w:r>
        <w:t>Difficulty: Moderate   |   Type: Standard One-Best-Answer   |   Primary concept: Therapeutic Self-Disclosure</w:t>
      </w:r>
    </w:p>
    <w:p>
      <w:pPr>
        <w:pStyle w:val="CTABody"/>
        <w:keepNext/>
        <w:spacing w:after="80"/>
      </w:pPr>
      <w:r>
        <w:t>A client who is grieving asks whether the LCSW has ever experienced a similar loss. The LCSW is considering briefly answering the question. What should the LCSW consider first?</w:t>
      </w:r>
    </w:p>
    <w:p>
      <w:pPr>
        <w:pStyle w:val="CTAAssessmentOption"/>
        <w:keepLines/>
      </w:pPr>
      <w:r>
        <w:rPr>
          <w:rFonts w:ascii="Aptos" w:hAnsi="Aptos"/>
          <w:b/>
          <w:color w:val="0B2447"/>
        </w:rPr>
        <w:t xml:space="preserve">A. </w:t>
      </w:r>
      <w:r>
        <w:t>Whether sharing would make the LCSW feel closer to the client</w:t>
      </w:r>
    </w:p>
    <w:p>
      <w:pPr>
        <w:pStyle w:val="CTAAssessmentOption"/>
        <w:keepLines/>
      </w:pPr>
      <w:r>
        <w:rPr>
          <w:rFonts w:ascii="Aptos" w:hAnsi="Aptos"/>
          <w:b/>
          <w:color w:val="0AA6A6"/>
        </w:rPr>
        <w:t xml:space="preserve">B. </w:t>
      </w:r>
      <w:r>
        <w:rPr>
          <w:rFonts w:ascii="Aptos" w:hAnsi="Aptos"/>
          <w:b/>
          <w:color w:val="0B2447"/>
        </w:rPr>
        <w:t>Whether the disclosure has a clear therapeutic purpose, is necessary, and will keep treatment focused on the client</w:t>
      </w:r>
    </w:p>
    <w:p>
      <w:pPr>
        <w:pStyle w:val="CTAAssessmentOption"/>
        <w:keepLines/>
      </w:pPr>
      <w:r>
        <w:rPr>
          <w:rFonts w:ascii="Aptos" w:hAnsi="Aptos"/>
          <w:b/>
          <w:color w:val="0B2447"/>
        </w:rPr>
        <w:t xml:space="preserve">C. </w:t>
      </w:r>
      <w:r>
        <w:t>Whether other LCSWs commonly disclose similar experiences</w:t>
      </w:r>
    </w:p>
    <w:p>
      <w:pPr>
        <w:pStyle w:val="CTAAssessmentOption"/>
        <w:keepLines/>
      </w:pPr>
      <w:r>
        <w:rPr>
          <w:rFonts w:ascii="Aptos" w:hAnsi="Aptos"/>
          <w:b/>
          <w:color w:val="0B2447"/>
        </w:rPr>
        <w:t xml:space="preserve">D. </w:t>
      </w:r>
      <w:r>
        <w:t>Whether the client specifically requested the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LCSW’s desire for closeness is not a sufficient therapeutic justification. Disclosure becomes concerning when it meets the LCSW’s emotional needs rather than serving the client.</w:t>
      </w:r>
    </w:p>
    <w:p>
      <w:pPr>
        <w:pStyle w:val="CTAAssessmentRationale"/>
      </w:pPr>
      <w:r>
        <w:rPr>
          <w:rFonts w:ascii="Aptos" w:hAnsi="Aptos"/>
          <w:b/>
          <w:color w:val="0AA6A6"/>
        </w:rPr>
        <w:t xml:space="preserve">B. </w:t>
      </w:r>
      <w:r>
        <w:rPr>
          <w:rFonts w:ascii="Aptos" w:hAnsi="Aptos"/>
          <w:b/>
          <w:color w:val="0B2447"/>
        </w:rPr>
        <w:t>Correct. Self-disclosure is not automatically inappropriate. The LCSW should first determine whether the disclosure is clinically relevant, limited, and likely to benefit the client rather than shift attention toward the LCSW. The LCSW should also consider whether the same therapeutic goal could be achieved without disclosure and how the client’s response will be monitored. A disclosure that initially appears helpful may still create comparison, pressure, role confusion, or an expectation of increased personal sharing.</w:t>
      </w:r>
    </w:p>
    <w:p>
      <w:pPr>
        <w:pStyle w:val="CTAAssessmentRationale"/>
      </w:pPr>
      <w:r>
        <w:rPr>
          <w:rFonts w:ascii="Aptos" w:hAnsi="Aptos"/>
          <w:b/>
          <w:color w:val="0B2447"/>
        </w:rPr>
        <w:t xml:space="preserve">C. </w:t>
      </w:r>
      <w:r>
        <w:t>Incorrect. The practices of other clinicians do not determine whether disclosure is appropriate for this particular client. The decision must be based on the client’s needs, the treatment context, and the likely impact.</w:t>
      </w:r>
    </w:p>
    <w:p>
      <w:pPr>
        <w:pStyle w:val="CTAAssessmentRationale"/>
      </w:pPr>
      <w:r>
        <w:rPr>
          <w:rFonts w:ascii="Aptos" w:hAnsi="Aptos"/>
          <w:b/>
          <w:color w:val="0B2447"/>
        </w:rPr>
        <w:t xml:space="preserve">D. </w:t>
      </w:r>
      <w:r>
        <w:t>Incorrect. A client’s request is relevant, but it does not automatically make the disclosure therapeutically appropriate. The LCSW remains responsible for deciding whether sharing personal information will support or interfere with treatment.</w:t>
      </w:r>
    </w:p>
    <w:p>
      <w:pPr>
        <w:pStyle w:val="CTAAssessmentCallout"/>
        <w:shd w:fill="E8EEF5"/>
      </w:pPr>
      <w:r>
        <w:rPr>
          <w:rFonts w:ascii="Aptos" w:hAnsi="Aptos"/>
          <w:b/>
          <w:color w:val="0B2447"/>
        </w:rPr>
        <w:t xml:space="preserve">CTA Exam Strategy: </w:t>
      </w:r>
      <w:r>
        <w:t>Self-disclosure questions rarely require an automatic yes or no. Ask: What is the therapeutic purpose, whose need is being met, and how might the disclosure affect the client?</w:t>
      </w:r>
    </w:p>
    <w:p>
      <w:pPr>
        <w:pStyle w:val="CTAAssessmentCallout"/>
        <w:shd w:fill="F2F4F7"/>
      </w:pPr>
      <w:r>
        <w:rPr>
          <w:rFonts w:ascii="Aptos" w:hAnsi="Aptos"/>
          <w:b/>
          <w:color w:val="0B2447"/>
        </w:rPr>
        <w:t xml:space="preserve">Remediation: </w:t>
      </w:r>
      <w:r>
        <w:t>Return to Workbook 6, Chapter 1: Professional Boundaries; review Therapeutic Self-Disclosure;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5 | WB6-C1-Q005</w:t>
      </w:r>
    </w:p>
    <w:p>
      <w:pPr>
        <w:pStyle w:val="CTAAssessmentMeta"/>
      </w:pPr>
      <w:r>
        <w:t>Difficulty: Moderate   |   Type: Standard One-Best-Answer   |   Primary concept: Communication and Availability Boundaries</w:t>
      </w:r>
    </w:p>
    <w:p>
      <w:pPr>
        <w:pStyle w:val="CTABody"/>
        <w:keepNext/>
        <w:spacing w:after="80"/>
      </w:pPr>
      <w:r>
        <w:t>An LCSW begins responding immediately to a client’s nonurgent text messages late every night. Over time, the client increasingly asks the LCSW to make routine personal decisions. What is the most appropriate response?</w:t>
      </w:r>
    </w:p>
    <w:p>
      <w:pPr>
        <w:pStyle w:val="CTAAssessmentOption"/>
        <w:keepLines/>
      </w:pPr>
      <w:r>
        <w:rPr>
          <w:rFonts w:ascii="Aptos" w:hAnsi="Aptos"/>
          <w:b/>
          <w:color w:val="0B2447"/>
        </w:rPr>
        <w:t xml:space="preserve">A. </w:t>
      </w:r>
      <w:r>
        <w:t>Continue responding because immediate availability demonstrates commitment</w:t>
      </w:r>
    </w:p>
    <w:p>
      <w:pPr>
        <w:pStyle w:val="CTAAssessmentOption"/>
        <w:keepLines/>
      </w:pPr>
      <w:r>
        <w:rPr>
          <w:rFonts w:ascii="Aptos" w:hAnsi="Aptos"/>
          <w:b/>
          <w:color w:val="0B2447"/>
        </w:rPr>
        <w:t xml:space="preserve">B. </w:t>
      </w:r>
      <w:r>
        <w:t>Stop responding to every message without discussing the change with the client</w:t>
      </w:r>
    </w:p>
    <w:p>
      <w:pPr>
        <w:pStyle w:val="CTAAssessmentOption"/>
        <w:keepLines/>
      </w:pPr>
      <w:r>
        <w:rPr>
          <w:rFonts w:ascii="Aptos" w:hAnsi="Aptos"/>
          <w:b/>
          <w:color w:val="0B2447"/>
        </w:rPr>
        <w:t xml:space="preserve">C. </w:t>
      </w:r>
      <w:r>
        <w:t>Continue until the client directly complains about becoming dependent</w:t>
      </w:r>
    </w:p>
    <w:p>
      <w:pPr>
        <w:pStyle w:val="CTAAssessmentOption"/>
        <w:keepLines/>
      </w:pPr>
      <w:r>
        <w:rPr>
          <w:rFonts w:ascii="Aptos" w:hAnsi="Aptos"/>
          <w:b/>
          <w:color w:val="0AA6A6"/>
        </w:rPr>
        <w:t xml:space="preserve">D. </w:t>
      </w:r>
      <w:r>
        <w:rPr>
          <w:rFonts w:ascii="Aptos" w:hAnsi="Aptos"/>
          <w:b/>
          <w:color w:val="0B2447"/>
        </w:rPr>
        <w:t>Assess the pattern, discuss its effect on dependency, clarify communication expectations, and restore appropriate limits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Frequent access may feel caring, but good intentions do not eliminate the risk of dependency or role confusion. The effect on the client is more important than the LCSW’s belief that the behavior demonstrates commitment.</w:t>
      </w:r>
    </w:p>
    <w:p>
      <w:pPr>
        <w:pStyle w:val="CTAAssessmentRationale"/>
      </w:pPr>
      <w:r>
        <w:rPr>
          <w:rFonts w:ascii="Aptos" w:hAnsi="Aptos"/>
          <w:b/>
          <w:color w:val="0B2447"/>
        </w:rPr>
        <w:t xml:space="preserve">B. </w:t>
      </w:r>
      <w:r>
        <w:t>Incorrect. Abruptly withdrawing communication without explanation may confuse or distress the client. Unless immediate safety requires otherwise, the LCSW should address the pattern directly and establish clearer expectations.</w:t>
      </w:r>
    </w:p>
    <w:p>
      <w:pPr>
        <w:pStyle w:val="CTAAssessmentRationale"/>
      </w:pPr>
      <w:r>
        <w:rPr>
          <w:rFonts w:ascii="Aptos" w:hAnsi="Aptos"/>
          <w:b/>
          <w:color w:val="0B2447"/>
        </w:rPr>
        <w:t xml:space="preserve">C. </w:t>
      </w:r>
      <w:r>
        <w:t>Incorrect. An LCSW should not wait for a complaint before responding to a foreseeable concern. Clients may not recognize unhealthy dependency or may fear that raising the issue will jeopardize treatment.</w:t>
      </w:r>
    </w:p>
    <w:p>
      <w:pPr>
        <w:pStyle w:val="CTAAssessmentRationale"/>
      </w:pPr>
      <w:r>
        <w:rPr>
          <w:rFonts w:ascii="Aptos" w:hAnsi="Aptos"/>
          <w:b/>
          <w:color w:val="0AA6A6"/>
        </w:rPr>
        <w:t xml:space="preserve">D. </w:t>
      </w:r>
      <w:r>
        <w:rPr>
          <w:rFonts w:ascii="Aptos" w:hAnsi="Aptos"/>
          <w:b/>
          <w:color w:val="0B2447"/>
        </w:rPr>
        <w:t>Correct. The LCSW should evaluate how the pattern of late-night availability is affecting role clarity, autonomy, and treatment. The client’s increasing reliance on the LCSW for ordinary decisions suggests that the communication pattern may be encouraging dependency. A client-centered response would include discussing what has developed, clarifying when and how messages will be handled, identifying appropriate crisis procedures, and monitoring whether the client becomes more able to function independently.</w:t>
      </w:r>
    </w:p>
    <w:p>
      <w:pPr>
        <w:pStyle w:val="CTAAssessmentCallout"/>
        <w:shd w:fill="E8EEF5"/>
      </w:pPr>
      <w:r>
        <w:rPr>
          <w:rFonts w:ascii="Aptos" w:hAnsi="Aptos"/>
          <w:b/>
          <w:color w:val="0B2447"/>
        </w:rPr>
        <w:t xml:space="preserve">CTA Exam Strategy: </w:t>
      </w:r>
      <w:r>
        <w:t>When increased availability is reinforcing dependency, select the response that assesses the pattern, discusses its impact, and restores clear communication limits.</w:t>
      </w:r>
    </w:p>
    <w:p>
      <w:pPr>
        <w:pStyle w:val="CTAAssessmentCallout"/>
        <w:shd w:fill="F2F4F7"/>
      </w:pPr>
      <w:r>
        <w:rPr>
          <w:rFonts w:ascii="Aptos" w:hAnsi="Aptos"/>
          <w:b/>
          <w:color w:val="0B2447"/>
        </w:rPr>
        <w:t xml:space="preserve">Remediation: </w:t>
      </w:r>
      <w:r>
        <w:t>Return to Workbook 6, Chapter 1: Professional Boundaries; review Communication and Availability Boundaries;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6 | WB6-C1-Q006</w:t>
      </w:r>
    </w:p>
    <w:p>
      <w:pPr>
        <w:pStyle w:val="CTAAssessmentMeta"/>
      </w:pPr>
      <w:r>
        <w:t>Difficulty: Moderate   |   Type: Standard One-Best-Answer   |   Primary concept: Special Treatment and Secrecy</w:t>
      </w:r>
    </w:p>
    <w:p>
      <w:pPr>
        <w:pStyle w:val="CTABody"/>
        <w:keepNext/>
        <w:spacing w:after="80"/>
      </w:pPr>
      <w:r>
        <w:t>An LCSW repeatedly extends one client’s sessions without charge and intentionally leaves the arrangement out of the record because colleagues might question it. Which fact is the strongest warning sign?</w:t>
      </w:r>
    </w:p>
    <w:p>
      <w:pPr>
        <w:pStyle w:val="CTAAssessmentOption"/>
        <w:keepLines/>
      </w:pPr>
      <w:r>
        <w:rPr>
          <w:rFonts w:ascii="Aptos" w:hAnsi="Aptos"/>
          <w:b/>
          <w:color w:val="0B2447"/>
        </w:rPr>
        <w:t xml:space="preserve">A. </w:t>
      </w:r>
      <w:r>
        <w:t>The sessions sometimes last longer than scheduled</w:t>
      </w:r>
    </w:p>
    <w:p>
      <w:pPr>
        <w:pStyle w:val="CTAAssessmentOption"/>
        <w:keepLines/>
      </w:pPr>
      <w:r>
        <w:rPr>
          <w:rFonts w:ascii="Aptos" w:hAnsi="Aptos"/>
          <w:b/>
          <w:color w:val="0B2447"/>
        </w:rPr>
        <w:t xml:space="preserve">B. </w:t>
      </w:r>
      <w:r>
        <w:t>The client appreciates the additional time</w:t>
      </w:r>
    </w:p>
    <w:p>
      <w:pPr>
        <w:pStyle w:val="CTAAssessmentOption"/>
        <w:keepLines/>
      </w:pPr>
      <w:r>
        <w:rPr>
          <w:rFonts w:ascii="Aptos" w:hAnsi="Aptos"/>
          <w:b/>
          <w:color w:val="0AA6A6"/>
        </w:rPr>
        <w:t xml:space="preserve">C. </w:t>
      </w:r>
      <w:r>
        <w:rPr>
          <w:rFonts w:ascii="Aptos" w:hAnsi="Aptos"/>
          <w:b/>
          <w:color w:val="0B2447"/>
        </w:rPr>
        <w:t>The arrangement is repeated, concealed, and intentionally excluded from documentation</w:t>
      </w:r>
    </w:p>
    <w:p>
      <w:pPr>
        <w:pStyle w:val="CTAAssessmentOption"/>
        <w:keepLines/>
      </w:pPr>
      <w:r>
        <w:rPr>
          <w:rFonts w:ascii="Aptos" w:hAnsi="Aptos"/>
          <w:b/>
          <w:color w:val="0B2447"/>
        </w:rPr>
        <w:t xml:space="preserve">D. </w:t>
      </w:r>
      <w:r>
        <w:t>The LCSW does not receive additional payment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Extending a session is not automatically improper. The purpose, frequency, client need, and effect on treatment must be evaluated.</w:t>
      </w:r>
    </w:p>
    <w:p>
      <w:pPr>
        <w:pStyle w:val="CTAAssessmentRationale"/>
      </w:pPr>
      <w:r>
        <w:rPr>
          <w:rFonts w:ascii="Aptos" w:hAnsi="Aptos"/>
          <w:b/>
          <w:color w:val="0B2447"/>
        </w:rPr>
        <w:t xml:space="preserve">B. </w:t>
      </w:r>
      <w:r>
        <w:t>Incorrect. Client appreciation does not establish that the arrangement is appropriate. The client may welcome special access while still becoming dependent or confused about the relationship.</w:t>
      </w:r>
    </w:p>
    <w:p>
      <w:pPr>
        <w:pStyle w:val="CTAAssessmentRationale"/>
      </w:pPr>
      <w:r>
        <w:rPr>
          <w:rFonts w:ascii="Aptos" w:hAnsi="Aptos"/>
          <w:b/>
          <w:color w:val="0AA6A6"/>
        </w:rPr>
        <w:t xml:space="preserve">C. </w:t>
      </w:r>
      <w:r>
        <w:rPr>
          <w:rFonts w:ascii="Aptos" w:hAnsi="Aptos"/>
          <w:b/>
          <w:color w:val="0B2447"/>
        </w:rPr>
        <w:t>Correct. A single session extension may sometimes be clinically appropriate. The more serious concern is the developing pattern of repeated special treatment combined with secrecy and avoidance of professional review. Concealment may indicate that the LCSW recognizes the arrangement cannot be easily justified. It also prevents consultation, weakens accountability, and may signal that objectivity or personal involvement is beginning to affect clinical decisions.</w:t>
      </w:r>
    </w:p>
    <w:p>
      <w:pPr>
        <w:pStyle w:val="CTAAssessmentRationale"/>
      </w:pPr>
      <w:r>
        <w:rPr>
          <w:rFonts w:ascii="Aptos" w:hAnsi="Aptos"/>
          <w:b/>
          <w:color w:val="0B2447"/>
        </w:rPr>
        <w:t xml:space="preserve">D. </w:t>
      </w:r>
      <w:r>
        <w:t>Incorrect. The absence of additional payment does not eliminate the concern. Boundary erosion can involve emotional involvement, favoritism, dependency, or role confusion even when the LCSW does not profit financially.</w:t>
      </w:r>
    </w:p>
    <w:p>
      <w:pPr>
        <w:pStyle w:val="CTAAssessmentCallout"/>
        <w:shd w:fill="E8EEF5"/>
      </w:pPr>
      <w:r>
        <w:rPr>
          <w:rFonts w:ascii="Aptos" w:hAnsi="Aptos"/>
          <w:b/>
          <w:color w:val="0B2447"/>
        </w:rPr>
        <w:t xml:space="preserve">CTA Exam Strategy: </w:t>
      </w:r>
      <w:r>
        <w:t>On the examination, secrecy is often more important than the original exception. Watch for: Hiding the arrangement; Avoiding documentation; Deleting messages; Fear of supervisory review; Believing ordinary standards should not apply;</w:t>
      </w:r>
    </w:p>
    <w:p>
      <w:pPr>
        <w:pStyle w:val="CTAAssessmentCallout"/>
        <w:shd w:fill="F2F4F7"/>
      </w:pPr>
      <w:r>
        <w:rPr>
          <w:rFonts w:ascii="Aptos" w:hAnsi="Aptos"/>
          <w:b/>
          <w:color w:val="0B2447"/>
        </w:rPr>
        <w:t xml:space="preserve">Remediation: </w:t>
      </w:r>
      <w:r>
        <w:t>Return to Workbook 6, Chapter 1: Professional Boundaries; review Special Treatment and Secrecy;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7 | WB6-C1-Q007</w:t>
      </w:r>
    </w:p>
    <w:p>
      <w:pPr>
        <w:pStyle w:val="CTAAssessmentMeta"/>
      </w:pPr>
      <w:r>
        <w:t>Difficulty: Moderate   |   Type: Scenario-Based   |   Primary concept: Emotional Boundaries and Objectivity</w:t>
      </w:r>
    </w:p>
    <w:p>
      <w:pPr>
        <w:pStyle w:val="CTABody"/>
        <w:keepNext/>
        <w:spacing w:after="80"/>
      </w:pPr>
      <w:r>
        <w:t>An LCSW feels unusually protective of a client and becomes jealous when the client speaks positively about another provider. The LCSW is considering discouraging the client from consulting that provider. What should the LCSW do first?</w:t>
      </w:r>
    </w:p>
    <w:p>
      <w:pPr>
        <w:pStyle w:val="CTAAssessmentOption"/>
        <w:keepLines/>
      </w:pPr>
      <w:r>
        <w:rPr>
          <w:rFonts w:ascii="Aptos" w:hAnsi="Aptos"/>
          <w:b/>
          <w:color w:val="0AA6A6"/>
        </w:rPr>
        <w:t xml:space="preserve">A. </w:t>
      </w:r>
      <w:r>
        <w:rPr>
          <w:rFonts w:ascii="Aptos" w:hAnsi="Aptos"/>
          <w:b/>
          <w:color w:val="0B2447"/>
        </w:rPr>
        <w:t>Recognize and evaluate the emotional reaction, maintain client-centered decision-making, and seek consultation if objectivity may be affected</w:t>
      </w:r>
    </w:p>
    <w:p>
      <w:pPr>
        <w:pStyle w:val="CTAAssessmentOption"/>
        <w:keepLines/>
      </w:pPr>
      <w:r>
        <w:rPr>
          <w:rFonts w:ascii="Aptos" w:hAnsi="Aptos"/>
          <w:b/>
          <w:color w:val="0B2447"/>
        </w:rPr>
        <w:t xml:space="preserve">B. </w:t>
      </w:r>
      <w:r>
        <w:t>Tell the client that discussing another provider is damaging the therapeutic relationship</w:t>
      </w:r>
    </w:p>
    <w:p>
      <w:pPr>
        <w:pStyle w:val="CTAAssessmentOption"/>
        <w:keepLines/>
      </w:pPr>
      <w:r>
        <w:rPr>
          <w:rFonts w:ascii="Aptos" w:hAnsi="Aptos"/>
          <w:b/>
          <w:color w:val="0B2447"/>
        </w:rPr>
        <w:t xml:space="preserve">C. </w:t>
      </w:r>
      <w:r>
        <w:t>Discourage the consultation because continuity with one LCSW is always preferable</w:t>
      </w:r>
    </w:p>
    <w:p>
      <w:pPr>
        <w:pStyle w:val="CTAAssessmentOption"/>
        <w:keepLines/>
      </w:pPr>
      <w:r>
        <w:rPr>
          <w:rFonts w:ascii="Aptos" w:hAnsi="Aptos"/>
          <w:b/>
          <w:color w:val="0B2447"/>
        </w:rPr>
        <w:t xml:space="preserve">D. </w:t>
      </w:r>
      <w:r>
        <w:t>Disclose the LCSW’s jealousy so the client can provide reassurance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Strong emotional reactions do not automatically constitute misconduct. However, they become ethically significant when they begin influencing recommendations, availability, communication, or other clinical decisions. The LCSW should recognize the reaction, avoid acting impulsively, assess whether personal feelings are interfering with judgment, and obtain consultation or supervision when needed. Decisions about the other provider should remain focused on the client’s needs rather than the LCSW’s desire for exclusivity or approval.</w:t>
      </w:r>
    </w:p>
    <w:p>
      <w:pPr>
        <w:pStyle w:val="CTAAssessmentRationale"/>
      </w:pPr>
      <w:r>
        <w:rPr>
          <w:rFonts w:ascii="Aptos" w:hAnsi="Aptos"/>
          <w:b/>
          <w:color w:val="0B2447"/>
        </w:rPr>
        <w:t xml:space="preserve">B. </w:t>
      </w:r>
      <w:r>
        <w:t>Incorrect. This response places responsibility for the LCSW’s reaction on the client. The client should not be pressured to avoid relevant treatment discussions in order to protect the LCSW’s feelings.</w:t>
      </w:r>
    </w:p>
    <w:p>
      <w:pPr>
        <w:pStyle w:val="CTAAssessmentRationale"/>
      </w:pPr>
      <w:r>
        <w:rPr>
          <w:rFonts w:ascii="Aptos" w:hAnsi="Aptos"/>
          <w:b/>
          <w:color w:val="0B2447"/>
        </w:rPr>
        <w:t xml:space="preserve">C. </w:t>
      </w:r>
      <w:r>
        <w:t>Incorrect. Continuity may be important, but it does not justify discouraging an appropriate consultation for personal reasons. The LCSW must first distinguish legitimate clinical concerns from jealousy or possessiveness.</w:t>
      </w:r>
    </w:p>
    <w:p>
      <w:pPr>
        <w:pStyle w:val="CTAAssessmentRationale"/>
      </w:pPr>
      <w:r>
        <w:rPr>
          <w:rFonts w:ascii="Aptos" w:hAnsi="Aptos"/>
          <w:b/>
          <w:color w:val="0B2447"/>
        </w:rPr>
        <w:t xml:space="preserve">D. </w:t>
      </w:r>
      <w:r>
        <w:t>Incorrect. Disclosure intended to obtain reassurance would shift the emotional burden onto the client. Therapy should not be used to meet the LCSW’s need for validation.</w:t>
      </w:r>
    </w:p>
    <w:p>
      <w:pPr>
        <w:pStyle w:val="CTAAssessmentCallout"/>
        <w:shd w:fill="E8EEF5"/>
      </w:pPr>
      <w:r>
        <w:rPr>
          <w:rFonts w:ascii="Aptos" w:hAnsi="Aptos"/>
          <w:b/>
          <w:color w:val="0B2447"/>
        </w:rPr>
        <w:t xml:space="preserve">CTA Exam Strategy: </w:t>
      </w:r>
      <w:r>
        <w:t>A feeling requires awareness and management. The exam becomes more concerned when the feeling begins to influence: Treatment recommendations; Special exceptions; Availability; Referrals; Communication; The LCSW’s need for approval or exclusivity;</w:t>
      </w:r>
    </w:p>
    <w:p>
      <w:pPr>
        <w:pStyle w:val="CTAAssessmentCallout"/>
        <w:shd w:fill="F2F4F7"/>
      </w:pPr>
      <w:r>
        <w:rPr>
          <w:rFonts w:ascii="Aptos" w:hAnsi="Aptos"/>
          <w:b/>
          <w:color w:val="0B2447"/>
        </w:rPr>
        <w:t xml:space="preserve">Remediation: </w:t>
      </w:r>
      <w:r>
        <w:t>Return to Workbook 6, Chapter 1: Professional Boundaries; review Emotional Boundaries and Objectivity;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8 | WB6-C1-Q008</w:t>
      </w:r>
    </w:p>
    <w:p>
      <w:pPr>
        <w:pStyle w:val="CTAAssessmentMeta"/>
      </w:pPr>
      <w:r>
        <w:t>Difficulty: Moderate   |   Type: Scenario-Based   |   Primary concept: Cultural and Contextual Boundaries</w:t>
      </w:r>
    </w:p>
    <w:p>
      <w:pPr>
        <w:pStyle w:val="CTABody"/>
        <w:keepNext/>
        <w:spacing w:after="80"/>
      </w:pPr>
      <w:r>
        <w:t>A client invites an LCSW to attend an important cultural ceremony in a small community where professional and community overlap is common. What is the most appropriate response?</w:t>
      </w:r>
    </w:p>
    <w:p>
      <w:pPr>
        <w:pStyle w:val="CTAAssessmentOption"/>
        <w:keepLines/>
      </w:pPr>
      <w:r>
        <w:rPr>
          <w:rFonts w:ascii="Aptos" w:hAnsi="Aptos"/>
          <w:b/>
          <w:color w:val="0B2447"/>
        </w:rPr>
        <w:t xml:space="preserve">A. </w:t>
      </w:r>
      <w:r>
        <w:t>Attend automatically because cultural responsiveness overrides boundary concerns</w:t>
      </w:r>
    </w:p>
    <w:p>
      <w:pPr>
        <w:pStyle w:val="CTAAssessmentOption"/>
        <w:keepLines/>
      </w:pPr>
      <w:r>
        <w:rPr>
          <w:rFonts w:ascii="Aptos" w:hAnsi="Aptos"/>
          <w:b/>
          <w:color w:val="0B2447"/>
        </w:rPr>
        <w:t xml:space="preserve">B. </w:t>
      </w:r>
      <w:r>
        <w:t>Decline automatically because LCSWs may never attend client events</w:t>
      </w:r>
    </w:p>
    <w:p>
      <w:pPr>
        <w:pStyle w:val="CTAAssessmentOption"/>
        <w:keepLines/>
      </w:pPr>
      <w:r>
        <w:rPr>
          <w:rFonts w:ascii="Aptos" w:hAnsi="Aptos"/>
          <w:b/>
          <w:color w:val="0AA6A6"/>
        </w:rPr>
        <w:t xml:space="preserve">C. </w:t>
      </w:r>
      <w:r>
        <w:rPr>
          <w:rFonts w:ascii="Aptos" w:hAnsi="Aptos"/>
          <w:b/>
          <w:color w:val="0B2447"/>
        </w:rPr>
        <w:t>Evaluate the cultural meaning, therapeutic purpose, confidentiality risks, role clarity, available alternatives, and likely effect on the client</w:t>
      </w:r>
    </w:p>
    <w:p>
      <w:pPr>
        <w:pStyle w:val="CTAAssessmentOption"/>
        <w:keepLines/>
      </w:pPr>
      <w:r>
        <w:rPr>
          <w:rFonts w:ascii="Aptos" w:hAnsi="Aptos"/>
          <w:b/>
          <w:color w:val="0B2447"/>
        </w:rPr>
        <w:t xml:space="preserve">D. </w:t>
      </w:r>
      <w:r>
        <w:t>Ask the client to decide whether the LCSW’s attendance would be ethical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Cultural context is important, but it does not replace professional responsibility. Cultural responsiveness does not automatically authorize conduct that creates exploitation, confidentiality problems, or significant role confusion.</w:t>
      </w:r>
    </w:p>
    <w:p>
      <w:pPr>
        <w:pStyle w:val="CTAAssessmentRationale"/>
      </w:pPr>
      <w:r>
        <w:rPr>
          <w:rFonts w:ascii="Aptos" w:hAnsi="Aptos"/>
          <w:b/>
          <w:color w:val="0B2447"/>
        </w:rPr>
        <w:t xml:space="preserve">B. </w:t>
      </w:r>
      <w:r>
        <w:t>Incorrect. This answer is unnecessarily rigid. Attendance at a client event is not automatically prohibited and may sometimes be appropriate after careful evaluation.</w:t>
      </w:r>
    </w:p>
    <w:p>
      <w:pPr>
        <w:pStyle w:val="CTAAssessmentRationale"/>
      </w:pPr>
      <w:r>
        <w:rPr>
          <w:rFonts w:ascii="Aptos" w:hAnsi="Aptos"/>
          <w:b/>
          <w:color w:val="0AA6A6"/>
        </w:rPr>
        <w:t xml:space="preserve">C. </w:t>
      </w:r>
      <w:r>
        <w:rPr>
          <w:rFonts w:ascii="Aptos" w:hAnsi="Aptos"/>
          <w:b/>
          <w:color w:val="0B2447"/>
        </w:rPr>
        <w:t>Correct. The situation requires contextual professional judgment rather than an automatic response. The LCSW should consider the ceremony’s meaning, whether attendance would support a legitimate client need, how confidentiality would be protected, whether the client might feel pressured, and whether attendance could create role confusion or expectations of future social involvement. The LCSW should also consider alternatives and discuss how public interactions would be handled. When the decision is clinically significant, consultation and documentation may support thoughtful management.</w:t>
      </w:r>
    </w:p>
    <w:p>
      <w:pPr>
        <w:pStyle w:val="CTAAssessmentRationale"/>
      </w:pPr>
      <w:r>
        <w:rPr>
          <w:rFonts w:ascii="Aptos" w:hAnsi="Aptos"/>
          <w:b/>
          <w:color w:val="0B2447"/>
        </w:rPr>
        <w:t xml:space="preserve">D. </w:t>
      </w:r>
      <w:r>
        <w:t>Incorrect. The client’s perspective should be considered, but responsibility for the professional boundary remains with the LCSW. The client should not be required to determine whether the LCSW’s conduct is ethical.</w:t>
      </w:r>
    </w:p>
    <w:p>
      <w:pPr>
        <w:pStyle w:val="CTAAssessmentCallout"/>
        <w:shd w:fill="E8EEF5"/>
      </w:pPr>
      <w:r>
        <w:rPr>
          <w:rFonts w:ascii="Aptos" w:hAnsi="Aptos"/>
          <w:b/>
          <w:color w:val="0B2447"/>
        </w:rPr>
        <w:t xml:space="preserve">CTA Exam Strategy: </w:t>
      </w:r>
      <w:r>
        <w:t>Culture should inform the analysis—not end it. Look for an answer that considers: Meaning + confidentiality + role clarity + client impact + alternatives</w:t>
      </w:r>
    </w:p>
    <w:p>
      <w:pPr>
        <w:pStyle w:val="CTAAssessmentCallout"/>
        <w:shd w:fill="F2F4F7"/>
      </w:pPr>
      <w:r>
        <w:rPr>
          <w:rFonts w:ascii="Aptos" w:hAnsi="Aptos"/>
          <w:b/>
          <w:color w:val="0B2447"/>
        </w:rPr>
        <w:t xml:space="preserve">Remediation: </w:t>
      </w:r>
      <w:r>
        <w:t>Return to Workbook 6, Chapter 1: Professional Boundaries; review Cultural and Contextual Boundaries;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9 | WB6-C1-Q009</w:t>
      </w:r>
    </w:p>
    <w:p>
      <w:pPr>
        <w:pStyle w:val="CTAAssessmentMeta"/>
      </w:pPr>
      <w:r>
        <w:t>Difficulty: Difficult   |   Type: Standard One-Best-Answer   |   Primary concept: Boundary Erosion</w:t>
      </w:r>
    </w:p>
    <w:p>
      <w:pPr>
        <w:pStyle w:val="CTABody"/>
        <w:keepNext/>
        <w:spacing w:after="80"/>
      </w:pPr>
      <w:r>
        <w:t>An LCSW initially makes one exception to a communication policy. The exception becomes routine, the messages become increasingly personal, the LCSW begins sharing private problems, and the communication is hidden from the clinical supervisor. Which analysis is most accurate?</w:t>
      </w:r>
    </w:p>
    <w:p>
      <w:pPr>
        <w:pStyle w:val="CTAAssessmentOption"/>
        <w:keepLines/>
      </w:pPr>
      <w:r>
        <w:rPr>
          <w:rFonts w:ascii="Aptos" w:hAnsi="Aptos"/>
          <w:b/>
          <w:color w:val="0B2447"/>
        </w:rPr>
        <w:t xml:space="preserve">A. </w:t>
      </w:r>
      <w:r>
        <w:t>The conduct remains a harmless boundary crossing because the first exception was well-intended</w:t>
      </w:r>
    </w:p>
    <w:p>
      <w:pPr>
        <w:pStyle w:val="CTAAssessmentOption"/>
        <w:keepLines/>
      </w:pPr>
      <w:r>
        <w:rPr>
          <w:rFonts w:ascii="Aptos" w:hAnsi="Aptos"/>
          <w:b/>
          <w:color w:val="0AA6A6"/>
        </w:rPr>
        <w:t xml:space="preserve">B. </w:t>
      </w:r>
      <w:r>
        <w:rPr>
          <w:rFonts w:ascii="Aptos" w:hAnsi="Aptos"/>
          <w:b/>
          <w:color w:val="0B2447"/>
        </w:rPr>
        <w:t>The pattern suggests boundary erosion and requires prompt assessment, restoration of limits, and evaluation of client impact and LCSW objectivity</w:t>
      </w:r>
    </w:p>
    <w:p>
      <w:pPr>
        <w:pStyle w:val="CTAAssessmentOption"/>
        <w:keepLines/>
      </w:pPr>
      <w:r>
        <w:rPr>
          <w:rFonts w:ascii="Aptos" w:hAnsi="Aptos"/>
          <w:b/>
          <w:color w:val="0B2447"/>
        </w:rPr>
        <w:t xml:space="preserve">C. </w:t>
      </w:r>
      <w:r>
        <w:t>No action is needed unless the client reports emotional harm</w:t>
      </w:r>
    </w:p>
    <w:p>
      <w:pPr>
        <w:pStyle w:val="CTAAssessmentOption"/>
        <w:keepLines/>
      </w:pPr>
      <w:r>
        <w:rPr>
          <w:rFonts w:ascii="Aptos" w:hAnsi="Aptos"/>
          <w:b/>
          <w:color w:val="0B2447"/>
        </w:rPr>
        <w:t xml:space="preserve">D. </w:t>
      </w:r>
      <w:r>
        <w:t>The LCSW should terminate immediately without discussing the concern or planning for continuity of care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LCSW’s initial intention does not determine the ethics of the entire pattern. Repetition, personal disclosure, secrecy, and declining role clarity substantially increase concern.</w:t>
      </w:r>
    </w:p>
    <w:p>
      <w:pPr>
        <w:pStyle w:val="CTAAssessmentRationale"/>
      </w:pPr>
      <w:r>
        <w:rPr>
          <w:rFonts w:ascii="Aptos" w:hAnsi="Aptos"/>
          <w:b/>
          <w:color w:val="0AA6A6"/>
        </w:rPr>
        <w:t xml:space="preserve">B. </w:t>
      </w:r>
      <w:r>
        <w:rPr>
          <w:rFonts w:ascii="Aptos" w:hAnsi="Aptos"/>
          <w:b/>
          <w:color w:val="0B2447"/>
        </w:rPr>
        <w:t>Correct. Boundary erosion often develops gradually. An unusual exception becomes routine, personal involvement increases, communication becomes more intimate, secrecy develops, and professional objectivity weakens. The LCSW should promptly examine whose needs the contact is serving, assess dependency and role confusion, restore appropriate communication limits, seek consultation, document the response accurately, and monitor whether the therapeutic relationship can be repaired.</w:t>
      </w:r>
    </w:p>
    <w:p>
      <w:pPr>
        <w:pStyle w:val="CTAAssessmentRationale"/>
      </w:pPr>
      <w:r>
        <w:rPr>
          <w:rFonts w:ascii="Aptos" w:hAnsi="Aptos"/>
          <w:b/>
          <w:color w:val="0B2447"/>
        </w:rPr>
        <w:t xml:space="preserve">C. </w:t>
      </w:r>
      <w:r>
        <w:t>Incorrect. Immediate visible harm is not required before action becomes appropriate. Boundaries are preventive, and clinicians should respond to foreseeable risk before serious damage occurs.</w:t>
      </w:r>
    </w:p>
    <w:p>
      <w:pPr>
        <w:pStyle w:val="CTAAssessmentRationale"/>
      </w:pPr>
      <w:r>
        <w:rPr>
          <w:rFonts w:ascii="Aptos" w:hAnsi="Aptos"/>
          <w:b/>
          <w:color w:val="0B2447"/>
        </w:rPr>
        <w:t xml:space="preserve">D. </w:t>
      </w:r>
      <w:r>
        <w:t>Incorrect. Immediate termination may unnecessarily disrupt treatment and could harm the client. The LCSW should first assess the severity of the problem and determine whether the boundary can be restored while protecting continuity of care. Referral may become necessary if objectivity cannot be regained.</w:t>
      </w:r>
    </w:p>
    <w:p>
      <w:pPr>
        <w:pStyle w:val="CTAAssessmentCallout"/>
        <w:shd w:fill="E8EEF5"/>
      </w:pPr>
      <w:r>
        <w:rPr>
          <w:rFonts w:ascii="Aptos" w:hAnsi="Aptos"/>
          <w:b/>
          <w:color w:val="0B2447"/>
        </w:rPr>
        <w:t xml:space="preserve">CTA Exam Strategy: </w:t>
      </w:r>
      <w:r>
        <w:t>The examination may present each action as minor when viewed separately. Look at the pattern: Exception → repetition → personal involvement → secrecy → weakened objectivity → dependency or confusion</w:t>
      </w:r>
    </w:p>
    <w:p>
      <w:pPr>
        <w:pStyle w:val="CTAAssessmentCallout"/>
        <w:shd w:fill="F2F4F7"/>
      </w:pPr>
      <w:r>
        <w:rPr>
          <w:rFonts w:ascii="Aptos" w:hAnsi="Aptos"/>
          <w:b/>
          <w:color w:val="0B2447"/>
        </w:rPr>
        <w:t xml:space="preserve">Remediation: </w:t>
      </w:r>
      <w:r>
        <w:t>Return to Workbook 6, Chapter 1: Professional Boundaries; review Boundary Erosion;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10 | WB6-C1-Q010</w:t>
      </w:r>
    </w:p>
    <w:p>
      <w:pPr>
        <w:pStyle w:val="CTAAssessmentMeta"/>
      </w:pPr>
      <w:r>
        <w:t>Difficulty: Difficult   |   Type: Standard One-Best-Answer   |   Primary concept: Ethical Boundary Concern vs. Prohibited Conduct</w:t>
      </w:r>
    </w:p>
    <w:p>
      <w:pPr>
        <w:pStyle w:val="CTABody"/>
        <w:keepNext/>
        <w:spacing w:after="80"/>
      </w:pPr>
      <w:r>
        <w:t>An LCSW is considering an exception to an ordinary limit and must decide whether it serves the client’s therapeutic needs or the LCSW’s personal interests. Which statement best reflects the proper analysis of boundary concerns?</w:t>
      </w:r>
    </w:p>
    <w:p>
      <w:pPr>
        <w:pStyle w:val="CTAAssessmentOption"/>
        <w:keepLines/>
      </w:pPr>
      <w:r>
        <w:rPr>
          <w:rFonts w:ascii="Aptos" w:hAnsi="Aptos"/>
          <w:b/>
          <w:color w:val="0B2447"/>
        </w:rPr>
        <w:t xml:space="preserve">A. </w:t>
      </w:r>
      <w:r>
        <w:t>Every imperfect boundary decision constitutes unprofessional conduct</w:t>
      </w:r>
    </w:p>
    <w:p>
      <w:pPr>
        <w:pStyle w:val="CTAAssessmentOption"/>
        <w:keepLines/>
      </w:pPr>
      <w:r>
        <w:rPr>
          <w:rFonts w:ascii="Aptos" w:hAnsi="Aptos"/>
          <w:b/>
          <w:color w:val="0B2447"/>
        </w:rPr>
        <w:t xml:space="preserve">B. </w:t>
      </w:r>
      <w:r>
        <w:t>Any conduct requested by a competent client is professionally acceptable</w:t>
      </w:r>
    </w:p>
    <w:p>
      <w:pPr>
        <w:pStyle w:val="CTAAssessmentOption"/>
        <w:keepLines/>
      </w:pPr>
      <w:r>
        <w:rPr>
          <w:rFonts w:ascii="Aptos" w:hAnsi="Aptos"/>
          <w:b/>
          <w:color w:val="0AA6A6"/>
        </w:rPr>
        <w:t xml:space="preserve">C. </w:t>
      </w:r>
      <w:r>
        <w:rPr>
          <w:rFonts w:ascii="Aptos" w:hAnsi="Aptos"/>
          <w:b/>
          <w:color w:val="0B2447"/>
        </w:rPr>
        <w:t>Contextual concerns require analysis of purpose, risk, power, and client impact, while expressly prohibited or exploitative conduct requires direct corrective and protective action</w:t>
      </w:r>
    </w:p>
    <w:p>
      <w:pPr>
        <w:pStyle w:val="CTAAssessmentOption"/>
        <w:keepLines/>
      </w:pPr>
      <w:r>
        <w:rPr>
          <w:rFonts w:ascii="Aptos" w:hAnsi="Aptos"/>
          <w:b/>
          <w:color w:val="0B2447"/>
        </w:rPr>
        <w:t xml:space="preserve">D. </w:t>
      </w:r>
      <w:r>
        <w:t>Consultation makes questionable conduct acceptable as long as the LCSW documents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answer incorrectly treats every mistake, exception, or unusual decision as equivalent to serious misconduct. Some boundary concerns can be managed through clarification, safeguards, consultation, documentation, and monitoring.</w:t>
      </w:r>
    </w:p>
    <w:p>
      <w:pPr>
        <w:pStyle w:val="CTAAssessmentRationale"/>
      </w:pPr>
      <w:r>
        <w:rPr>
          <w:rFonts w:ascii="Aptos" w:hAnsi="Aptos"/>
          <w:b/>
          <w:color w:val="0B2447"/>
        </w:rPr>
        <w:t xml:space="preserve">B. </w:t>
      </w:r>
      <w:r>
        <w:t>Incorrect. Client agreement does not eliminate power differences, dependency, pressure, impaired objectivity, exploitation, or legal restrictions. The LCSW remains responsible for professional conduct.</w:t>
      </w:r>
    </w:p>
    <w:p>
      <w:pPr>
        <w:pStyle w:val="CTAAssessmentRationale"/>
      </w:pPr>
      <w:r>
        <w:rPr>
          <w:rFonts w:ascii="Aptos" w:hAnsi="Aptos"/>
          <w:b/>
          <w:color w:val="0AA6A6"/>
        </w:rPr>
        <w:t xml:space="preserve">C. </w:t>
      </w:r>
      <w:r>
        <w:rPr>
          <w:rFonts w:ascii="Aptos" w:hAnsi="Aptos"/>
          <w:b/>
          <w:color w:val="0B2447"/>
        </w:rPr>
        <w:t>Correct. Not every departure from ordinary practice is automatically illegal, unethical, or disciplinary. Issues such as limited self-disclosure, community overlap, session extensions, or attendance at an important event may require analysis of therapeutic purpose, client vulnerability, alternatives, confidentiality, transparency, and likely impact. Conduct that is exploitative, seriously harmful, fraudulent, sexualized, or otherwise expressly prohibited should not be treated as an ordinary risk-benefit decision. The LCSW must stop or prevent the conduct, protect the client, and follow applicable professional procedures.</w:t>
      </w:r>
    </w:p>
    <w:p>
      <w:pPr>
        <w:pStyle w:val="CTAAssessmentRationale"/>
      </w:pPr>
      <w:r>
        <w:rPr>
          <w:rFonts w:ascii="Aptos" w:hAnsi="Aptos"/>
          <w:b/>
          <w:color w:val="0B2447"/>
        </w:rPr>
        <w:t xml:space="preserve">D. </w:t>
      </w:r>
      <w:r>
        <w:t>Incorrect. Consultation and documentation support accountability, but neither one transforms harmful or prohibited conduct into acceptable practice. Consultation should guide action and should not be used to justify continuing an inappropriate relationship.</w:t>
      </w:r>
    </w:p>
    <w:p>
      <w:pPr>
        <w:pStyle w:val="CTAAssessmentCallout"/>
        <w:shd w:fill="E8EEF5"/>
      </w:pPr>
      <w:r>
        <w:rPr>
          <w:rFonts w:ascii="Aptos" w:hAnsi="Aptos"/>
          <w:b/>
          <w:color w:val="0B2447"/>
        </w:rPr>
        <w:t xml:space="preserve">CTA Exam Strategy: </w:t>
      </w:r>
      <w:r>
        <w:t>First determine what kind of question you are answering: Contextual concern: Analyze purpose, benefit, risk, power, and safeguards. Emerging boundary erosion: Clarify, correct, consult, and monitor. Exploitation or prohibited conduct: Stop the conduct and protect the client.</w:t>
      </w:r>
    </w:p>
    <w:p>
      <w:pPr>
        <w:pStyle w:val="CTAAssessmentCallout"/>
        <w:shd w:fill="F2F4F7"/>
      </w:pPr>
      <w:r>
        <w:rPr>
          <w:rFonts w:ascii="Aptos" w:hAnsi="Aptos"/>
          <w:b/>
          <w:color w:val="0B2447"/>
        </w:rPr>
        <w:t xml:space="preserve">Remediation: </w:t>
      </w:r>
      <w:r>
        <w:t>Return to Workbook 6, Chapter 1: Professional Boundaries; review Ethical Boundary Concern vs. Prohibited Conduct;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11 | WB6-C1-Q011</w:t>
      </w:r>
    </w:p>
    <w:p>
      <w:pPr>
        <w:pStyle w:val="CTAAssessmentMeta"/>
      </w:pPr>
      <w:r>
        <w:t>Difficulty: Easy   |   Type: Standard One-Best-Answer   |   Primary concept: Ongoing Boundary Awareness</w:t>
      </w:r>
    </w:p>
    <w:p>
      <w:pPr>
        <w:pStyle w:val="CTABody"/>
        <w:keepNext/>
        <w:spacing w:after="80"/>
      </w:pPr>
      <w:r>
        <w:t>During supervision, a clinician evaluates how warmth and flexibility can be provided without weakening role clarity or client safety. When should an LCSW evaluate professional boundary concerns?</w:t>
      </w:r>
    </w:p>
    <w:p>
      <w:pPr>
        <w:pStyle w:val="CTAAssessmentOption"/>
        <w:keepLines/>
      </w:pPr>
      <w:r>
        <w:rPr>
          <w:rFonts w:ascii="Aptos" w:hAnsi="Aptos"/>
          <w:b/>
          <w:color w:val="0B2447"/>
        </w:rPr>
        <w:t xml:space="preserve">A. </w:t>
      </w:r>
      <w:r>
        <w:t>Only during the informed-consent process</w:t>
      </w:r>
    </w:p>
    <w:p>
      <w:pPr>
        <w:pStyle w:val="CTAAssessmentOption"/>
        <w:keepLines/>
      </w:pPr>
      <w:r>
        <w:rPr>
          <w:rFonts w:ascii="Aptos" w:hAnsi="Aptos"/>
          <w:b/>
          <w:color w:val="0AA6A6"/>
        </w:rPr>
        <w:t xml:space="preserve">B. </w:t>
      </w:r>
      <w:r>
        <w:rPr>
          <w:rFonts w:ascii="Aptos" w:hAnsi="Aptos"/>
          <w:b/>
          <w:color w:val="0B2447"/>
        </w:rPr>
        <w:t>Throughout the therapeutic relationship whenever circumstances, interactions, or risks change</w:t>
      </w:r>
    </w:p>
    <w:p>
      <w:pPr>
        <w:pStyle w:val="CTAAssessmentOption"/>
        <w:keepLines/>
      </w:pPr>
      <w:r>
        <w:rPr>
          <w:rFonts w:ascii="Aptos" w:hAnsi="Aptos"/>
          <w:b/>
          <w:color w:val="0B2447"/>
        </w:rPr>
        <w:t xml:space="preserve">C. </w:t>
      </w:r>
      <w:r>
        <w:t>Only after the client files a complaint</w:t>
      </w:r>
    </w:p>
    <w:p>
      <w:pPr>
        <w:pStyle w:val="CTAAssessmentOption"/>
        <w:keepLines/>
      </w:pPr>
      <w:r>
        <w:rPr>
          <w:rFonts w:ascii="Aptos" w:hAnsi="Aptos"/>
          <w:b/>
          <w:color w:val="0B2447"/>
        </w:rPr>
        <w:t xml:space="preserve">D. </w:t>
      </w:r>
      <w:r>
        <w:t>Only when treatment is ending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Informed consent establishes initial expectations, but it cannot predict every boundary concern that may arise later. Boundaries must continue to be evaluated as treatment develops.</w:t>
      </w:r>
    </w:p>
    <w:p>
      <w:pPr>
        <w:pStyle w:val="CTAAssessmentRationale"/>
      </w:pPr>
      <w:r>
        <w:rPr>
          <w:rFonts w:ascii="Aptos" w:hAnsi="Aptos"/>
          <w:b/>
          <w:color w:val="0AA6A6"/>
        </w:rPr>
        <w:t xml:space="preserve">B. </w:t>
      </w:r>
      <w:r>
        <w:rPr>
          <w:rFonts w:ascii="Aptos" w:hAnsi="Aptos"/>
          <w:b/>
          <w:color w:val="0B2447"/>
        </w:rPr>
        <w:t>Correct. Boundary awareness is an ongoing professional responsibility. Concerns may develop gradually as communication patterns, emotional reactions, client dependency, treatment needs, or community circumstances change. A relationship that initially appears clear and manageable may become more complicated over time. LCSWs should therefore remain attentive to changes in role clarity, objectivity, confidentiality, and client welfare throughout treatment.</w:t>
      </w:r>
    </w:p>
    <w:p>
      <w:pPr>
        <w:pStyle w:val="CTAAssessmentRationale"/>
      </w:pPr>
      <w:r>
        <w:rPr>
          <w:rFonts w:ascii="Aptos" w:hAnsi="Aptos"/>
          <w:b/>
          <w:color w:val="0B2447"/>
        </w:rPr>
        <w:t xml:space="preserve">C. </w:t>
      </w:r>
      <w:r>
        <w:t>Incorrect. A complaint is not required before an LCSW addresses foreseeable risk. Waiting for the client to complain may allow confusion, dependency, or harm to increase.</w:t>
      </w:r>
    </w:p>
    <w:p>
      <w:pPr>
        <w:pStyle w:val="CTAAssessmentRationale"/>
      </w:pPr>
      <w:r>
        <w:rPr>
          <w:rFonts w:ascii="Aptos" w:hAnsi="Aptos"/>
          <w:b/>
          <w:color w:val="0B2447"/>
        </w:rPr>
        <w:t xml:space="preserve">D. </w:t>
      </w:r>
      <w:r>
        <w:t>Incorrect. Boundaries remain relevant from intake through termination and may continue to matter after treatment ends. They are not limited to the termination phase.</w:t>
      </w:r>
    </w:p>
    <w:p>
      <w:pPr>
        <w:pStyle w:val="CTAAssessmentCallout"/>
        <w:shd w:fill="E8EEF5"/>
      </w:pPr>
      <w:r>
        <w:rPr>
          <w:rFonts w:ascii="Aptos" w:hAnsi="Aptos"/>
          <w:b/>
          <w:color w:val="0B2447"/>
        </w:rPr>
        <w:t xml:space="preserve">CTA Exam Strategy: </w:t>
      </w:r>
      <w:r>
        <w:t>Boundary review is ongoing. Favor answers that reassess limits whenever treatment circumstances, risks, roles, or interactions change.</w:t>
      </w:r>
    </w:p>
    <w:p>
      <w:pPr>
        <w:pStyle w:val="CTAAssessmentCallout"/>
        <w:shd w:fill="F2F4F7"/>
      </w:pPr>
      <w:r>
        <w:rPr>
          <w:rFonts w:ascii="Aptos" w:hAnsi="Aptos"/>
          <w:b/>
          <w:color w:val="0B2447"/>
        </w:rPr>
        <w:t xml:space="preserve">Remediation: </w:t>
      </w:r>
      <w:r>
        <w:t>Return to Workbook 6, Chapter 1: Professional Boundaries; review Ongoing Boundary Awareness;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12 | WB6-C1-Q012</w:t>
      </w:r>
    </w:p>
    <w:p>
      <w:pPr>
        <w:pStyle w:val="CTAAssessmentMeta"/>
      </w:pPr>
      <w:r>
        <w:t>Difficulty: Easy   |   Type: Standard One-Best-Answer   |   Primary concept: Public Encounters and Confidentiality</w:t>
      </w:r>
    </w:p>
    <w:p>
      <w:pPr>
        <w:pStyle w:val="CTABody"/>
        <w:keepNext/>
        <w:spacing w:after="80"/>
      </w:pPr>
      <w:r>
        <w:t>An LCSW unexpectedly sees a client at a crowded community event. Which principle is most important?</w:t>
      </w:r>
    </w:p>
    <w:p>
      <w:pPr>
        <w:pStyle w:val="CTAAssessmentOption"/>
        <w:keepLines/>
      </w:pPr>
      <w:r>
        <w:rPr>
          <w:rFonts w:ascii="Aptos" w:hAnsi="Aptos"/>
          <w:b/>
          <w:color w:val="0B2447"/>
        </w:rPr>
        <w:t xml:space="preserve">A. </w:t>
      </w:r>
      <w:r>
        <w:t>The LCSW should loudly greet the client to avoid appearing unfriendly</w:t>
      </w:r>
    </w:p>
    <w:p>
      <w:pPr>
        <w:pStyle w:val="CTAAssessmentOption"/>
        <w:keepLines/>
      </w:pPr>
      <w:r>
        <w:rPr>
          <w:rFonts w:ascii="Aptos" w:hAnsi="Aptos"/>
          <w:b/>
          <w:color w:val="0B2447"/>
        </w:rPr>
        <w:t xml:space="preserve">B. </w:t>
      </w:r>
      <w:r>
        <w:t>The LCSW should explain to nearby people that the individual is a client</w:t>
      </w:r>
    </w:p>
    <w:p>
      <w:pPr>
        <w:pStyle w:val="CTAAssessmentOption"/>
        <w:keepLines/>
      </w:pPr>
      <w:r>
        <w:rPr>
          <w:rFonts w:ascii="Aptos" w:hAnsi="Aptos"/>
          <w:b/>
          <w:color w:val="0B2447"/>
        </w:rPr>
        <w:t xml:space="preserve">C. </w:t>
      </w:r>
      <w:r>
        <w:t>The LCSW must always pretend not to recognize the client</w:t>
      </w:r>
    </w:p>
    <w:p>
      <w:pPr>
        <w:pStyle w:val="CTAAssessmentOption"/>
        <w:keepLines/>
      </w:pPr>
      <w:r>
        <w:rPr>
          <w:rFonts w:ascii="Aptos" w:hAnsi="Aptos"/>
          <w:b/>
          <w:color w:val="0AA6A6"/>
        </w:rPr>
        <w:t xml:space="preserve">D. </w:t>
      </w:r>
      <w:r>
        <w:rPr>
          <w:rFonts w:ascii="Aptos" w:hAnsi="Aptos"/>
          <w:b/>
          <w:color w:val="0B2447"/>
        </w:rPr>
        <w:t>The LCSW should avoid publicly revealing the therapeutic relationship and follow any previously discussed plan for public encounters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public greeting initiated by the LCSW could reveal the therapeutic relationship. Friendliness does not outweigh confidentiality.</w:t>
      </w:r>
    </w:p>
    <w:p>
      <w:pPr>
        <w:pStyle w:val="CTAAssessmentRationale"/>
      </w:pPr>
      <w:r>
        <w:rPr>
          <w:rFonts w:ascii="Aptos" w:hAnsi="Aptos"/>
          <w:b/>
          <w:color w:val="0B2447"/>
        </w:rPr>
        <w:t xml:space="preserve">B. </w:t>
      </w:r>
      <w:r>
        <w:t>Incorrect. Disclosing that someone is a client would generally be inappropriate without authorization or another applicable basis for disclosure.</w:t>
      </w:r>
    </w:p>
    <w:p>
      <w:pPr>
        <w:pStyle w:val="CTAAssessmentRationale"/>
      </w:pPr>
      <w:r>
        <w:rPr>
          <w:rFonts w:ascii="Aptos" w:hAnsi="Aptos"/>
          <w:b/>
          <w:color w:val="0B2447"/>
        </w:rPr>
        <w:t xml:space="preserve">C. </w:t>
      </w:r>
      <w:r>
        <w:t>Incorrect. Never acknowledging a client may be unnecessarily rigid and could feel rejecting in some settings. The better approach is a thoughtful, confidentiality-protective plan that considers the client’s preferences and context.</w:t>
      </w:r>
    </w:p>
    <w:p>
      <w:pPr>
        <w:pStyle w:val="CTAAssessmentRationale"/>
      </w:pPr>
      <w:r>
        <w:rPr>
          <w:rFonts w:ascii="Aptos" w:hAnsi="Aptos"/>
          <w:b/>
          <w:color w:val="0AA6A6"/>
        </w:rPr>
        <w:t xml:space="preserve">D. </w:t>
      </w:r>
      <w:r>
        <w:rPr>
          <w:rFonts w:ascii="Aptos" w:hAnsi="Aptos"/>
          <w:b/>
          <w:color w:val="0B2447"/>
        </w:rPr>
        <w:t>Correct. Public encounters create potential confidentiality concerns. The LCSW should avoid identifying the person as a client and should follow any agreement previously developed about greetings or public contact. When public encounters are foreseeable, the LCSW and client can discuss preferences in advance. The plan may address who initiates contact, how companions will be handled, and how an unexpected encounter will be discussed afterward.</w:t>
      </w:r>
    </w:p>
    <w:p>
      <w:pPr>
        <w:pStyle w:val="CTAAssessmentCallout"/>
        <w:shd w:fill="E8EEF5"/>
      </w:pPr>
      <w:r>
        <w:rPr>
          <w:rFonts w:ascii="Aptos" w:hAnsi="Aptos"/>
          <w:b/>
          <w:color w:val="0B2447"/>
        </w:rPr>
        <w:t xml:space="preserve">CTA Exam Strategy: </w:t>
      </w:r>
      <w:r>
        <w:t>For an unexpected public encounter, protect confidentiality first and follow the client-specific plan previously discussed; avoid automatic public acknowledgment.</w:t>
      </w:r>
    </w:p>
    <w:p>
      <w:pPr>
        <w:pStyle w:val="CTAAssessmentCallout"/>
        <w:shd w:fill="F2F4F7"/>
      </w:pPr>
      <w:r>
        <w:rPr>
          <w:rFonts w:ascii="Aptos" w:hAnsi="Aptos"/>
          <w:b/>
          <w:color w:val="0B2447"/>
        </w:rPr>
        <w:t xml:space="preserve">Remediation: </w:t>
      </w:r>
      <w:r>
        <w:t>Return to Workbook 6, Chapter 1: Professional Boundaries; review Public Encounters and Confidentiality;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13 | WB6-C1-Q013</w:t>
      </w:r>
    </w:p>
    <w:p>
      <w:pPr>
        <w:pStyle w:val="CTAAssessmentMeta"/>
      </w:pPr>
      <w:r>
        <w:t>Difficulty: Easy   |   Type: Standard One-Best-Answer   |   Primary concept: LCSW Emotional Reactions</w:t>
      </w:r>
    </w:p>
    <w:p>
      <w:pPr>
        <w:pStyle w:val="CTABody"/>
        <w:keepNext/>
        <w:spacing w:after="80"/>
      </w:pPr>
      <w:r>
        <w:t>An LCSW notices feeling frustrated and unusually protective toward a client. Which statement is most accurate?</w:t>
      </w:r>
    </w:p>
    <w:p>
      <w:pPr>
        <w:pStyle w:val="CTAAssessmentOption"/>
        <w:keepLines/>
      </w:pPr>
      <w:r>
        <w:rPr>
          <w:rFonts w:ascii="Aptos" w:hAnsi="Aptos"/>
          <w:b/>
          <w:color w:val="0AA6A6"/>
        </w:rPr>
        <w:t xml:space="preserve">A. </w:t>
      </w:r>
      <w:r>
        <w:rPr>
          <w:rFonts w:ascii="Aptos" w:hAnsi="Aptos"/>
          <w:b/>
          <w:color w:val="0B2447"/>
        </w:rPr>
        <w:t>The feelings themselves do not establish misconduct, but they should be recognized and managed if they may influence professional judgment</w:t>
      </w:r>
    </w:p>
    <w:p>
      <w:pPr>
        <w:pStyle w:val="CTAAssessmentOption"/>
        <w:keepLines/>
      </w:pPr>
      <w:r>
        <w:rPr>
          <w:rFonts w:ascii="Aptos" w:hAnsi="Aptos"/>
          <w:b/>
          <w:color w:val="0B2447"/>
        </w:rPr>
        <w:t xml:space="preserve">B. </w:t>
      </w:r>
      <w:r>
        <w:t>The LCSW has already committed a boundary violation by experiencing the feelings</w:t>
      </w:r>
    </w:p>
    <w:p>
      <w:pPr>
        <w:pStyle w:val="CTAAssessmentOption"/>
        <w:keepLines/>
      </w:pPr>
      <w:r>
        <w:rPr>
          <w:rFonts w:ascii="Aptos" w:hAnsi="Aptos"/>
          <w:b/>
          <w:color w:val="0B2447"/>
        </w:rPr>
        <w:t xml:space="preserve">C. </w:t>
      </w:r>
      <w:r>
        <w:t>The LCSW should disclose every emotional reaction to the client</w:t>
      </w:r>
    </w:p>
    <w:p>
      <w:pPr>
        <w:pStyle w:val="CTAAssessmentOption"/>
        <w:keepLines/>
      </w:pPr>
      <w:r>
        <w:rPr>
          <w:rFonts w:ascii="Aptos" w:hAnsi="Aptos"/>
          <w:b/>
          <w:color w:val="0B2447"/>
        </w:rPr>
        <w:t xml:space="preserve">D. </w:t>
      </w:r>
      <w:r>
        <w:t>Emotional reactions are irrelevant to boundary decisions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LCSWs may naturally experience frustration, attraction, protectiveness, identification, resentment, or other emotional responses. Having a reaction is not automatically unethical. The concern arises when the reaction begins influencing treatment recommendations, availability, communication, exceptions, referrals, or the LCSW’s need for reassurance. Self-awareness, consultation, supervision, and monitoring can help prevent the reaction from interfering with client care.</w:t>
      </w:r>
    </w:p>
    <w:p>
      <w:pPr>
        <w:pStyle w:val="CTAAssessmentRationale"/>
      </w:pPr>
      <w:r>
        <w:rPr>
          <w:rFonts w:ascii="Aptos" w:hAnsi="Aptos"/>
          <w:b/>
          <w:color w:val="0B2447"/>
        </w:rPr>
        <w:t xml:space="preserve">B. </w:t>
      </w:r>
      <w:r>
        <w:t>Incorrect. An internal feeling is not the same as professional misconduct. Ethical responsibility focuses on recognizing and managing the reaction appropriately.</w:t>
      </w:r>
    </w:p>
    <w:p>
      <w:pPr>
        <w:pStyle w:val="CTAAssessmentRationale"/>
      </w:pPr>
      <w:r>
        <w:rPr>
          <w:rFonts w:ascii="Aptos" w:hAnsi="Aptos"/>
          <w:b/>
          <w:color w:val="0B2447"/>
        </w:rPr>
        <w:t xml:space="preserve">C. </w:t>
      </w:r>
      <w:r>
        <w:t>Incorrect. Disclosure is not automatically helpful. Sharing the reaction may burden the client, create pressure, or shift treatment toward the LCSW’s emotional needs.</w:t>
      </w:r>
    </w:p>
    <w:p>
      <w:pPr>
        <w:pStyle w:val="CTAAssessmentRationale"/>
      </w:pPr>
      <w:r>
        <w:rPr>
          <w:rFonts w:ascii="Aptos" w:hAnsi="Aptos"/>
          <w:b/>
          <w:color w:val="0B2447"/>
        </w:rPr>
        <w:t xml:space="preserve">D. </w:t>
      </w:r>
      <w:r>
        <w:t>Incorrect. Emotional reactions may directly affect objectivity and boundary decisions. Ignoring them may allow personal needs or biases to influence care without examination.</w:t>
      </w:r>
    </w:p>
    <w:p>
      <w:pPr>
        <w:pStyle w:val="CTAAssessmentCallout"/>
        <w:shd w:fill="E8EEF5"/>
      </w:pPr>
      <w:r>
        <w:rPr>
          <w:rFonts w:ascii="Aptos" w:hAnsi="Aptos"/>
          <w:b/>
          <w:color w:val="0B2447"/>
        </w:rPr>
        <w:t xml:space="preserve">CTA Exam Strategy: </w:t>
      </w:r>
      <w:r>
        <w:t>Distinguish an internal emotional reaction from misconduct. The best answer recognizes the reaction and manages any effect on judgment or behavior.</w:t>
      </w:r>
    </w:p>
    <w:p>
      <w:pPr>
        <w:pStyle w:val="CTAAssessmentCallout"/>
        <w:shd w:fill="F2F4F7"/>
      </w:pPr>
      <w:r>
        <w:rPr>
          <w:rFonts w:ascii="Aptos" w:hAnsi="Aptos"/>
          <w:b/>
          <w:color w:val="0B2447"/>
        </w:rPr>
        <w:t xml:space="preserve">Remediation: </w:t>
      </w:r>
      <w:r>
        <w:t>Return to Workbook 6, Chapter 1: Professional Boundaries; review LCSW Emotional Reactions;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14 | WB6-C1-Q014</w:t>
      </w:r>
    </w:p>
    <w:p>
      <w:pPr>
        <w:pStyle w:val="CTAAssessmentMeta"/>
      </w:pPr>
      <w:r>
        <w:t>Difficulty: Moderate   |   Type: Standard One-Best-Answer   |   Primary concept: Physical Contact and Context</w:t>
      </w:r>
    </w:p>
    <w:p>
      <w:pPr>
        <w:pStyle w:val="CTABody"/>
        <w:keepNext/>
        <w:spacing w:after="80"/>
      </w:pPr>
      <w:r>
        <w:t>At the end of an emotionally difficult session, a client asks the LCSW for a hug. The LCSW is uncertain whether physical contact would be appropriate. What should the LCSW do?</w:t>
      </w:r>
    </w:p>
    <w:p>
      <w:pPr>
        <w:pStyle w:val="CTAAssessmentOption"/>
        <w:keepLines/>
      </w:pPr>
      <w:r>
        <w:rPr>
          <w:rFonts w:ascii="Aptos" w:hAnsi="Aptos"/>
          <w:b/>
          <w:color w:val="0B2447"/>
        </w:rPr>
        <w:t xml:space="preserve">A. </w:t>
      </w:r>
      <w:r>
        <w:t>Agree because the client requested the contact</w:t>
      </w:r>
    </w:p>
    <w:p>
      <w:pPr>
        <w:pStyle w:val="CTAAssessmentOption"/>
        <w:keepLines/>
      </w:pPr>
      <w:r>
        <w:rPr>
          <w:rFonts w:ascii="Aptos" w:hAnsi="Aptos"/>
          <w:b/>
          <w:color w:val="0B2447"/>
        </w:rPr>
        <w:t xml:space="preserve">B. </w:t>
      </w:r>
      <w:r>
        <w:t>Refuse automatically because all physical contact is unethical</w:t>
      </w:r>
    </w:p>
    <w:p>
      <w:pPr>
        <w:pStyle w:val="CTAAssessmentOption"/>
        <w:keepLines/>
      </w:pPr>
      <w:r>
        <w:rPr>
          <w:rFonts w:ascii="Aptos" w:hAnsi="Aptos"/>
          <w:b/>
          <w:color w:val="0AA6A6"/>
        </w:rPr>
        <w:t xml:space="preserve">C. </w:t>
      </w:r>
      <w:r>
        <w:rPr>
          <w:rFonts w:ascii="Aptos" w:hAnsi="Aptos"/>
          <w:b/>
          <w:color w:val="0B2447"/>
        </w:rPr>
        <w:t>Consider the therapeutic purpose, cultural meaning, trauma history, client expectations, alternatives, and possible effect on treatment before responding</w:t>
      </w:r>
    </w:p>
    <w:p>
      <w:pPr>
        <w:pStyle w:val="CTAAssessmentOption"/>
        <w:keepLines/>
      </w:pPr>
      <w:r>
        <w:rPr>
          <w:rFonts w:ascii="Aptos" w:hAnsi="Aptos"/>
          <w:b/>
          <w:color w:val="0B2447"/>
        </w:rPr>
        <w:t xml:space="preserve">D. </w:t>
      </w:r>
      <w:r>
        <w:t>Ask the client to determine whether the contact complies with professional standards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client’s request is relevant, but consent does not end the ethical analysis. The LCSW must still evaluate the power differential and possible effects on treatment.</w:t>
      </w:r>
    </w:p>
    <w:p>
      <w:pPr>
        <w:pStyle w:val="CTAAssessmentRationale"/>
      </w:pPr>
      <w:r>
        <w:rPr>
          <w:rFonts w:ascii="Aptos" w:hAnsi="Aptos"/>
          <w:b/>
          <w:color w:val="0B2447"/>
        </w:rPr>
        <w:t xml:space="preserve">B. </w:t>
      </w:r>
      <w:r>
        <w:t>Incorrect. This answer is overly absolute. Some physical contact may be appropriate in context, while other contact may be confusing, harmful, or exploitative.</w:t>
      </w:r>
    </w:p>
    <w:p>
      <w:pPr>
        <w:pStyle w:val="CTAAssessmentRationale"/>
      </w:pPr>
      <w:r>
        <w:rPr>
          <w:rFonts w:ascii="Aptos" w:hAnsi="Aptos"/>
          <w:b/>
          <w:color w:val="0AA6A6"/>
        </w:rPr>
        <w:t xml:space="preserve">C. </w:t>
      </w:r>
      <w:r>
        <w:rPr>
          <w:rFonts w:ascii="Aptos" w:hAnsi="Aptos"/>
          <w:b/>
          <w:color w:val="0B2447"/>
        </w:rPr>
        <w:t>Correct. Physical contact is not automatically appropriate or inappropriate in every circumstance. The LCSW should evaluate its meaning and likely effect within this particular therapeutic relationship. Relevant considerations include cultural norms, trauma history, vulnerability, whether the client could feel rejected or pressured, whether touch might create role confusion, and whether another response could meet the same therapeutic need with less risk. The LCSW remains responsible for the final professional decision.</w:t>
      </w:r>
    </w:p>
    <w:p>
      <w:pPr>
        <w:pStyle w:val="CTAAssessmentRationale"/>
      </w:pPr>
      <w:r>
        <w:rPr>
          <w:rFonts w:ascii="Aptos" w:hAnsi="Aptos"/>
          <w:b/>
          <w:color w:val="0B2447"/>
        </w:rPr>
        <w:t xml:space="preserve">D. </w:t>
      </w:r>
      <w:r>
        <w:t>Incorrect. The LCSW may explore the client’s meaning and preferences, but professional responsibility cannot be transferred to the client.</w:t>
      </w:r>
    </w:p>
    <w:p>
      <w:pPr>
        <w:pStyle w:val="CTAAssessmentCallout"/>
        <w:shd w:fill="E8EEF5"/>
      </w:pPr>
      <w:r>
        <w:rPr>
          <w:rFonts w:ascii="Aptos" w:hAnsi="Aptos"/>
          <w:b/>
          <w:color w:val="0B2447"/>
        </w:rPr>
        <w:t xml:space="preserve">CTA Exam Strategy: </w:t>
      </w:r>
      <w:r>
        <w:t>Physical-contact questions require context. Evaluate therapeutic purpose, culture, trauma history, expectations, alternatives, and likely treatment impact before acting.</w:t>
      </w:r>
    </w:p>
    <w:p>
      <w:pPr>
        <w:pStyle w:val="CTAAssessmentCallout"/>
        <w:shd w:fill="F2F4F7"/>
      </w:pPr>
      <w:r>
        <w:rPr>
          <w:rFonts w:ascii="Aptos" w:hAnsi="Aptos"/>
          <w:b/>
          <w:color w:val="0B2447"/>
        </w:rPr>
        <w:t xml:space="preserve">Remediation: </w:t>
      </w:r>
      <w:r>
        <w:t>Return to Workbook 6, Chapter 1: Professional Boundaries; review Physical Contact and Context;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15 | WB6-C1-Q015</w:t>
      </w:r>
    </w:p>
    <w:p>
      <w:pPr>
        <w:pStyle w:val="CTAAssessmentMeta"/>
      </w:pPr>
      <w:r>
        <w:t>Difficulty: Difficult   |   Type: Standard One-Best-Answer   |   Primary concept: Consultation and Boundary Uncertainty</w:t>
      </w:r>
    </w:p>
    <w:p>
      <w:pPr>
        <w:pStyle w:val="CTABody"/>
        <w:keepNext/>
        <w:spacing w:after="80"/>
      </w:pPr>
      <w:r>
        <w:t>An LCSW is uncertain whether attending a client’s significant community event would support treatment or create role confusion. The LCSW seeks consultation. Which statement best describes the role of consultation?</w:t>
      </w:r>
    </w:p>
    <w:p>
      <w:pPr>
        <w:pStyle w:val="CTAAssessmentOption"/>
        <w:keepLines/>
      </w:pPr>
      <w:r>
        <w:rPr>
          <w:rFonts w:ascii="Aptos" w:hAnsi="Aptos"/>
          <w:b/>
          <w:color w:val="0B2447"/>
        </w:rPr>
        <w:t xml:space="preserve">A. </w:t>
      </w:r>
      <w:r>
        <w:t>Consultation automatically makes attendance ethical</w:t>
      </w:r>
    </w:p>
    <w:p>
      <w:pPr>
        <w:pStyle w:val="CTAAssessmentOption"/>
        <w:keepLines/>
      </w:pPr>
      <w:r>
        <w:rPr>
          <w:rFonts w:ascii="Aptos" w:hAnsi="Aptos"/>
          <w:b/>
          <w:color w:val="0AA6A6"/>
        </w:rPr>
        <w:t xml:space="preserve">B. </w:t>
      </w:r>
      <w:r>
        <w:rPr>
          <w:rFonts w:ascii="Aptos" w:hAnsi="Aptos"/>
          <w:b/>
          <w:color w:val="0B2447"/>
        </w:rPr>
        <w:t>Consultation may reveal risks or blind spots, but the LCSW remains responsible for evaluating the advice and making the professional decision</w:t>
      </w:r>
    </w:p>
    <w:p>
      <w:pPr>
        <w:pStyle w:val="CTAAssessmentOption"/>
        <w:keepLines/>
      </w:pPr>
      <w:r>
        <w:rPr>
          <w:rFonts w:ascii="Aptos" w:hAnsi="Aptos"/>
          <w:b/>
          <w:color w:val="0B2447"/>
        </w:rPr>
        <w:t xml:space="preserve">C. </w:t>
      </w:r>
      <w:r>
        <w:t>The consultant assumes responsibility for any resulting boundary problem</w:t>
      </w:r>
    </w:p>
    <w:p>
      <w:pPr>
        <w:pStyle w:val="CTAAssessmentOption"/>
        <w:keepLines/>
      </w:pPr>
      <w:r>
        <w:rPr>
          <w:rFonts w:ascii="Aptos" w:hAnsi="Aptos"/>
          <w:b/>
          <w:color w:val="0B2447"/>
        </w:rPr>
        <w:t xml:space="preserve">D. </w:t>
      </w:r>
      <w:r>
        <w:t>Consultation is unnecessary because boundary decisions should always be based on intuition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Consultation does not authorize conduct automatically. An action may remain inappropriate even when it has been discussed with another professional.</w:t>
      </w:r>
    </w:p>
    <w:p>
      <w:pPr>
        <w:pStyle w:val="CTAAssessmentRationale"/>
      </w:pPr>
      <w:r>
        <w:rPr>
          <w:rFonts w:ascii="Aptos" w:hAnsi="Aptos"/>
          <w:b/>
          <w:color w:val="0AA6A6"/>
        </w:rPr>
        <w:t xml:space="preserve">B. </w:t>
      </w:r>
      <w:r>
        <w:rPr>
          <w:rFonts w:ascii="Aptos" w:hAnsi="Aptos"/>
          <w:b/>
          <w:color w:val="0B2447"/>
        </w:rPr>
        <w:t>Correct. Consultation can help the LCSW identify concerns involving confidentiality, cultural meaning, personal motivation, client vulnerability, alternatives, and the likelihood of role confusion. It can be especially valuable when the LCSW has strong emotional reactions or when community overlap complicates the decision. However, consultation does not transfer responsibility. The LCSW must evaluate the consultant’s advice, apply it to the specific circumstances, and make an independent decision centered on client welfare.</w:t>
      </w:r>
    </w:p>
    <w:p>
      <w:pPr>
        <w:pStyle w:val="CTAAssessmentRationale"/>
      </w:pPr>
      <w:r>
        <w:rPr>
          <w:rFonts w:ascii="Aptos" w:hAnsi="Aptos"/>
          <w:b/>
          <w:color w:val="0B2447"/>
        </w:rPr>
        <w:t xml:space="preserve">C. </w:t>
      </w:r>
      <w:r>
        <w:t>Incorrect. The consultant offers perspective but does not become responsible for the treating LCSW’s conduct. Accountability remains with the clinician making the decision.</w:t>
      </w:r>
    </w:p>
    <w:p>
      <w:pPr>
        <w:pStyle w:val="CTAAssessmentRationale"/>
      </w:pPr>
      <w:r>
        <w:rPr>
          <w:rFonts w:ascii="Aptos" w:hAnsi="Aptos"/>
          <w:b/>
          <w:color w:val="0B2447"/>
        </w:rPr>
        <w:t xml:space="preserve">D. </w:t>
      </w:r>
      <w:r>
        <w:t>Incorrect. Intuition may signal that something deserves attention, but it should not replace structured analysis, professional standards, or consultation when uncertainty is significant.</w:t>
      </w:r>
    </w:p>
    <w:p>
      <w:pPr>
        <w:pStyle w:val="CTAAssessmentCallout"/>
        <w:shd w:fill="E8EEF5"/>
      </w:pPr>
      <w:r>
        <w:rPr>
          <w:rFonts w:ascii="Aptos" w:hAnsi="Aptos"/>
          <w:b/>
          <w:color w:val="0B2447"/>
        </w:rPr>
        <w:t xml:space="preserve">CTA Exam Strategy: </w:t>
      </w:r>
      <w:r>
        <w:t>Consultation is useful when: The facts are unclear; Strong emotions are present; Cultural or community factors complicate the issue; Several reasonable options exist; But remember: Consultation informs professional judgment; it does not replace it.</w:t>
      </w:r>
    </w:p>
    <w:p>
      <w:pPr>
        <w:pStyle w:val="CTAAssessmentCallout"/>
        <w:shd w:fill="F2F4F7"/>
      </w:pPr>
      <w:r>
        <w:rPr>
          <w:rFonts w:ascii="Aptos" w:hAnsi="Aptos"/>
          <w:b/>
          <w:color w:val="0B2447"/>
        </w:rPr>
        <w:t xml:space="preserve">Remediation: </w:t>
      </w:r>
      <w:r>
        <w:t>Return to Workbook 6, Chapter 1: Professional Boundaries; review Consultation and Boundary Uncertainty;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16 | WB6-C1-Q016</w:t>
      </w:r>
    </w:p>
    <w:p>
      <w:pPr>
        <w:pStyle w:val="CTAAssessmentMeta"/>
      </w:pPr>
      <w:r>
        <w:t>Difficulty: Difficult   |   Type: Standard One-Best-Answer   |   Primary concept: Responding to an Emerging Boundary Concern</w:t>
      </w:r>
    </w:p>
    <w:p>
      <w:pPr>
        <w:pStyle w:val="CTABody"/>
        <w:keepNext/>
        <w:spacing w:after="80"/>
      </w:pPr>
      <w:r>
        <w:t>An LCSW notices that one client receives repeated schedule exceptions, additional unpaid time, extensive personal disclosures, and access to the LCSW’s private phone. The client is becoming increasingly dependent, but no expressly prohibited conduct has occurred. What is the most appropriate response?</w:t>
      </w:r>
    </w:p>
    <w:p>
      <w:pPr>
        <w:pStyle w:val="CTAAssessmentOption"/>
        <w:keepLines/>
      </w:pPr>
      <w:r>
        <w:rPr>
          <w:rFonts w:ascii="Aptos" w:hAnsi="Aptos"/>
          <w:b/>
          <w:color w:val="0B2447"/>
        </w:rPr>
        <w:t xml:space="preserve">A. </w:t>
      </w:r>
      <w:r>
        <w:t>Continue because the LCSW’s intention is to support the client</w:t>
      </w:r>
    </w:p>
    <w:p>
      <w:pPr>
        <w:pStyle w:val="CTAAssessmentOption"/>
        <w:keepLines/>
      </w:pPr>
      <w:r>
        <w:rPr>
          <w:rFonts w:ascii="Aptos" w:hAnsi="Aptos"/>
          <w:b/>
          <w:color w:val="0B2447"/>
        </w:rPr>
        <w:t xml:space="preserve">B. </w:t>
      </w:r>
      <w:r>
        <w:t>Terminate treatment immediately without discussing the problem</w:t>
      </w:r>
    </w:p>
    <w:p>
      <w:pPr>
        <w:pStyle w:val="CTAAssessmentOption"/>
        <w:keepLines/>
      </w:pPr>
      <w:r>
        <w:rPr>
          <w:rFonts w:ascii="Aptos" w:hAnsi="Aptos"/>
          <w:b/>
          <w:color w:val="0B2447"/>
        </w:rPr>
        <w:t xml:space="preserve">C. </w:t>
      </w:r>
      <w:r>
        <w:t>Wait until the client complains or experiences severe harm</w:t>
      </w:r>
    </w:p>
    <w:p>
      <w:pPr>
        <w:pStyle w:val="CTAAssessmentOption"/>
        <w:keepLines/>
      </w:pPr>
      <w:r>
        <w:rPr>
          <w:rFonts w:ascii="Aptos" w:hAnsi="Aptos"/>
          <w:b/>
          <w:color w:val="0AA6A6"/>
        </w:rPr>
        <w:t xml:space="preserve">D. </w:t>
      </w:r>
      <w:r>
        <w:rPr>
          <w:rFonts w:ascii="Aptos" w:hAnsi="Aptos"/>
          <w:b/>
          <w:color w:val="0B2447"/>
        </w:rPr>
        <w:t>Identify the pattern, assess client impact and LCSW objectivity, clarify and restore boundaries, seek consultation, document the response, and monitor the outcome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Good intentions do not resolve the impact of repeated exceptions. The pattern may still increase dependency, blur roles, and interfere with treatment.</w:t>
      </w:r>
    </w:p>
    <w:p>
      <w:pPr>
        <w:pStyle w:val="CTAAssessmentRationale"/>
      </w:pPr>
      <w:r>
        <w:rPr>
          <w:rFonts w:ascii="Aptos" w:hAnsi="Aptos"/>
          <w:b/>
          <w:color w:val="0B2447"/>
        </w:rPr>
        <w:t xml:space="preserve">B. </w:t>
      </w:r>
      <w:r>
        <w:t>Incorrect. Immediate termination may unnecessarily disrupt care and could compound the client’s dependency or fear of abandonment. Referral may become appropriate if objectivity cannot be restored, but it should not automatically be the first response.</w:t>
      </w:r>
    </w:p>
    <w:p>
      <w:pPr>
        <w:pStyle w:val="CTAAssessmentRationale"/>
      </w:pPr>
      <w:r>
        <w:rPr>
          <w:rFonts w:ascii="Aptos" w:hAnsi="Aptos"/>
          <w:b/>
          <w:color w:val="0B2447"/>
        </w:rPr>
        <w:t xml:space="preserve">C. </w:t>
      </w:r>
      <w:r>
        <w:t>Incorrect. Boundaries are preventive. The LCSW should respond to foreseeable risk rather than wait for a complaint, severe harm, or formal discipline.</w:t>
      </w:r>
    </w:p>
    <w:p>
      <w:pPr>
        <w:pStyle w:val="CTAAssessmentRationale"/>
      </w:pPr>
      <w:r>
        <w:rPr>
          <w:rFonts w:ascii="Aptos" w:hAnsi="Aptos"/>
          <w:b/>
          <w:color w:val="0AA6A6"/>
        </w:rPr>
        <w:t xml:space="preserve">D. </w:t>
      </w:r>
      <w:r>
        <w:rPr>
          <w:rFonts w:ascii="Aptos" w:hAnsi="Aptos"/>
          <w:b/>
          <w:color w:val="0B2447"/>
        </w:rPr>
        <w:t>Correct. The facts suggest an emerging pattern of boundary erosion rather than one isolated exception. The LCSW should evaluate how the pattern developed, whose needs it is serving, whether dependency or confusion has increased, and whether professional judgment has become compromised. Because the conduct is not described as expressly prohibited or clearly exploitative, a proportionate response may include discussing the concern with the client, restoring communication and scheduling limits, obtaining consultation, documenting accurately, and monitoring whether role clarity and client autonomy improve.</w:t>
      </w:r>
    </w:p>
    <w:p>
      <w:pPr>
        <w:pStyle w:val="CTAAssessmentCallout"/>
        <w:shd w:fill="E8EEF5"/>
      </w:pPr>
      <w:r>
        <w:rPr>
          <w:rFonts w:ascii="Aptos" w:hAnsi="Aptos"/>
          <w:b/>
          <w:color w:val="0B2447"/>
        </w:rPr>
        <w:t xml:space="preserve">CTA Exam Strategy: </w:t>
      </w:r>
      <w:r>
        <w:t>Choose a response proportionate to the concern: Isolated or unclear concern: Assess and monitor. Developing pattern: Clarify, restore, consult, document, and monitor. Exploitation or prohibited conduct: Stop the conduct and protect the client.</w:t>
      </w:r>
    </w:p>
    <w:p>
      <w:pPr>
        <w:pStyle w:val="CTAAssessmentCallout"/>
        <w:shd w:fill="F2F4F7"/>
      </w:pPr>
      <w:r>
        <w:rPr>
          <w:rFonts w:ascii="Aptos" w:hAnsi="Aptos"/>
          <w:b/>
          <w:color w:val="0B2447"/>
        </w:rPr>
        <w:t xml:space="preserve">Remediation: </w:t>
      </w:r>
      <w:r>
        <w:t>Return to Workbook 6, Chapter 1: Professional Boundaries; review Responding to an Emerging Boundary Concern;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2"/>
        <w:keepNext/>
        <w:spacing w:before="240" w:after="60"/>
      </w:pPr>
      <w:r>
        <w:t>Question 17 | WB6-C1-Q017</w:t>
      </w:r>
    </w:p>
    <w:p>
      <w:pPr>
        <w:pStyle w:val="CTAAssessmentMeta"/>
      </w:pPr>
      <w:r>
        <w:t>Difficulty: Difficult   |   Type: Integrated Challenge   |   Primary concept: Professional Boundary Decision-Making</w:t>
      </w:r>
    </w:p>
    <w:p>
      <w:pPr>
        <w:pStyle w:val="CTABody"/>
        <w:keepNext/>
        <w:spacing w:after="80"/>
      </w:pPr>
      <w:r>
        <w:t>An LCSW: Frequently answers one client’s nonurgent messages after midnight. Shares increasingly personal information. Feels unusually protective and wants the client’s approval. Makes repeated undocumented exceptions. Notices that the client is becoming dependent. Becomes defensive when a colleague raises concerns. What is the best response?</w:t>
      </w:r>
    </w:p>
    <w:p>
      <w:pPr>
        <w:pStyle w:val="CTAAssessmentOption"/>
        <w:keepLines/>
      </w:pPr>
      <w:r>
        <w:rPr>
          <w:rFonts w:ascii="Aptos" w:hAnsi="Aptos"/>
          <w:b/>
          <w:color w:val="0AA6A6"/>
        </w:rPr>
        <w:t xml:space="preserve">A. </w:t>
      </w:r>
      <w:r>
        <w:rPr>
          <w:rFonts w:ascii="Aptos" w:hAnsi="Aptos"/>
          <w:b/>
          <w:color w:val="0B2447"/>
        </w:rPr>
        <w:t>Identify the exact conduct and pattern, clarify whose needs are being met, assess dependency and client impact, examine objectivity and power, seek consultation, restore appropriate boundaries, document accurately, and monitor whether treatment can continue safely</w:t>
      </w:r>
    </w:p>
    <w:p>
      <w:pPr>
        <w:pStyle w:val="CTAAssessmentOption"/>
        <w:keepLines/>
      </w:pPr>
      <w:r>
        <w:rPr>
          <w:rFonts w:ascii="Aptos" w:hAnsi="Aptos"/>
          <w:b/>
          <w:color w:val="0B2447"/>
        </w:rPr>
        <w:t xml:space="preserve">B. </w:t>
      </w:r>
      <w:r>
        <w:t>Continue the arrangement because the client has not complained</w:t>
      </w:r>
    </w:p>
    <w:p>
      <w:pPr>
        <w:pStyle w:val="CTAAssessmentOption"/>
        <w:keepLines/>
      </w:pPr>
      <w:r>
        <w:rPr>
          <w:rFonts w:ascii="Aptos" w:hAnsi="Aptos"/>
          <w:b/>
          <w:color w:val="0B2447"/>
        </w:rPr>
        <w:t xml:space="preserve">C. </w:t>
      </w:r>
      <w:r>
        <w:t>Ask the client whether the LCSW’s behavior is ethical and follow the client’s decision</w:t>
      </w:r>
    </w:p>
    <w:p>
      <w:pPr>
        <w:pStyle w:val="CTAAssessmentOption"/>
        <w:keepLines/>
      </w:pPr>
      <w:r>
        <w:rPr>
          <w:rFonts w:ascii="Aptos" w:hAnsi="Aptos"/>
          <w:b/>
          <w:color w:val="0B2447"/>
        </w:rPr>
        <w:t xml:space="preserve">D. </w:t>
      </w:r>
      <w:r>
        <w:t>Conceal the arrangement more carefully to protect the client from judgment by others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response follows the full boundary decision process: Identify the conduct and pattern. Clarify the therapeutic purpose and primary beneficiary. Assess dependency, role confusion, and client impact. Evaluate the LCSW’s emotional reactions and objectivity. Consider the professional power difference. Seek consultation when judgment may be impaired. Restore appropriate limits. Document the response honestly. Monitor whether role clarity and client welfare improve. The pattern contains several serious warning signs: repeated exceptions, personal disclosure, emotional overinvolvement, dependency, defensiveness, and lack of documentation. Prompt corrective action is necessary even though the scenario does not describe expressly prohibited conduct.</w:t>
      </w:r>
    </w:p>
    <w:p>
      <w:pPr>
        <w:pStyle w:val="CTAAssessmentRationale"/>
      </w:pPr>
      <w:r>
        <w:rPr>
          <w:rFonts w:ascii="Aptos" w:hAnsi="Aptos"/>
          <w:b/>
          <w:color w:val="0B2447"/>
        </w:rPr>
        <w:t xml:space="preserve">B. </w:t>
      </w:r>
      <w:r>
        <w:t>Incorrect. Client silence does not establish that the arrangement is harmless. The client may be dependent, confused, afraid of losing treatment, or unable to recognize the effect of the LCSW’s conduct.</w:t>
      </w:r>
    </w:p>
    <w:p>
      <w:pPr>
        <w:pStyle w:val="CTAAssessmentRationale"/>
      </w:pPr>
      <w:r>
        <w:rPr>
          <w:rFonts w:ascii="Aptos" w:hAnsi="Aptos"/>
          <w:b/>
          <w:color w:val="0B2447"/>
        </w:rPr>
        <w:t xml:space="preserve">C. </w:t>
      </w:r>
      <w:r>
        <w:t>Incorrect. The client’s experience should be explored, but the client cannot be made responsible for evaluating or maintaining the LCSW’s professional boundaries.</w:t>
      </w:r>
    </w:p>
    <w:p>
      <w:pPr>
        <w:pStyle w:val="CTAAssessmentRationale"/>
      </w:pPr>
      <w:r>
        <w:rPr>
          <w:rFonts w:ascii="Aptos" w:hAnsi="Aptos"/>
          <w:b/>
          <w:color w:val="0B2447"/>
        </w:rPr>
        <w:t xml:space="preserve">D. </w:t>
      </w:r>
      <w:r>
        <w:t>Incorrect. Increased concealment would worsen the concern. Secrecy reduces accountability, prevents appropriate consultation, and strongly suggests impaired professional judgment.</w:t>
      </w:r>
    </w:p>
    <w:p>
      <w:pPr>
        <w:pStyle w:val="CTAAssessmentCallout"/>
        <w:shd w:fill="E8EEF5"/>
      </w:pPr>
      <w:r>
        <w:rPr>
          <w:rFonts w:ascii="Aptos" w:hAnsi="Aptos"/>
          <w:b/>
          <w:color w:val="0B2447"/>
        </w:rPr>
        <w:t xml:space="preserve">CTA Exam Strategy: </w:t>
      </w:r>
      <w:r>
        <w:t>For complicated boundary questions, use: ROLE → POWER → BENEFIT → RISK → RULE; Role: What professional or personal roles are developing? Power: Could the client feel unable to refuse? Benefit: Whose needs are primarily being served? Risk: Is there confusion, dependency, impaired judgment, or exploitation? Rule: Is this a contextual concern or directly prohibited conduct?</w:t>
      </w:r>
    </w:p>
    <w:p>
      <w:pPr>
        <w:pStyle w:val="CTAAssessmentCallout"/>
        <w:shd w:fill="F2F4F7"/>
      </w:pPr>
      <w:r>
        <w:rPr>
          <w:rFonts w:ascii="Aptos" w:hAnsi="Aptos"/>
          <w:b/>
          <w:color w:val="0B2447"/>
        </w:rPr>
        <w:t xml:space="preserve">Remediation: </w:t>
      </w:r>
      <w:r>
        <w:t>Return to Workbook 6, Chapter 1: Professional Boundaries; review Professional Boundary Decision-Making; log error category BOUNDARY-FOUNDATIONS.</w:t>
      </w:r>
    </w:p>
    <w:p>
      <w:r>
        <w:rPr>
          <w:rFonts w:ascii="Aptos" w:hAnsi="Aptos"/>
          <w:b/>
          <w:color w:val="0B2447"/>
        </w:rPr>
        <w:t>Primary source control: California BPC § 4992.3 and applicable confidentiality/client-protection law; NASW Code of Ethics §§ 1.01, 1.02, 1.06, 1.07, 1.10, and 4.01; current BBS LCSW/ASW statutes and examination resources.</w:t>
      </w:r>
    </w:p>
    <w:p>
      <w:pPr>
        <w:pStyle w:val="CTAHeading1"/>
        <w:keepNext/>
        <w:pageBreakBefore/>
      </w:pPr>
      <w:r>
        <w:t>Chapter 2: Controlled Rationales</w:t>
      </w:r>
    </w:p>
    <w:p>
      <w:pPr>
        <w:pStyle w:val="CTASubtitle"/>
        <w:keepNext/>
      </w:pPr>
      <w:r>
        <w:t>Boundary Crossings and Boundary Violations</w:t>
      </w:r>
    </w:p>
    <w:p>
      <w:pPr>
        <w:pStyle w:val="CTAAssessmentMeta"/>
      </w:pPr>
      <w:r>
        <w:t>Remediation category: CROSSING-VIOLATION</w:t>
      </w:r>
    </w:p>
    <w:p>
      <w:pPr>
        <w:pStyle w:val="CTAHeading2"/>
        <w:keepNext/>
        <w:spacing w:before="240" w:after="60"/>
      </w:pPr>
      <w:r>
        <w:t>Question 18 | WB6-C2-Q001</w:t>
      </w:r>
    </w:p>
    <w:p>
      <w:pPr>
        <w:pStyle w:val="CTAAssessmentMeta"/>
      </w:pPr>
      <w:r>
        <w:t>Difficulty: Easy   |   Type: Standard One-Best-Answer   |   Primary concept: Boundary Crossing</w:t>
      </w:r>
    </w:p>
    <w:p>
      <w:pPr>
        <w:pStyle w:val="CTABody"/>
        <w:keepNext/>
        <w:spacing w:after="80"/>
      </w:pPr>
      <w:r>
        <w:t>An LCSW is evaluating a proposed departure from customary practice and must distinguish a thoughtful boundary crossing from a harmful violation. Which statement best describes a boundary crossing?</w:t>
      </w:r>
    </w:p>
    <w:p>
      <w:pPr>
        <w:pStyle w:val="CTAAssessmentOption"/>
        <w:keepLines/>
      </w:pPr>
      <w:r>
        <w:rPr>
          <w:rFonts w:ascii="Aptos" w:hAnsi="Aptos"/>
          <w:b/>
          <w:color w:val="0B2447"/>
        </w:rPr>
        <w:t xml:space="preserve">A. </w:t>
      </w:r>
      <w:r>
        <w:t>Any action that differs from the LCSW’s usual routine and therefore constitutes misconduct</w:t>
      </w:r>
    </w:p>
    <w:p>
      <w:pPr>
        <w:pStyle w:val="CTAAssessmentOption"/>
        <w:keepLines/>
      </w:pPr>
      <w:r>
        <w:rPr>
          <w:rFonts w:ascii="Aptos" w:hAnsi="Aptos"/>
          <w:b/>
          <w:color w:val="0AA6A6"/>
        </w:rPr>
        <w:t xml:space="preserve">B. </w:t>
      </w:r>
      <w:r>
        <w:rPr>
          <w:rFonts w:ascii="Aptos" w:hAnsi="Aptos"/>
          <w:b/>
          <w:color w:val="0B2447"/>
        </w:rPr>
        <w:t>A departure from ordinary professional practice that may be appropriate depending on its purpose, context, risks, and effect on the client</w:t>
      </w:r>
    </w:p>
    <w:p>
      <w:pPr>
        <w:pStyle w:val="CTAAssessmentOption"/>
        <w:keepLines/>
      </w:pPr>
      <w:r>
        <w:rPr>
          <w:rFonts w:ascii="Aptos" w:hAnsi="Aptos"/>
          <w:b/>
          <w:color w:val="0B2447"/>
        </w:rPr>
        <w:t xml:space="preserve">C. </w:t>
      </w:r>
      <w:r>
        <w:t>Conduct that always exploits the client</w:t>
      </w:r>
    </w:p>
    <w:p>
      <w:pPr>
        <w:pStyle w:val="CTAAssessmentOption"/>
        <w:keepLines/>
      </w:pPr>
      <w:r>
        <w:rPr>
          <w:rFonts w:ascii="Aptos" w:hAnsi="Aptos"/>
          <w:b/>
          <w:color w:val="0B2447"/>
        </w:rPr>
        <w:t xml:space="preserve">D. </w:t>
      </w:r>
      <w:r>
        <w:t>An action that automatically requires termination of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unusual or nonroutine action is not automatically misconduct. The LCSW must evaluate why the action occurred, who benefited, whether alternatives existed, and how it affected the client.</w:t>
      </w:r>
    </w:p>
    <w:p>
      <w:pPr>
        <w:pStyle w:val="CTAAssessmentRationale"/>
      </w:pPr>
      <w:r>
        <w:rPr>
          <w:rFonts w:ascii="Aptos" w:hAnsi="Aptos"/>
          <w:b/>
          <w:color w:val="0AA6A6"/>
        </w:rPr>
        <w:t xml:space="preserve">B. </w:t>
      </w:r>
      <w:r>
        <w:rPr>
          <w:rFonts w:ascii="Aptos" w:hAnsi="Aptos"/>
          <w:b/>
          <w:color w:val="0B2447"/>
        </w:rPr>
        <w:t>Correct. A boundary crossing is a departure from customary professional practice that requires careful evaluation. It may be appropriate when it serves a legitimate therapeutic purpose, primarily benefits the client, preserves professional judgment, and does not create unacceptable risks involving dependency, confidentiality, role confusion, or exploitation. For example, briefly extending a session to address an urgent safety concern may be a justified crossing when the LCSW documents the reason, maintains professional focus, and monitors the effect on treatment.</w:t>
      </w:r>
    </w:p>
    <w:p>
      <w:pPr>
        <w:pStyle w:val="CTAAssessmentRationale"/>
      </w:pPr>
      <w:r>
        <w:rPr>
          <w:rFonts w:ascii="Aptos" w:hAnsi="Aptos"/>
          <w:b/>
          <w:color w:val="0B2447"/>
        </w:rPr>
        <w:t xml:space="preserve">C. </w:t>
      </w:r>
      <w:r>
        <w:t>Incorrect. Exploitation is characteristic of a boundary violation, not every boundary crossing. Some crossings are limited, intentional, client-centered, and clinically defensible.</w:t>
      </w:r>
    </w:p>
    <w:p>
      <w:pPr>
        <w:pStyle w:val="CTAAssessmentRationale"/>
      </w:pPr>
      <w:r>
        <w:rPr>
          <w:rFonts w:ascii="Aptos" w:hAnsi="Aptos"/>
          <w:b/>
          <w:color w:val="0B2447"/>
        </w:rPr>
        <w:t xml:space="preserve">D. </w:t>
      </w:r>
      <w:r>
        <w:t>Incorrect. A crossing does not automatically require termination. Depending on the circumstances, the LCSW may need only to clarify the purpose, establish safeguards, document the decision, and monitor the outcome.</w:t>
      </w:r>
    </w:p>
    <w:p>
      <w:pPr>
        <w:pStyle w:val="CTAAssessmentCallout"/>
        <w:shd w:fill="E8EEF5"/>
      </w:pPr>
      <w:r>
        <w:rPr>
          <w:rFonts w:ascii="Aptos" w:hAnsi="Aptos"/>
          <w:b/>
          <w:color w:val="0B2447"/>
        </w:rPr>
        <w:t xml:space="preserve">CTA Exam Strategy: </w:t>
      </w:r>
      <w:r>
        <w:t>A boundary crossing is not automatically a violation. Look for contextual evaluation of purpose, risk, client benefit, and effect on treatment.</w:t>
      </w:r>
    </w:p>
    <w:p>
      <w:pPr>
        <w:pStyle w:val="CTAAssessmentCallout"/>
        <w:shd w:fill="F2F4F7"/>
      </w:pPr>
      <w:r>
        <w:rPr>
          <w:rFonts w:ascii="Aptos" w:hAnsi="Aptos"/>
          <w:b/>
          <w:color w:val="0B2447"/>
        </w:rPr>
        <w:t xml:space="preserve">Remediation: </w:t>
      </w:r>
      <w:r>
        <w:t>Return to Workbook 6, Chapter 2: Boundary Crossings and Boundary Violations; review Boundary Crossing;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19 | WB6-C2-Q002</w:t>
      </w:r>
    </w:p>
    <w:p>
      <w:pPr>
        <w:pStyle w:val="CTAAssessmentMeta"/>
      </w:pPr>
      <w:r>
        <w:t>Difficulty: Easy   |   Type: Standard One-Best-Answer   |   Primary concept: Boundary Violation</w:t>
      </w:r>
    </w:p>
    <w:p>
      <w:pPr>
        <w:pStyle w:val="CTABody"/>
        <w:keepNext/>
        <w:spacing w:after="80"/>
      </w:pPr>
      <w:r>
        <w:t>During consultation, a clinician reviews the purpose, timing, pattern, client vulnerability, and foreseeable consequences of a boundary decision. Which factor most clearly distinguishes a boundary violation from a clinically appropriate boundary crossing?</w:t>
      </w:r>
    </w:p>
    <w:p>
      <w:pPr>
        <w:pStyle w:val="CTAAssessmentOption"/>
        <w:keepLines/>
      </w:pPr>
      <w:r>
        <w:rPr>
          <w:rFonts w:ascii="Aptos" w:hAnsi="Aptos"/>
          <w:b/>
          <w:color w:val="0B2447"/>
        </w:rPr>
        <w:t xml:space="preserve">A. </w:t>
      </w:r>
      <w:r>
        <w:t>The conduct occurred outside the LCSW’s office</w:t>
      </w:r>
    </w:p>
    <w:p>
      <w:pPr>
        <w:pStyle w:val="CTAAssessmentOption"/>
        <w:keepLines/>
      </w:pPr>
      <w:r>
        <w:rPr>
          <w:rFonts w:ascii="Aptos" w:hAnsi="Aptos"/>
          <w:b/>
          <w:color w:val="0AA6A6"/>
        </w:rPr>
        <w:t xml:space="preserve">B. </w:t>
      </w:r>
      <w:r>
        <w:rPr>
          <w:rFonts w:ascii="Aptos" w:hAnsi="Aptos"/>
          <w:b/>
          <w:color w:val="0B2447"/>
        </w:rPr>
        <w:t>The conduct misused professional power, created significant risk, or primarily served the LCSW’s personal interests</w:t>
      </w:r>
    </w:p>
    <w:p>
      <w:pPr>
        <w:pStyle w:val="CTAAssessmentOption"/>
        <w:keepLines/>
      </w:pPr>
      <w:r>
        <w:rPr>
          <w:rFonts w:ascii="Aptos" w:hAnsi="Aptos"/>
          <w:b/>
          <w:color w:val="0B2447"/>
        </w:rPr>
        <w:t xml:space="preserve">C. </w:t>
      </w:r>
      <w:r>
        <w:t>The conduct was unusual</w:t>
      </w:r>
    </w:p>
    <w:p>
      <w:pPr>
        <w:pStyle w:val="CTAAssessmentOption"/>
        <w:keepLines/>
      </w:pPr>
      <w:r>
        <w:rPr>
          <w:rFonts w:ascii="Aptos" w:hAnsi="Aptos"/>
          <w:b/>
          <w:color w:val="0B2447"/>
        </w:rPr>
        <w:t xml:space="preserve">D. </w:t>
      </w:r>
      <w:r>
        <w:t>The client agreed to the conduct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Location does not determine whether conduct is ethical. Boundary violations may occur inside or outside the office, through electronic communication, at community events, or after treatment sessions.</w:t>
      </w:r>
    </w:p>
    <w:p>
      <w:pPr>
        <w:pStyle w:val="CTAAssessmentRationale"/>
      </w:pPr>
      <w:r>
        <w:rPr>
          <w:rFonts w:ascii="Aptos" w:hAnsi="Aptos"/>
          <w:b/>
          <w:color w:val="0AA6A6"/>
        </w:rPr>
        <w:t xml:space="preserve">B. </w:t>
      </w:r>
      <w:r>
        <w:rPr>
          <w:rFonts w:ascii="Aptos" w:hAnsi="Aptos"/>
          <w:b/>
          <w:color w:val="0B2447"/>
        </w:rPr>
        <w:t>Correct. A boundary violation involves misuse of the therapeutic relationship. It may exploit the client, impair professional judgment, create pressure or dependency, cause significant harm, or allow the LCSW to obtain personal, emotional, financial, romantic, or sexual benefit. The central concern is not simply whether the behavior was unusual. The concern is whether professional power was used in a way that displaced client welfare and damaged the integrity of treatment.</w:t>
      </w:r>
    </w:p>
    <w:p>
      <w:pPr>
        <w:pStyle w:val="CTAAssessmentRationale"/>
      </w:pPr>
      <w:r>
        <w:rPr>
          <w:rFonts w:ascii="Aptos" w:hAnsi="Aptos"/>
          <w:b/>
          <w:color w:val="0B2447"/>
        </w:rPr>
        <w:t xml:space="preserve">C. </w:t>
      </w:r>
      <w:r>
        <w:t>Incorrect. Unusual conduct is not automatically a violation. A nontraditional action may be appropriate when it serves a clear clinical purpose and is carefully evaluated, transparent, and monitored.</w:t>
      </w:r>
    </w:p>
    <w:p>
      <w:pPr>
        <w:pStyle w:val="CTAAssessmentRationale"/>
      </w:pPr>
      <w:r>
        <w:rPr>
          <w:rFonts w:ascii="Aptos" w:hAnsi="Aptos"/>
          <w:b/>
          <w:color w:val="0B2447"/>
        </w:rPr>
        <w:t xml:space="preserve">D. </w:t>
      </w:r>
      <w:r>
        <w:t>Incorrect. Client agreement does not eliminate the LCSW’s responsibility. The power difference, fear of losing treatment, emotional dependency, or desire for approval may affect whether the client feels genuinely free to refuse.</w:t>
      </w:r>
    </w:p>
    <w:p>
      <w:pPr>
        <w:pStyle w:val="CTAAssessmentCallout"/>
        <w:shd w:fill="E8EEF5"/>
      </w:pPr>
      <w:r>
        <w:rPr>
          <w:rFonts w:ascii="Aptos" w:hAnsi="Aptos"/>
          <w:b/>
          <w:color w:val="0B2447"/>
        </w:rPr>
        <w:t xml:space="preserve">CTA Exam Strategy: </w:t>
      </w:r>
      <w:r>
        <w:t>Do not ask only: “Was this unusual?”; Ask: Who benefited, what risks were created, and was professional power misused?</w:t>
      </w:r>
    </w:p>
    <w:p>
      <w:pPr>
        <w:pStyle w:val="CTAAssessmentCallout"/>
        <w:shd w:fill="F2F4F7"/>
      </w:pPr>
      <w:r>
        <w:rPr>
          <w:rFonts w:ascii="Aptos" w:hAnsi="Aptos"/>
          <w:b/>
          <w:color w:val="0B2447"/>
        </w:rPr>
        <w:t xml:space="preserve">Remediation: </w:t>
      </w:r>
      <w:r>
        <w:t>Return to Workbook 6, Chapter 2: Boundary Crossings and Boundary Violations; review Boundary Violation;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20 | WB6-C2-Q003</w:t>
      </w:r>
    </w:p>
    <w:p>
      <w:pPr>
        <w:pStyle w:val="CTAAssessmentMeta"/>
      </w:pPr>
      <w:r>
        <w:t>Difficulty: Moderate   |   Type: Standard One-Best-Answer   |   Primary concept: Clinically Justified Boundary Crossing</w:t>
      </w:r>
    </w:p>
    <w:p>
      <w:pPr>
        <w:pStyle w:val="CTABody"/>
        <w:keepNext/>
        <w:spacing w:after="80"/>
      </w:pPr>
      <w:r>
        <w:t>Near the end of a session, a client discloses an immediate safety concern. The LCSW extends the session long enough to assess the risk, arrange appropriate support, and develop a short-term safety response. Which analysis is most accurate?</w:t>
      </w:r>
    </w:p>
    <w:p>
      <w:pPr>
        <w:pStyle w:val="CTAAssessmentOption"/>
        <w:keepLines/>
      </w:pPr>
      <w:r>
        <w:rPr>
          <w:rFonts w:ascii="Aptos" w:hAnsi="Aptos"/>
          <w:b/>
          <w:color w:val="0B2447"/>
        </w:rPr>
        <w:t xml:space="preserve">A. </w:t>
      </w:r>
      <w:r>
        <w:t>The LCSW committed a boundary violation because sessions must never be extended</w:t>
      </w:r>
    </w:p>
    <w:p>
      <w:pPr>
        <w:pStyle w:val="CTAAssessmentOption"/>
        <w:keepLines/>
      </w:pPr>
      <w:r>
        <w:rPr>
          <w:rFonts w:ascii="Aptos" w:hAnsi="Aptos"/>
          <w:b/>
          <w:color w:val="0B2447"/>
        </w:rPr>
        <w:t xml:space="preserve">B. </w:t>
      </w:r>
      <w:r>
        <w:t>The LCSW should have ended the session on time and addressed the concern at the next appointment</w:t>
      </w:r>
    </w:p>
    <w:p>
      <w:pPr>
        <w:pStyle w:val="CTAAssessmentOption"/>
        <w:keepLines/>
      </w:pPr>
      <w:r>
        <w:rPr>
          <w:rFonts w:ascii="Aptos" w:hAnsi="Aptos"/>
          <w:b/>
          <w:color w:val="0AA6A6"/>
        </w:rPr>
        <w:t xml:space="preserve">C. </w:t>
      </w:r>
      <w:r>
        <w:rPr>
          <w:rFonts w:ascii="Aptos" w:hAnsi="Aptos"/>
          <w:b/>
          <w:color w:val="0B2447"/>
        </w:rPr>
        <w:t>The extension may be an appropriate boundary crossing because it served an urgent clinical purpose and protected client welfare</w:t>
      </w:r>
    </w:p>
    <w:p>
      <w:pPr>
        <w:pStyle w:val="CTAAssessmentOption"/>
        <w:keepLines/>
      </w:pPr>
      <w:r>
        <w:rPr>
          <w:rFonts w:ascii="Aptos" w:hAnsi="Aptos"/>
          <w:b/>
          <w:color w:val="0B2447"/>
        </w:rPr>
        <w:t xml:space="preserve">D. </w:t>
      </w:r>
      <w:r>
        <w:t>The extension is appropriate only if the client agrees to pay an additional fee before safety is assessed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answer treats all flexibility as unethical. A brief session extension may be clinically appropriate when it responds to an urgent need and does not become a repeated, secretive, or personally motivated pattern.</w:t>
      </w:r>
    </w:p>
    <w:p>
      <w:pPr>
        <w:pStyle w:val="CTAAssessmentRationale"/>
      </w:pPr>
      <w:r>
        <w:rPr>
          <w:rFonts w:ascii="Aptos" w:hAnsi="Aptos"/>
          <w:b/>
          <w:color w:val="0B2447"/>
        </w:rPr>
        <w:t xml:space="preserve">B. </w:t>
      </w:r>
      <w:r>
        <w:t>Incorrect. Delaying assessment of an immediate safety concern could expose the client to preventable harm. Timely protection takes priority over rigid adherence to the scheduled end time.</w:t>
      </w:r>
    </w:p>
    <w:p>
      <w:pPr>
        <w:pStyle w:val="CTAAssessmentRationale"/>
      </w:pPr>
      <w:r>
        <w:rPr>
          <w:rFonts w:ascii="Aptos" w:hAnsi="Aptos"/>
          <w:b/>
          <w:color w:val="0AA6A6"/>
        </w:rPr>
        <w:t xml:space="preserve">C. </w:t>
      </w:r>
      <w:r>
        <w:rPr>
          <w:rFonts w:ascii="Aptos" w:hAnsi="Aptos"/>
          <w:b/>
          <w:color w:val="0B2447"/>
        </w:rPr>
        <w:t>Correct. The extension has a clear and immediate therapeutic purpose: assessing and responding to a potential safety risk. The action primarily benefits the client, remains connected to the LCSW’s professional role, and is proportionate to the circumstances. The LCSW should still document the reason for the extension, the assessment completed, the actions taken, and any follow-up plan. A justified crossing remains subject to transparency, professional reasoning, and monitoring.</w:t>
      </w:r>
    </w:p>
    <w:p>
      <w:pPr>
        <w:pStyle w:val="CTAAssessmentRationale"/>
      </w:pPr>
      <w:r>
        <w:rPr>
          <w:rFonts w:ascii="Aptos" w:hAnsi="Aptos"/>
          <w:b/>
          <w:color w:val="0B2447"/>
        </w:rPr>
        <w:t xml:space="preserve">D. </w:t>
      </w:r>
      <w:r>
        <w:t>Incorrect. Financial arrangements should be handled clearly, but resolving payment should not precede an urgent safety assessment. Client protection is the immediate priority.</w:t>
      </w:r>
    </w:p>
    <w:p>
      <w:pPr>
        <w:pStyle w:val="CTAAssessmentCallout"/>
        <w:shd w:fill="E8EEF5"/>
      </w:pPr>
      <w:r>
        <w:rPr>
          <w:rFonts w:ascii="Aptos" w:hAnsi="Aptos"/>
          <w:b/>
          <w:color w:val="0B2447"/>
        </w:rPr>
        <w:t xml:space="preserve">CTA Exam Strategy: </w:t>
      </w:r>
      <w:r>
        <w:t>A crossing is more likely to be appropriate when it is: Limited; Clinically necessary; Primarily beneficial to the client; Transparent; Documented; Monitored for unintended effects;</w:t>
      </w:r>
    </w:p>
    <w:p>
      <w:pPr>
        <w:pStyle w:val="CTAAssessmentCallout"/>
        <w:shd w:fill="F2F4F7"/>
      </w:pPr>
      <w:r>
        <w:rPr>
          <w:rFonts w:ascii="Aptos" w:hAnsi="Aptos"/>
          <w:b/>
          <w:color w:val="0B2447"/>
        </w:rPr>
        <w:t xml:space="preserve">Remediation: </w:t>
      </w:r>
      <w:r>
        <w:t>Return to Workbook 6, Chapter 2: Boundary Crossings and Boundary Violations; review Clinically Justified Boundary Crossing;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21 | WB6-C2-Q004</w:t>
      </w:r>
    </w:p>
    <w:p>
      <w:pPr>
        <w:pStyle w:val="CTAAssessmentMeta"/>
      </w:pPr>
      <w:r>
        <w:t>Difficulty: Easy   |   Type: Standard One-Best-Answer   |   Primary concept: Intent and Impact</w:t>
      </w:r>
    </w:p>
    <w:p>
      <w:pPr>
        <w:pStyle w:val="CTABody"/>
        <w:keepNext/>
        <w:spacing w:after="80"/>
      </w:pPr>
      <w:r>
        <w:t>An LCSW makes an unusual exception because the LCSW sincerely wants to help the client. The exception later creates confusion and unhealthy dependency. Which statement is most accurate?</w:t>
      </w:r>
    </w:p>
    <w:p>
      <w:pPr>
        <w:pStyle w:val="CTAAssessmentOption"/>
        <w:keepLines/>
      </w:pPr>
      <w:r>
        <w:rPr>
          <w:rFonts w:ascii="Aptos" w:hAnsi="Aptos"/>
          <w:b/>
          <w:color w:val="0AA6A6"/>
        </w:rPr>
        <w:t xml:space="preserve">A. </w:t>
      </w:r>
      <w:r>
        <w:rPr>
          <w:rFonts w:ascii="Aptos" w:hAnsi="Aptos"/>
          <w:b/>
          <w:color w:val="0B2447"/>
        </w:rPr>
        <w:t>Good intentions do not eliminate the need to evaluate the action’s effect on the client and treatment</w:t>
      </w:r>
    </w:p>
    <w:p>
      <w:pPr>
        <w:pStyle w:val="CTAAssessmentOption"/>
        <w:keepLines/>
      </w:pPr>
      <w:r>
        <w:rPr>
          <w:rFonts w:ascii="Aptos" w:hAnsi="Aptos"/>
          <w:b/>
          <w:color w:val="0B2447"/>
        </w:rPr>
        <w:t xml:space="preserve">B. </w:t>
      </w:r>
      <w:r>
        <w:t>The exception remains appropriate because the LCSW intended to help</w:t>
      </w:r>
    </w:p>
    <w:p>
      <w:pPr>
        <w:pStyle w:val="CTAAssessmentOption"/>
        <w:keepLines/>
      </w:pPr>
      <w:r>
        <w:rPr>
          <w:rFonts w:ascii="Aptos" w:hAnsi="Aptos"/>
          <w:b/>
          <w:color w:val="0B2447"/>
        </w:rPr>
        <w:t xml:space="preserve">C. </w:t>
      </w:r>
      <w:r>
        <w:t>The client is responsible because the client accepted the exception</w:t>
      </w:r>
    </w:p>
    <w:p>
      <w:pPr>
        <w:pStyle w:val="CTAAssessmentOption"/>
        <w:keepLines/>
      </w:pPr>
      <w:r>
        <w:rPr>
          <w:rFonts w:ascii="Aptos" w:hAnsi="Aptos"/>
          <w:b/>
          <w:color w:val="0B2447"/>
        </w:rPr>
        <w:t xml:space="preserve">D. </w:t>
      </w:r>
      <w:r>
        <w:t>No concern exists unless a licensing complaint is filed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LCSW’s intention is relevant, but it does not determine whether a boundary decision was professionally appropriate. Ethical analysis must also consider what actually happened to the client, including whether the conduct created dependency, pressure, role confusion, impaired autonomy, or treatment disruption. A well-intended action may need to be modified or discontinued when its effects become inconsistent with client welfare.</w:t>
      </w:r>
    </w:p>
    <w:p>
      <w:pPr>
        <w:pStyle w:val="CTAAssessmentRationale"/>
      </w:pPr>
      <w:r>
        <w:rPr>
          <w:rFonts w:ascii="Aptos" w:hAnsi="Aptos"/>
          <w:b/>
          <w:color w:val="0B2447"/>
        </w:rPr>
        <w:t xml:space="preserve">B. </w:t>
      </w:r>
      <w:r>
        <w:t>Incorrect. Helpful motives do not excuse continuing conduct that is negatively affecting the client. Once the LCSW recognizes the impact, professional responsibility requires reassessment and corrective action.</w:t>
      </w:r>
    </w:p>
    <w:p>
      <w:pPr>
        <w:pStyle w:val="CTAAssessmentRationale"/>
      </w:pPr>
      <w:r>
        <w:rPr>
          <w:rFonts w:ascii="Aptos" w:hAnsi="Aptos"/>
          <w:b/>
          <w:color w:val="0B2447"/>
        </w:rPr>
        <w:t xml:space="preserve">C. </w:t>
      </w:r>
      <w:r>
        <w:t>Incorrect. Client agreement does not transfer responsibility for maintaining professional boundaries. The client may have accepted the exception because of dependency, trust, fear of losing treatment, or a desire to please the LCSW.</w:t>
      </w:r>
    </w:p>
    <w:p>
      <w:pPr>
        <w:pStyle w:val="CTAAssessmentRationale"/>
      </w:pPr>
      <w:r>
        <w:rPr>
          <w:rFonts w:ascii="Aptos" w:hAnsi="Aptos"/>
          <w:b/>
          <w:color w:val="0B2447"/>
        </w:rPr>
        <w:t xml:space="preserve">D. </w:t>
      </w:r>
      <w:r>
        <w:t>Incorrect. A formal complaint is not required before a boundary concern becomes ethically significant. LCSWs should respond to foreseeable risks before serious harm or disciplinary action occurs.</w:t>
      </w:r>
    </w:p>
    <w:p>
      <w:pPr>
        <w:pStyle w:val="CTAAssessmentCallout"/>
        <w:shd w:fill="E8EEF5"/>
      </w:pPr>
      <w:r>
        <w:rPr>
          <w:rFonts w:ascii="Aptos" w:hAnsi="Aptos"/>
          <w:b/>
          <w:color w:val="0B2447"/>
        </w:rPr>
        <w:t xml:space="preserve">CTA Exam Strategy: </w:t>
      </w:r>
      <w:r>
        <w:t>Separate intent from impact. Helpful motives do not excuse foreseeable confusion, dependency, impaired objectivity, or harm.</w:t>
      </w:r>
    </w:p>
    <w:p>
      <w:pPr>
        <w:pStyle w:val="CTAAssessmentCallout"/>
        <w:shd w:fill="F2F4F7"/>
      </w:pPr>
      <w:r>
        <w:rPr>
          <w:rFonts w:ascii="Aptos" w:hAnsi="Aptos"/>
          <w:b/>
          <w:color w:val="0B2447"/>
        </w:rPr>
        <w:t xml:space="preserve">Remediation: </w:t>
      </w:r>
      <w:r>
        <w:t>Return to Workbook 6, Chapter 2: Boundary Crossings and Boundary Violations; review Intent and Impact;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22 | WB6-C2-Q005</w:t>
      </w:r>
    </w:p>
    <w:p>
      <w:pPr>
        <w:pStyle w:val="CTAAssessmentMeta"/>
      </w:pPr>
      <w:r>
        <w:t>Difficulty: Moderate   |   Type: Standard One-Best-Answer   |   Primary concept: Primary Beneficiary</w:t>
      </w:r>
    </w:p>
    <w:p>
      <w:pPr>
        <w:pStyle w:val="CTABody"/>
        <w:keepNext/>
        <w:spacing w:after="80"/>
      </w:pPr>
      <w:r>
        <w:t>During consultation, a clinician reviews the purpose, timing, pattern, client vulnerability, and foreseeable consequences of a boundary decision. When evaluating a possible boundary crossing, which question is often most revealing?</w:t>
      </w:r>
    </w:p>
    <w:p>
      <w:pPr>
        <w:pStyle w:val="CTAAssessmentOption"/>
        <w:keepLines/>
      </w:pPr>
      <w:r>
        <w:rPr>
          <w:rFonts w:ascii="Aptos" w:hAnsi="Aptos"/>
          <w:b/>
          <w:color w:val="0B2447"/>
        </w:rPr>
        <w:t xml:space="preserve">A. </w:t>
      </w:r>
      <w:r>
        <w:t>Would other LCSWs find the action unusual?</w:t>
      </w:r>
    </w:p>
    <w:p>
      <w:pPr>
        <w:pStyle w:val="CTAAssessmentOption"/>
        <w:keepLines/>
      </w:pPr>
      <w:r>
        <w:rPr>
          <w:rFonts w:ascii="Aptos" w:hAnsi="Aptos"/>
          <w:b/>
          <w:color w:val="0B2447"/>
        </w:rPr>
        <w:t xml:space="preserve">B. </w:t>
      </w:r>
      <w:r>
        <w:t>Did the client verbally agree to the action?</w:t>
      </w:r>
    </w:p>
    <w:p>
      <w:pPr>
        <w:pStyle w:val="CTAAssessmentOption"/>
        <w:keepLines/>
      </w:pPr>
      <w:r>
        <w:rPr>
          <w:rFonts w:ascii="Aptos" w:hAnsi="Aptos"/>
          <w:b/>
          <w:color w:val="0AA6A6"/>
        </w:rPr>
        <w:t xml:space="preserve">C. </w:t>
      </w:r>
      <w:r>
        <w:rPr>
          <w:rFonts w:ascii="Aptos" w:hAnsi="Aptos"/>
          <w:b/>
          <w:color w:val="0B2447"/>
        </w:rPr>
        <w:t>Who receives the primary benefit from the conduct—the client or the LCSW?</w:t>
      </w:r>
    </w:p>
    <w:p>
      <w:pPr>
        <w:pStyle w:val="CTAAssessmentOption"/>
        <w:keepLines/>
      </w:pPr>
      <w:r>
        <w:rPr>
          <w:rFonts w:ascii="Aptos" w:hAnsi="Aptos"/>
          <w:b/>
          <w:color w:val="0B2447"/>
        </w:rPr>
        <w:t xml:space="preserve">D. </w:t>
      </w:r>
      <w:r>
        <w:t>Did the action occur outside scheduled session time?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Unusual conduct is not automatically inappropriate. The relevant issue is its purpose, risks, effect on treatment, and professional defensibility.</w:t>
      </w:r>
    </w:p>
    <w:p>
      <w:pPr>
        <w:pStyle w:val="CTAAssessmentRationale"/>
      </w:pPr>
      <w:r>
        <w:rPr>
          <w:rFonts w:ascii="Aptos" w:hAnsi="Aptos"/>
          <w:b/>
          <w:color w:val="0B2447"/>
        </w:rPr>
        <w:t xml:space="preserve">B. </w:t>
      </w:r>
      <w:r>
        <w:t>Incorrect. Client agreement matters, but it is not controlling because of the power differential within therapy.</w:t>
      </w:r>
    </w:p>
    <w:p>
      <w:pPr>
        <w:pStyle w:val="CTAAssessmentRationale"/>
      </w:pPr>
      <w:r>
        <w:rPr>
          <w:rFonts w:ascii="Aptos" w:hAnsi="Aptos"/>
          <w:b/>
          <w:color w:val="0AA6A6"/>
        </w:rPr>
        <w:t xml:space="preserve">C. </w:t>
      </w:r>
      <w:r>
        <w:rPr>
          <w:rFonts w:ascii="Aptos" w:hAnsi="Aptos"/>
          <w:b/>
          <w:color w:val="0B2447"/>
        </w:rPr>
        <w:t>Correct. Determining who primarily benefits helps distinguish a client-centered therapeutic action from conduct that may be serving the LCSW’s emotional, social, financial, or personal interests. A crossing is generally less concerning when it serves an identifiable client need, is limited, preserves objectivity, and is monitored. Concern increases when the LCSW gains companionship, admiration, emotional support, money, control, approval, or romantic gratification.</w:t>
      </w:r>
    </w:p>
    <w:p>
      <w:pPr>
        <w:pStyle w:val="CTAAssessmentRationale"/>
      </w:pPr>
      <w:r>
        <w:rPr>
          <w:rFonts w:ascii="Aptos" w:hAnsi="Aptos"/>
          <w:b/>
          <w:color w:val="0B2447"/>
        </w:rPr>
        <w:t xml:space="preserve">D. </w:t>
      </w:r>
      <w:r>
        <w:t>Incorrect. Location and timing do not determine whether conduct is ethical. Boundary problems may occur during sessions, after hours, online, or in community settings.</w:t>
      </w:r>
    </w:p>
    <w:p>
      <w:pPr>
        <w:pStyle w:val="CTAAssessmentCallout"/>
        <w:shd w:fill="E8EEF5"/>
      </w:pPr>
      <w:r>
        <w:rPr>
          <w:rFonts w:ascii="Aptos" w:hAnsi="Aptos"/>
          <w:b/>
          <w:color w:val="0B2447"/>
        </w:rPr>
        <w:t xml:space="preserve">CTA Exam Strategy: </w:t>
      </w:r>
      <w:r>
        <w:t>When the LCSW describes an action as “helpful,” ask: Who is actually receiving the benefit?</w:t>
      </w:r>
    </w:p>
    <w:p>
      <w:pPr>
        <w:pStyle w:val="CTAAssessmentCallout"/>
        <w:shd w:fill="F2F4F7"/>
      </w:pPr>
      <w:r>
        <w:rPr>
          <w:rFonts w:ascii="Aptos" w:hAnsi="Aptos"/>
          <w:b/>
          <w:color w:val="0B2447"/>
        </w:rPr>
        <w:t xml:space="preserve">Remediation: </w:t>
      </w:r>
      <w:r>
        <w:t>Return to Workbook 6, Chapter 2: Boundary Crossings and Boundary Violations; review Primary Beneficiary;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23 | WB6-C2-Q006</w:t>
      </w:r>
    </w:p>
    <w:p>
      <w:pPr>
        <w:pStyle w:val="CTAAssessmentMeta"/>
      </w:pPr>
      <w:r>
        <w:t>Difficulty: Moderate   |   Type: Standard One-Best-Answer   |   Primary concept: Transparency</w:t>
      </w:r>
    </w:p>
    <w:p>
      <w:pPr>
        <w:pStyle w:val="CTABody"/>
        <w:keepNext/>
        <w:spacing w:after="80"/>
      </w:pPr>
      <w:r>
        <w:t>A supervisor examines whether a boundary exception was planned, discussed, documented, monitored, and centered on client welfare. Which fact most strongly supports the conclusion that a boundary crossing was thoughtfully managed?</w:t>
      </w:r>
    </w:p>
    <w:p>
      <w:pPr>
        <w:pStyle w:val="CTAAssessmentOption"/>
        <w:keepLines/>
      </w:pPr>
      <w:r>
        <w:rPr>
          <w:rFonts w:ascii="Aptos" w:hAnsi="Aptos"/>
          <w:b/>
          <w:color w:val="0B2447"/>
        </w:rPr>
        <w:t xml:space="preserve">A. </w:t>
      </w:r>
      <w:r>
        <w:t>The LCSW believed the client would benefit</w:t>
      </w:r>
    </w:p>
    <w:p>
      <w:pPr>
        <w:pStyle w:val="CTAAssessmentOption"/>
        <w:keepLines/>
      </w:pPr>
      <w:r>
        <w:rPr>
          <w:rFonts w:ascii="Aptos" w:hAnsi="Aptos"/>
          <w:b/>
          <w:color w:val="0B2447"/>
        </w:rPr>
        <w:t xml:space="preserve">B. </w:t>
      </w:r>
      <w:r>
        <w:t>The client did not object</w:t>
      </w:r>
    </w:p>
    <w:p>
      <w:pPr>
        <w:pStyle w:val="CTAAssessmentOption"/>
        <w:keepLines/>
      </w:pPr>
      <w:r>
        <w:rPr>
          <w:rFonts w:ascii="Aptos" w:hAnsi="Aptos"/>
          <w:b/>
          <w:color w:val="0B2447"/>
        </w:rPr>
        <w:t xml:space="preserve">C. </w:t>
      </w:r>
      <w:r>
        <w:t>The LCSW had made similar exceptions before</w:t>
      </w:r>
    </w:p>
    <w:p>
      <w:pPr>
        <w:pStyle w:val="CTAAssessmentOption"/>
        <w:keepLines/>
      </w:pPr>
      <w:r>
        <w:rPr>
          <w:rFonts w:ascii="Aptos" w:hAnsi="Aptos"/>
          <w:b/>
          <w:color w:val="0AA6A6"/>
        </w:rPr>
        <w:t xml:space="preserve">D. </w:t>
      </w:r>
      <w:r>
        <w:rPr>
          <w:rFonts w:ascii="Aptos" w:hAnsi="Aptos"/>
          <w:b/>
          <w:color w:val="0B2447"/>
        </w:rPr>
        <w:t>The LCSW could openly explain the purpose, document the reasoning, discuss the risks, and monitor the outcome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LCSW’s belief is only one part of the analysis. The actual risks, alternatives, client vulnerability, and treatment impact must also be considered.</w:t>
      </w:r>
    </w:p>
    <w:p>
      <w:pPr>
        <w:pStyle w:val="CTAAssessmentRationale"/>
      </w:pPr>
      <w:r>
        <w:rPr>
          <w:rFonts w:ascii="Aptos" w:hAnsi="Aptos"/>
          <w:b/>
          <w:color w:val="0B2447"/>
        </w:rPr>
        <w:t xml:space="preserve">B. </w:t>
      </w:r>
      <w:r>
        <w:t>Incorrect. A client may not object because of dependency, fear of rejection, or uncertainty about professional expectations. Silence is not proof that the action was appropriate.</w:t>
      </w:r>
    </w:p>
    <w:p>
      <w:pPr>
        <w:pStyle w:val="CTAAssessmentRationale"/>
      </w:pPr>
      <w:r>
        <w:rPr>
          <w:rFonts w:ascii="Aptos" w:hAnsi="Aptos"/>
          <w:b/>
          <w:color w:val="0B2447"/>
        </w:rPr>
        <w:t xml:space="preserve">C. </w:t>
      </w:r>
      <w:r>
        <w:t>Incorrect. Repetition may increase concern rather than reduce it. Repeated exceptions can gradually become boundary erosion.</w:t>
      </w:r>
    </w:p>
    <w:p>
      <w:pPr>
        <w:pStyle w:val="CTAAssessmentRationale"/>
      </w:pPr>
      <w:r>
        <w:rPr>
          <w:rFonts w:ascii="Aptos" w:hAnsi="Aptos"/>
          <w:b/>
          <w:color w:val="0AA6A6"/>
        </w:rPr>
        <w:t xml:space="preserve">D. </w:t>
      </w:r>
      <w:r>
        <w:rPr>
          <w:rFonts w:ascii="Aptos" w:hAnsi="Aptos"/>
          <w:b/>
          <w:color w:val="0B2447"/>
        </w:rPr>
        <w:t>Correct. Transparency supports accountability. A carefully managed crossing can generally be discussed professionally, documented accurately, and evaluated over time. Open explanation does not automatically make conduct appropriate, but secrecy, deleted messages, avoidance of documentation, or fear of professional review are significant warning signs that judgment may be impaired.</w:t>
      </w:r>
    </w:p>
    <w:p>
      <w:pPr>
        <w:pStyle w:val="CTAAssessmentCallout"/>
        <w:shd w:fill="E8EEF5"/>
      </w:pPr>
      <w:r>
        <w:rPr>
          <w:rFonts w:ascii="Aptos" w:hAnsi="Aptos"/>
          <w:b/>
          <w:color w:val="0B2447"/>
        </w:rPr>
        <w:t xml:space="preserve">CTA Exam Strategy: </w:t>
      </w:r>
      <w:r>
        <w:t>The defensible boundary exception is transparent: it can be explained, documented, discussed, monitored, and tied to client welfare.</w:t>
      </w:r>
    </w:p>
    <w:p>
      <w:pPr>
        <w:pStyle w:val="CTAAssessmentCallout"/>
        <w:shd w:fill="F2F4F7"/>
      </w:pPr>
      <w:r>
        <w:rPr>
          <w:rFonts w:ascii="Aptos" w:hAnsi="Aptos"/>
          <w:b/>
          <w:color w:val="0B2447"/>
        </w:rPr>
        <w:t xml:space="preserve">Remediation: </w:t>
      </w:r>
      <w:r>
        <w:t>Return to Workbook 6, Chapter 2: Boundary Crossings and Boundary Violations; review Transparency;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24 | WB6-C2-Q007</w:t>
      </w:r>
    </w:p>
    <w:p>
      <w:pPr>
        <w:pStyle w:val="CTAAssessmentMeta"/>
      </w:pPr>
      <w:r>
        <w:t>Difficulty: Moderate   |   Type: Scenario-Based   |   Primary concept: Repeated Social Contact</w:t>
      </w:r>
    </w:p>
    <w:p>
      <w:pPr>
        <w:pStyle w:val="CTABody"/>
        <w:keepNext/>
        <w:spacing w:after="80"/>
      </w:pPr>
      <w:r>
        <w:t>An LCSW begins occasionally meeting a current client for coffee after sessions. The meetings become frequent, increasingly personal, and unrelated to treatment. What is the strongest concern?</w:t>
      </w:r>
    </w:p>
    <w:p>
      <w:pPr>
        <w:pStyle w:val="CTAAssessmentOption"/>
        <w:keepLines/>
      </w:pPr>
      <w:r>
        <w:rPr>
          <w:rFonts w:ascii="Aptos" w:hAnsi="Aptos"/>
          <w:b/>
          <w:color w:val="0B2447"/>
        </w:rPr>
        <w:t xml:space="preserve">A. </w:t>
      </w:r>
      <w:r>
        <w:t>Coffee shops are inappropriate locations for all professional interactions</w:t>
      </w:r>
    </w:p>
    <w:p>
      <w:pPr>
        <w:pStyle w:val="CTAAssessmentOption"/>
        <w:keepLines/>
      </w:pPr>
      <w:r>
        <w:rPr>
          <w:rFonts w:ascii="Aptos" w:hAnsi="Aptos"/>
          <w:b/>
          <w:color w:val="0AA6A6"/>
        </w:rPr>
        <w:t xml:space="preserve">B. </w:t>
      </w:r>
      <w:r>
        <w:rPr>
          <w:rFonts w:ascii="Aptos" w:hAnsi="Aptos"/>
          <w:b/>
          <w:color w:val="0B2447"/>
        </w:rPr>
        <w:t>The repeated social contact may be creating a secondary relationship, role confusion, and impaired objectivity</w:t>
      </w:r>
    </w:p>
    <w:p>
      <w:pPr>
        <w:pStyle w:val="CTAAssessmentOption"/>
        <w:keepLines/>
      </w:pPr>
      <w:r>
        <w:rPr>
          <w:rFonts w:ascii="Aptos" w:hAnsi="Aptos"/>
          <w:b/>
          <w:color w:val="0B2447"/>
        </w:rPr>
        <w:t xml:space="preserve">C. </w:t>
      </w:r>
      <w:r>
        <w:t>The arrangement is appropriate because the client continues attending therapy</w:t>
      </w:r>
    </w:p>
    <w:p>
      <w:pPr>
        <w:pStyle w:val="CTAAssessmentOption"/>
        <w:keepLines/>
      </w:pPr>
      <w:r>
        <w:rPr>
          <w:rFonts w:ascii="Aptos" w:hAnsi="Aptos"/>
          <w:b/>
          <w:color w:val="0B2447"/>
        </w:rPr>
        <w:t xml:space="preserve">D. </w:t>
      </w:r>
      <w:r>
        <w:t>The LCSW should continue unless the client directly reports harm</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setting alone does not determine whether conduct is ethical. Clinical work may appropriately occur outside a traditional office in some circumstances.</w:t>
      </w:r>
    </w:p>
    <w:p>
      <w:pPr>
        <w:pStyle w:val="CTAAssessmentRationale"/>
      </w:pPr>
      <w:r>
        <w:rPr>
          <w:rFonts w:ascii="Aptos" w:hAnsi="Aptos"/>
          <w:b/>
          <w:color w:val="0AA6A6"/>
        </w:rPr>
        <w:t xml:space="preserve">B. </w:t>
      </w:r>
      <w:r>
        <w:rPr>
          <w:rFonts w:ascii="Aptos" w:hAnsi="Aptos"/>
          <w:b/>
          <w:color w:val="0B2447"/>
        </w:rPr>
        <w:t>Correct. The concern is not the coffee itself. It is the developing pattern of routine social contact that is no longer connected to a therapeutic purpose. Frequent personal meetings may shift the relationship toward friendship, create conflicting expectations, increase dependency, weaken objectivity, and make treatment or termination more complicated.</w:t>
      </w:r>
    </w:p>
    <w:p>
      <w:pPr>
        <w:pStyle w:val="CTAAssessmentRationale"/>
      </w:pPr>
      <w:r>
        <w:rPr>
          <w:rFonts w:ascii="Aptos" w:hAnsi="Aptos"/>
          <w:b/>
          <w:color w:val="0B2447"/>
        </w:rPr>
        <w:t xml:space="preserve">C. </w:t>
      </w:r>
      <w:r>
        <w:t>Incorrect. Continued attendance does not show that the arrangement is safe. The client may enjoy the special access while still becoming confused or dependent.</w:t>
      </w:r>
    </w:p>
    <w:p>
      <w:pPr>
        <w:pStyle w:val="CTAAssessmentRationale"/>
      </w:pPr>
      <w:r>
        <w:rPr>
          <w:rFonts w:ascii="Aptos" w:hAnsi="Aptos"/>
          <w:b/>
          <w:color w:val="0B2447"/>
        </w:rPr>
        <w:t xml:space="preserve">D. </w:t>
      </w:r>
      <w:r>
        <w:t>Incorrect. LCSWs should respond to foreseeable risk before the client experiences or reports significant harm.</w:t>
      </w:r>
    </w:p>
    <w:p>
      <w:pPr>
        <w:pStyle w:val="CTAAssessmentCallout"/>
        <w:shd w:fill="E8EEF5"/>
      </w:pPr>
      <w:r>
        <w:rPr>
          <w:rFonts w:ascii="Aptos" w:hAnsi="Aptos"/>
          <w:b/>
          <w:color w:val="0B2447"/>
        </w:rPr>
        <w:t xml:space="preserve">CTA Exam Strategy: </w:t>
      </w:r>
      <w:r>
        <w:t>Repeated social contact that becomes personal and unrelated to treatment signals a secondary relationship and increasing role confusion.</w:t>
      </w:r>
    </w:p>
    <w:p>
      <w:pPr>
        <w:pStyle w:val="CTAAssessmentCallout"/>
        <w:shd w:fill="F2F4F7"/>
      </w:pPr>
      <w:r>
        <w:rPr>
          <w:rFonts w:ascii="Aptos" w:hAnsi="Aptos"/>
          <w:b/>
          <w:color w:val="0B2447"/>
        </w:rPr>
        <w:t xml:space="preserve">Remediation: </w:t>
      </w:r>
      <w:r>
        <w:t>Return to Workbook 6, Chapter 2: Boundary Crossings and Boundary Violations; review Repeated Social Contact;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25 | WB6-C2-Q008</w:t>
      </w:r>
    </w:p>
    <w:p>
      <w:pPr>
        <w:pStyle w:val="CTAAssessmentMeta"/>
      </w:pPr>
      <w:r>
        <w:t>Difficulty: Moderate   |   Type: Scenario-Based   |   Primary concept: Client Consent and Professional Responsibility</w:t>
      </w:r>
    </w:p>
    <w:p>
      <w:pPr>
        <w:pStyle w:val="CTABody"/>
        <w:keepNext/>
        <w:spacing w:after="80"/>
      </w:pPr>
      <w:r>
        <w:t>A client asks the LCSW to begin socializing outside therapy and says, “I am an adult, and I fully understand what I am agreeing to.” What is the best response?</w:t>
      </w:r>
    </w:p>
    <w:p>
      <w:pPr>
        <w:pStyle w:val="CTAAssessmentOption"/>
        <w:keepLines/>
      </w:pPr>
      <w:r>
        <w:rPr>
          <w:rFonts w:ascii="Aptos" w:hAnsi="Aptos"/>
          <w:b/>
          <w:color w:val="0B2447"/>
        </w:rPr>
        <w:t xml:space="preserve">A. </w:t>
      </w:r>
      <w:r>
        <w:t>Begin socializing because competent adults may consent to any boundary change</w:t>
      </w:r>
    </w:p>
    <w:p>
      <w:pPr>
        <w:pStyle w:val="CTAAssessmentOption"/>
        <w:keepLines/>
      </w:pPr>
      <w:r>
        <w:rPr>
          <w:rFonts w:ascii="Aptos" w:hAnsi="Aptos"/>
          <w:b/>
          <w:color w:val="0B2447"/>
        </w:rPr>
        <w:t xml:space="preserve">B. </w:t>
      </w:r>
      <w:r>
        <w:t>Ask the client to sign a waiver releasing the LCSW from responsibility</w:t>
      </w:r>
    </w:p>
    <w:p>
      <w:pPr>
        <w:pStyle w:val="CTAAssessmentOption"/>
        <w:keepLines/>
      </w:pPr>
      <w:r>
        <w:rPr>
          <w:rFonts w:ascii="Aptos" w:hAnsi="Aptos"/>
          <w:b/>
          <w:color w:val="0AA6A6"/>
        </w:rPr>
        <w:t xml:space="preserve">C. </w:t>
      </w:r>
      <w:r>
        <w:rPr>
          <w:rFonts w:ascii="Aptos" w:hAnsi="Aptos"/>
          <w:b/>
          <w:color w:val="0B2447"/>
        </w:rPr>
        <w:t>Explore the meaning of the request while independently evaluating power, dependency, role confusion, alternatives, and the likely effect on treatment</w:t>
      </w:r>
    </w:p>
    <w:p>
      <w:pPr>
        <w:pStyle w:val="CTAAssessmentOption"/>
        <w:keepLines/>
      </w:pPr>
      <w:r>
        <w:rPr>
          <w:rFonts w:ascii="Aptos" w:hAnsi="Aptos"/>
          <w:b/>
          <w:color w:val="0B2447"/>
        </w:rPr>
        <w:t xml:space="preserve">D. </w:t>
      </w:r>
      <w:r>
        <w:t>Terminate therapy immediately because the request itself proves misconduct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Adult status and apparent consent do not remove the LCSW’s professional duties or the power differential.</w:t>
      </w:r>
    </w:p>
    <w:p>
      <w:pPr>
        <w:pStyle w:val="CTAAssessmentRationale"/>
      </w:pPr>
      <w:r>
        <w:rPr>
          <w:rFonts w:ascii="Aptos" w:hAnsi="Aptos"/>
          <w:b/>
          <w:color w:val="0B2447"/>
        </w:rPr>
        <w:t xml:space="preserve">B. </w:t>
      </w:r>
      <w:r>
        <w:t>Incorrect. A waiver cannot make a harmful, exploitative, or prohibited relationship professionally acceptable.</w:t>
      </w:r>
    </w:p>
    <w:p>
      <w:pPr>
        <w:pStyle w:val="CTAAssessmentRationale"/>
      </w:pPr>
      <w:r>
        <w:rPr>
          <w:rFonts w:ascii="Aptos" w:hAnsi="Aptos"/>
          <w:b/>
          <w:color w:val="0AA6A6"/>
        </w:rPr>
        <w:t xml:space="preserve">C. </w:t>
      </w:r>
      <w:r>
        <w:rPr>
          <w:rFonts w:ascii="Aptos" w:hAnsi="Aptos"/>
          <w:b/>
          <w:color w:val="0B2447"/>
        </w:rPr>
        <w:t>Correct. The request may have important clinical meaning and should be explored without shaming the client. However, the LCSW must independently evaluate whether an additional social role would compromise the therapeutic relationship. Client consent does not eliminate professional power, attachment, dependency, or fear of losing treatment. The LCSW remains responsible for maintaining appropriate boundaries.</w:t>
      </w:r>
    </w:p>
    <w:p>
      <w:pPr>
        <w:pStyle w:val="CTAAssessmentRationale"/>
      </w:pPr>
      <w:r>
        <w:rPr>
          <w:rFonts w:ascii="Aptos" w:hAnsi="Aptos"/>
          <w:b/>
          <w:color w:val="0B2447"/>
        </w:rPr>
        <w:t xml:space="preserve">D. </w:t>
      </w:r>
      <w:r>
        <w:t>Incorrect. A client’s request does not itself require termination. The LCSW should clarify the boundary, explore the request clinically, and continue treatment when appropriate.</w:t>
      </w:r>
    </w:p>
    <w:p>
      <w:pPr>
        <w:pStyle w:val="CTAAssessmentCallout"/>
        <w:shd w:fill="E8EEF5"/>
      </w:pPr>
      <w:r>
        <w:rPr>
          <w:rFonts w:ascii="Aptos" w:hAnsi="Aptos"/>
          <w:b/>
          <w:color w:val="0B2447"/>
        </w:rPr>
        <w:t xml:space="preserve">CTA Exam Strategy: </w:t>
      </w:r>
      <w:r>
        <w:t>Client initiation is not the same as professional permission. The strongest response usually: Maintains the boundary; Explores the clinical meaning; Protects the client from shame; Preserves continuity of care;</w:t>
      </w:r>
    </w:p>
    <w:p>
      <w:pPr>
        <w:pStyle w:val="CTAAssessmentCallout"/>
        <w:shd w:fill="F2F4F7"/>
      </w:pPr>
      <w:r>
        <w:rPr>
          <w:rFonts w:ascii="Aptos" w:hAnsi="Aptos"/>
          <w:b/>
          <w:color w:val="0B2447"/>
        </w:rPr>
        <w:t xml:space="preserve">Remediation: </w:t>
      </w:r>
      <w:r>
        <w:t>Return to Workbook 6, Chapter 2: Boundary Crossings and Boundary Violations; review Client Consent and Professional Responsibility;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26 | WB6-C2-Q009</w:t>
      </w:r>
    </w:p>
    <w:p>
      <w:pPr>
        <w:pStyle w:val="CTAAssessmentMeta"/>
      </w:pPr>
      <w:r>
        <w:t>Difficulty: Difficult   |   Type: Standard One-Best-Answer   |   Primary concept: Repairing a Poorly Managed Crossing</w:t>
      </w:r>
    </w:p>
    <w:p>
      <w:pPr>
        <w:pStyle w:val="CTABody"/>
        <w:keepNext/>
        <w:spacing w:after="80"/>
      </w:pPr>
      <w:r>
        <w:t>A LCSW’s repeated after-hours communication has created confusion and dependency, but the conduct has not become exploitative or expressly prohibited. What is the most appropriate response?</w:t>
      </w:r>
    </w:p>
    <w:p>
      <w:pPr>
        <w:pStyle w:val="CTAAssessmentOption"/>
        <w:keepLines/>
      </w:pPr>
      <w:r>
        <w:rPr>
          <w:rFonts w:ascii="Aptos" w:hAnsi="Aptos"/>
          <w:b/>
          <w:color w:val="0AA6A6"/>
        </w:rPr>
        <w:t xml:space="preserve">A. </w:t>
      </w:r>
      <w:r>
        <w:rPr>
          <w:rFonts w:ascii="Aptos" w:hAnsi="Aptos"/>
          <w:b/>
          <w:color w:val="0B2447"/>
        </w:rPr>
        <w:t>Acknowledge the concern, explore the client’s experience, restore communication limits, seek consultation, document the response, and monitor whether role clarity improves</w:t>
      </w:r>
    </w:p>
    <w:p>
      <w:pPr>
        <w:pStyle w:val="CTAAssessmentOption"/>
        <w:keepLines/>
      </w:pPr>
      <w:r>
        <w:rPr>
          <w:rFonts w:ascii="Aptos" w:hAnsi="Aptos"/>
          <w:b/>
          <w:color w:val="0B2447"/>
        </w:rPr>
        <w:t xml:space="preserve">B. </w:t>
      </w:r>
      <w:r>
        <w:t>Pretend the pattern did not occur and begin enforcing the policy without discussion</w:t>
      </w:r>
    </w:p>
    <w:p>
      <w:pPr>
        <w:pStyle w:val="CTAAssessmentOption"/>
        <w:keepLines/>
      </w:pPr>
      <w:r>
        <w:rPr>
          <w:rFonts w:ascii="Aptos" w:hAnsi="Aptos"/>
          <w:b/>
          <w:color w:val="0B2447"/>
        </w:rPr>
        <w:t xml:space="preserve">C. </w:t>
      </w:r>
      <w:r>
        <w:t>Ask the client to reassure the LCSW that no harm was done</w:t>
      </w:r>
    </w:p>
    <w:p>
      <w:pPr>
        <w:pStyle w:val="CTAAssessmentOption"/>
        <w:keepLines/>
      </w:pPr>
      <w:r>
        <w:rPr>
          <w:rFonts w:ascii="Aptos" w:hAnsi="Aptos"/>
          <w:b/>
          <w:color w:val="0B2447"/>
        </w:rPr>
        <w:t xml:space="preserve">D. </w:t>
      </w:r>
      <w:r>
        <w:t>Terminate immediately to prevent further review of the LCSW’s conduct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poorly managed crossing may sometimes be repaired when the LCSW responds honestly and keeps the process focused on the client. Appropriate repair may include acknowledging the confusion, clarifying roles, restoring expectations, assessing dependency, consulting, documenting accurately, and monitoring the treatment relationship. Referral may become necessary if objectivity or safety cannot be restored.</w:t>
      </w:r>
    </w:p>
    <w:p>
      <w:pPr>
        <w:pStyle w:val="CTAAssessmentRationale"/>
      </w:pPr>
      <w:r>
        <w:rPr>
          <w:rFonts w:ascii="Aptos" w:hAnsi="Aptos"/>
          <w:b/>
          <w:color w:val="0B2447"/>
        </w:rPr>
        <w:t xml:space="preserve">B. </w:t>
      </w:r>
      <w:r>
        <w:t>Incorrect. Abruptly changing the pattern without acknowledging it may leave the client confused and fail to address the effect on trust or dependency.</w:t>
      </w:r>
    </w:p>
    <w:p>
      <w:pPr>
        <w:pStyle w:val="CTAAssessmentRationale"/>
      </w:pPr>
      <w:r>
        <w:rPr>
          <w:rFonts w:ascii="Aptos" w:hAnsi="Aptos"/>
          <w:b/>
          <w:color w:val="0B2447"/>
        </w:rPr>
        <w:t xml:space="preserve">C. </w:t>
      </w:r>
      <w:r>
        <w:t>Incorrect. The client should not be expected to relieve the LCSW’s guilt or protect the LCSW emotionally. Repair must remain client-centered.</w:t>
      </w:r>
    </w:p>
    <w:p>
      <w:pPr>
        <w:pStyle w:val="CTAAssessmentRationale"/>
      </w:pPr>
      <w:r>
        <w:rPr>
          <w:rFonts w:ascii="Aptos" w:hAnsi="Aptos"/>
          <w:b/>
          <w:color w:val="0B2447"/>
        </w:rPr>
        <w:t xml:space="preserve">D. </w:t>
      </w:r>
      <w:r>
        <w:t>Incorrect. Immediate termination may disrupt care and may function as avoidance rather than responsible correction. Termination should occur only when clinically and ethically appropriate, with attention to continuity of care.</w:t>
      </w:r>
    </w:p>
    <w:p>
      <w:pPr>
        <w:pStyle w:val="CTAAssessmentCallout"/>
        <w:shd w:fill="E8EEF5"/>
      </w:pPr>
      <w:r>
        <w:rPr>
          <w:rFonts w:ascii="Aptos" w:hAnsi="Aptos"/>
          <w:b/>
          <w:color w:val="0B2447"/>
        </w:rPr>
        <w:t xml:space="preserve">CTA Exam Strategy: </w:t>
      </w:r>
      <w:r>
        <w:t>When a crossing has created confusion but has not become exploitative, look for: Acknowledge → Clarify → Restore → Consult → Document → Monitor</w:t>
      </w:r>
    </w:p>
    <w:p>
      <w:pPr>
        <w:pStyle w:val="CTAAssessmentCallout"/>
        <w:shd w:fill="F2F4F7"/>
      </w:pPr>
      <w:r>
        <w:rPr>
          <w:rFonts w:ascii="Aptos" w:hAnsi="Aptos"/>
          <w:b/>
          <w:color w:val="0B2447"/>
        </w:rPr>
        <w:t xml:space="preserve">Remediation: </w:t>
      </w:r>
      <w:r>
        <w:t>Return to Workbook 6, Chapter 2: Boundary Crossings and Boundary Violations; review Repairing a Poorly Managed Crossing;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27 | WB6-C2-Q010</w:t>
      </w:r>
    </w:p>
    <w:p>
      <w:pPr>
        <w:pStyle w:val="CTAAssessmentMeta"/>
      </w:pPr>
      <w:r>
        <w:t>Difficulty: Difficult   |   Type: Standard One-Best-Answer   |   Primary concept: Contextual Analysis vs. Direct Action</w:t>
      </w:r>
    </w:p>
    <w:p>
      <w:pPr>
        <w:pStyle w:val="CTABody"/>
        <w:keepNext/>
        <w:spacing w:after="80"/>
      </w:pPr>
      <w:r>
        <w:t>An LCSW is evaluating a proposed departure from customary practice and must distinguish a thoughtful boundary crossing from a harmful violation. Which statement best distinguishes a possible boundary crossing from clearly exploitative or prohibited conduct?</w:t>
      </w:r>
    </w:p>
    <w:p>
      <w:pPr>
        <w:pStyle w:val="CTAAssessmentOption"/>
        <w:keepLines/>
      </w:pPr>
      <w:r>
        <w:rPr>
          <w:rFonts w:ascii="Aptos" w:hAnsi="Aptos"/>
          <w:b/>
          <w:color w:val="0B2447"/>
        </w:rPr>
        <w:t xml:space="preserve">A. </w:t>
      </w:r>
      <w:r>
        <w:t>Both should always be handled through ordinary risk-benefit analysis</w:t>
      </w:r>
    </w:p>
    <w:p>
      <w:pPr>
        <w:pStyle w:val="CTAAssessmentOption"/>
        <w:keepLines/>
      </w:pPr>
      <w:r>
        <w:rPr>
          <w:rFonts w:ascii="Aptos" w:hAnsi="Aptos"/>
          <w:b/>
          <w:color w:val="0B2447"/>
        </w:rPr>
        <w:t xml:space="preserve">B. </w:t>
      </w:r>
      <w:r>
        <w:t>Both become acceptable when the client consents</w:t>
      </w:r>
    </w:p>
    <w:p>
      <w:pPr>
        <w:pStyle w:val="CTAAssessmentOption"/>
        <w:keepLines/>
      </w:pPr>
      <w:r>
        <w:rPr>
          <w:rFonts w:ascii="Aptos" w:hAnsi="Aptos"/>
          <w:b/>
          <w:color w:val="0B2447"/>
        </w:rPr>
        <w:t xml:space="preserve">C. </w:t>
      </w:r>
      <w:r>
        <w:t>An LCSW should continue either form of conduct while seeking consultation</w:t>
      </w:r>
    </w:p>
    <w:p>
      <w:pPr>
        <w:pStyle w:val="CTAAssessmentOption"/>
        <w:keepLines/>
      </w:pPr>
      <w:r>
        <w:rPr>
          <w:rFonts w:ascii="Aptos" w:hAnsi="Aptos"/>
          <w:b/>
          <w:color w:val="0AA6A6"/>
        </w:rPr>
        <w:t xml:space="preserve">D. </w:t>
      </w:r>
      <w:r>
        <w:rPr>
          <w:rFonts w:ascii="Aptos" w:hAnsi="Aptos"/>
          <w:b/>
          <w:color w:val="0B2447"/>
        </w:rPr>
        <w:t>A possible crossing may require contextual analysis and safeguards, while exploitative or prohibited conduct requires the LCSW to stop the conduct and protect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Ordinary balancing is inappropriate when conduct is clearly exploitative or directly prohibited. Some actions require immediate correction.</w:t>
      </w:r>
    </w:p>
    <w:p>
      <w:pPr>
        <w:pStyle w:val="CTAAssessmentRationale"/>
      </w:pPr>
      <w:r>
        <w:rPr>
          <w:rFonts w:ascii="Aptos" w:hAnsi="Aptos"/>
          <w:b/>
          <w:color w:val="0B2447"/>
        </w:rPr>
        <w:t xml:space="preserve">B. </w:t>
      </w:r>
      <w:r>
        <w:t>Incorrect. Client consent does not cure exploitation, serious harm, fraud, sexual misconduct, or other prohibited conduct.</w:t>
      </w:r>
    </w:p>
    <w:p>
      <w:pPr>
        <w:pStyle w:val="CTAAssessmentRationale"/>
      </w:pPr>
      <w:r>
        <w:rPr>
          <w:rFonts w:ascii="Aptos" w:hAnsi="Aptos"/>
          <w:b/>
          <w:color w:val="0B2447"/>
        </w:rPr>
        <w:t xml:space="preserve">C. </w:t>
      </w:r>
      <w:r>
        <w:t>Incorrect. Consultation should not be used to delay ending clearly harmful or prohibited conduct. The LCSW must act while obtaining appropriate guidance.</w:t>
      </w:r>
    </w:p>
    <w:p>
      <w:pPr>
        <w:pStyle w:val="CTAAssessmentRationale"/>
      </w:pPr>
      <w:r>
        <w:rPr>
          <w:rFonts w:ascii="Aptos" w:hAnsi="Aptos"/>
          <w:b/>
          <w:color w:val="0AA6A6"/>
        </w:rPr>
        <w:t xml:space="preserve">D. </w:t>
      </w:r>
      <w:r>
        <w:rPr>
          <w:rFonts w:ascii="Aptos" w:hAnsi="Aptos"/>
          <w:b/>
          <w:color w:val="0B2447"/>
        </w:rPr>
        <w:t>Correct. Some boundary issues—such as a limited self-disclosure, a session extension, or attendance at a cultural event—require analysis of purpose, client benefit, vulnerability, alternatives, transparency, and treatment impact. Conduct that exploits the client, seriously misuses professional power, causes significant harm, or is expressly prohibited should not be treated as a flexible judgment call. The LCSW should stop the problematic conduct, assess client harm and safety, end the inappropriate secondary role, preserve records, protect continuity of care, and follow applicable professional procedures.</w:t>
      </w:r>
    </w:p>
    <w:p>
      <w:pPr>
        <w:pStyle w:val="CTAAssessmentCallout"/>
        <w:shd w:fill="E8EEF5"/>
      </w:pPr>
      <w:r>
        <w:rPr>
          <w:rFonts w:ascii="Aptos" w:hAnsi="Aptos"/>
          <w:b/>
          <w:color w:val="0B2447"/>
        </w:rPr>
        <w:t xml:space="preserve">CTA Exam Strategy: </w:t>
      </w:r>
      <w:r>
        <w:t>First classify the conduct: Possible crossing: Analyze and establish safeguards. Poorly managed crossing: Repair and monitor. Boundary erosion: Restore limits and assess objectivity. Violation or prohibited conduct: Stop, protect, and follow applicable procedures.</w:t>
      </w:r>
    </w:p>
    <w:p>
      <w:pPr>
        <w:pStyle w:val="CTAAssessmentCallout"/>
        <w:shd w:fill="F2F4F7"/>
      </w:pPr>
      <w:r>
        <w:rPr>
          <w:rFonts w:ascii="Aptos" w:hAnsi="Aptos"/>
          <w:b/>
          <w:color w:val="0B2447"/>
        </w:rPr>
        <w:t xml:space="preserve">Remediation: </w:t>
      </w:r>
      <w:r>
        <w:t>Return to Workbook 6, Chapter 2: Boundary Crossings and Boundary Violations; review Contextual Analysis vs. Direct Action;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28 | WB6-C2-Q011</w:t>
      </w:r>
    </w:p>
    <w:p>
      <w:pPr>
        <w:pStyle w:val="CTAAssessmentMeta"/>
      </w:pPr>
      <w:r>
        <w:t>Difficulty: Easy   |   Type: Standard One-Best-Answer   |   Primary concept: Client Vulnerability</w:t>
      </w:r>
    </w:p>
    <w:p>
      <w:pPr>
        <w:pStyle w:val="CTABody"/>
        <w:keepNext/>
        <w:spacing w:after="80"/>
      </w:pPr>
      <w:r>
        <w:t>During consultation, a clinician reviews the purpose, timing, pattern, client vulnerability, and foreseeable consequences of a boundary decision. Why is client vulnerability important when evaluating a possible boundary crossing?</w:t>
      </w:r>
    </w:p>
    <w:p>
      <w:pPr>
        <w:pStyle w:val="CTAAssessmentOption"/>
        <w:keepLines/>
      </w:pPr>
      <w:r>
        <w:rPr>
          <w:rFonts w:ascii="Aptos" w:hAnsi="Aptos"/>
          <w:b/>
          <w:color w:val="0B2447"/>
        </w:rPr>
        <w:t xml:space="preserve">A. </w:t>
      </w:r>
      <w:r>
        <w:t>Vulnerable clients are responsible for setting the LCSW’s boundaries</w:t>
      </w:r>
    </w:p>
    <w:p>
      <w:pPr>
        <w:pStyle w:val="CTAAssessmentOption"/>
        <w:keepLines/>
      </w:pPr>
      <w:r>
        <w:rPr>
          <w:rFonts w:ascii="Aptos" w:hAnsi="Aptos"/>
          <w:b/>
          <w:color w:val="0B2447"/>
        </w:rPr>
        <w:t xml:space="preserve">B. </w:t>
      </w:r>
      <w:r>
        <w:t>Vulnerability automatically makes every boundary crossing unethical</w:t>
      </w:r>
    </w:p>
    <w:p>
      <w:pPr>
        <w:pStyle w:val="CTAAssessmentOption"/>
        <w:keepLines/>
      </w:pPr>
      <w:r>
        <w:rPr>
          <w:rFonts w:ascii="Aptos" w:hAnsi="Aptos"/>
          <w:b/>
          <w:color w:val="0AA6A6"/>
        </w:rPr>
        <w:t xml:space="preserve">C. </w:t>
      </w:r>
      <w:r>
        <w:rPr>
          <w:rFonts w:ascii="Aptos" w:hAnsi="Aptos"/>
          <w:b/>
          <w:color w:val="0B2447"/>
        </w:rPr>
        <w:t>Trauma, dependency, isolation, or crisis may increase the client’s risk of pressure, confusion, or exploitation</w:t>
      </w:r>
    </w:p>
    <w:p>
      <w:pPr>
        <w:pStyle w:val="CTAAssessmentOption"/>
        <w:keepLines/>
      </w:pPr>
      <w:r>
        <w:rPr>
          <w:rFonts w:ascii="Aptos" w:hAnsi="Aptos"/>
          <w:b/>
          <w:color w:val="0B2447"/>
        </w:rPr>
        <w:t xml:space="preserve">D. </w:t>
      </w:r>
      <w:r>
        <w:t>Vulnerability is irrelevant when the client agrees to the conduct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LCSW—not the vulnerable client—remains responsible for maintaining professional boundaries. The client should not be expected to manage the LCSW’s conduct.</w:t>
      </w:r>
    </w:p>
    <w:p>
      <w:pPr>
        <w:pStyle w:val="CTAAssessmentRationale"/>
      </w:pPr>
      <w:r>
        <w:rPr>
          <w:rFonts w:ascii="Aptos" w:hAnsi="Aptos"/>
          <w:b/>
          <w:color w:val="0B2447"/>
        </w:rPr>
        <w:t xml:space="preserve">B. </w:t>
      </w:r>
      <w:r>
        <w:t>Incorrect. Vulnerability increases the need for careful evaluation, but it does not automatically make every departure from ordinary practice unethical. A limited action may still be appropriate when it serves a legitimate clinical purpose and is carefully managed.</w:t>
      </w:r>
    </w:p>
    <w:p>
      <w:pPr>
        <w:pStyle w:val="CTAAssessmentRationale"/>
      </w:pPr>
      <w:r>
        <w:rPr>
          <w:rFonts w:ascii="Aptos" w:hAnsi="Aptos"/>
          <w:b/>
          <w:color w:val="0AA6A6"/>
        </w:rPr>
        <w:t xml:space="preserve">C. </w:t>
      </w:r>
      <w:r>
        <w:rPr>
          <w:rFonts w:ascii="Aptos" w:hAnsi="Aptos"/>
          <w:b/>
          <w:color w:val="0B2447"/>
        </w:rPr>
        <w:t>Correct. Client vulnerability can affect how freely a client responds to a LCSW’s request or boundary change. A client experiencing trauma, crisis, dependency, isolation, or fear of losing treatment may feel unable to refuse even when the client appears to agree. The LCSW should therefore consider whether the crossing could increase dependency, create pressure, interfere with autonomy, or expose the client to exploitation.</w:t>
      </w:r>
    </w:p>
    <w:p>
      <w:pPr>
        <w:pStyle w:val="CTAAssessmentRationale"/>
      </w:pPr>
      <w:r>
        <w:rPr>
          <w:rFonts w:ascii="Aptos" w:hAnsi="Aptos"/>
          <w:b/>
          <w:color w:val="0B2447"/>
        </w:rPr>
        <w:t xml:space="preserve">D. </w:t>
      </w:r>
      <w:r>
        <w:t>Incorrect. Client agreement does not make vulnerability irrelevant. Dependency, attachment, fear, and professional power may affect whether consent is genuinely free.</w:t>
      </w:r>
    </w:p>
    <w:p>
      <w:pPr>
        <w:pStyle w:val="CTAAssessmentCallout"/>
        <w:shd w:fill="E8EEF5"/>
      </w:pPr>
      <w:r>
        <w:rPr>
          <w:rFonts w:ascii="Aptos" w:hAnsi="Aptos"/>
          <w:b/>
          <w:color w:val="0B2447"/>
        </w:rPr>
        <w:t xml:space="preserve">CTA Exam Strategy: </w:t>
      </w:r>
      <w:r>
        <w:t>When vulnerability appears, evaluate whether trauma, crisis, dependency, or isolation increases pressure, confusion, or exploitation risk; consent alone is insufficient.</w:t>
      </w:r>
    </w:p>
    <w:p>
      <w:pPr>
        <w:pStyle w:val="CTAAssessmentCallout"/>
        <w:shd w:fill="F2F4F7"/>
      </w:pPr>
      <w:r>
        <w:rPr>
          <w:rFonts w:ascii="Aptos" w:hAnsi="Aptos"/>
          <w:b/>
          <w:color w:val="0B2447"/>
        </w:rPr>
        <w:t xml:space="preserve">Remediation: </w:t>
      </w:r>
      <w:r>
        <w:t>Return to Workbook 6, Chapter 2: Boundary Crossings and Boundary Violations; review Client Vulnerability;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29 | WB6-C2-Q012</w:t>
      </w:r>
    </w:p>
    <w:p>
      <w:pPr>
        <w:pStyle w:val="CTAAssessmentMeta"/>
      </w:pPr>
      <w:r>
        <w:t>Difficulty: Easy   |   Type: Standard One-Best-Answer   |   Primary concept: Safer Alternatives</w:t>
      </w:r>
    </w:p>
    <w:p>
      <w:pPr>
        <w:pStyle w:val="CTABody"/>
        <w:keepNext/>
        <w:spacing w:after="80"/>
      </w:pPr>
      <w:r>
        <w:t>Before engaging in a proposed boundary crossing, what should an LCSW consider?</w:t>
      </w:r>
    </w:p>
    <w:p>
      <w:pPr>
        <w:pStyle w:val="CTAAssessmentOption"/>
        <w:keepLines/>
      </w:pPr>
      <w:r>
        <w:rPr>
          <w:rFonts w:ascii="Aptos" w:hAnsi="Aptos"/>
          <w:b/>
          <w:color w:val="0AA6A6"/>
        </w:rPr>
        <w:t xml:space="preserve">A. </w:t>
      </w:r>
      <w:r>
        <w:rPr>
          <w:rFonts w:ascii="Aptos" w:hAnsi="Aptos"/>
          <w:b/>
          <w:color w:val="0B2447"/>
        </w:rPr>
        <w:t>Whether a safer or less confusing option could meet the same clinical need</w:t>
      </w:r>
    </w:p>
    <w:p>
      <w:pPr>
        <w:pStyle w:val="CTAAssessmentOption"/>
        <w:keepLines/>
      </w:pPr>
      <w:r>
        <w:rPr>
          <w:rFonts w:ascii="Aptos" w:hAnsi="Aptos"/>
          <w:b/>
          <w:color w:val="0B2447"/>
        </w:rPr>
        <w:t xml:space="preserve">B. </w:t>
      </w:r>
      <w:r>
        <w:t>Whether the proposed action would make the LCSW feel appreciated</w:t>
      </w:r>
    </w:p>
    <w:p>
      <w:pPr>
        <w:pStyle w:val="CTAAssessmentOption"/>
        <w:keepLines/>
      </w:pPr>
      <w:r>
        <w:rPr>
          <w:rFonts w:ascii="Aptos" w:hAnsi="Aptos"/>
          <w:b/>
          <w:color w:val="0B2447"/>
        </w:rPr>
        <w:t xml:space="preserve">C. </w:t>
      </w:r>
      <w:r>
        <w:t>Whether the client will promise not to complain</w:t>
      </w:r>
    </w:p>
    <w:p>
      <w:pPr>
        <w:pStyle w:val="CTAAssessmentOption"/>
        <w:keepLines/>
      </w:pPr>
      <w:r>
        <w:rPr>
          <w:rFonts w:ascii="Aptos" w:hAnsi="Aptos"/>
          <w:b/>
          <w:color w:val="0B2447"/>
        </w:rPr>
        <w:t xml:space="preserve">D. </w:t>
      </w:r>
      <w:r>
        <w:t>Whether the action can be kept outside the clinical record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boundary crossing is more defensible when it is necessary to meet a legitimate client need and no clearly safer alternative is available. The LCSW should consider whether the same therapeutic purpose could be achieved without creating additional roles, dependency, confidentiality risks, or role confusion. Choosing a less intrusive and less confusing option helps protect client welfare while preserving the therapeutic purpose of the relationship.</w:t>
      </w:r>
    </w:p>
    <w:p>
      <w:pPr>
        <w:pStyle w:val="CTAAssessmentRationale"/>
      </w:pPr>
      <w:r>
        <w:rPr>
          <w:rFonts w:ascii="Aptos" w:hAnsi="Aptos"/>
          <w:b/>
          <w:color w:val="0B2447"/>
        </w:rPr>
        <w:t xml:space="preserve">B. </w:t>
      </w:r>
      <w:r>
        <w:t>Incorrect. The LCSW’s desire for appreciation is not a clinical justification. Conduct motivated by approval or emotional benefit to the LCSW creates greater concern.</w:t>
      </w:r>
    </w:p>
    <w:p>
      <w:pPr>
        <w:pStyle w:val="CTAAssessmentRationale"/>
      </w:pPr>
      <w:r>
        <w:rPr>
          <w:rFonts w:ascii="Aptos" w:hAnsi="Aptos"/>
          <w:b/>
          <w:color w:val="0B2447"/>
        </w:rPr>
        <w:t xml:space="preserve">C. </w:t>
      </w:r>
      <w:r>
        <w:t>Incorrect. A promise not to complain does not eliminate professional responsibility or make risky conduct appropriate.</w:t>
      </w:r>
    </w:p>
    <w:p>
      <w:pPr>
        <w:pStyle w:val="CTAAssessmentRationale"/>
      </w:pPr>
      <w:r>
        <w:rPr>
          <w:rFonts w:ascii="Aptos" w:hAnsi="Aptos"/>
          <w:b/>
          <w:color w:val="0B2447"/>
        </w:rPr>
        <w:t xml:space="preserve">D. </w:t>
      </w:r>
      <w:r>
        <w:t>Incorrect. Avoiding documentation is a warning sign rather than a safeguard. Ethical decisions should be transparent and professionally explainable.</w:t>
      </w:r>
    </w:p>
    <w:p>
      <w:pPr>
        <w:pStyle w:val="CTAAssessmentCallout"/>
        <w:shd w:fill="E8EEF5"/>
      </w:pPr>
      <w:r>
        <w:rPr>
          <w:rFonts w:ascii="Aptos" w:hAnsi="Aptos"/>
          <w:b/>
          <w:color w:val="0B2447"/>
        </w:rPr>
        <w:t xml:space="preserve">CTA Exam Strategy: </w:t>
      </w:r>
      <w:r>
        <w:t>Before accepting a boundary exception, ask whether a safer, clearer alternative can meet the same legitimate clinical need.</w:t>
      </w:r>
    </w:p>
    <w:p>
      <w:pPr>
        <w:pStyle w:val="CTAAssessmentCallout"/>
        <w:shd w:fill="F2F4F7"/>
      </w:pPr>
      <w:r>
        <w:rPr>
          <w:rFonts w:ascii="Aptos" w:hAnsi="Aptos"/>
          <w:b/>
          <w:color w:val="0B2447"/>
        </w:rPr>
        <w:t xml:space="preserve">Remediation: </w:t>
      </w:r>
      <w:r>
        <w:t>Return to Workbook 6, Chapter 2: Boundary Crossings and Boundary Violations; review Safer Alternatives;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30 | WB6-C2-Q013</w:t>
      </w:r>
    </w:p>
    <w:p>
      <w:pPr>
        <w:pStyle w:val="CTAAssessmentMeta"/>
      </w:pPr>
      <w:r>
        <w:t>Difficulty: Moderate   |   Type: Standard One-Best-Answer   |   Primary concept: Monitoring a Boundary Crossing</w:t>
      </w:r>
    </w:p>
    <w:p>
      <w:pPr>
        <w:pStyle w:val="CTABody"/>
        <w:keepNext/>
        <w:spacing w:after="80"/>
      </w:pPr>
      <w:r>
        <w:t>An LCSW briefly attends part of an important client event after carefully evaluating the cultural context, confidentiality risks, and therapeutic purpose. What should the LCSW do afterward?</w:t>
      </w:r>
    </w:p>
    <w:p>
      <w:pPr>
        <w:pStyle w:val="CTAAssessmentOption"/>
        <w:keepLines/>
      </w:pPr>
      <w:r>
        <w:rPr>
          <w:rFonts w:ascii="Aptos" w:hAnsi="Aptos"/>
          <w:b/>
          <w:color w:val="0B2447"/>
        </w:rPr>
        <w:t xml:space="preserve">A. </w:t>
      </w:r>
      <w:r>
        <w:t>Assume the decision was appropriate because no immediate problem occurred</w:t>
      </w:r>
    </w:p>
    <w:p>
      <w:pPr>
        <w:pStyle w:val="CTAAssessmentOption"/>
        <w:keepLines/>
      </w:pPr>
      <w:r>
        <w:rPr>
          <w:rFonts w:ascii="Aptos" w:hAnsi="Aptos"/>
          <w:b/>
          <w:color w:val="0B2447"/>
        </w:rPr>
        <w:t xml:space="preserve">B. </w:t>
      </w:r>
      <w:r>
        <w:t>Avoid discussing the event so the client does not become uncomfortable</w:t>
      </w:r>
    </w:p>
    <w:p>
      <w:pPr>
        <w:pStyle w:val="CTAAssessmentOption"/>
        <w:keepLines/>
      </w:pPr>
      <w:r>
        <w:rPr>
          <w:rFonts w:ascii="Aptos" w:hAnsi="Aptos"/>
          <w:b/>
          <w:color w:val="0B2447"/>
        </w:rPr>
        <w:t xml:space="preserve">C. </w:t>
      </w:r>
      <w:r>
        <w:t>Treat the event as permission to attend future social activities</w:t>
      </w:r>
    </w:p>
    <w:p>
      <w:pPr>
        <w:pStyle w:val="CTAAssessmentOption"/>
        <w:keepLines/>
      </w:pPr>
      <w:r>
        <w:rPr>
          <w:rFonts w:ascii="Aptos" w:hAnsi="Aptos"/>
          <w:b/>
          <w:color w:val="0AA6A6"/>
        </w:rPr>
        <w:t xml:space="preserve">D. </w:t>
      </w:r>
      <w:r>
        <w:rPr>
          <w:rFonts w:ascii="Aptos" w:hAnsi="Aptos"/>
          <w:b/>
          <w:color w:val="0B2447"/>
        </w:rPr>
        <w:t>Monitor the effect on role clarity, confidentiality, expectations, and treatment, and reevaluate the boundary if concerns emerge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absence of an immediate problem does not prove that no concern will develop. Some effects become apparent only later.</w:t>
      </w:r>
    </w:p>
    <w:p>
      <w:pPr>
        <w:pStyle w:val="CTAAssessmentRationale"/>
      </w:pPr>
      <w:r>
        <w:rPr>
          <w:rFonts w:ascii="Aptos" w:hAnsi="Aptos"/>
          <w:b/>
          <w:color w:val="0B2447"/>
        </w:rPr>
        <w:t xml:space="preserve">B. </w:t>
      </w:r>
      <w:r>
        <w:t>Incorrect. Avoiding discussion may prevent the LCSW from understanding the client’s experience or addressing unintended consequences.</w:t>
      </w:r>
    </w:p>
    <w:p>
      <w:pPr>
        <w:pStyle w:val="CTAAssessmentRationale"/>
      </w:pPr>
      <w:r>
        <w:rPr>
          <w:rFonts w:ascii="Aptos" w:hAnsi="Aptos"/>
          <w:b/>
          <w:color w:val="0B2447"/>
        </w:rPr>
        <w:t xml:space="preserve">C. </w:t>
      </w:r>
      <w:r>
        <w:t>Incorrect. One carefully evaluated exception does not automatically justify repeated contact. Each future situation requires its own analysis.</w:t>
      </w:r>
    </w:p>
    <w:p>
      <w:pPr>
        <w:pStyle w:val="CTAAssessmentRationale"/>
      </w:pPr>
      <w:r>
        <w:rPr>
          <w:rFonts w:ascii="Aptos" w:hAnsi="Aptos"/>
          <w:b/>
          <w:color w:val="0AA6A6"/>
        </w:rPr>
        <w:t xml:space="preserve">D. </w:t>
      </w:r>
      <w:r>
        <w:rPr>
          <w:rFonts w:ascii="Aptos" w:hAnsi="Aptos"/>
          <w:b/>
          <w:color w:val="0B2447"/>
        </w:rPr>
        <w:t>Correct. Even a carefully considered crossing may have unexpected effects. The LCSW should assess whether the client now expects additional social contact, whether confidentiality was affected, and whether the event altered the client’s understanding of the therapeutic relationship. Monitoring allows the LCSW to identify and correct role confusion, dependency, or changing expectations before the concern becomes more serious.</w:t>
      </w:r>
    </w:p>
    <w:p>
      <w:pPr>
        <w:pStyle w:val="CTAAssessmentCallout"/>
        <w:shd w:fill="E8EEF5"/>
      </w:pPr>
      <w:r>
        <w:rPr>
          <w:rFonts w:ascii="Aptos" w:hAnsi="Aptos"/>
          <w:b/>
          <w:color w:val="0B2447"/>
        </w:rPr>
        <w:t xml:space="preserve">CTA Exam Strategy: </w:t>
      </w:r>
      <w:r>
        <w:t>A justified crossing is not a one-time decision that ends the analysis. Remember: Evaluate → Act carefully → Monitor → Reevaluate;</w:t>
      </w:r>
    </w:p>
    <w:p>
      <w:pPr>
        <w:pStyle w:val="CTAAssessmentCallout"/>
        <w:shd w:fill="F2F4F7"/>
      </w:pPr>
      <w:r>
        <w:rPr>
          <w:rFonts w:ascii="Aptos" w:hAnsi="Aptos"/>
          <w:b/>
          <w:color w:val="0B2447"/>
        </w:rPr>
        <w:t xml:space="preserve">Remediation: </w:t>
      </w:r>
      <w:r>
        <w:t>Return to Workbook 6, Chapter 2: Boundary Crossings and Boundary Violations; review Monitoring a Boundary Crossing;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31 | WB6-C2-Q014</w:t>
      </w:r>
    </w:p>
    <w:p>
      <w:pPr>
        <w:pStyle w:val="CTAAssessmentMeta"/>
      </w:pPr>
      <w:r>
        <w:t>Difficulty: Moderate   |   Type: Standard One-Best-Answer   |   Primary concept: Foreseeable Risk Before Actual Harm</w:t>
      </w:r>
    </w:p>
    <w:p>
      <w:pPr>
        <w:pStyle w:val="CTABody"/>
        <w:keepNext/>
        <w:spacing w:after="80"/>
      </w:pPr>
      <w:r>
        <w:t>An LCSW repeatedly gives one client special access, conceals the arrangement, and becomes increasingly emotionally involved. The client has not complained and no severe harm has yet been identified. What is the strongest response?</w:t>
      </w:r>
    </w:p>
    <w:p>
      <w:pPr>
        <w:pStyle w:val="CTAAssessmentOption"/>
        <w:keepLines/>
      </w:pPr>
      <w:r>
        <w:rPr>
          <w:rFonts w:ascii="Aptos" w:hAnsi="Aptos"/>
          <w:b/>
          <w:color w:val="0B2447"/>
        </w:rPr>
        <w:t xml:space="preserve">A. </w:t>
      </w:r>
      <w:r>
        <w:t>Continue because actual harm must occur before a boundary problem exists</w:t>
      </w:r>
    </w:p>
    <w:p>
      <w:pPr>
        <w:pStyle w:val="CTAAssessmentOption"/>
        <w:keepLines/>
      </w:pPr>
      <w:r>
        <w:rPr>
          <w:rFonts w:ascii="Aptos" w:hAnsi="Aptos"/>
          <w:b/>
          <w:color w:val="0AA6A6"/>
        </w:rPr>
        <w:t xml:space="preserve">B. </w:t>
      </w:r>
      <w:r>
        <w:rPr>
          <w:rFonts w:ascii="Aptos" w:hAnsi="Aptos"/>
          <w:b/>
          <w:color w:val="0B2447"/>
        </w:rPr>
        <w:t>Address the pattern now because foreseeable dependency, role confusion, impaired objectivity, and exploitation matter before severe harm occurs</w:t>
      </w:r>
    </w:p>
    <w:p>
      <w:pPr>
        <w:pStyle w:val="CTAAssessmentOption"/>
        <w:keepLines/>
      </w:pPr>
      <w:r>
        <w:rPr>
          <w:rFonts w:ascii="Aptos" w:hAnsi="Aptos"/>
          <w:b/>
          <w:color w:val="0B2447"/>
        </w:rPr>
        <w:t xml:space="preserve">C. </w:t>
      </w:r>
      <w:r>
        <w:t>Ask the client to decide whether the conduct should continue</w:t>
      </w:r>
    </w:p>
    <w:p>
      <w:pPr>
        <w:pStyle w:val="CTAAssessmentOption"/>
        <w:keepLines/>
      </w:pPr>
      <w:r>
        <w:rPr>
          <w:rFonts w:ascii="Aptos" w:hAnsi="Aptos"/>
          <w:b/>
          <w:color w:val="0B2447"/>
        </w:rPr>
        <w:t xml:space="preserve">D. </w:t>
      </w:r>
      <w:r>
        <w:t>Wait until a licensing board or employer raises the concern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Actual harm is not required before corrective action becomes appropriate. Waiting may allow dependency or exploitation to deepen.</w:t>
      </w:r>
    </w:p>
    <w:p>
      <w:pPr>
        <w:pStyle w:val="CTAAssessmentRationale"/>
      </w:pPr>
      <w:r>
        <w:rPr>
          <w:rFonts w:ascii="Aptos" w:hAnsi="Aptos"/>
          <w:b/>
          <w:color w:val="0AA6A6"/>
        </w:rPr>
        <w:t xml:space="preserve">B. </w:t>
      </w:r>
      <w:r>
        <w:rPr>
          <w:rFonts w:ascii="Aptos" w:hAnsi="Aptos"/>
          <w:b/>
          <w:color w:val="0B2447"/>
        </w:rPr>
        <w:t>Correct. Professional boundaries are preventive. Repeated exceptions, concealment, emotional overinvolvement, and increasing special access are warning signs even before a client reports severe harm. The LCSW should assess the pattern, clarify whose needs are being met, restore professional limits, evaluate client impact, seek consultation, and monitor whether objectivity and role clarity can be restored.</w:t>
      </w:r>
    </w:p>
    <w:p>
      <w:pPr>
        <w:pStyle w:val="CTAAssessmentRationale"/>
      </w:pPr>
      <w:r>
        <w:rPr>
          <w:rFonts w:ascii="Aptos" w:hAnsi="Aptos"/>
          <w:b/>
          <w:color w:val="0B2447"/>
        </w:rPr>
        <w:t xml:space="preserve">C. </w:t>
      </w:r>
      <w:r>
        <w:t>Incorrect. The client’s experience should be explored, but the client cannot be made responsible for deciding whether the LCSW’s professional conduct is ethical.</w:t>
      </w:r>
    </w:p>
    <w:p>
      <w:pPr>
        <w:pStyle w:val="CTAAssessmentRationale"/>
      </w:pPr>
      <w:r>
        <w:rPr>
          <w:rFonts w:ascii="Aptos" w:hAnsi="Aptos"/>
          <w:b/>
          <w:color w:val="0B2447"/>
        </w:rPr>
        <w:t xml:space="preserve">D. </w:t>
      </w:r>
      <w:r>
        <w:t>Incorrect. The LCSW should act proactively rather than wait for external intervention or discipline.</w:t>
      </w:r>
    </w:p>
    <w:p>
      <w:pPr>
        <w:pStyle w:val="CTAAssessmentCallout"/>
        <w:shd w:fill="E8EEF5"/>
      </w:pPr>
      <w:r>
        <w:rPr>
          <w:rFonts w:ascii="Aptos" w:hAnsi="Aptos"/>
          <w:b/>
          <w:color w:val="0B2447"/>
        </w:rPr>
        <w:t xml:space="preserve">CTA Exam Strategy: </w:t>
      </w:r>
      <w:r>
        <w:t>Do not wait for a complaint or severe injury. Foreseeable dependency, secrecy, role confusion, and impaired objectivity justify early corrective action.</w:t>
      </w:r>
    </w:p>
    <w:p>
      <w:pPr>
        <w:pStyle w:val="CTAAssessmentCallout"/>
        <w:shd w:fill="F2F4F7"/>
      </w:pPr>
      <w:r>
        <w:rPr>
          <w:rFonts w:ascii="Aptos" w:hAnsi="Aptos"/>
          <w:b/>
          <w:color w:val="0B2447"/>
        </w:rPr>
        <w:t xml:space="preserve">Remediation: </w:t>
      </w:r>
      <w:r>
        <w:t>Return to Workbook 6, Chapter 2: Boundary Crossings and Boundary Violations; review Foreseeable Risk Before Actual Harm;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32 | WB6-C2-Q015</w:t>
      </w:r>
    </w:p>
    <w:p>
      <w:pPr>
        <w:pStyle w:val="CTAAssessmentMeta"/>
      </w:pPr>
      <w:r>
        <w:t>Difficulty: Difficult   |   Type: Standard One-Best-Answer   |   Primary concept: Client-Initiated Romantic Contact</w:t>
      </w:r>
    </w:p>
    <w:p>
      <w:pPr>
        <w:pStyle w:val="CTABody"/>
        <w:keepNext/>
        <w:spacing w:after="80"/>
      </w:pPr>
      <w:r>
        <w:t>A current client tells the LCSW that the client is romantically attracted to the LCSW and asks to begin dating. The LCSW also feels attracted to the client. What is the most appropriate response?</w:t>
      </w:r>
    </w:p>
    <w:p>
      <w:pPr>
        <w:pStyle w:val="CTAAssessmentOption"/>
        <w:keepLines/>
      </w:pPr>
      <w:r>
        <w:rPr>
          <w:rFonts w:ascii="Aptos" w:hAnsi="Aptos"/>
          <w:b/>
          <w:color w:val="0B2447"/>
        </w:rPr>
        <w:t xml:space="preserve">A. </w:t>
      </w:r>
      <w:r>
        <w:t>Terminate therapy and begin dating after a brief waiting period</w:t>
      </w:r>
    </w:p>
    <w:p>
      <w:pPr>
        <w:pStyle w:val="CTAAssessmentOption"/>
        <w:keepLines/>
      </w:pPr>
      <w:r>
        <w:rPr>
          <w:rFonts w:ascii="Aptos" w:hAnsi="Aptos"/>
          <w:b/>
          <w:color w:val="0B2447"/>
        </w:rPr>
        <w:t xml:space="preserve">B. </w:t>
      </w:r>
      <w:r>
        <w:t>Ask the client to sign a written acknowledgment of the risks</w:t>
      </w:r>
    </w:p>
    <w:p>
      <w:pPr>
        <w:pStyle w:val="CTAAssessmentOption"/>
        <w:keepLines/>
      </w:pPr>
      <w:r>
        <w:rPr>
          <w:rFonts w:ascii="Aptos" w:hAnsi="Aptos"/>
          <w:b/>
          <w:color w:val="0AA6A6"/>
        </w:rPr>
        <w:t xml:space="preserve">C. </w:t>
      </w:r>
      <w:r>
        <w:rPr>
          <w:rFonts w:ascii="Aptos" w:hAnsi="Aptos"/>
          <w:b/>
          <w:color w:val="0B2447"/>
        </w:rPr>
        <w:t>Maintain the professional boundary, do not reciprocate the romantic pursuit, explore the clinical meaning when appropriate, and seek consultation regarding the LCSW’s reactions</w:t>
      </w:r>
    </w:p>
    <w:p>
      <w:pPr>
        <w:pStyle w:val="CTAAssessmentOption"/>
        <w:keepLines/>
      </w:pPr>
      <w:r>
        <w:rPr>
          <w:rFonts w:ascii="Aptos" w:hAnsi="Aptos"/>
          <w:b/>
          <w:color w:val="0B2447"/>
        </w:rPr>
        <w:t xml:space="preserve">D. </w:t>
      </w:r>
      <w:r>
        <w:t>Allow the client to decide because the client initiated the request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Terminating treatment does not immediately eliminate the prior power relationship or California’s restrictions involving sexual relationships with former clients. Termination cannot be used as a shortcut to pursue the client.</w:t>
      </w:r>
    </w:p>
    <w:p>
      <w:pPr>
        <w:pStyle w:val="CTAAssessmentRationale"/>
      </w:pPr>
      <w:r>
        <w:rPr>
          <w:rFonts w:ascii="Aptos" w:hAnsi="Aptos"/>
          <w:b/>
          <w:color w:val="0B2447"/>
        </w:rPr>
        <w:t xml:space="preserve">B. </w:t>
      </w:r>
      <w:r>
        <w:t>Incorrect. A client cannot waive the LCSW’s professional duties through a written agreement. Documentation does not authorize prohibited or exploitative conduct.</w:t>
      </w:r>
    </w:p>
    <w:p>
      <w:pPr>
        <w:pStyle w:val="CTAAssessmentRationale"/>
      </w:pPr>
      <w:r>
        <w:rPr>
          <w:rFonts w:ascii="Aptos" w:hAnsi="Aptos"/>
          <w:b/>
          <w:color w:val="0AA6A6"/>
        </w:rPr>
        <w:t xml:space="preserve">C. </w:t>
      </w:r>
      <w:r>
        <w:rPr>
          <w:rFonts w:ascii="Aptos" w:hAnsi="Aptos"/>
          <w:b/>
          <w:color w:val="0B2447"/>
        </w:rPr>
        <w:t>Correct. The LCSW remains responsible for maintaining the professional boundary regardless of who initiated the romantic contact. Attraction itself is not misconduct, but it must be managed through self-awareness, clear limits, consultation or supervision, and protection of client welfare. The LCSW may explore the client’s feelings clinically without shaming or abandoning the client. The LCSW should also monitor whether personal attraction is affecting professional objectivity or the ability to continue treatment appropriately.</w:t>
      </w:r>
    </w:p>
    <w:p>
      <w:pPr>
        <w:pStyle w:val="CTAAssessmentRationale"/>
      </w:pPr>
      <w:r>
        <w:rPr>
          <w:rFonts w:ascii="Aptos" w:hAnsi="Aptos"/>
          <w:b/>
          <w:color w:val="0B2447"/>
        </w:rPr>
        <w:t xml:space="preserve">D. </w:t>
      </w:r>
      <w:r>
        <w:t>Incorrect. Client initiation does not transfer responsibility. The power differential and LCSW’s professional obligations remain.</w:t>
      </w:r>
    </w:p>
    <w:p>
      <w:pPr>
        <w:pStyle w:val="CTAAssessmentCallout"/>
        <w:shd w:fill="E8EEF5"/>
      </w:pPr>
      <w:r>
        <w:rPr>
          <w:rFonts w:ascii="Aptos" w:hAnsi="Aptos"/>
          <w:b/>
          <w:color w:val="0B2447"/>
        </w:rPr>
        <w:t xml:space="preserve">CTA Exam Strategy: </w:t>
      </w:r>
      <w:r>
        <w:t>When the question says: “The client initiated it”; “The attraction is mutual”; “Both are adults”; “The client consented”; do not be distracted. The clinician remains responsible for maintaining the boundary.</w:t>
      </w:r>
    </w:p>
    <w:p>
      <w:pPr>
        <w:pStyle w:val="CTAAssessmentCallout"/>
        <w:shd w:fill="F2F4F7"/>
      </w:pPr>
      <w:r>
        <w:rPr>
          <w:rFonts w:ascii="Aptos" w:hAnsi="Aptos"/>
          <w:b/>
          <w:color w:val="0B2447"/>
        </w:rPr>
        <w:t xml:space="preserve">Remediation: </w:t>
      </w:r>
      <w:r>
        <w:t>Return to Workbook 6, Chapter 2: Boundary Crossings and Boundary Violations; review Client-Initiated Romantic Contact;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33 | WB6-C2-Q016</w:t>
      </w:r>
    </w:p>
    <w:p>
      <w:pPr>
        <w:pStyle w:val="CTAAssessmentMeta"/>
      </w:pPr>
      <w:r>
        <w:t>Difficulty: Difficult   |   Type: Standard One-Best-Answer   |   Primary concept: Secrecy, Concealment, and Boundary Violation Risk</w:t>
      </w:r>
    </w:p>
    <w:p>
      <w:pPr>
        <w:pStyle w:val="CTABody"/>
        <w:keepNext/>
        <w:spacing w:after="80"/>
      </w:pPr>
      <w:r>
        <w:t>An LCSW gives a client unlimited access to a personal phone, uses the client for emotional support, and deletes messages because the LCSW fears a supervisor would disapprove. What is the most appropriate response?</w:t>
      </w:r>
    </w:p>
    <w:p>
      <w:pPr>
        <w:pStyle w:val="CTAAssessmentOption"/>
        <w:keepLines/>
      </w:pPr>
      <w:r>
        <w:rPr>
          <w:rFonts w:ascii="Aptos" w:hAnsi="Aptos"/>
          <w:b/>
          <w:color w:val="0AA6A6"/>
        </w:rPr>
        <w:t xml:space="preserve">A. </w:t>
      </w:r>
      <w:r>
        <w:rPr>
          <w:rFonts w:ascii="Aptos" w:hAnsi="Aptos"/>
          <w:b/>
          <w:color w:val="0B2447"/>
        </w:rPr>
        <w:t>Stop the inappropriate conduct, assess client impact and safety, preserve accurate records, restore or end the secondary role, seek appropriate guidance, and protect continuity of care</w:t>
      </w:r>
    </w:p>
    <w:p>
      <w:pPr>
        <w:pStyle w:val="CTAAssessmentOption"/>
        <w:keepLines/>
      </w:pPr>
      <w:r>
        <w:rPr>
          <w:rFonts w:ascii="Aptos" w:hAnsi="Aptos"/>
          <w:b/>
          <w:color w:val="0B2447"/>
        </w:rPr>
        <w:t xml:space="preserve">B. </w:t>
      </w:r>
      <w:r>
        <w:t>Continue the relationship but delete messages more consistently</w:t>
      </w:r>
    </w:p>
    <w:p>
      <w:pPr>
        <w:pStyle w:val="CTAAssessmentOption"/>
        <w:keepLines/>
      </w:pPr>
      <w:r>
        <w:rPr>
          <w:rFonts w:ascii="Aptos" w:hAnsi="Aptos"/>
          <w:b/>
          <w:color w:val="0B2447"/>
        </w:rPr>
        <w:t xml:space="preserve">C. </w:t>
      </w:r>
      <w:r>
        <w:t>Ask the client to keep the communication confidential</w:t>
      </w:r>
    </w:p>
    <w:p>
      <w:pPr>
        <w:pStyle w:val="CTAAssessmentOption"/>
        <w:keepLines/>
      </w:pPr>
      <w:r>
        <w:rPr>
          <w:rFonts w:ascii="Aptos" w:hAnsi="Aptos"/>
          <w:b/>
          <w:color w:val="0B2447"/>
        </w:rPr>
        <w:t xml:space="preserve">D. </w:t>
      </w:r>
      <w:r>
        <w:t>Wait for the supervisor to discover the conduct before responding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scenario contains multiple warning signs of a serious boundary problem: Unlimited special access; LCSW-centered emotional support; Secrecy; Destruction or concealment of communications; Fear of professional review; The LCSW should stop using the client for personal emotional needs, assess whether the client has been pressured or harmed, preserve accurate information, obtain appropriate supervisory or risk-management guidance, and restore professional limits. Continuity of care must also be protected.</w:t>
      </w:r>
    </w:p>
    <w:p>
      <w:pPr>
        <w:pStyle w:val="CTAAssessmentRationale"/>
      </w:pPr>
      <w:r>
        <w:rPr>
          <w:rFonts w:ascii="Aptos" w:hAnsi="Aptos"/>
          <w:b/>
          <w:color w:val="0B2447"/>
        </w:rPr>
        <w:t xml:space="preserve">B. </w:t>
      </w:r>
      <w:r>
        <w:t>Incorrect. Additional concealment would worsen the ethical concern and further compromise accountability and record integrity.</w:t>
      </w:r>
    </w:p>
    <w:p>
      <w:pPr>
        <w:pStyle w:val="CTAAssessmentRationale"/>
      </w:pPr>
      <w:r>
        <w:rPr>
          <w:rFonts w:ascii="Aptos" w:hAnsi="Aptos"/>
          <w:b/>
          <w:color w:val="0B2447"/>
        </w:rPr>
        <w:t xml:space="preserve">C. </w:t>
      </w:r>
      <w:r>
        <w:t>Incorrect. Asking the client to keep secrets places the client in a conflicted and potentially coercive position. It increases exploitation and role confusion.</w:t>
      </w:r>
    </w:p>
    <w:p>
      <w:pPr>
        <w:pStyle w:val="CTAAssessmentRationale"/>
      </w:pPr>
      <w:r>
        <w:rPr>
          <w:rFonts w:ascii="Aptos" w:hAnsi="Aptos"/>
          <w:b/>
          <w:color w:val="0B2447"/>
        </w:rPr>
        <w:t xml:space="preserve">D. </w:t>
      </w:r>
      <w:r>
        <w:t>Incorrect. The LCSW has a responsibility to respond promptly rather than wait for discovery, a complaint, or formal discipline.</w:t>
      </w:r>
    </w:p>
    <w:p>
      <w:pPr>
        <w:pStyle w:val="CTAAssessmentCallout"/>
        <w:shd w:fill="E8EEF5"/>
      </w:pPr>
      <w:r>
        <w:rPr>
          <w:rFonts w:ascii="Aptos" w:hAnsi="Aptos"/>
          <w:b/>
          <w:color w:val="0B2447"/>
        </w:rPr>
        <w:t xml:space="preserve">CTA Exam Strategy: </w:t>
      </w:r>
      <w:r>
        <w:t>Secrecy is not a protective measure. Secrecy usually signals: Impaired judgment + personal benefit + increased exploitation risk;</w:t>
      </w:r>
    </w:p>
    <w:p>
      <w:pPr>
        <w:pStyle w:val="CTAAssessmentCallout"/>
        <w:shd w:fill="F2F4F7"/>
      </w:pPr>
      <w:r>
        <w:rPr>
          <w:rFonts w:ascii="Aptos" w:hAnsi="Aptos"/>
          <w:b/>
          <w:color w:val="0B2447"/>
        </w:rPr>
        <w:t xml:space="preserve">Remediation: </w:t>
      </w:r>
      <w:r>
        <w:t>Return to Workbook 6, Chapter 2: Boundary Crossings and Boundary Violations; review Secrecy, Concealment, and Boundary Violation Risk;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2"/>
        <w:keepNext/>
        <w:spacing w:before="240" w:after="60"/>
      </w:pPr>
      <w:r>
        <w:t>Question 34 | WB6-C2-Q017</w:t>
      </w:r>
    </w:p>
    <w:p>
      <w:pPr>
        <w:pStyle w:val="CTAAssessmentMeta"/>
      </w:pPr>
      <w:r>
        <w:t>Difficulty: Difficult   |   Type: Integrated Challenge   |   Primary concept: Crossing, Erosion, and Violation Analysis</w:t>
      </w:r>
    </w:p>
    <w:p>
      <w:pPr>
        <w:pStyle w:val="CTABody"/>
        <w:keepNext/>
        <w:spacing w:after="80"/>
      </w:pPr>
      <w:r>
        <w:t>An LCSW appropriately extends one session to address an immediate safety concern. During the following months, the LCSW begins providing routine late-night access, meeting the client socially, sharing personal problems, and concealing the contact from colleagues. The client becomes increasingly dependent and confused about whether the LCSW is a clinician or friend. Which analysis and response are most appropriate?</w:t>
      </w:r>
    </w:p>
    <w:p>
      <w:pPr>
        <w:pStyle w:val="CTAAssessmentOption"/>
        <w:keepLines/>
      </w:pPr>
      <w:r>
        <w:rPr>
          <w:rFonts w:ascii="Aptos" w:hAnsi="Aptos"/>
          <w:b/>
          <w:color w:val="0B2447"/>
        </w:rPr>
        <w:t xml:space="preserve">A. </w:t>
      </w:r>
      <w:r>
        <w:t>The entire relationship was unethical from the moment the original session was extended</w:t>
      </w:r>
    </w:p>
    <w:p>
      <w:pPr>
        <w:pStyle w:val="CTAAssessmentOption"/>
        <w:keepLines/>
      </w:pPr>
      <w:r>
        <w:rPr>
          <w:rFonts w:ascii="Aptos" w:hAnsi="Aptos"/>
          <w:b/>
          <w:color w:val="0B2447"/>
        </w:rPr>
        <w:t xml:space="preserve">B. </w:t>
      </w:r>
      <w:r>
        <w:t>All of the conduct remains appropriate because the initial exception served a clinical purpose</w:t>
      </w:r>
    </w:p>
    <w:p>
      <w:pPr>
        <w:pStyle w:val="CTAAssessmentOption"/>
        <w:keepLines/>
      </w:pPr>
      <w:r>
        <w:rPr>
          <w:rFonts w:ascii="Aptos" w:hAnsi="Aptos"/>
          <w:b/>
          <w:color w:val="0B2447"/>
        </w:rPr>
        <w:t xml:space="preserve">C. </w:t>
      </w:r>
      <w:r>
        <w:t>No action is necessary because the client has not filed a complaint</w:t>
      </w:r>
    </w:p>
    <w:p>
      <w:pPr>
        <w:pStyle w:val="CTAAssessmentOption"/>
        <w:keepLines/>
      </w:pPr>
      <w:r>
        <w:rPr>
          <w:rFonts w:ascii="Aptos" w:hAnsi="Aptos"/>
          <w:b/>
          <w:color w:val="0AA6A6"/>
        </w:rPr>
        <w:t xml:space="preserve">D. </w:t>
      </w:r>
      <w:r>
        <w:rPr>
          <w:rFonts w:ascii="Aptos" w:hAnsi="Aptos"/>
          <w:b/>
          <w:color w:val="0B2447"/>
        </w:rPr>
        <w:t>The initial extension may have been a justified crossing, but the later repeated, personal, secretive, and dependency-producing conduct suggests boundary erosion or violation requiring prompt corrective and protective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answer fails to distinguish a justified crossing from later problematic conduct. The original safety-related extension may have been appropriate.</w:t>
      </w:r>
    </w:p>
    <w:p>
      <w:pPr>
        <w:pStyle w:val="CTAAssessmentRationale"/>
      </w:pPr>
      <w:r>
        <w:rPr>
          <w:rFonts w:ascii="Aptos" w:hAnsi="Aptos"/>
          <w:b/>
          <w:color w:val="0B2447"/>
        </w:rPr>
        <w:t xml:space="preserve">B. </w:t>
      </w:r>
      <w:r>
        <w:t>Incorrect. A legitimate initial exception does not authorize unrelated or escalating personal conduct. Each action must be evaluated according to its purpose and impact.</w:t>
      </w:r>
    </w:p>
    <w:p>
      <w:pPr>
        <w:pStyle w:val="CTAAssessmentRationale"/>
      </w:pPr>
      <w:r>
        <w:rPr>
          <w:rFonts w:ascii="Aptos" w:hAnsi="Aptos"/>
          <w:b/>
          <w:color w:val="0B2447"/>
        </w:rPr>
        <w:t xml:space="preserve">C. </w:t>
      </w:r>
      <w:r>
        <w:t>Incorrect. Client complaints are not required before action becomes necessary. The LCSW should respond to foreseeable harm, dependency, and exploitation risk.</w:t>
      </w:r>
    </w:p>
    <w:p>
      <w:pPr>
        <w:pStyle w:val="CTAAssessmentRationale"/>
      </w:pPr>
      <w:r>
        <w:rPr>
          <w:rFonts w:ascii="Aptos" w:hAnsi="Aptos"/>
          <w:b/>
          <w:color w:val="0AA6A6"/>
        </w:rPr>
        <w:t xml:space="preserve">D. </w:t>
      </w:r>
      <w:r>
        <w:rPr>
          <w:rFonts w:ascii="Aptos" w:hAnsi="Aptos"/>
          <w:b/>
          <w:color w:val="0B2447"/>
        </w:rPr>
        <w:t>Correct. The initial session extension served an urgent clinical purpose and may have been a professionally appropriate boundary crossing. However, that does not justify the later pattern. The later conduct includes: Repeated special access; Social contact unrelated to treatment; LCSW-centered self-disclosure; Secrecy; Increasing dependency; Significant role confusion; These facts suggest that a limited crossing has progressed into boundary erosion and potentially a boundary violation. The LCSW should stop the inappropriate personal conduct, assess client harm, restore professional roles, seek consultation or supervision, document accurately, protect continuity of care, and consider referral if objectivity cannot be restored.</w:t>
      </w:r>
    </w:p>
    <w:p>
      <w:pPr>
        <w:pStyle w:val="CTAAssessmentCallout"/>
        <w:shd w:fill="E8EEF5"/>
      </w:pPr>
      <w:r>
        <w:rPr>
          <w:rFonts w:ascii="Aptos" w:hAnsi="Aptos"/>
          <w:b/>
          <w:color w:val="0B2447"/>
        </w:rPr>
        <w:t xml:space="preserve">CTA Exam Strategy: </w:t>
      </w:r>
      <w:r>
        <w:t>Do not evaluate only the first action or the LCSW’s original intention. Follow the progression: Appropriate crossing → repeated exceptions → personal involvement → secrecy → dependency → boundary violation risk</w:t>
      </w:r>
    </w:p>
    <w:p>
      <w:pPr>
        <w:pStyle w:val="CTAAssessmentCallout"/>
        <w:shd w:fill="F2F4F7"/>
      </w:pPr>
      <w:r>
        <w:rPr>
          <w:rFonts w:ascii="Aptos" w:hAnsi="Aptos"/>
          <w:b/>
          <w:color w:val="0B2447"/>
        </w:rPr>
        <w:t xml:space="preserve">Remediation: </w:t>
      </w:r>
      <w:r>
        <w:t>Return to Workbook 6, Chapter 2: Boundary Crossings and Boundary Violations; review Crossing, Erosion, and Violation Analysis; log error category CROSSING-VIOLATION.</w:t>
      </w:r>
    </w:p>
    <w:p>
      <w:r>
        <w:rPr>
          <w:rFonts w:ascii="Aptos" w:hAnsi="Aptos"/>
          <w:b/>
          <w:color w:val="0B2447"/>
        </w:rPr>
        <w:t>Primary source control: California BPC § 4992.3 and applicable confidentiality/professional-conduct law; NASW Code of Ethics §§ 1.01, 1.06, 1.07, and 1.10; contextual crossing-versus-exploitation/prohibition analysis; current BBS LCSW/ASW statutes.</w:t>
      </w:r>
    </w:p>
    <w:p>
      <w:pPr>
        <w:pStyle w:val="CTAHeading1"/>
        <w:keepNext/>
        <w:pageBreakBefore/>
      </w:pPr>
      <w:r>
        <w:t>Chapter 3: Controlled Rationales</w:t>
      </w:r>
    </w:p>
    <w:p>
      <w:pPr>
        <w:pStyle w:val="CTASubtitle"/>
        <w:keepNext/>
      </w:pPr>
      <w:r>
        <w:t>Multiple and Dual Relationships</w:t>
      </w:r>
    </w:p>
    <w:p>
      <w:pPr>
        <w:pStyle w:val="CTAAssessmentMeta"/>
      </w:pPr>
      <w:r>
        <w:t>Remediation category: MULTIPLE-RELATIONSHIPS</w:t>
      </w:r>
    </w:p>
    <w:p>
      <w:pPr>
        <w:pStyle w:val="CTAHeading2"/>
        <w:keepNext/>
        <w:spacing w:before="240" w:after="60"/>
      </w:pPr>
      <w:r>
        <w:t>Question 35 | WB6-C3-Q001</w:t>
      </w:r>
    </w:p>
    <w:p>
      <w:pPr>
        <w:pStyle w:val="CTAAssessmentMeta"/>
      </w:pPr>
      <w:r>
        <w:t>Difficulty: Easy   |   Type: Standard One-Best-Answer   |   Primary concept: Multiple Relationships</w:t>
      </w:r>
    </w:p>
    <w:p>
      <w:pPr>
        <w:pStyle w:val="CTABody"/>
        <w:keepNext/>
        <w:spacing w:after="80"/>
      </w:pPr>
      <w:r>
        <w:t>An LCSW may occupy an additional personal, business, community, or professional role with a client and must evaluate the resulting risks. Which situation most clearly describes a multiple relationship?</w:t>
      </w:r>
    </w:p>
    <w:p>
      <w:pPr>
        <w:pStyle w:val="CTAAssessmentOption"/>
        <w:keepLines/>
      </w:pPr>
      <w:r>
        <w:rPr>
          <w:rFonts w:ascii="Aptos" w:hAnsi="Aptos"/>
          <w:b/>
          <w:color w:val="0B2447"/>
        </w:rPr>
        <w:t xml:space="preserve">A. </w:t>
      </w:r>
      <w:r>
        <w:t>An LCSW uses limited self-disclosure during one session</w:t>
      </w:r>
    </w:p>
    <w:p>
      <w:pPr>
        <w:pStyle w:val="CTAAssessmentOption"/>
        <w:keepLines/>
      </w:pPr>
      <w:r>
        <w:rPr>
          <w:rFonts w:ascii="Aptos" w:hAnsi="Aptos"/>
          <w:b/>
          <w:color w:val="0AA6A6"/>
        </w:rPr>
        <w:t xml:space="preserve">B. </w:t>
      </w:r>
      <w:r>
        <w:rPr>
          <w:rFonts w:ascii="Aptos" w:hAnsi="Aptos"/>
          <w:b/>
          <w:color w:val="0B2447"/>
        </w:rPr>
        <w:t>An LCSW provides psychotherapy to a person who is also the LCSW’s employee</w:t>
      </w:r>
    </w:p>
    <w:p>
      <w:pPr>
        <w:pStyle w:val="CTAAssessmentOption"/>
        <w:keepLines/>
      </w:pPr>
      <w:r>
        <w:rPr>
          <w:rFonts w:ascii="Aptos" w:hAnsi="Aptos"/>
          <w:b/>
          <w:color w:val="0B2447"/>
        </w:rPr>
        <w:t xml:space="preserve">C. </w:t>
      </w:r>
      <w:r>
        <w:t>An LCSW extends a session to address an urgent safety concern</w:t>
      </w:r>
    </w:p>
    <w:p>
      <w:pPr>
        <w:pStyle w:val="CTAAssessmentOption"/>
        <w:keepLines/>
      </w:pPr>
      <w:r>
        <w:rPr>
          <w:rFonts w:ascii="Aptos" w:hAnsi="Aptos"/>
          <w:b/>
          <w:color w:val="0B2447"/>
        </w:rPr>
        <w:t xml:space="preserve">D. </w:t>
      </w:r>
      <w:r>
        <w:t>An LCSW consults with another clinician about a difficult case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Limited self-disclosure may be a boundary crossing, but it does not necessarily create a separate ongoing role between the LCSW and client.</w:t>
      </w:r>
    </w:p>
    <w:p>
      <w:pPr>
        <w:pStyle w:val="CTAAssessmentRationale"/>
      </w:pPr>
      <w:r>
        <w:rPr>
          <w:rFonts w:ascii="Aptos" w:hAnsi="Aptos"/>
          <w:b/>
          <w:color w:val="0AA6A6"/>
        </w:rPr>
        <w:t xml:space="preserve">B. </w:t>
      </w:r>
      <w:r>
        <w:rPr>
          <w:rFonts w:ascii="Aptos" w:hAnsi="Aptos"/>
          <w:b/>
          <w:color w:val="0B2447"/>
        </w:rPr>
        <w:t>Correct. A multiple relationship exists when the LCSW has more than one significant role with the same client. In this situation, the LCSW is both the client’s treating clinician and employer. The employment relationship may create competing responsibilities, financial pressure, role confusion, and concern about whether the client feels free to disagree with the LCSW or end either relationship.</w:t>
      </w:r>
    </w:p>
    <w:p>
      <w:pPr>
        <w:pStyle w:val="CTAAssessmentRationale"/>
      </w:pPr>
      <w:r>
        <w:rPr>
          <w:rFonts w:ascii="Aptos" w:hAnsi="Aptos"/>
          <w:b/>
          <w:color w:val="0B2447"/>
        </w:rPr>
        <w:t xml:space="preserve">C. </w:t>
      </w:r>
      <w:r>
        <w:t>Incorrect. Extending a session for an urgent clinical reason may be a justified boundary crossing. It does not ordinarily create an additional relationship.</w:t>
      </w:r>
    </w:p>
    <w:p>
      <w:pPr>
        <w:pStyle w:val="CTAAssessmentRationale"/>
      </w:pPr>
      <w:r>
        <w:rPr>
          <w:rFonts w:ascii="Aptos" w:hAnsi="Aptos"/>
          <w:b/>
          <w:color w:val="0B2447"/>
        </w:rPr>
        <w:t xml:space="preserve">D. </w:t>
      </w:r>
      <w:r>
        <w:t>Incorrect. Professional consultation does not create another role between the LCSW and client. It may support responsible clinical decision-making when conducted appropriately.</w:t>
      </w:r>
    </w:p>
    <w:p>
      <w:pPr>
        <w:pStyle w:val="CTAAssessmentCallout"/>
        <w:shd w:fill="E8EEF5"/>
      </w:pPr>
      <w:r>
        <w:rPr>
          <w:rFonts w:ascii="Aptos" w:hAnsi="Aptos"/>
          <w:b/>
          <w:color w:val="0B2447"/>
        </w:rPr>
        <w:t xml:space="preserve">CTA Exam Strategy: </w:t>
      </w:r>
      <w:r>
        <w:t>Identify the separate, concurrent role. An LCSW who is also the client's employer holds distinct therapeutic and employment relationships.</w:t>
      </w:r>
    </w:p>
    <w:p>
      <w:pPr>
        <w:pStyle w:val="CTAAssessmentCallout"/>
        <w:shd w:fill="F2F4F7"/>
      </w:pPr>
      <w:r>
        <w:rPr>
          <w:rFonts w:ascii="Aptos" w:hAnsi="Aptos"/>
          <w:b/>
          <w:color w:val="0B2447"/>
        </w:rPr>
        <w:t xml:space="preserve">Remediation: </w:t>
      </w:r>
      <w:r>
        <w:t>Return to Workbook 6, Chapter 3: Multiple and Dual Relationships; review Multiple Relationships;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36 | WB6-C3-Q002</w:t>
      </w:r>
    </w:p>
    <w:p>
      <w:pPr>
        <w:pStyle w:val="CTAAssessmentMeta"/>
      </w:pPr>
      <w:r>
        <w:t>Difficulty: Easy   |   Type: Standard One-Best-Answer   |   Primary concept: Multiple Relationship vs. Boundary Crossing</w:t>
      </w:r>
    </w:p>
    <w:p>
      <w:pPr>
        <w:pStyle w:val="CTABody"/>
        <w:keepNext/>
        <w:spacing w:after="80"/>
      </w:pPr>
      <w:r>
        <w:t>During consultation, a clinician assesses whether overlapping roles create divided loyalties, impaired objectivity, confidentiality concerns, or exploitation. Which statement best distinguishes a multiple relationship from a boundary crossing?</w:t>
      </w:r>
    </w:p>
    <w:p>
      <w:pPr>
        <w:pStyle w:val="CTAAssessmentOption"/>
        <w:keepLines/>
      </w:pPr>
      <w:r>
        <w:rPr>
          <w:rFonts w:ascii="Aptos" w:hAnsi="Aptos"/>
          <w:b/>
          <w:color w:val="0B2447"/>
        </w:rPr>
        <w:t xml:space="preserve">A. </w:t>
      </w:r>
      <w:r>
        <w:t>A multiple relationship always involves exploitation, while a boundary crossing never does</w:t>
      </w:r>
    </w:p>
    <w:p>
      <w:pPr>
        <w:pStyle w:val="CTAAssessmentOption"/>
        <w:keepLines/>
      </w:pPr>
      <w:r>
        <w:rPr>
          <w:rFonts w:ascii="Aptos" w:hAnsi="Aptos"/>
          <w:b/>
          <w:color w:val="0B2447"/>
        </w:rPr>
        <w:t xml:space="preserve">B. </w:t>
      </w:r>
      <w:r>
        <w:t>A boundary crossing is always prohibited, while a multiple relationship is always acceptable</w:t>
      </w:r>
    </w:p>
    <w:p>
      <w:pPr>
        <w:pStyle w:val="CTAAssessmentOption"/>
        <w:keepLines/>
      </w:pPr>
      <w:r>
        <w:rPr>
          <w:rFonts w:ascii="Aptos" w:hAnsi="Aptos"/>
          <w:b/>
          <w:color w:val="0B2447"/>
        </w:rPr>
        <w:t xml:space="preserve">C. </w:t>
      </w:r>
      <w:r>
        <w:t>There is no meaningful difference between the two concepts</w:t>
      </w:r>
    </w:p>
    <w:p>
      <w:pPr>
        <w:pStyle w:val="CTAAssessmentOption"/>
        <w:keepLines/>
      </w:pPr>
      <w:r>
        <w:rPr>
          <w:rFonts w:ascii="Aptos" w:hAnsi="Aptos"/>
          <w:b/>
          <w:color w:val="0AA6A6"/>
        </w:rPr>
        <w:t xml:space="preserve">D. </w:t>
      </w:r>
      <w:r>
        <w:rPr>
          <w:rFonts w:ascii="Aptos" w:hAnsi="Aptos"/>
          <w:b/>
          <w:color w:val="0B2447"/>
        </w:rPr>
        <w:t>A multiple relationship creates another significant role, while a boundary crossing may depart from ordinary practice without creating a separate role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Multiple relationships are not automatically exploitative, and boundary crossings are not automatically harmless. Both require evaluation of purpose, power, risk, and client impact.</w:t>
      </w:r>
    </w:p>
    <w:p>
      <w:pPr>
        <w:pStyle w:val="CTAAssessmentRationale"/>
      </w:pPr>
      <w:r>
        <w:rPr>
          <w:rFonts w:ascii="Aptos" w:hAnsi="Aptos"/>
          <w:b/>
          <w:color w:val="0B2447"/>
        </w:rPr>
        <w:t xml:space="preserve">B. </w:t>
      </w:r>
      <w:r>
        <w:t>Incorrect. Neither concept can be evaluated through an automatic rule. Some crossings may be appropriate, and some multiple relationships may be manageable with safeguards.</w:t>
      </w:r>
    </w:p>
    <w:p>
      <w:pPr>
        <w:pStyle w:val="CTAAssessmentRationale"/>
      </w:pPr>
      <w:r>
        <w:rPr>
          <w:rFonts w:ascii="Aptos" w:hAnsi="Aptos"/>
          <w:b/>
          <w:color w:val="0B2447"/>
        </w:rPr>
        <w:t xml:space="preserve">C. </w:t>
      </w:r>
      <w:r>
        <w:t>Incorrect. The distinction matters because creating a second role often introduces additional concerns involving conflicting duties, confidentiality, financial interests, and impaired objectivity.</w:t>
      </w:r>
    </w:p>
    <w:p>
      <w:pPr>
        <w:pStyle w:val="CTAAssessmentRationale"/>
      </w:pPr>
      <w:r>
        <w:rPr>
          <w:rFonts w:ascii="Aptos" w:hAnsi="Aptos"/>
          <w:b/>
          <w:color w:val="0AA6A6"/>
        </w:rPr>
        <w:t xml:space="preserve">D. </w:t>
      </w:r>
      <w:r>
        <w:rPr>
          <w:rFonts w:ascii="Aptos" w:hAnsi="Aptos"/>
          <w:b/>
          <w:color w:val="0B2447"/>
        </w:rPr>
        <w:t>Correct. A multiple relationship involves an additional role beyond psychotherapy, such as employer, friend, business partner, teacher, neighbor, or religious leader. A boundary crossing is a departure from customary professional practice that may remain within the therapeutic role. For example, attending one significant cultural event may be a crossing without necessarily creating an ongoing social relationship.</w:t>
      </w:r>
    </w:p>
    <w:p>
      <w:pPr>
        <w:pStyle w:val="CTAAssessmentCallout"/>
        <w:shd w:fill="E8EEF5"/>
      </w:pPr>
      <w:r>
        <w:rPr>
          <w:rFonts w:ascii="Aptos" w:hAnsi="Aptos"/>
          <w:b/>
          <w:color w:val="0B2447"/>
        </w:rPr>
        <w:t xml:space="preserve">CTA Exam Strategy: </w:t>
      </w:r>
      <w:r>
        <w:t>Ask: Did the LCSW merely depart from ordinary practice, or did the LCSW acquire another role with the client? Departure without another role → possible boundary crossing; Another ongoing role → multiple relationship;</w:t>
      </w:r>
    </w:p>
    <w:p>
      <w:pPr>
        <w:pStyle w:val="CTAAssessmentCallout"/>
        <w:shd w:fill="F2F4F7"/>
      </w:pPr>
      <w:r>
        <w:rPr>
          <w:rFonts w:ascii="Aptos" w:hAnsi="Aptos"/>
          <w:b/>
          <w:color w:val="0B2447"/>
        </w:rPr>
        <w:t xml:space="preserve">Remediation: </w:t>
      </w:r>
      <w:r>
        <w:t>Return to Workbook 6, Chapter 3: Multiple and Dual Relationships; review Multiple Relationship vs. Boundary Crossing;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37 | WB6-C3-Q003</w:t>
      </w:r>
    </w:p>
    <w:p>
      <w:pPr>
        <w:pStyle w:val="CTAAssessmentMeta"/>
      </w:pPr>
      <w:r>
        <w:t>Difficulty: Moderate   |   Type: Standard One-Best-Answer   |   Primary concept: Unavoidable Community Overlap</w:t>
      </w:r>
    </w:p>
    <w:p>
      <w:pPr>
        <w:pStyle w:val="CTABody"/>
        <w:keepNext/>
        <w:spacing w:after="80"/>
      </w:pPr>
      <w:r>
        <w:t>An LCSW practicing in a rural community learns that a prospective client attends the same small religious congregation. Few alternative LCSWs are available within a reasonable distance. What is the most appropriate response?</w:t>
      </w:r>
    </w:p>
    <w:p>
      <w:pPr>
        <w:pStyle w:val="CTAAssessmentOption"/>
        <w:keepLines/>
      </w:pPr>
      <w:r>
        <w:rPr>
          <w:rFonts w:ascii="Aptos" w:hAnsi="Aptos"/>
          <w:b/>
          <w:color w:val="0AA6A6"/>
        </w:rPr>
        <w:t xml:space="preserve">A. </w:t>
      </w:r>
      <w:r>
        <w:rPr>
          <w:rFonts w:ascii="Aptos" w:hAnsi="Aptos"/>
          <w:b/>
          <w:color w:val="0B2447"/>
        </w:rPr>
        <w:t>Evaluate realistic alternatives, discuss foreseeable encounters and confidentiality, clarify roles, establish safeguards, and monitor the relationship</w:t>
      </w:r>
    </w:p>
    <w:p>
      <w:pPr>
        <w:pStyle w:val="CTAAssessmentOption"/>
        <w:keepLines/>
      </w:pPr>
      <w:r>
        <w:rPr>
          <w:rFonts w:ascii="Aptos" w:hAnsi="Aptos"/>
          <w:b/>
          <w:color w:val="0B2447"/>
        </w:rPr>
        <w:t xml:space="preserve">B. </w:t>
      </w:r>
      <w:r>
        <w:t>Begin treatment without discussing the overlap because it cannot be avoided</w:t>
      </w:r>
    </w:p>
    <w:p>
      <w:pPr>
        <w:pStyle w:val="CTAAssessmentOption"/>
        <w:keepLines/>
      </w:pPr>
      <w:r>
        <w:rPr>
          <w:rFonts w:ascii="Aptos" w:hAnsi="Aptos"/>
          <w:b/>
          <w:color w:val="0B2447"/>
        </w:rPr>
        <w:t xml:space="preserve">C. </w:t>
      </w:r>
      <w:r>
        <w:t>Refuse treatment automatically because all community overlap is prohibited</w:t>
      </w:r>
    </w:p>
    <w:p>
      <w:pPr>
        <w:pStyle w:val="CTAAssessmentOption"/>
        <w:keepLines/>
      </w:pPr>
      <w:r>
        <w:rPr>
          <w:rFonts w:ascii="Aptos" w:hAnsi="Aptos"/>
          <w:b/>
          <w:color w:val="0B2447"/>
        </w:rPr>
        <w:t xml:space="preserve">D. </w:t>
      </w:r>
      <w:r>
        <w:t>Require the client to stop attending the congregation before treatment begins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Community overlap may be difficult to avoid in rural, religious, cultural, military, educational, or specialized communities. The existence of overlap does not automatically require refusal or referral. The LCSW should assess whether the relationship can be managed without compromising confidentiality, objectivity, role clarity, or client welfare. Safeguards may include planning for public encounters, clarifying who will initiate contact, limiting unnecessary social interaction, documenting the discussion, seeking consultation, and monitoring the arrangement over time.</w:t>
      </w:r>
    </w:p>
    <w:p>
      <w:pPr>
        <w:pStyle w:val="CTAAssessmentRationale"/>
      </w:pPr>
      <w:r>
        <w:rPr>
          <w:rFonts w:ascii="Aptos" w:hAnsi="Aptos"/>
          <w:b/>
          <w:color w:val="0B2447"/>
        </w:rPr>
        <w:t xml:space="preserve">B. </w:t>
      </w:r>
      <w:r>
        <w:t>Incorrect. Unavoidable overlap still requires discussion and planning. Ignoring foreseeable public contact may create confidentiality problems, confusion, or distress.</w:t>
      </w:r>
    </w:p>
    <w:p>
      <w:pPr>
        <w:pStyle w:val="CTAAssessmentRationale"/>
      </w:pPr>
      <w:r>
        <w:rPr>
          <w:rFonts w:ascii="Aptos" w:hAnsi="Aptos"/>
          <w:b/>
          <w:color w:val="0B2447"/>
        </w:rPr>
        <w:t xml:space="preserve">C. </w:t>
      </w:r>
      <w:r>
        <w:t>Incorrect. California does not impose a blanket prohibition on all multiple relationships. Automatic refusal may unnecessarily restrict the client’s access to care when the risks can be managed.</w:t>
      </w:r>
    </w:p>
    <w:p>
      <w:pPr>
        <w:pStyle w:val="CTAAssessmentRationale"/>
      </w:pPr>
      <w:r>
        <w:rPr>
          <w:rFonts w:ascii="Aptos" w:hAnsi="Aptos"/>
          <w:b/>
          <w:color w:val="0B2447"/>
        </w:rPr>
        <w:t xml:space="preserve">D. </w:t>
      </w:r>
      <w:r>
        <w:t>Incorrect. Requiring the client to leave an important community or religious setting places an unreasonable burden on the client and prioritizes the LCSW’s convenience over access to care.</w:t>
      </w:r>
    </w:p>
    <w:p>
      <w:pPr>
        <w:pStyle w:val="CTAAssessmentCallout"/>
        <w:shd w:fill="E8EEF5"/>
      </w:pPr>
      <w:r>
        <w:rPr>
          <w:rFonts w:ascii="Aptos" w:hAnsi="Aptos"/>
          <w:b/>
          <w:color w:val="0B2447"/>
        </w:rPr>
        <w:t xml:space="preserve">CTA Exam Strategy: </w:t>
      </w:r>
      <w:r>
        <w:t>A common exam trap is: “Overlap is unavoidable, so either terminate immediately or ignore it.”; The stronger response is usually: Assess → Discuss → Establish safeguards → Document → Monitor;</w:t>
      </w:r>
    </w:p>
    <w:p>
      <w:pPr>
        <w:pStyle w:val="CTAAssessmentCallout"/>
        <w:shd w:fill="F2F4F7"/>
      </w:pPr>
      <w:r>
        <w:rPr>
          <w:rFonts w:ascii="Aptos" w:hAnsi="Aptos"/>
          <w:b/>
          <w:color w:val="0B2447"/>
        </w:rPr>
        <w:t xml:space="preserve">Remediation: </w:t>
      </w:r>
      <w:r>
        <w:t>Return to Workbook 6, Chapter 3: Multiple and Dual Relationships; review Unavoidable Community Overlap;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38 | WB6-C3-Q004</w:t>
      </w:r>
    </w:p>
    <w:p>
      <w:pPr>
        <w:pStyle w:val="CTAAssessmentMeta"/>
      </w:pPr>
      <w:r>
        <w:t>Difficulty: Moderate   |   Type: Standard One-Best-Answer   |   Primary concept: Conflict of Interest</w:t>
      </w:r>
    </w:p>
    <w:p>
      <w:pPr>
        <w:pStyle w:val="CTABody"/>
        <w:keepNext/>
        <w:spacing w:after="80"/>
      </w:pPr>
      <w:r>
        <w:t>An LCSW may occupy an additional personal, business, community, or professional role with a client and must evaluate the resulting risks. Which situation most clearly creates a conflict of interest within a multiple relationship?</w:t>
      </w:r>
    </w:p>
    <w:p>
      <w:pPr>
        <w:pStyle w:val="CTAAssessmentOption"/>
        <w:keepLines/>
      </w:pPr>
      <w:r>
        <w:rPr>
          <w:rFonts w:ascii="Aptos" w:hAnsi="Aptos"/>
          <w:b/>
          <w:color w:val="0B2447"/>
        </w:rPr>
        <w:t xml:space="preserve">A. </w:t>
      </w:r>
      <w:r>
        <w:t>An LCSW and client unexpectedly attend the same public event</w:t>
      </w:r>
    </w:p>
    <w:p>
      <w:pPr>
        <w:pStyle w:val="CTAAssessmentOption"/>
        <w:keepLines/>
      </w:pPr>
      <w:r>
        <w:rPr>
          <w:rFonts w:ascii="Aptos" w:hAnsi="Aptos"/>
          <w:b/>
          <w:color w:val="0AA6A6"/>
        </w:rPr>
        <w:t xml:space="preserve">B. </w:t>
      </w:r>
      <w:r>
        <w:rPr>
          <w:rFonts w:ascii="Aptos" w:hAnsi="Aptos"/>
          <w:b/>
          <w:color w:val="0B2447"/>
        </w:rPr>
        <w:t>A LCSW’s personal financial interest could influence treatment recommendations made to the client</w:t>
      </w:r>
    </w:p>
    <w:p>
      <w:pPr>
        <w:pStyle w:val="CTAAssessmentOption"/>
        <w:keepLines/>
      </w:pPr>
      <w:r>
        <w:rPr>
          <w:rFonts w:ascii="Aptos" w:hAnsi="Aptos"/>
          <w:b/>
          <w:color w:val="0B2447"/>
        </w:rPr>
        <w:t xml:space="preserve">C. </w:t>
      </w:r>
      <w:r>
        <w:t>An LCSW discusses a possible community overlap during informed consent</w:t>
      </w:r>
    </w:p>
    <w:p>
      <w:pPr>
        <w:pStyle w:val="CTAAssessmentOption"/>
        <w:keepLines/>
      </w:pPr>
      <w:r>
        <w:rPr>
          <w:rFonts w:ascii="Aptos" w:hAnsi="Aptos"/>
          <w:b/>
          <w:color w:val="0B2447"/>
        </w:rPr>
        <w:t xml:space="preserve">D. </w:t>
      </w:r>
      <w:r>
        <w:t>An LCSW consults about how to protect confidentiality in a small community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unexpected public encounter may create a confidentiality concern, but it does not automatically create competing personal or financial interests.</w:t>
      </w:r>
    </w:p>
    <w:p>
      <w:pPr>
        <w:pStyle w:val="CTAAssessmentRationale"/>
      </w:pPr>
      <w:r>
        <w:rPr>
          <w:rFonts w:ascii="Aptos" w:hAnsi="Aptos"/>
          <w:b/>
          <w:color w:val="0AA6A6"/>
        </w:rPr>
        <w:t xml:space="preserve">B. </w:t>
      </w:r>
      <w:r>
        <w:rPr>
          <w:rFonts w:ascii="Aptos" w:hAnsi="Aptos"/>
          <w:b/>
          <w:color w:val="0B2447"/>
        </w:rPr>
        <w:t>Correct. A conflict of interest arises when the LCSW’s personal, financial, or professional interests compete with the LCSW’s obligation to prioritize the client’s welfare. If the LCSW stands to gain financially from a particular treatment decision, referral, business arrangement, or continuation of services, professional judgment may be influenced by personal benefit rather than clinical need.</w:t>
      </w:r>
    </w:p>
    <w:p>
      <w:pPr>
        <w:pStyle w:val="CTAAssessmentRationale"/>
      </w:pPr>
      <w:r>
        <w:rPr>
          <w:rFonts w:ascii="Aptos" w:hAnsi="Aptos"/>
          <w:b/>
          <w:color w:val="0B2447"/>
        </w:rPr>
        <w:t xml:space="preserve">C. </w:t>
      </w:r>
      <w:r>
        <w:t>Incorrect. Discussing foreseeable overlap is an appropriate safeguard. It promotes transparency and allows the LCSW and client to plan for possible concerns.</w:t>
      </w:r>
    </w:p>
    <w:p>
      <w:pPr>
        <w:pStyle w:val="CTAAssessmentRationale"/>
      </w:pPr>
      <w:r>
        <w:rPr>
          <w:rFonts w:ascii="Aptos" w:hAnsi="Aptos"/>
          <w:b/>
          <w:color w:val="0B2447"/>
        </w:rPr>
        <w:t xml:space="preserve">D. </w:t>
      </w:r>
      <w:r>
        <w:t>Incorrect. Consultation is a responsible method of identifying risks and protecting client welfare. It does not itself create a conflict of interest.</w:t>
      </w:r>
    </w:p>
    <w:p>
      <w:pPr>
        <w:pStyle w:val="CTAAssessmentCallout"/>
        <w:shd w:fill="E8EEF5"/>
      </w:pPr>
      <w:r>
        <w:rPr>
          <w:rFonts w:ascii="Aptos" w:hAnsi="Aptos"/>
          <w:b/>
          <w:color w:val="0B2447"/>
        </w:rPr>
        <w:t xml:space="preserve">CTA Exam Strategy: </w:t>
      </w:r>
      <w:r>
        <w:t>A multiple relationship describes the roles. A conflict of interest describes the competing interest that may interfere with professional responsibility.</w:t>
      </w:r>
    </w:p>
    <w:p>
      <w:pPr>
        <w:pStyle w:val="CTAAssessmentCallout"/>
        <w:shd w:fill="F2F4F7"/>
      </w:pPr>
      <w:r>
        <w:rPr>
          <w:rFonts w:ascii="Aptos" w:hAnsi="Aptos"/>
          <w:b/>
          <w:color w:val="0B2447"/>
        </w:rPr>
        <w:t xml:space="preserve">Remediation: </w:t>
      </w:r>
      <w:r>
        <w:t>Return to Workbook 6, Chapter 3: Multiple and Dual Relationships; review Conflict of Interest;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39 | WB6-C3-Q005</w:t>
      </w:r>
    </w:p>
    <w:p>
      <w:pPr>
        <w:pStyle w:val="CTAAssessmentMeta"/>
      </w:pPr>
      <w:r>
        <w:t>Difficulty: Moderate   |   Type: Standard One-Best-Answer   |   Primary concept: Public Encounters and Confidentiality</w:t>
      </w:r>
    </w:p>
    <w:p>
      <w:pPr>
        <w:pStyle w:val="CTABody"/>
        <w:keepNext/>
        <w:spacing w:after="80"/>
      </w:pPr>
      <w:r>
        <w:t>An LCSW and client regularly attend the same community events. The client worries that being greeted publicly could reveal the therapeutic relationship. What is the most appropriate response?</w:t>
      </w:r>
    </w:p>
    <w:p>
      <w:pPr>
        <w:pStyle w:val="CTAAssessmentOption"/>
        <w:keepLines/>
      </w:pPr>
      <w:r>
        <w:rPr>
          <w:rFonts w:ascii="Aptos" w:hAnsi="Aptos"/>
          <w:b/>
          <w:color w:val="0B2447"/>
        </w:rPr>
        <w:t xml:space="preserve">A. </w:t>
      </w:r>
      <w:r>
        <w:t>Always greet the client so the LCSW does not appear rude</w:t>
      </w:r>
    </w:p>
    <w:p>
      <w:pPr>
        <w:pStyle w:val="CTAAssessmentOption"/>
        <w:keepLines/>
      </w:pPr>
      <w:r>
        <w:rPr>
          <w:rFonts w:ascii="Aptos" w:hAnsi="Aptos"/>
          <w:b/>
          <w:color w:val="0B2447"/>
        </w:rPr>
        <w:t xml:space="preserve">B. </w:t>
      </w:r>
      <w:r>
        <w:t>Never acknowledge the client under any circumstances</w:t>
      </w:r>
    </w:p>
    <w:p>
      <w:pPr>
        <w:pStyle w:val="CTAAssessmentOption"/>
        <w:keepLines/>
      </w:pPr>
      <w:r>
        <w:rPr>
          <w:rFonts w:ascii="Aptos" w:hAnsi="Aptos"/>
          <w:b/>
          <w:color w:val="0B2447"/>
        </w:rPr>
        <w:t xml:space="preserve">C. </w:t>
      </w:r>
      <w:r>
        <w:t>Tell others that the client is a personal friend</w:t>
      </w:r>
    </w:p>
    <w:p>
      <w:pPr>
        <w:pStyle w:val="CTAAssessmentOption"/>
        <w:keepLines/>
      </w:pPr>
      <w:r>
        <w:rPr>
          <w:rFonts w:ascii="Aptos" w:hAnsi="Aptos"/>
          <w:b/>
          <w:color w:val="0AA6A6"/>
        </w:rPr>
        <w:t xml:space="preserve">D. </w:t>
      </w:r>
      <w:r>
        <w:rPr>
          <w:rFonts w:ascii="Aptos" w:hAnsi="Aptos"/>
          <w:b/>
          <w:color w:val="0B2447"/>
        </w:rPr>
        <w:t>Discuss the client’s preferences, create a confidentiality-conscious plan for public encounters, and revisit the plan if circumstances change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An LCSW-initiated greeting may reveal the professional relationship without the client’s permission. Social politeness does not override confidentiality.</w:t>
      </w:r>
    </w:p>
    <w:p>
      <w:pPr>
        <w:pStyle w:val="CTAAssessmentRationale"/>
      </w:pPr>
      <w:r>
        <w:rPr>
          <w:rFonts w:ascii="Aptos" w:hAnsi="Aptos"/>
          <w:b/>
          <w:color w:val="0B2447"/>
        </w:rPr>
        <w:t xml:space="preserve">B. </w:t>
      </w:r>
      <w:r>
        <w:t>Incorrect. A rigid rule of never acknowledging the client may feel rejecting or unrealistic in a small community. The better response is individualized planning.</w:t>
      </w:r>
    </w:p>
    <w:p>
      <w:pPr>
        <w:pStyle w:val="CTAAssessmentRationale"/>
      </w:pPr>
      <w:r>
        <w:rPr>
          <w:rFonts w:ascii="Aptos" w:hAnsi="Aptos"/>
          <w:b/>
          <w:color w:val="0B2447"/>
        </w:rPr>
        <w:t xml:space="preserve">C. </w:t>
      </w:r>
      <w:r>
        <w:t>Incorrect. Misrepresenting the client as a personal friend is deceptive and may create additional role confusion rather than protect confidentiality appropriately.</w:t>
      </w:r>
    </w:p>
    <w:p>
      <w:pPr>
        <w:pStyle w:val="CTAAssessmentRationale"/>
      </w:pPr>
      <w:r>
        <w:rPr>
          <w:rFonts w:ascii="Aptos" w:hAnsi="Aptos"/>
          <w:b/>
          <w:color w:val="0AA6A6"/>
        </w:rPr>
        <w:t xml:space="preserve">D. </w:t>
      </w:r>
      <w:r>
        <w:rPr>
          <w:rFonts w:ascii="Aptos" w:hAnsi="Aptos"/>
          <w:b/>
          <w:color w:val="0B2447"/>
        </w:rPr>
        <w:t>Correct. Public encounters should be handled in a way that protects confidentiality while accounting for the client’s preferences and the realities of the community setting. A plan may address who will initiate contact, whether the LCSW will greet the client, how companions or family members will be handled, and how unexpected interactions will be discussed afterward. Because circumstances can change, the plan should remain flexible and subject to reevaluation.</w:t>
      </w:r>
    </w:p>
    <w:p>
      <w:pPr>
        <w:pStyle w:val="CTAAssessmentCallout"/>
        <w:shd w:fill="E8EEF5"/>
      </w:pPr>
      <w:r>
        <w:rPr>
          <w:rFonts w:ascii="Aptos" w:hAnsi="Aptos"/>
          <w:b/>
          <w:color w:val="0B2447"/>
        </w:rPr>
        <w:t xml:space="preserve">CTA Exam Strategy: </w:t>
      </w:r>
      <w:r>
        <w:t>Public-contact questions are confidentiality questions. Choose collaborative planning based on the client's preferences, followed by reassessment when circumstances change.</w:t>
      </w:r>
    </w:p>
    <w:p>
      <w:pPr>
        <w:pStyle w:val="CTAAssessmentCallout"/>
        <w:shd w:fill="F2F4F7"/>
      </w:pPr>
      <w:r>
        <w:rPr>
          <w:rFonts w:ascii="Aptos" w:hAnsi="Aptos"/>
          <w:b/>
          <w:color w:val="0B2447"/>
        </w:rPr>
        <w:t xml:space="preserve">Remediation: </w:t>
      </w:r>
      <w:r>
        <w:t>Return to Workbook 6, Chapter 3: Multiple and Dual Relationships; review Public Encounters and Confidentiality;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40 | WB6-C3-Q006</w:t>
      </w:r>
    </w:p>
    <w:p>
      <w:pPr>
        <w:pStyle w:val="CTAAssessmentMeta"/>
      </w:pPr>
      <w:r>
        <w:t>Difficulty: Moderate   |   Type: Standard One-Best-Answer   |   Primary concept: Digital Multiple Relationships</w:t>
      </w:r>
    </w:p>
    <w:p>
      <w:pPr>
        <w:pStyle w:val="CTABody"/>
        <w:keepNext/>
        <w:spacing w:after="80"/>
      </w:pPr>
      <w:r>
        <w:t>A current client sends the LCSW a friend request on the LCSW’s personal social-media account. What is the best initial response?</w:t>
      </w:r>
    </w:p>
    <w:p>
      <w:pPr>
        <w:pStyle w:val="CTAAssessmentOption"/>
        <w:keepLines/>
      </w:pPr>
      <w:r>
        <w:rPr>
          <w:rFonts w:ascii="Aptos" w:hAnsi="Aptos"/>
          <w:b/>
          <w:color w:val="0AA6A6"/>
        </w:rPr>
        <w:t xml:space="preserve">A. </w:t>
      </w:r>
      <w:r>
        <w:rPr>
          <w:rFonts w:ascii="Aptos" w:hAnsi="Aptos"/>
          <w:b/>
          <w:color w:val="0B2447"/>
        </w:rPr>
        <w:t>Follow the LCSW’s professional social-media policy, avoid creating an unnecessary personal role, and discuss the request and its clinical meaning when appropriate</w:t>
      </w:r>
    </w:p>
    <w:p>
      <w:pPr>
        <w:pStyle w:val="CTAAssessmentOption"/>
        <w:keepLines/>
      </w:pPr>
      <w:r>
        <w:rPr>
          <w:rFonts w:ascii="Aptos" w:hAnsi="Aptos"/>
          <w:b/>
          <w:color w:val="0B2447"/>
        </w:rPr>
        <w:t xml:space="preserve">B. </w:t>
      </w:r>
      <w:r>
        <w:t>Accept the request because online relationships are separate from therapy</w:t>
      </w:r>
    </w:p>
    <w:p>
      <w:pPr>
        <w:pStyle w:val="CTAAssessmentOption"/>
        <w:keepLines/>
      </w:pPr>
      <w:r>
        <w:rPr>
          <w:rFonts w:ascii="Aptos" w:hAnsi="Aptos"/>
          <w:b/>
          <w:color w:val="0B2447"/>
        </w:rPr>
        <w:t xml:space="preserve">C. </w:t>
      </w:r>
      <w:r>
        <w:t>Accept the request but avoid interacting with the client publicly</w:t>
      </w:r>
    </w:p>
    <w:p>
      <w:pPr>
        <w:pStyle w:val="CTAAssessmentOption"/>
        <w:keepLines/>
      </w:pPr>
      <w:r>
        <w:rPr>
          <w:rFonts w:ascii="Aptos" w:hAnsi="Aptos"/>
          <w:b/>
          <w:color w:val="0B2447"/>
        </w:rPr>
        <w:t xml:space="preserve">D. </w:t>
      </w:r>
      <w:r>
        <w:t>Ask the client to decide whether the online relationship is ethical</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Connecting through a personal social-media account may expose private information, create role confusion, expand availability, publicly associate the LCSW and client, and shift the relationship toward friendship. The LCSW should follow a clear professional policy, maintain the therapeutic role, and explore the request clinically if it appears relevant to attachment, boundaries, expectations, or treatment.</w:t>
      </w:r>
    </w:p>
    <w:p>
      <w:pPr>
        <w:pStyle w:val="CTAAssessmentRationale"/>
      </w:pPr>
      <w:r>
        <w:rPr>
          <w:rFonts w:ascii="Aptos" w:hAnsi="Aptos"/>
          <w:b/>
          <w:color w:val="0B2447"/>
        </w:rPr>
        <w:t xml:space="preserve">B. </w:t>
      </w:r>
      <w:r>
        <w:t>Incorrect. Online contact is not separate from the therapeutic relationship. Digital interactions may affect confidentiality, dependency, expectations, and professional judgment.</w:t>
      </w:r>
    </w:p>
    <w:p>
      <w:pPr>
        <w:pStyle w:val="CTAAssessmentRationale"/>
      </w:pPr>
      <w:r>
        <w:rPr>
          <w:rFonts w:ascii="Aptos" w:hAnsi="Aptos"/>
          <w:b/>
          <w:color w:val="0B2447"/>
        </w:rPr>
        <w:t xml:space="preserve">C. </w:t>
      </w:r>
      <w:r>
        <w:t>Incorrect. Accepting the request still creates access to personal information and establishes a secondary online relationship, even if public comments are avoided.</w:t>
      </w:r>
    </w:p>
    <w:p>
      <w:pPr>
        <w:pStyle w:val="CTAAssessmentRationale"/>
      </w:pPr>
      <w:r>
        <w:rPr>
          <w:rFonts w:ascii="Aptos" w:hAnsi="Aptos"/>
          <w:b/>
          <w:color w:val="0B2447"/>
        </w:rPr>
        <w:t xml:space="preserve">D. </w:t>
      </w:r>
      <w:r>
        <w:t>Incorrect. The client’s perspective should be heard, but responsibility for maintaining professional boundaries remains with the LCSW.</w:t>
      </w:r>
    </w:p>
    <w:p>
      <w:pPr>
        <w:pStyle w:val="CTAAssessmentCallout"/>
        <w:shd w:fill="E8EEF5"/>
      </w:pPr>
      <w:r>
        <w:rPr>
          <w:rFonts w:ascii="Aptos" w:hAnsi="Aptos"/>
          <w:b/>
          <w:color w:val="0B2447"/>
        </w:rPr>
        <w:t xml:space="preserve">CTA Exam Strategy: </w:t>
      </w:r>
      <w:r>
        <w:t>For personal social-media requests, apply the professional policy, avoid unnecessary personal roles, and address the request's clinical meaning when relevant.</w:t>
      </w:r>
    </w:p>
    <w:p>
      <w:pPr>
        <w:pStyle w:val="CTAAssessmentCallout"/>
        <w:shd w:fill="F2F4F7"/>
      </w:pPr>
      <w:r>
        <w:rPr>
          <w:rFonts w:ascii="Aptos" w:hAnsi="Aptos"/>
          <w:b/>
          <w:color w:val="0B2447"/>
        </w:rPr>
        <w:t xml:space="preserve">Remediation: </w:t>
      </w:r>
      <w:r>
        <w:t>Return to Workbook 6, Chapter 3: Multiple and Dual Relationships; review Digital Multiple Relationships;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41 | WB6-C3-Q007</w:t>
      </w:r>
    </w:p>
    <w:p>
      <w:pPr>
        <w:pStyle w:val="CTAAssessmentMeta"/>
      </w:pPr>
      <w:r>
        <w:t>Difficulty: Moderate   |   Type: Scenario-Based   |   Primary concept: Avoidable Multiple Relationship</w:t>
      </w:r>
    </w:p>
    <w:p>
      <w:pPr>
        <w:pStyle w:val="CTABody"/>
        <w:keepNext/>
        <w:spacing w:after="80"/>
      </w:pPr>
      <w:r>
        <w:t>An LCSW proposes starting a business with a current client because the client has valuable expertise and both parties could earn substantial income. What is the strongest analysis?</w:t>
      </w:r>
    </w:p>
    <w:p>
      <w:pPr>
        <w:pStyle w:val="CTAAssessmentOption"/>
        <w:keepLines/>
      </w:pPr>
      <w:r>
        <w:rPr>
          <w:rFonts w:ascii="Aptos" w:hAnsi="Aptos"/>
          <w:b/>
          <w:color w:val="0B2447"/>
        </w:rPr>
        <w:t xml:space="preserve">A. </w:t>
      </w:r>
      <w:r>
        <w:t>The arrangement is appropriate because both parties may benefit financially</w:t>
      </w:r>
    </w:p>
    <w:p>
      <w:pPr>
        <w:pStyle w:val="CTAAssessmentOption"/>
        <w:keepLines/>
      </w:pPr>
      <w:r>
        <w:rPr>
          <w:rFonts w:ascii="Aptos" w:hAnsi="Aptos"/>
          <w:b/>
          <w:color w:val="0B2447"/>
        </w:rPr>
        <w:t xml:space="preserve">B. </w:t>
      </w:r>
      <w:r>
        <w:t>The arrangement is acceptable if business discussions occur outside therapy sessions</w:t>
      </w:r>
    </w:p>
    <w:p>
      <w:pPr>
        <w:pStyle w:val="CTAAssessmentOption"/>
        <w:keepLines/>
      </w:pPr>
      <w:r>
        <w:rPr>
          <w:rFonts w:ascii="Aptos" w:hAnsi="Aptos"/>
          <w:b/>
          <w:color w:val="0AA6A6"/>
        </w:rPr>
        <w:t xml:space="preserve">C. </w:t>
      </w:r>
      <w:r>
        <w:rPr>
          <w:rFonts w:ascii="Aptos" w:hAnsi="Aptos"/>
          <w:b/>
          <w:color w:val="0B2447"/>
        </w:rPr>
        <w:t>The arrangement creates an avoidable multiple relationship involving financial conflict, pressure, role confusion, and possible exploitation</w:t>
      </w:r>
    </w:p>
    <w:p>
      <w:pPr>
        <w:pStyle w:val="CTAAssessmentOption"/>
        <w:keepLines/>
      </w:pPr>
      <w:r>
        <w:rPr>
          <w:rFonts w:ascii="Aptos" w:hAnsi="Aptos"/>
          <w:b/>
          <w:color w:val="0B2447"/>
        </w:rPr>
        <w:t xml:space="preserve">D. </w:t>
      </w:r>
      <w:r>
        <w:t>Client consent resolves the ethical concern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Possible mutual profit does not eliminate the power differential or the risk that the LCSW’s financial interests will interfere with clinical responsibilities.</w:t>
      </w:r>
    </w:p>
    <w:p>
      <w:pPr>
        <w:pStyle w:val="CTAAssessmentRationale"/>
      </w:pPr>
      <w:r>
        <w:rPr>
          <w:rFonts w:ascii="Aptos" w:hAnsi="Aptos"/>
          <w:b/>
          <w:color w:val="0B2447"/>
        </w:rPr>
        <w:t xml:space="preserve">B. </w:t>
      </w:r>
      <w:r>
        <w:t>Incorrect. Holding business discussions outside sessions does not remove the overlapping roles. The conflict follows the relationship, not the physical setting.</w:t>
      </w:r>
    </w:p>
    <w:p>
      <w:pPr>
        <w:pStyle w:val="CTAAssessmentRationale"/>
      </w:pPr>
      <w:r>
        <w:rPr>
          <w:rFonts w:ascii="Aptos" w:hAnsi="Aptos"/>
          <w:b/>
          <w:color w:val="0AA6A6"/>
        </w:rPr>
        <w:t xml:space="preserve">C. </w:t>
      </w:r>
      <w:r>
        <w:rPr>
          <w:rFonts w:ascii="Aptos" w:hAnsi="Aptos"/>
          <w:b/>
          <w:color w:val="0B2447"/>
        </w:rPr>
        <w:t>Correct. The LCSW would become both clinician and business partner. That additional role creates financial interests that may influence treatment decisions, continuation of care, communication, and termination. The client may also feel unable to refuse because of the LCSW’s authority or fear that declining could affect therapy. Because the role is voluntarily created and primarily offers personal financial benefit, the risk of conflict and exploitation is substantial.</w:t>
      </w:r>
    </w:p>
    <w:p>
      <w:pPr>
        <w:pStyle w:val="CTAAssessmentRationale"/>
      </w:pPr>
      <w:r>
        <w:rPr>
          <w:rFonts w:ascii="Aptos" w:hAnsi="Aptos"/>
          <w:b/>
          <w:color w:val="0B2447"/>
        </w:rPr>
        <w:t xml:space="preserve">D. </w:t>
      </w:r>
      <w:r>
        <w:t>Incorrect. Client agreement does not remove professional responsibility, undue influence, conflicting loyalties, or exploitation concerns.</w:t>
      </w:r>
    </w:p>
    <w:p>
      <w:pPr>
        <w:pStyle w:val="CTAAssessmentCallout"/>
        <w:shd w:fill="E8EEF5"/>
      </w:pPr>
      <w:r>
        <w:rPr>
          <w:rFonts w:ascii="Aptos" w:hAnsi="Aptos"/>
          <w:b/>
          <w:color w:val="0B2447"/>
        </w:rPr>
        <w:t xml:space="preserve">CTA Exam Strategy: </w:t>
      </w:r>
      <w:r>
        <w:t>Avoidable secondary roles that primarily benefit the LCSW are usually more concerning than incidental or unavoidable community overlap.</w:t>
      </w:r>
    </w:p>
    <w:p>
      <w:pPr>
        <w:pStyle w:val="CTAAssessmentCallout"/>
        <w:shd w:fill="F2F4F7"/>
      </w:pPr>
      <w:r>
        <w:rPr>
          <w:rFonts w:ascii="Aptos" w:hAnsi="Aptos"/>
          <w:b/>
          <w:color w:val="0B2447"/>
        </w:rPr>
        <w:t xml:space="preserve">Remediation: </w:t>
      </w:r>
      <w:r>
        <w:t>Return to Workbook 6, Chapter 3: Multiple and Dual Relationships; review Avoidable Multiple Relationship;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42 | WB6-C3-Q008</w:t>
      </w:r>
    </w:p>
    <w:p>
      <w:pPr>
        <w:pStyle w:val="CTAAssessmentMeta"/>
      </w:pPr>
      <w:r>
        <w:t>Difficulty: Moderate   |   Type: Scenario-Based   |   Primary concept: Client Consent and Professional Power</w:t>
      </w:r>
    </w:p>
    <w:p>
      <w:pPr>
        <w:pStyle w:val="CTABody"/>
        <w:keepNext/>
        <w:spacing w:after="80"/>
      </w:pPr>
      <w:r>
        <w:t>A financially vulnerable client agrees to work for the LCSW and says the arrangement is voluntary. Which response best reflects ethical reasoning?</w:t>
      </w:r>
    </w:p>
    <w:p>
      <w:pPr>
        <w:pStyle w:val="CTAAssessmentOption"/>
        <w:keepLines/>
      </w:pPr>
      <w:r>
        <w:rPr>
          <w:rFonts w:ascii="Aptos" w:hAnsi="Aptos"/>
          <w:b/>
          <w:color w:val="0B2447"/>
        </w:rPr>
        <w:t xml:space="preserve">A. </w:t>
      </w:r>
      <w:r>
        <w:t>The arrangement is appropriate because the client expressly agreed</w:t>
      </w:r>
    </w:p>
    <w:p>
      <w:pPr>
        <w:pStyle w:val="CTAAssessmentOption"/>
        <w:keepLines/>
      </w:pPr>
      <w:r>
        <w:rPr>
          <w:rFonts w:ascii="Aptos" w:hAnsi="Aptos"/>
          <w:b/>
          <w:color w:val="0AA6A6"/>
        </w:rPr>
        <w:t xml:space="preserve">B. </w:t>
      </w:r>
      <w:r>
        <w:rPr>
          <w:rFonts w:ascii="Aptos" w:hAnsi="Aptos"/>
          <w:b/>
          <w:color w:val="0B2447"/>
        </w:rPr>
        <w:t>The LCSW must still evaluate financial pressure, professional power, competing roles, alternatives, and the possible effect on treatment</w:t>
      </w:r>
    </w:p>
    <w:p>
      <w:pPr>
        <w:pStyle w:val="CTAAssessmentOption"/>
        <w:keepLines/>
      </w:pPr>
      <w:r>
        <w:rPr>
          <w:rFonts w:ascii="Aptos" w:hAnsi="Aptos"/>
          <w:b/>
          <w:color w:val="0B2447"/>
        </w:rPr>
        <w:t xml:space="preserve">C. </w:t>
      </w:r>
      <w:r>
        <w:t>The client becomes solely responsible for any later problem</w:t>
      </w:r>
    </w:p>
    <w:p>
      <w:pPr>
        <w:pStyle w:val="CTAAssessmentOption"/>
        <w:keepLines/>
      </w:pPr>
      <w:r>
        <w:rPr>
          <w:rFonts w:ascii="Aptos" w:hAnsi="Aptos"/>
          <w:b/>
          <w:color w:val="0B2447"/>
        </w:rPr>
        <w:t xml:space="preserve">D. </w:t>
      </w:r>
      <w:r>
        <w:t>The employment relationship is harmless as long as the wages are fair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Agreement alone does not resolve the power imbalance or financial vulnerability.</w:t>
      </w:r>
    </w:p>
    <w:p>
      <w:pPr>
        <w:pStyle w:val="CTAAssessmentRationale"/>
      </w:pPr>
      <w:r>
        <w:rPr>
          <w:rFonts w:ascii="Aptos" w:hAnsi="Aptos"/>
          <w:b/>
          <w:color w:val="0AA6A6"/>
        </w:rPr>
        <w:t xml:space="preserve">B. </w:t>
      </w:r>
      <w:r>
        <w:rPr>
          <w:rFonts w:ascii="Aptos" w:hAnsi="Aptos"/>
          <w:b/>
          <w:color w:val="0B2447"/>
        </w:rPr>
        <w:t>Correct. Client consent is relevant but not controlling. Financial vulnerability, dependency, desire for approval, or fear of losing treatment may affect whether the client feels genuinely free to decline. The LCSW would also become both clinician and employer, creating multiple roles and competing interests. Even fair wages do not eliminate concerns involving pressure, objectivity, confidentiality, treatment decisions, and difficulty ending either relationship.</w:t>
      </w:r>
    </w:p>
    <w:p>
      <w:pPr>
        <w:pStyle w:val="CTAAssessmentRationale"/>
      </w:pPr>
      <w:r>
        <w:rPr>
          <w:rFonts w:ascii="Aptos" w:hAnsi="Aptos"/>
          <w:b/>
          <w:color w:val="0B2447"/>
        </w:rPr>
        <w:t xml:space="preserve">C. </w:t>
      </w:r>
      <w:r>
        <w:t>Incorrect. The LCSW cannot transfer responsibility for the professional relationship to the client.</w:t>
      </w:r>
    </w:p>
    <w:p>
      <w:pPr>
        <w:pStyle w:val="CTAAssessmentRationale"/>
      </w:pPr>
      <w:r>
        <w:rPr>
          <w:rFonts w:ascii="Aptos" w:hAnsi="Aptos"/>
          <w:b/>
          <w:color w:val="0B2447"/>
        </w:rPr>
        <w:t xml:space="preserve">D. </w:t>
      </w:r>
      <w:r>
        <w:t>Incorrect. Fair compensation addresses only one part of the concern. Multiple roles and impaired judgment may still affect treatment.</w:t>
      </w:r>
    </w:p>
    <w:p>
      <w:pPr>
        <w:pStyle w:val="CTAAssessmentCallout"/>
        <w:shd w:fill="E8EEF5"/>
      </w:pPr>
      <w:r>
        <w:rPr>
          <w:rFonts w:ascii="Aptos" w:hAnsi="Aptos"/>
          <w:b/>
          <w:color w:val="0B2447"/>
        </w:rPr>
        <w:t xml:space="preserve">CTA Exam Strategy: </w:t>
      </w:r>
      <w:r>
        <w:t>Client agreement does not erase professional power. Evaluate financial pressure, competing roles, feasible alternatives, and the likely effect on treatment.</w:t>
      </w:r>
    </w:p>
    <w:p>
      <w:pPr>
        <w:pStyle w:val="CTAAssessmentCallout"/>
        <w:shd w:fill="F2F4F7"/>
      </w:pPr>
      <w:r>
        <w:rPr>
          <w:rFonts w:ascii="Aptos" w:hAnsi="Aptos"/>
          <w:b/>
          <w:color w:val="0B2447"/>
        </w:rPr>
        <w:t xml:space="preserve">Remediation: </w:t>
      </w:r>
      <w:r>
        <w:t>Return to Workbook 6, Chapter 3: Multiple and Dual Relationships; review Client Consent and Professional Power;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43 | WB6-C3-Q009</w:t>
      </w:r>
    </w:p>
    <w:p>
      <w:pPr>
        <w:pStyle w:val="CTAAssessmentMeta"/>
      </w:pPr>
      <w:r>
        <w:t>Difficulty: Difficult   |   Type: Standard One-Best-Answer   |   Primary concept: Former-Client Relationships</w:t>
      </w:r>
    </w:p>
    <w:p>
      <w:pPr>
        <w:pStyle w:val="CTABody"/>
        <w:keepNext/>
        <w:spacing w:after="80"/>
      </w:pPr>
      <w:r>
        <w:t>A former client asks the LCSW to begin a close personal friendship several months after treatment ends. Which statement is most accurate?</w:t>
      </w:r>
    </w:p>
    <w:p>
      <w:pPr>
        <w:pStyle w:val="CTAAssessmentOption"/>
        <w:keepLines/>
      </w:pPr>
      <w:r>
        <w:rPr>
          <w:rFonts w:ascii="Aptos" w:hAnsi="Aptos"/>
          <w:b/>
          <w:color w:val="0B2447"/>
        </w:rPr>
        <w:t xml:space="preserve">A. </w:t>
      </w:r>
      <w:r>
        <w:t>Termination automatically makes the former client equivalent to someone who was never a client</w:t>
      </w:r>
    </w:p>
    <w:p>
      <w:pPr>
        <w:pStyle w:val="CTAAssessmentOption"/>
        <w:keepLines/>
      </w:pPr>
      <w:r>
        <w:rPr>
          <w:rFonts w:ascii="Aptos" w:hAnsi="Aptos"/>
          <w:b/>
          <w:color w:val="0B2447"/>
        </w:rPr>
        <w:t xml:space="preserve">B. </w:t>
      </w:r>
      <w:r>
        <w:t>The friendship is appropriate because no current treatment relationship exists</w:t>
      </w:r>
    </w:p>
    <w:p>
      <w:pPr>
        <w:pStyle w:val="CTAAssessmentOption"/>
        <w:keepLines/>
      </w:pPr>
      <w:r>
        <w:rPr>
          <w:rFonts w:ascii="Aptos" w:hAnsi="Aptos"/>
          <w:b/>
          <w:color w:val="0B2447"/>
        </w:rPr>
        <w:t xml:space="preserve">C. </w:t>
      </w:r>
      <w:r>
        <w:t>The LCSW should agree whenever the former client initiates contact</w:t>
      </w:r>
    </w:p>
    <w:p>
      <w:pPr>
        <w:pStyle w:val="CTAAssessmentOption"/>
        <w:keepLines/>
      </w:pPr>
      <w:r>
        <w:rPr>
          <w:rFonts w:ascii="Aptos" w:hAnsi="Aptos"/>
          <w:b/>
          <w:color w:val="0AA6A6"/>
        </w:rPr>
        <w:t xml:space="preserve">D. </w:t>
      </w:r>
      <w:r>
        <w:rPr>
          <w:rFonts w:ascii="Aptos" w:hAnsi="Aptos"/>
          <w:b/>
          <w:color w:val="0B2447"/>
        </w:rPr>
        <w:t>The LCSW should evaluate the prior treatment, remaining influence, confidential knowledge, client vulnerability, dependency, and risk of exploitation before considering any new relationship</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former client is not automatically equivalent to a person who has never received treatment from the LCSW. The prior professional relationship remains relevant.</w:t>
      </w:r>
    </w:p>
    <w:p>
      <w:pPr>
        <w:pStyle w:val="CTAAssessmentRationale"/>
      </w:pPr>
      <w:r>
        <w:rPr>
          <w:rFonts w:ascii="Aptos" w:hAnsi="Aptos"/>
          <w:b/>
          <w:color w:val="0B2447"/>
        </w:rPr>
        <w:t xml:space="preserve">B. </w:t>
      </w:r>
      <w:r>
        <w:t>Incorrect. Ending treatment removes the current therapeutic role but does not necessarily eliminate power, influence, confidentiality duties, or exploitation concerns.</w:t>
      </w:r>
    </w:p>
    <w:p>
      <w:pPr>
        <w:pStyle w:val="CTAAssessmentRationale"/>
      </w:pPr>
      <w:r>
        <w:rPr>
          <w:rFonts w:ascii="Aptos" w:hAnsi="Aptos"/>
          <w:b/>
          <w:color w:val="0B2447"/>
        </w:rPr>
        <w:t xml:space="preserve">C. </w:t>
      </w:r>
      <w:r>
        <w:t>Incorrect. Former-client initiation does not relieve the LCSW of professional responsibility. The LCSW must independently evaluate whether the relationship is appropriate.</w:t>
      </w:r>
    </w:p>
    <w:p>
      <w:pPr>
        <w:pStyle w:val="CTAAssessmentRationale"/>
      </w:pPr>
      <w:r>
        <w:rPr>
          <w:rFonts w:ascii="Aptos" w:hAnsi="Aptos"/>
          <w:b/>
          <w:color w:val="0AA6A6"/>
        </w:rPr>
        <w:t xml:space="preserve">D. </w:t>
      </w:r>
      <w:r>
        <w:rPr>
          <w:rFonts w:ascii="Aptos" w:hAnsi="Aptos"/>
          <w:b/>
          <w:color w:val="0B2447"/>
        </w:rPr>
        <w:t>Correct. Termination does not erase the LCSW’s confidential knowledge, prior authority, emotional influence, or awareness of the client’s vulnerabilities. Dependency or attachment may also continue after treatment ends. The LCSW should therefore evaluate the nature and duration of therapy, how recently it ended, whether the client may return to treatment, and whether the proposed relationship could exploit continuing influence or create harm.</w:t>
      </w:r>
    </w:p>
    <w:p>
      <w:pPr>
        <w:pStyle w:val="CTAAssessmentCallout"/>
        <w:shd w:fill="E8EEF5"/>
      </w:pPr>
      <w:r>
        <w:rPr>
          <w:rFonts w:ascii="Aptos" w:hAnsi="Aptos"/>
          <w:b/>
          <w:color w:val="0B2447"/>
        </w:rPr>
        <w:t xml:space="preserve">CTA Exam Strategy: </w:t>
      </w:r>
      <w:r>
        <w:t>Termination is not an immediate ethical reset. Ask what continues after therapy: Confidential knowledge; Prior influence; Emotional attachment; Dependency; Vulnerability; Possibility of resumed treatment;</w:t>
      </w:r>
    </w:p>
    <w:p>
      <w:pPr>
        <w:pStyle w:val="CTAAssessmentCallout"/>
        <w:shd w:fill="F2F4F7"/>
      </w:pPr>
      <w:r>
        <w:rPr>
          <w:rFonts w:ascii="Aptos" w:hAnsi="Aptos"/>
          <w:b/>
          <w:color w:val="0B2447"/>
        </w:rPr>
        <w:t xml:space="preserve">Remediation: </w:t>
      </w:r>
      <w:r>
        <w:t>Return to Workbook 6, Chapter 3: Multiple and Dual Relationships; review Former-Client Relationships;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44 | WB6-C3-Q010</w:t>
      </w:r>
    </w:p>
    <w:p>
      <w:pPr>
        <w:pStyle w:val="CTAAssessmentMeta"/>
      </w:pPr>
      <w:r>
        <w:t>Difficulty: Difficult   |   Type: Standard One-Best-Answer   |   Primary concept: Multiple-Relationship Decision-Making</w:t>
      </w:r>
    </w:p>
    <w:p>
      <w:pPr>
        <w:pStyle w:val="CTABody"/>
        <w:keepNext/>
        <w:spacing w:after="80"/>
      </w:pPr>
      <w:r>
        <w:t>An LCSW in a small cultural community is asked to treat a person who participates in several of the same community organizations. No realistic alternative provider is available. Which response best reflects professional judgment?</w:t>
      </w:r>
    </w:p>
    <w:p>
      <w:pPr>
        <w:pStyle w:val="CTAAssessmentOption"/>
        <w:keepLines/>
      </w:pPr>
      <w:r>
        <w:rPr>
          <w:rFonts w:ascii="Aptos" w:hAnsi="Aptos"/>
          <w:b/>
          <w:color w:val="0B2447"/>
        </w:rPr>
        <w:t xml:space="preserve">A. </w:t>
      </w:r>
      <w:r>
        <w:t>Refuse automatically because any shared community role is unethical</w:t>
      </w:r>
    </w:p>
    <w:p>
      <w:pPr>
        <w:pStyle w:val="CTAAssessmentOption"/>
        <w:keepLines/>
      </w:pPr>
      <w:r>
        <w:rPr>
          <w:rFonts w:ascii="Aptos" w:hAnsi="Aptos"/>
          <w:b/>
          <w:color w:val="0B2447"/>
        </w:rPr>
        <w:t xml:space="preserve">B. </w:t>
      </w:r>
      <w:r>
        <w:t>Accept the client without discussing the overlap because it cannot be prevented</w:t>
      </w:r>
    </w:p>
    <w:p>
      <w:pPr>
        <w:pStyle w:val="CTAAssessmentOption"/>
        <w:keepLines/>
      </w:pPr>
      <w:r>
        <w:rPr>
          <w:rFonts w:ascii="Aptos" w:hAnsi="Aptos"/>
          <w:b/>
          <w:color w:val="0AA6A6"/>
        </w:rPr>
        <w:t xml:space="preserve">C. </w:t>
      </w:r>
      <w:r>
        <w:rPr>
          <w:rFonts w:ascii="Aptos" w:hAnsi="Aptos"/>
          <w:b/>
          <w:color w:val="0B2447"/>
        </w:rPr>
        <w:t>Identify the overlapping roles, assess necessity and risks, discuss confidentiality and public encounters, clarify boundaries, document safeguards, monitor objectivity, and refer only if the risks cannot be managed</w:t>
      </w:r>
    </w:p>
    <w:p>
      <w:pPr>
        <w:pStyle w:val="CTAAssessmentOption"/>
        <w:keepLines/>
      </w:pPr>
      <w:r>
        <w:rPr>
          <w:rFonts w:ascii="Aptos" w:hAnsi="Aptos"/>
          <w:b/>
          <w:color w:val="0B2447"/>
        </w:rPr>
        <w:t xml:space="preserve">D. </w:t>
      </w:r>
      <w:r>
        <w:t>Require the client to withdraw from all shared organizations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does not impose a blanket prohibition on all multiple relationships. Automatic refusal may unnecessarily deny care.</w:t>
      </w:r>
    </w:p>
    <w:p>
      <w:pPr>
        <w:pStyle w:val="CTAAssessmentRationale"/>
      </w:pPr>
      <w:r>
        <w:rPr>
          <w:rFonts w:ascii="Aptos" w:hAnsi="Aptos"/>
          <w:b/>
          <w:color w:val="0B2447"/>
        </w:rPr>
        <w:t xml:space="preserve">B. </w:t>
      </w:r>
      <w:r>
        <w:t>Incorrect. Unavoidable overlap is not automatically harmless. Failure to discuss it leaves foreseeable confidentiality and role concerns unmanaged.</w:t>
      </w:r>
    </w:p>
    <w:p>
      <w:pPr>
        <w:pStyle w:val="CTAAssessmentRationale"/>
      </w:pPr>
      <w:r>
        <w:rPr>
          <w:rFonts w:ascii="Aptos" w:hAnsi="Aptos"/>
          <w:b/>
          <w:color w:val="0AA6A6"/>
        </w:rPr>
        <w:t xml:space="preserve">C. </w:t>
      </w:r>
      <w:r>
        <w:rPr>
          <w:rFonts w:ascii="Aptos" w:hAnsi="Aptos"/>
          <w:b/>
          <w:color w:val="0B2447"/>
        </w:rPr>
        <w:t>Correct. The overlap is difficult to avoid and declining treatment could significantly limit the client’s access to care. The LCSW should therefore determine whether the risks can be responsibly managed. A comprehensive response includes identifying both roles, evaluating confidentiality, power, objectivity, and conflicting loyalties, planning for public contact, limiting unnecessary personal interaction, documenting the safeguards, seeking consultation when useful, and monitoring the arrangement over time. Referral becomes appropriate when confidentiality cannot be protected, objectivity cannot be maintained, roles become incompatible, or the client feels pressured or confused.</w:t>
      </w:r>
    </w:p>
    <w:p>
      <w:pPr>
        <w:pStyle w:val="CTAAssessmentRationale"/>
      </w:pPr>
      <w:r>
        <w:rPr>
          <w:rFonts w:ascii="Aptos" w:hAnsi="Aptos"/>
          <w:b/>
          <w:color w:val="0B2447"/>
        </w:rPr>
        <w:t xml:space="preserve">D. </w:t>
      </w:r>
      <w:r>
        <w:t>Incorrect. Requiring the client to leave valued community organizations places the burden on the client and may be unrealistic, coercive, or harmful.</w:t>
      </w:r>
    </w:p>
    <w:p>
      <w:pPr>
        <w:pStyle w:val="CTAAssessmentCallout"/>
        <w:shd w:fill="E8EEF5"/>
      </w:pPr>
      <w:r>
        <w:rPr>
          <w:rFonts w:ascii="Aptos" w:hAnsi="Aptos"/>
          <w:b/>
          <w:color w:val="0B2447"/>
        </w:rPr>
        <w:t xml:space="preserve">CTA Exam Strategy: </w:t>
      </w:r>
      <w:r>
        <w:t>For unavoidable multiple relationships, remember: Unavoidable does not mean harmless—but it also does not automatically require referral. Use: Assess → Discuss → Safeguard → Document → Monitor → Refer if unmanageable</w:t>
      </w:r>
    </w:p>
    <w:p>
      <w:pPr>
        <w:pStyle w:val="CTAAssessmentCallout"/>
        <w:shd w:fill="F2F4F7"/>
      </w:pPr>
      <w:r>
        <w:rPr>
          <w:rFonts w:ascii="Aptos" w:hAnsi="Aptos"/>
          <w:b/>
          <w:color w:val="0B2447"/>
        </w:rPr>
        <w:t xml:space="preserve">Remediation: </w:t>
      </w:r>
      <w:r>
        <w:t>Return to Workbook 6, Chapter 3: Multiple and Dual Relationships; review Multiple-Relationship Decision-Making;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45 | WB6-C3-Q011</w:t>
      </w:r>
    </w:p>
    <w:p>
      <w:pPr>
        <w:pStyle w:val="CTAAssessmentMeta"/>
      </w:pPr>
      <w:r>
        <w:t>Difficulty: Easy   |   Type: Standard One-Best-Answer   |   Primary concept: California Multiple-Relationship Rule</w:t>
      </w:r>
    </w:p>
    <w:p>
      <w:pPr>
        <w:pStyle w:val="CTABody"/>
        <w:keepNext/>
        <w:spacing w:after="80"/>
      </w:pPr>
      <w:r>
        <w:t>During consultation, a clinician assesses whether overlapping roles create divided loyalties, impaired objectivity, confidentiality concerns, or exploitation. Which statement is most accurate regarding multiple relationships in California practice?</w:t>
      </w:r>
    </w:p>
    <w:p>
      <w:pPr>
        <w:pStyle w:val="CTAAssessmentOption"/>
        <w:keepLines/>
      </w:pPr>
      <w:r>
        <w:rPr>
          <w:rFonts w:ascii="Aptos" w:hAnsi="Aptos"/>
          <w:b/>
          <w:color w:val="0B2447"/>
        </w:rPr>
        <w:t xml:space="preserve">A. </w:t>
      </w:r>
      <w:r>
        <w:t>Every multiple relationship constitutes unprofessional conduct</w:t>
      </w:r>
    </w:p>
    <w:p>
      <w:pPr>
        <w:pStyle w:val="CTAAssessmentOption"/>
        <w:keepLines/>
      </w:pPr>
      <w:r>
        <w:rPr>
          <w:rFonts w:ascii="Aptos" w:hAnsi="Aptos"/>
          <w:b/>
          <w:color w:val="0AA6A6"/>
        </w:rPr>
        <w:t xml:space="preserve">B. </w:t>
      </w:r>
      <w:r>
        <w:rPr>
          <w:rFonts w:ascii="Aptos" w:hAnsi="Aptos"/>
          <w:b/>
          <w:color w:val="0B2447"/>
        </w:rPr>
        <w:t>A multiple relationship is not automatically illegal; the LCSW must evaluate the risks and the conduct occurring within the relationship</w:t>
      </w:r>
    </w:p>
    <w:p>
      <w:pPr>
        <w:pStyle w:val="CTAAssessmentOption"/>
        <w:keepLines/>
      </w:pPr>
      <w:r>
        <w:rPr>
          <w:rFonts w:ascii="Aptos" w:hAnsi="Aptos"/>
          <w:b/>
          <w:color w:val="0B2447"/>
        </w:rPr>
        <w:t xml:space="preserve">C. </w:t>
      </w:r>
      <w:r>
        <w:t>Multiple relationships are acceptable whenever the client agrees</w:t>
      </w:r>
    </w:p>
    <w:p>
      <w:pPr>
        <w:pStyle w:val="CTAAssessmentOption"/>
        <w:keepLines/>
      </w:pPr>
      <w:r>
        <w:rPr>
          <w:rFonts w:ascii="Aptos" w:hAnsi="Aptos"/>
          <w:b/>
          <w:color w:val="0B2447"/>
        </w:rPr>
        <w:t xml:space="preserve">D. </w:t>
      </w:r>
      <w:r>
        <w:t>Multiple relationships are prohibited only when they involve money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This answer is too absolute. The existence of an additional role alone does not establish misconduct.</w:t>
      </w:r>
    </w:p>
    <w:p>
      <w:pPr>
        <w:pStyle w:val="CTAAssessmentRationale"/>
      </w:pPr>
      <w:r>
        <w:rPr>
          <w:rFonts w:ascii="Aptos" w:hAnsi="Aptos"/>
          <w:b/>
          <w:color w:val="0AA6A6"/>
        </w:rPr>
        <w:t xml:space="preserve">B. </w:t>
      </w:r>
      <w:r>
        <w:rPr>
          <w:rFonts w:ascii="Aptos" w:hAnsi="Aptos"/>
          <w:b/>
          <w:color w:val="0B2447"/>
        </w:rPr>
        <w:t>Correct. California does not impose a blanket prohibition on every multiple or dual relationship. Some overlap may be incidental, unavoidable, or manageable with appropriate safeguards. The LCSW should evaluate whether the additional role creates impaired objectivity, confidentiality problems, conflicting loyalties, pressure, dependency, harm, exploitation, or conduct that falls within a specific disciplinary rule.</w:t>
      </w:r>
    </w:p>
    <w:p>
      <w:pPr>
        <w:pStyle w:val="CTAAssessmentRationale"/>
      </w:pPr>
      <w:r>
        <w:rPr>
          <w:rFonts w:ascii="Aptos" w:hAnsi="Aptos"/>
          <w:b/>
          <w:color w:val="0B2447"/>
        </w:rPr>
        <w:t xml:space="preserve">C. </w:t>
      </w:r>
      <w:r>
        <w:t>Incorrect. Client agreement does not eliminate the professional power difference or the LCSW’s responsibility to evaluate risk.</w:t>
      </w:r>
    </w:p>
    <w:p>
      <w:pPr>
        <w:pStyle w:val="CTAAssessmentRationale"/>
      </w:pPr>
      <w:r>
        <w:rPr>
          <w:rFonts w:ascii="Aptos" w:hAnsi="Aptos"/>
          <w:b/>
          <w:color w:val="0B2447"/>
        </w:rPr>
        <w:t xml:space="preserve">D. </w:t>
      </w:r>
      <w:r>
        <w:t>Incorrect. Financial roles are one source of concern, but multiple relationships may also be social, educational, supervisory, religious, familial, or community-based.</w:t>
      </w:r>
    </w:p>
    <w:p>
      <w:pPr>
        <w:pStyle w:val="CTAAssessmentCallout"/>
        <w:shd w:fill="E8EEF5"/>
      </w:pPr>
      <w:r>
        <w:rPr>
          <w:rFonts w:ascii="Aptos" w:hAnsi="Aptos"/>
          <w:b/>
          <w:color w:val="0B2447"/>
        </w:rPr>
        <w:t xml:space="preserve">CTA Exam Strategy: </w:t>
      </w:r>
      <w:r>
        <w:t>Do not invent a rule that says: “All dual relationships are prohibited.”; Instead, determine whether the overlap is manageable, conflicting, exploitative, or expressly prohibited.</w:t>
      </w:r>
    </w:p>
    <w:p>
      <w:pPr>
        <w:pStyle w:val="CTAAssessmentCallout"/>
        <w:shd w:fill="F2F4F7"/>
      </w:pPr>
      <w:r>
        <w:rPr>
          <w:rFonts w:ascii="Aptos" w:hAnsi="Aptos"/>
          <w:b/>
          <w:color w:val="0B2447"/>
        </w:rPr>
        <w:t xml:space="preserve">Remediation: </w:t>
      </w:r>
      <w:r>
        <w:t>Return to Workbook 6, Chapter 3: Multiple and Dual Relationships; review California Multiple-Relationship Rule;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46 | WB6-C3-Q012</w:t>
      </w:r>
    </w:p>
    <w:p>
      <w:pPr>
        <w:pStyle w:val="CTAAssessmentMeta"/>
      </w:pPr>
      <w:r>
        <w:t>Difficulty: Moderate   |   Type: Standard One-Best-Answer   |   Primary concept: Conflicting Loyalties</w:t>
      </w:r>
    </w:p>
    <w:p>
      <w:pPr>
        <w:pStyle w:val="CTABody"/>
        <w:keepNext/>
        <w:spacing w:after="80"/>
      </w:pPr>
      <w:r>
        <w:t>An LCSW is also an instructor in a training program attended by the LCSW’s client. The LCSW may be asked to evaluate the client’s academic performance. What is the primary ethical concern?</w:t>
      </w:r>
    </w:p>
    <w:p>
      <w:pPr>
        <w:pStyle w:val="CTAAssessmentOption"/>
        <w:keepLines/>
      </w:pPr>
      <w:r>
        <w:rPr>
          <w:rFonts w:ascii="Aptos" w:hAnsi="Aptos"/>
          <w:b/>
          <w:color w:val="0AA6A6"/>
        </w:rPr>
        <w:t xml:space="preserve">A. </w:t>
      </w:r>
      <w:r>
        <w:rPr>
          <w:rFonts w:ascii="Aptos" w:hAnsi="Aptos"/>
          <w:b/>
          <w:color w:val="0B2447"/>
        </w:rPr>
        <w:t>The LCSW may experience conflicting duties as both clinician and evaluator</w:t>
      </w:r>
    </w:p>
    <w:p>
      <w:pPr>
        <w:pStyle w:val="CTAAssessmentOption"/>
        <w:keepLines/>
      </w:pPr>
      <w:r>
        <w:rPr>
          <w:rFonts w:ascii="Aptos" w:hAnsi="Aptos"/>
          <w:b/>
          <w:color w:val="0B2447"/>
        </w:rPr>
        <w:t xml:space="preserve">B. </w:t>
      </w:r>
      <w:r>
        <w:t>Academic evaluations are unrelated to psychotherapy</w:t>
      </w:r>
    </w:p>
    <w:p>
      <w:pPr>
        <w:pStyle w:val="CTAAssessmentOption"/>
        <w:keepLines/>
      </w:pPr>
      <w:r>
        <w:rPr>
          <w:rFonts w:ascii="Aptos" w:hAnsi="Aptos"/>
          <w:b/>
          <w:color w:val="0B2447"/>
        </w:rPr>
        <w:t xml:space="preserve">C. </w:t>
      </w:r>
      <w:r>
        <w:t>The relationship is acceptable because both roles are professional</w:t>
      </w:r>
    </w:p>
    <w:p>
      <w:pPr>
        <w:pStyle w:val="CTAAssessmentOption"/>
        <w:keepLines/>
      </w:pPr>
      <w:r>
        <w:rPr>
          <w:rFonts w:ascii="Aptos" w:hAnsi="Aptos"/>
          <w:b/>
          <w:color w:val="0B2447"/>
        </w:rPr>
        <w:t xml:space="preserve">D. </w:t>
      </w:r>
      <w:r>
        <w:t>The client can eliminate the concern by signing a consent form</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LCSW’s treatment role requires support, confidentiality, and attention to the client’s clinical welfare. The instructor role may require evaluation, criticism, grading, or decisions affecting the client’s advancement. These competing responsibilities may create role confusion, pressure, divided loyalties, and concern that information learned in therapy could influence the LCSW’s academic judgment.</w:t>
      </w:r>
    </w:p>
    <w:p>
      <w:pPr>
        <w:pStyle w:val="CTAAssessmentRationale"/>
      </w:pPr>
      <w:r>
        <w:rPr>
          <w:rFonts w:ascii="Aptos" w:hAnsi="Aptos"/>
          <w:b/>
          <w:color w:val="0B2447"/>
        </w:rPr>
        <w:t xml:space="preserve">B. </w:t>
      </w:r>
      <w:r>
        <w:t>Incorrect. The roles may directly affect one another. The client may worry that therapy disclosures could influence the academic evaluation.</w:t>
      </w:r>
    </w:p>
    <w:p>
      <w:pPr>
        <w:pStyle w:val="CTAAssessmentRationale"/>
      </w:pPr>
      <w:r>
        <w:rPr>
          <w:rFonts w:ascii="Aptos" w:hAnsi="Aptos"/>
          <w:b/>
          <w:color w:val="0B2447"/>
        </w:rPr>
        <w:t xml:space="preserve">C. </w:t>
      </w:r>
      <w:r>
        <w:t>Incorrect. Two professional roles can still conflict. The fact that both are legitimate roles does not make their combination appropriate.</w:t>
      </w:r>
    </w:p>
    <w:p>
      <w:pPr>
        <w:pStyle w:val="CTAAssessmentRationale"/>
      </w:pPr>
      <w:r>
        <w:rPr>
          <w:rFonts w:ascii="Aptos" w:hAnsi="Aptos"/>
          <w:b/>
          <w:color w:val="0B2447"/>
        </w:rPr>
        <w:t xml:space="preserve">D. </w:t>
      </w:r>
      <w:r>
        <w:t>Incorrect. Consent does not remove conflicting responsibilities, professional influence, or the possibility that the client feels unable to refuse.</w:t>
      </w:r>
    </w:p>
    <w:p>
      <w:pPr>
        <w:pStyle w:val="CTAAssessmentCallout"/>
        <w:shd w:fill="E8EEF5"/>
      </w:pPr>
      <w:r>
        <w:rPr>
          <w:rFonts w:ascii="Aptos" w:hAnsi="Aptos"/>
          <w:b/>
          <w:color w:val="0B2447"/>
        </w:rPr>
        <w:t xml:space="preserve">CTA Exam Strategy: </w:t>
      </w:r>
      <w:r>
        <w:t>When one professional holds treatment and evaluation authority, focus on conflicting duties, divided loyalty, and impaired objectivity.</w:t>
      </w:r>
    </w:p>
    <w:p>
      <w:pPr>
        <w:pStyle w:val="CTAAssessmentCallout"/>
        <w:shd w:fill="F2F4F7"/>
      </w:pPr>
      <w:r>
        <w:rPr>
          <w:rFonts w:ascii="Aptos" w:hAnsi="Aptos"/>
          <w:b/>
          <w:color w:val="0B2447"/>
        </w:rPr>
        <w:t xml:space="preserve">Remediation: </w:t>
      </w:r>
      <w:r>
        <w:t>Return to Workbook 6, Chapter 3: Multiple and Dual Relationships; review Conflicting Loyalties;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47 | WB6-C3-Q013</w:t>
      </w:r>
    </w:p>
    <w:p>
      <w:pPr>
        <w:pStyle w:val="CTAAssessmentMeta"/>
      </w:pPr>
      <w:r>
        <w:t>Difficulty: Easy   |   Type: Scenario-Based   |   Primary concept: Client Pressure</w:t>
      </w:r>
    </w:p>
    <w:p>
      <w:pPr>
        <w:pStyle w:val="CTABody"/>
        <w:keepNext/>
        <w:spacing w:after="80"/>
      </w:pPr>
      <w:r>
        <w:t>An LCSW asks a current client to serve on a committee that will promote the LCSW’s practice. The client agrees but later says, “I did not feel like I could say no.” What is the most appropriate response?</w:t>
      </w:r>
    </w:p>
    <w:p>
      <w:pPr>
        <w:pStyle w:val="CTAAssessmentOption"/>
        <w:keepLines/>
      </w:pPr>
      <w:r>
        <w:rPr>
          <w:rFonts w:ascii="Aptos" w:hAnsi="Aptos"/>
          <w:b/>
          <w:color w:val="0B2447"/>
        </w:rPr>
        <w:t xml:space="preserve">A. </w:t>
      </w:r>
      <w:r>
        <w:t>Continue because the client initially agreed</w:t>
      </w:r>
    </w:p>
    <w:p>
      <w:pPr>
        <w:pStyle w:val="CTAAssessmentOption"/>
        <w:keepLines/>
      </w:pPr>
      <w:r>
        <w:rPr>
          <w:rFonts w:ascii="Aptos" w:hAnsi="Aptos"/>
          <w:b/>
          <w:color w:val="0B2447"/>
        </w:rPr>
        <w:t xml:space="preserve">B. </w:t>
      </w:r>
      <w:r>
        <w:t>Remind the client that participation is voluntary and take no other action</w:t>
      </w:r>
    </w:p>
    <w:p>
      <w:pPr>
        <w:pStyle w:val="CTAAssessmentOption"/>
        <w:keepLines/>
      </w:pPr>
      <w:r>
        <w:rPr>
          <w:rFonts w:ascii="Aptos" w:hAnsi="Aptos"/>
          <w:b/>
          <w:color w:val="0AA6A6"/>
        </w:rPr>
        <w:t xml:space="preserve">C. </w:t>
      </w:r>
      <w:r>
        <w:rPr>
          <w:rFonts w:ascii="Aptos" w:hAnsi="Aptos"/>
          <w:b/>
          <w:color w:val="0B2447"/>
        </w:rPr>
        <w:t>Assess the client’s experience, end or modify the secondary role, clarify that treatment will not be affected, and address any resulting harm or role confusion</w:t>
      </w:r>
    </w:p>
    <w:p>
      <w:pPr>
        <w:pStyle w:val="CTAAssessmentOption"/>
        <w:keepLines/>
      </w:pPr>
      <w:r>
        <w:rPr>
          <w:rFonts w:ascii="Aptos" w:hAnsi="Aptos"/>
          <w:b/>
          <w:color w:val="0B2447"/>
        </w:rPr>
        <w:t xml:space="preserve">D. </w:t>
      </w:r>
      <w:r>
        <w:t>Terminate therapy because the client questioned the arrangement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Initial agreement does not resolve the concern when the client later reports feeling unable to refuse.</w:t>
      </w:r>
    </w:p>
    <w:p>
      <w:pPr>
        <w:pStyle w:val="CTAAssessmentRationale"/>
      </w:pPr>
      <w:r>
        <w:rPr>
          <w:rFonts w:ascii="Aptos" w:hAnsi="Aptos"/>
          <w:b/>
          <w:color w:val="0B2447"/>
        </w:rPr>
        <w:t xml:space="preserve">B. </w:t>
      </w:r>
      <w:r>
        <w:t>Incorrect. A verbal reminder alone may be insufficient after pressure has already affected the client. The LCSW should address the secondary role and its impact.</w:t>
      </w:r>
    </w:p>
    <w:p>
      <w:pPr>
        <w:pStyle w:val="CTAAssessmentRationale"/>
      </w:pPr>
      <w:r>
        <w:rPr>
          <w:rFonts w:ascii="Aptos" w:hAnsi="Aptos"/>
          <w:b/>
          <w:color w:val="0AA6A6"/>
        </w:rPr>
        <w:t xml:space="preserve">C. </w:t>
      </w:r>
      <w:r>
        <w:rPr>
          <w:rFonts w:ascii="Aptos" w:hAnsi="Aptos"/>
          <w:b/>
          <w:color w:val="0B2447"/>
        </w:rPr>
        <w:t>Correct. The client’s statement suggests that the LCSW’s professional authority affected the client’s ability to decline. The promotional role primarily benefits the LCSW and may create pressure, indebtedness, or fear that refusal could affect treatment. The LCSW should respond without defensiveness, remove the pressure, clarify that care is not contingent on participation, and assess whether the arrangement affected trust, autonomy, or treatment.</w:t>
      </w:r>
    </w:p>
    <w:p>
      <w:pPr>
        <w:pStyle w:val="CTAAssessmentRationale"/>
      </w:pPr>
      <w:r>
        <w:rPr>
          <w:rFonts w:ascii="Aptos" w:hAnsi="Aptos"/>
          <w:b/>
          <w:color w:val="0B2447"/>
        </w:rPr>
        <w:t xml:space="preserve">D. </w:t>
      </w:r>
      <w:r>
        <w:t>Incorrect. Termination could punish the client for raising a legitimate concern and may further misuse the power imbalance.</w:t>
      </w:r>
    </w:p>
    <w:p>
      <w:pPr>
        <w:pStyle w:val="CTAAssessmentCallout"/>
        <w:shd w:fill="E8EEF5"/>
      </w:pPr>
      <w:r>
        <w:rPr>
          <w:rFonts w:ascii="Aptos" w:hAnsi="Aptos"/>
          <w:b/>
          <w:color w:val="0B2447"/>
        </w:rPr>
        <w:t xml:space="preserve">CTA Exam Strategy: </w:t>
      </w:r>
      <w:r>
        <w:t>If a client felt unable to refuse a secondary role, protect treatment: assess the experience, end or modify the role, clarify no retaliation, and repair harm.</w:t>
      </w:r>
    </w:p>
    <w:p>
      <w:pPr>
        <w:pStyle w:val="CTAAssessmentCallout"/>
        <w:shd w:fill="F2F4F7"/>
      </w:pPr>
      <w:r>
        <w:rPr>
          <w:rFonts w:ascii="Aptos" w:hAnsi="Aptos"/>
          <w:b/>
          <w:color w:val="0B2447"/>
        </w:rPr>
        <w:t xml:space="preserve">Remediation: </w:t>
      </w:r>
      <w:r>
        <w:t>Return to Workbook 6, Chapter 3: Multiple and Dual Relationships; review Client Pressure;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48 | WB6-C3-Q014</w:t>
      </w:r>
    </w:p>
    <w:p>
      <w:pPr>
        <w:pStyle w:val="CTAAssessmentMeta"/>
      </w:pPr>
      <w:r>
        <w:t>Difficulty: Easy   |   Type: Scenario-Based   |   Primary concept: Reevaluating Safeguards</w:t>
      </w:r>
    </w:p>
    <w:p>
      <w:pPr>
        <w:pStyle w:val="CTABody"/>
        <w:keepNext/>
        <w:spacing w:after="80"/>
      </w:pPr>
      <w:r>
        <w:t>An LCSW and client created a plan for public encounters because they attend the same community events. During one event, the plan did not adequately protect the client’s confidentiality. What should the LCSW do?</w:t>
      </w:r>
    </w:p>
    <w:p>
      <w:pPr>
        <w:pStyle w:val="CTAAssessmentOption"/>
        <w:keepLines/>
      </w:pPr>
      <w:r>
        <w:rPr>
          <w:rFonts w:ascii="Aptos" w:hAnsi="Aptos"/>
          <w:b/>
          <w:color w:val="0B2447"/>
        </w:rPr>
        <w:t xml:space="preserve">A. </w:t>
      </w:r>
      <w:r>
        <w:t>Ignore the incident because a plan already existed</w:t>
      </w:r>
    </w:p>
    <w:p>
      <w:pPr>
        <w:pStyle w:val="CTAAssessmentOption"/>
        <w:keepLines/>
      </w:pPr>
      <w:r>
        <w:rPr>
          <w:rFonts w:ascii="Aptos" w:hAnsi="Aptos"/>
          <w:b/>
          <w:color w:val="0AA6A6"/>
        </w:rPr>
        <w:t xml:space="preserve">B. </w:t>
      </w:r>
      <w:r>
        <w:rPr>
          <w:rFonts w:ascii="Aptos" w:hAnsi="Aptos"/>
          <w:b/>
          <w:color w:val="0B2447"/>
        </w:rPr>
        <w:t>Discuss what occurred with the client, assess its impact, revise the plan, and document appropriate follow-up</w:t>
      </w:r>
    </w:p>
    <w:p>
      <w:pPr>
        <w:pStyle w:val="CTAAssessmentOption"/>
        <w:keepLines/>
      </w:pPr>
      <w:r>
        <w:rPr>
          <w:rFonts w:ascii="Aptos" w:hAnsi="Aptos"/>
          <w:b/>
          <w:color w:val="0B2447"/>
        </w:rPr>
        <w:t xml:space="preserve">C. </w:t>
      </w:r>
      <w:r>
        <w:t>Stop attending all community activities immediately</w:t>
      </w:r>
    </w:p>
    <w:p>
      <w:pPr>
        <w:pStyle w:val="CTAAssessmentOption"/>
        <w:keepLines/>
      </w:pPr>
      <w:r>
        <w:rPr>
          <w:rFonts w:ascii="Aptos" w:hAnsi="Aptos"/>
          <w:b/>
          <w:color w:val="0B2447"/>
        </w:rPr>
        <w:t xml:space="preserve">D. </w:t>
      </w:r>
      <w:r>
        <w:t>Tell the client that confidentiality is impossible in a small community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existence of a prior plan does not excuse ignoring an unsuccessful outcome.</w:t>
      </w:r>
    </w:p>
    <w:p>
      <w:pPr>
        <w:pStyle w:val="CTAAssessmentRationale"/>
      </w:pPr>
      <w:r>
        <w:rPr>
          <w:rFonts w:ascii="Aptos" w:hAnsi="Aptos"/>
          <w:b/>
          <w:color w:val="0AA6A6"/>
        </w:rPr>
        <w:t xml:space="preserve">B. </w:t>
      </w:r>
      <w:r>
        <w:rPr>
          <w:rFonts w:ascii="Aptos" w:hAnsi="Aptos"/>
          <w:b/>
          <w:color w:val="0B2447"/>
        </w:rPr>
        <w:t>Correct. Safeguards should be reevaluated when circumstances reveal that the existing plan is inadequate. The LCSW should explore the client’s experience, determine whether private information was exposed, and revise the approach for future encounters. Ongoing monitoring is essential because even a thoughtfully designed plan may need adjustment as relationships, settings, or client preferences change.</w:t>
      </w:r>
    </w:p>
    <w:p>
      <w:pPr>
        <w:pStyle w:val="CTAAssessmentRationale"/>
      </w:pPr>
      <w:r>
        <w:rPr>
          <w:rFonts w:ascii="Aptos" w:hAnsi="Aptos"/>
          <w:b/>
          <w:color w:val="0B2447"/>
        </w:rPr>
        <w:t xml:space="preserve">C. </w:t>
      </w:r>
      <w:r>
        <w:t>Incorrect. Avoiding every community activity may be unnecessarily restrictive when the risk can be managed through an improved plan.</w:t>
      </w:r>
    </w:p>
    <w:p>
      <w:pPr>
        <w:pStyle w:val="CTAAssessmentRationale"/>
      </w:pPr>
      <w:r>
        <w:rPr>
          <w:rFonts w:ascii="Aptos" w:hAnsi="Aptos"/>
          <w:b/>
          <w:color w:val="0B2447"/>
        </w:rPr>
        <w:t xml:space="preserve">D. </w:t>
      </w:r>
      <w:r>
        <w:t>Incorrect. Some risk may exist, but the LCSW still has a responsibility to take reasonable steps to protect confidentiality.</w:t>
      </w:r>
    </w:p>
    <w:p>
      <w:pPr>
        <w:pStyle w:val="CTAAssessmentCallout"/>
        <w:shd w:fill="E8EEF5"/>
      </w:pPr>
      <w:r>
        <w:rPr>
          <w:rFonts w:ascii="Aptos" w:hAnsi="Aptos"/>
          <w:b/>
          <w:color w:val="0B2447"/>
        </w:rPr>
        <w:t xml:space="preserve">CTA Exam Strategy: </w:t>
      </w:r>
      <w:r>
        <w:t>Documentation and planning are not one-time permission slips. Use: Plan → Monitor → Discuss → Revise;</w:t>
      </w:r>
    </w:p>
    <w:p>
      <w:pPr>
        <w:pStyle w:val="CTAAssessmentCallout"/>
        <w:shd w:fill="F2F4F7"/>
      </w:pPr>
      <w:r>
        <w:rPr>
          <w:rFonts w:ascii="Aptos" w:hAnsi="Aptos"/>
          <w:b/>
          <w:color w:val="0B2447"/>
        </w:rPr>
        <w:t xml:space="preserve">Remediation: </w:t>
      </w:r>
      <w:r>
        <w:t>Return to Workbook 6, Chapter 3: Multiple and Dual Relationships; review Reevaluating Safeguards;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49 | WB6-C3-Q015</w:t>
      </w:r>
    </w:p>
    <w:p>
      <w:pPr>
        <w:pStyle w:val="CTAAssessmentMeta"/>
      </w:pPr>
      <w:r>
        <w:t>Difficulty: Difficult   |   Type: Standard One-Best-Answer   |   Primary concept: When Referral Is Appropriate</w:t>
      </w:r>
    </w:p>
    <w:p>
      <w:pPr>
        <w:pStyle w:val="CTABody"/>
        <w:keepNext/>
        <w:spacing w:after="80"/>
      </w:pPr>
      <w:r>
        <w:t>An LCSW and client have unavoidable community overlap. Despite safeguards, the LCSW can no longer remain objective, and confidential information may affect decisions in the shared community role. A qualified alternative LCSW is available. What is the most appropriate response?</w:t>
      </w:r>
    </w:p>
    <w:p>
      <w:pPr>
        <w:pStyle w:val="CTAAssessmentOption"/>
        <w:keepLines/>
      </w:pPr>
      <w:r>
        <w:rPr>
          <w:rFonts w:ascii="Aptos" w:hAnsi="Aptos"/>
          <w:b/>
          <w:color w:val="0B2447"/>
        </w:rPr>
        <w:t xml:space="preserve">A. </w:t>
      </w:r>
      <w:r>
        <w:t>Continue treatment because the overlap was initially unavoidable</w:t>
      </w:r>
    </w:p>
    <w:p>
      <w:pPr>
        <w:pStyle w:val="CTAAssessmentOption"/>
        <w:keepLines/>
      </w:pPr>
      <w:r>
        <w:rPr>
          <w:rFonts w:ascii="Aptos" w:hAnsi="Aptos"/>
          <w:b/>
          <w:color w:val="0B2447"/>
        </w:rPr>
        <w:t xml:space="preserve">B. </w:t>
      </w:r>
      <w:r>
        <w:t>Ignore the objectivity concern as long as the client wants to remain in treatment</w:t>
      </w:r>
    </w:p>
    <w:p>
      <w:pPr>
        <w:pStyle w:val="CTAAssessmentOption"/>
        <w:keepLines/>
      </w:pPr>
      <w:r>
        <w:rPr>
          <w:rFonts w:ascii="Aptos" w:hAnsi="Aptos"/>
          <w:b/>
          <w:color w:val="0B2447"/>
        </w:rPr>
        <w:t xml:space="preserve">C. </w:t>
      </w:r>
      <w:r>
        <w:t>End all community involvement and require the client to do the same</w:t>
      </w:r>
    </w:p>
    <w:p>
      <w:pPr>
        <w:pStyle w:val="CTAAssessmentOption"/>
        <w:keepLines/>
      </w:pPr>
      <w:r>
        <w:rPr>
          <w:rFonts w:ascii="Aptos" w:hAnsi="Aptos"/>
          <w:b/>
          <w:color w:val="0AA6A6"/>
        </w:rPr>
        <w:t xml:space="preserve">D. </w:t>
      </w:r>
      <w:r>
        <w:rPr>
          <w:rFonts w:ascii="Aptos" w:hAnsi="Aptos"/>
          <w:b/>
          <w:color w:val="0B2447"/>
        </w:rPr>
        <w:t>Discuss the concern with the client and arrange an appropriate referral while protecting continuity of care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An initially manageable relationship must be reevaluated when the risks change. Unavoidable overlap does not justify continuing after objectivity is lost.</w:t>
      </w:r>
    </w:p>
    <w:p>
      <w:pPr>
        <w:pStyle w:val="CTAAssessmentRationale"/>
      </w:pPr>
      <w:r>
        <w:rPr>
          <w:rFonts w:ascii="Aptos" w:hAnsi="Aptos"/>
          <w:b/>
          <w:color w:val="0B2447"/>
        </w:rPr>
        <w:t xml:space="preserve">B. </w:t>
      </w:r>
      <w:r>
        <w:t>Incorrect. Client preference is important but does not require the LCSW to continue when competent and objective care cannot be provided.</w:t>
      </w:r>
    </w:p>
    <w:p>
      <w:pPr>
        <w:pStyle w:val="CTAAssessmentRationale"/>
      </w:pPr>
      <w:r>
        <w:rPr>
          <w:rFonts w:ascii="Aptos" w:hAnsi="Aptos"/>
          <w:b/>
          <w:color w:val="0B2447"/>
        </w:rPr>
        <w:t xml:space="preserve">C. </w:t>
      </w:r>
      <w:r>
        <w:t>Incorrect. Requiring both parties to withdraw from the community may be unrealistic and unnecessarily burdensome. Referral is the more proportionate response.</w:t>
      </w:r>
    </w:p>
    <w:p>
      <w:pPr>
        <w:pStyle w:val="CTAAssessmentRationale"/>
      </w:pPr>
      <w:r>
        <w:rPr>
          <w:rFonts w:ascii="Aptos" w:hAnsi="Aptos"/>
          <w:b/>
          <w:color w:val="0AA6A6"/>
        </w:rPr>
        <w:t xml:space="preserve">D. </w:t>
      </w:r>
      <w:r>
        <w:rPr>
          <w:rFonts w:ascii="Aptos" w:hAnsi="Aptos"/>
          <w:b/>
          <w:color w:val="0B2447"/>
        </w:rPr>
        <w:t>Correct. Referral becomes appropriate when the LCSW cannot maintain objectivity, protect confidentiality, or manage conflicting obligations. The availability of a qualified alternative makes transfer more feasible. The LCSW should explain the concern without blaming the client, provide reasonable transition support, avoid abandonment, and maintain confidentiality throughout the process.</w:t>
      </w:r>
    </w:p>
    <w:p>
      <w:pPr>
        <w:pStyle w:val="CTAAssessmentCallout"/>
        <w:shd w:fill="E8EEF5"/>
      </w:pPr>
      <w:r>
        <w:rPr>
          <w:rFonts w:ascii="Aptos" w:hAnsi="Aptos"/>
          <w:b/>
          <w:color w:val="0B2447"/>
        </w:rPr>
        <w:t xml:space="preserve">CTA Exam Strategy: </w:t>
      </w:r>
      <w:r>
        <w:t>Referral is usually strongest when: Objectivity cannot be restored; Confidentiality cannot reasonably be protected; Roles create incompatible duties; The client feels pressured or confused; A qualified alternative is available;</w:t>
      </w:r>
    </w:p>
    <w:p>
      <w:pPr>
        <w:pStyle w:val="CTAAssessmentCallout"/>
        <w:shd w:fill="F2F4F7"/>
      </w:pPr>
      <w:r>
        <w:rPr>
          <w:rFonts w:ascii="Aptos" w:hAnsi="Aptos"/>
          <w:b/>
          <w:color w:val="0B2447"/>
        </w:rPr>
        <w:t xml:space="preserve">Remediation: </w:t>
      </w:r>
      <w:r>
        <w:t>Return to Workbook 6, Chapter 3: Multiple and Dual Relationships; review When Referral Is Appropriate;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50 | WB6-C3-Q016</w:t>
      </w:r>
    </w:p>
    <w:p>
      <w:pPr>
        <w:pStyle w:val="CTAAssessmentMeta"/>
      </w:pPr>
      <w:r>
        <w:t>Difficulty: Difficult   |   Type: Standard One-Best-Answer   |   Primary concept: Manageable Overlap Becoming Unmanageable</w:t>
      </w:r>
    </w:p>
    <w:p>
      <w:pPr>
        <w:pStyle w:val="CTABody"/>
        <w:keepNext/>
        <w:spacing w:after="80"/>
      </w:pPr>
      <w:r>
        <w:t>An LCSW treats a neighbor in a community with few available providers. The arrangement initially appears manageable. Over time, the neighbor begins requesting favors, discussing treatment in social settings, and expecting special access to the LCSW. What should the LCSW do first?</w:t>
      </w:r>
    </w:p>
    <w:p>
      <w:pPr>
        <w:pStyle w:val="CTAAssessmentOption"/>
        <w:keepLines/>
      </w:pPr>
      <w:r>
        <w:rPr>
          <w:rFonts w:ascii="Aptos" w:hAnsi="Aptos"/>
          <w:b/>
          <w:color w:val="0AA6A6"/>
        </w:rPr>
        <w:t xml:space="preserve">A. </w:t>
      </w:r>
      <w:r>
        <w:rPr>
          <w:rFonts w:ascii="Aptos" w:hAnsi="Aptos"/>
          <w:b/>
          <w:color w:val="0B2447"/>
        </w:rPr>
        <w:t>Reevaluate the arrangement, clarify roles and confidentiality, strengthen limits, assess client impact, and determine whether treatment can continue safely</w:t>
      </w:r>
    </w:p>
    <w:p>
      <w:pPr>
        <w:pStyle w:val="CTAAssessmentOption"/>
        <w:keepLines/>
      </w:pPr>
      <w:r>
        <w:rPr>
          <w:rFonts w:ascii="Aptos" w:hAnsi="Aptos"/>
          <w:b/>
          <w:color w:val="0B2447"/>
        </w:rPr>
        <w:t xml:space="preserve">B. </w:t>
      </w:r>
      <w:r>
        <w:t>Continue because the relationship was initially considered appropriate</w:t>
      </w:r>
    </w:p>
    <w:p>
      <w:pPr>
        <w:pStyle w:val="CTAAssessmentOption"/>
        <w:keepLines/>
      </w:pPr>
      <w:r>
        <w:rPr>
          <w:rFonts w:ascii="Aptos" w:hAnsi="Aptos"/>
          <w:b/>
          <w:color w:val="0B2447"/>
        </w:rPr>
        <w:t xml:space="preserve">C. </w:t>
      </w:r>
      <w:r>
        <w:t>Publicly explain that the neighbor is a client so others understand the limits</w:t>
      </w:r>
    </w:p>
    <w:p>
      <w:pPr>
        <w:pStyle w:val="CTAAssessmentOption"/>
        <w:keepLines/>
      </w:pPr>
      <w:r>
        <w:rPr>
          <w:rFonts w:ascii="Aptos" w:hAnsi="Aptos"/>
          <w:b/>
          <w:color w:val="0B2447"/>
        </w:rPr>
        <w:t xml:space="preserve">D. </w:t>
      </w:r>
      <w:r>
        <w:t>Terminate immediately without discussing the developing concerns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multiple relationship that was initially manageable may become riskier over time. The LCSW should not rely solely on the original decision. The LCSW should assess the emerging expectations, restore professional limits, address public disclosures, evaluate objectivity and dependency, seek consultation when useful, and determine whether safeguards remain sufficient. Referral may be necessary if the concerns cannot be managed.</w:t>
      </w:r>
    </w:p>
    <w:p>
      <w:pPr>
        <w:pStyle w:val="CTAAssessmentRationale"/>
      </w:pPr>
      <w:r>
        <w:rPr>
          <w:rFonts w:ascii="Aptos" w:hAnsi="Aptos"/>
          <w:b/>
          <w:color w:val="0B2447"/>
        </w:rPr>
        <w:t xml:space="preserve">B. </w:t>
      </w:r>
      <w:r>
        <w:t>Incorrect. Ethical appropriateness requires ongoing evaluation. An earlier decision does not permanently resolve later risks.</w:t>
      </w:r>
    </w:p>
    <w:p>
      <w:pPr>
        <w:pStyle w:val="CTAAssessmentRationale"/>
      </w:pPr>
      <w:r>
        <w:rPr>
          <w:rFonts w:ascii="Aptos" w:hAnsi="Aptos"/>
          <w:b/>
          <w:color w:val="0B2447"/>
        </w:rPr>
        <w:t xml:space="preserve">C. </w:t>
      </w:r>
      <w:r>
        <w:t>Incorrect. Publicly identifying the neighbor as a client would create an additional confidentiality violation.</w:t>
      </w:r>
    </w:p>
    <w:p>
      <w:pPr>
        <w:pStyle w:val="CTAAssessmentRationale"/>
      </w:pPr>
      <w:r>
        <w:rPr>
          <w:rFonts w:ascii="Aptos" w:hAnsi="Aptos"/>
          <w:b/>
          <w:color w:val="0B2447"/>
        </w:rPr>
        <w:t xml:space="preserve">D. </w:t>
      </w:r>
      <w:r>
        <w:t>Incorrect. Immediate termination may be premature and could disrupt care. The LCSW should first assess whether the relationship can be repaired and safely managed.</w:t>
      </w:r>
    </w:p>
    <w:p>
      <w:pPr>
        <w:pStyle w:val="CTAAssessmentCallout"/>
        <w:shd w:fill="E8EEF5"/>
      </w:pPr>
      <w:r>
        <w:rPr>
          <w:rFonts w:ascii="Aptos" w:hAnsi="Aptos"/>
          <w:b/>
          <w:color w:val="0B2447"/>
        </w:rPr>
        <w:t xml:space="preserve">CTA Exam Strategy: </w:t>
      </w:r>
      <w:r>
        <w:t>A frequent exam trap is focusing only on whether the original decision was reasonable. Ask: What is happening now?</w:t>
      </w:r>
    </w:p>
    <w:p>
      <w:pPr>
        <w:pStyle w:val="CTAAssessmentCallout"/>
        <w:shd w:fill="F2F4F7"/>
      </w:pPr>
      <w:r>
        <w:rPr>
          <w:rFonts w:ascii="Aptos" w:hAnsi="Aptos"/>
          <w:b/>
          <w:color w:val="0B2447"/>
        </w:rPr>
        <w:t xml:space="preserve">Remediation: </w:t>
      </w:r>
      <w:r>
        <w:t>Return to Workbook 6, Chapter 3: Multiple and Dual Relationships; review Manageable Overlap Becoming Unmanageable;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2"/>
        <w:keepNext/>
        <w:spacing w:before="240" w:after="60"/>
      </w:pPr>
      <w:r>
        <w:t>Question 51 | WB6-C3-Q017</w:t>
      </w:r>
    </w:p>
    <w:p>
      <w:pPr>
        <w:pStyle w:val="CTAAssessmentMeta"/>
      </w:pPr>
      <w:r>
        <w:t>Difficulty: Difficult   |   Type: Integrated Challenge   |   Primary concept: Multiple-Relationship Decision-Making</w:t>
      </w:r>
    </w:p>
    <w:p>
      <w:pPr>
        <w:pStyle w:val="CTABody"/>
        <w:keepNext/>
        <w:spacing w:after="80"/>
      </w:pPr>
      <w:r>
        <w:t>An LCSW in a small community begins treating a client who participates in the same cultural organization. The overlap was difficult to avoid, and both parties initially established a public-contact plan. Later, the LCSW hires the client for personal work, accepts the client’s help promoting the practice, and begins making treatment exceptions because of the client’s community influence. Which response best reflects the ethical analysis?</w:t>
      </w:r>
    </w:p>
    <w:p>
      <w:pPr>
        <w:pStyle w:val="CTAAssessmentOption"/>
        <w:keepLines/>
      </w:pPr>
      <w:r>
        <w:rPr>
          <w:rFonts w:ascii="Aptos" w:hAnsi="Aptos"/>
          <w:b/>
          <w:color w:val="0B2447"/>
        </w:rPr>
        <w:t xml:space="preserve">A. </w:t>
      </w:r>
      <w:r>
        <w:t>The entire arrangement is appropriate because the original community overlap was unavoidable</w:t>
      </w:r>
    </w:p>
    <w:p>
      <w:pPr>
        <w:pStyle w:val="CTAAssessmentOption"/>
        <w:keepLines/>
      </w:pPr>
      <w:r>
        <w:rPr>
          <w:rFonts w:ascii="Aptos" w:hAnsi="Aptos"/>
          <w:b/>
          <w:color w:val="0B2447"/>
        </w:rPr>
        <w:t xml:space="preserve">B. </w:t>
      </w:r>
      <w:r>
        <w:t>The client’s agreement makes the employment and promotional roles acceptable</w:t>
      </w:r>
    </w:p>
    <w:p>
      <w:pPr>
        <w:pStyle w:val="CTAAssessmentOption"/>
        <w:keepLines/>
      </w:pPr>
      <w:r>
        <w:rPr>
          <w:rFonts w:ascii="Aptos" w:hAnsi="Aptos"/>
          <w:b/>
          <w:color w:val="0AA6A6"/>
        </w:rPr>
        <w:t xml:space="preserve">C. </w:t>
      </w:r>
      <w:r>
        <w:rPr>
          <w:rFonts w:ascii="Aptos" w:hAnsi="Aptos"/>
          <w:b/>
          <w:color w:val="0B2447"/>
        </w:rPr>
        <w:t>The original overlap may have been manageable, but the later voluntarily created roles introduce financial conflict, pressure, impaired objectivity, and possible exploitation that require correction</w:t>
      </w:r>
    </w:p>
    <w:p>
      <w:pPr>
        <w:pStyle w:val="CTAAssessmentOption"/>
        <w:keepLines/>
      </w:pPr>
      <w:r>
        <w:rPr>
          <w:rFonts w:ascii="Aptos" w:hAnsi="Aptos"/>
          <w:b/>
          <w:color w:val="0B2447"/>
        </w:rPr>
        <w:t xml:space="preserve">D. </w:t>
      </w:r>
      <w:r>
        <w:t>No concern exists unless the client suffers measurable financial loss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An unavoidable initial overlap does not authorize the LCSW to create additional relationships for personal or financial benefit.</w:t>
      </w:r>
    </w:p>
    <w:p>
      <w:pPr>
        <w:pStyle w:val="CTAAssessmentRationale"/>
      </w:pPr>
      <w:r>
        <w:rPr>
          <w:rFonts w:ascii="Aptos" w:hAnsi="Aptos"/>
          <w:b/>
          <w:color w:val="0B2447"/>
        </w:rPr>
        <w:t xml:space="preserve">B. </w:t>
      </w:r>
      <w:r>
        <w:t>Incorrect. Client agreement does not eliminate professional power, financial pressure, or conflict of interest.</w:t>
      </w:r>
    </w:p>
    <w:p>
      <w:pPr>
        <w:pStyle w:val="CTAAssessmentRationale"/>
      </w:pPr>
      <w:r>
        <w:rPr>
          <w:rFonts w:ascii="Aptos" w:hAnsi="Aptos"/>
          <w:b/>
          <w:color w:val="0AA6A6"/>
        </w:rPr>
        <w:t xml:space="preserve">C. </w:t>
      </w:r>
      <w:r>
        <w:rPr>
          <w:rFonts w:ascii="Aptos" w:hAnsi="Aptos"/>
          <w:b/>
          <w:color w:val="0B2447"/>
        </w:rPr>
        <w:t>Correct. The initial shared cultural role may have been unavoidable and manageable through confidentiality planning, clear boundaries, documentation, and monitoring. The later roles are different. Hiring the client, using the client to promote the practice, and granting treatment exceptions because of community influence create: Employment and financial roles; Personal benefit to the LCSW; Conflicting loyalties; Pressure on the client; Impaired clinical objectivity; Risk of exploitation; Interference with treatment; The LCSW should assess client impact, end or modify the unnecessary secondary roles, restore professional boundaries, seek consultation, document accurately, and determine whether referral is needed.</w:t>
      </w:r>
    </w:p>
    <w:p>
      <w:pPr>
        <w:pStyle w:val="CTAAssessmentRationale"/>
      </w:pPr>
      <w:r>
        <w:rPr>
          <w:rFonts w:ascii="Aptos" w:hAnsi="Aptos"/>
          <w:b/>
          <w:color w:val="0B2447"/>
        </w:rPr>
        <w:t xml:space="preserve">D. </w:t>
      </w:r>
      <w:r>
        <w:t>Incorrect. Exploitation and impaired treatment may occur without direct financial loss. Emotional pressure, dependency, role confusion, and compromised objectivity are also significant.</w:t>
      </w:r>
    </w:p>
    <w:p>
      <w:pPr>
        <w:pStyle w:val="CTAAssessmentCallout"/>
        <w:shd w:fill="E8EEF5"/>
      </w:pPr>
      <w:r>
        <w:rPr>
          <w:rFonts w:ascii="Aptos" w:hAnsi="Aptos"/>
          <w:b/>
          <w:color w:val="0B2447"/>
        </w:rPr>
        <w:t xml:space="preserve">CTA Exam Strategy: </w:t>
      </w:r>
      <w:r>
        <w:t>Separate each role instead of labeling the entire situation simply as a “dual relationship.” Use: ROLE → POWER → BENEFIT → RISK → RULE; What roles exist? Could the client freely refuse? Who primarily benefits? How is treatment affected? Is the overlap manageable, exploitative, or prohibited?</w:t>
      </w:r>
    </w:p>
    <w:p>
      <w:pPr>
        <w:pStyle w:val="CTAAssessmentCallout"/>
        <w:shd w:fill="F2F4F7"/>
      </w:pPr>
      <w:r>
        <w:rPr>
          <w:rFonts w:ascii="Aptos" w:hAnsi="Aptos"/>
          <w:b/>
          <w:color w:val="0B2447"/>
        </w:rPr>
        <w:t xml:space="preserve">Remediation: </w:t>
      </w:r>
      <w:r>
        <w:t>Return to Workbook 6, Chapter 3: Multiple and Dual Relationships; review Multiple-Relationship Decision-Making; log error category MULTIPLE-RELATIONSHIPS.</w:t>
      </w:r>
    </w:p>
    <w:p>
      <w:r>
        <w:rPr>
          <w:rFonts w:ascii="Aptos" w:hAnsi="Aptos"/>
          <w:b/>
          <w:color w:val="0B2447"/>
        </w:rPr>
        <w:t>Primary source control: California BPC § 4992.3 as triggered; NASW Code of Ethics § 1.06 (conflicts, exploitation, dual/multiple relationships and technology), § 1.07 confidentiality, and § 1.17 termination; current BBS LCSW/ASW materials.</w:t>
      </w:r>
    </w:p>
    <w:p>
      <w:pPr>
        <w:pStyle w:val="CTAHeading1"/>
        <w:keepNext/>
        <w:pageBreakBefore/>
      </w:pPr>
      <w:r>
        <w:t>Chapter 4: Controlled Rationales</w:t>
      </w:r>
    </w:p>
    <w:p>
      <w:pPr>
        <w:pStyle w:val="CTASubtitle"/>
        <w:keepNext/>
      </w:pPr>
      <w:r>
        <w:t>Gifts, Bartering, and Financial Relationships</w:t>
      </w:r>
    </w:p>
    <w:p>
      <w:pPr>
        <w:pStyle w:val="CTAAssessmentMeta"/>
      </w:pPr>
      <w:r>
        <w:t>Remediation category: GIFTS-BARTERING-FINANCES</w:t>
      </w:r>
    </w:p>
    <w:p>
      <w:pPr>
        <w:pStyle w:val="CTAHeading2"/>
        <w:keepNext/>
        <w:spacing w:before="240" w:after="60"/>
      </w:pPr>
      <w:r>
        <w:t>Question 52 | WB6-C4-Q001</w:t>
      </w:r>
    </w:p>
    <w:p>
      <w:pPr>
        <w:pStyle w:val="CTAAssessmentMeta"/>
      </w:pPr>
      <w:r>
        <w:t>Difficulty: Easy   |   Type: Standard One-Best-Answer   |   Primary concept: Evaluating Client Gifts</w:t>
      </w:r>
    </w:p>
    <w:p>
      <w:pPr>
        <w:pStyle w:val="CTABody"/>
        <w:keepNext/>
        <w:spacing w:after="80"/>
      </w:pPr>
      <w:r>
        <w:t>A client offers an LCSW a small handmade gift during a culturally significant celebration. What is the most appropriate response?</w:t>
      </w:r>
    </w:p>
    <w:p>
      <w:pPr>
        <w:pStyle w:val="CTAAssessmentOption"/>
        <w:keepLines/>
      </w:pPr>
      <w:r>
        <w:rPr>
          <w:rFonts w:ascii="Aptos" w:hAnsi="Aptos"/>
          <w:b/>
          <w:color w:val="0AA6A6"/>
        </w:rPr>
        <w:t xml:space="preserve">A. </w:t>
      </w:r>
      <w:r>
        <w:rPr>
          <w:rFonts w:ascii="Aptos" w:hAnsi="Aptos"/>
          <w:b/>
          <w:color w:val="0B2447"/>
        </w:rPr>
        <w:t>Explore the gift’s meaning, value, cultural context, and possible effect on treatment before deciding</w:t>
      </w:r>
    </w:p>
    <w:p>
      <w:pPr>
        <w:pStyle w:val="CTAAssessmentOption"/>
        <w:keepLines/>
      </w:pPr>
      <w:r>
        <w:rPr>
          <w:rFonts w:ascii="Aptos" w:hAnsi="Aptos"/>
          <w:b/>
          <w:color w:val="0B2447"/>
        </w:rPr>
        <w:t xml:space="preserve">B. </w:t>
      </w:r>
      <w:r>
        <w:t>Accept the gift automatically because cultural traditions override boundary concerns</w:t>
      </w:r>
    </w:p>
    <w:p>
      <w:pPr>
        <w:pStyle w:val="CTAAssessmentOption"/>
        <w:keepLines/>
      </w:pPr>
      <w:r>
        <w:rPr>
          <w:rFonts w:ascii="Aptos" w:hAnsi="Aptos"/>
          <w:b/>
          <w:color w:val="0B2447"/>
        </w:rPr>
        <w:t xml:space="preserve">C. </w:t>
      </w:r>
      <w:r>
        <w:t>Reject the gift automatically because LCSWs may never accept gifts</w:t>
      </w:r>
    </w:p>
    <w:p>
      <w:pPr>
        <w:pStyle w:val="CTAAssessmentOption"/>
        <w:keepLines/>
      </w:pPr>
      <w:r>
        <w:rPr>
          <w:rFonts w:ascii="Aptos" w:hAnsi="Aptos"/>
          <w:b/>
          <w:color w:val="0B2447"/>
        </w:rPr>
        <w:t xml:space="preserve">D. </w:t>
      </w:r>
      <w:r>
        <w:t>Accept the gift but avoid documenting or discussing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Gifts are not automatically appropriate or inappropriate. The LCSW should evaluate the gift in context, including: Its financial and emotional value; The client’s cultural meaning; The client’s financial circumstances; Whether the gift is isolated or part of a pattern; Whether acceptance could create obligation, favoritism, or an expectation of special treatment How accepting or declining might affect the therapeutic relationship; A modest and culturally meaningful gift may sometimes be accepted when it is freely offered, affordable to the client, unlikely to influence treatment, and consistent with applicable organizational policies. The decision should remain client-centered and professionally defensible.</w:t>
      </w:r>
    </w:p>
    <w:p>
      <w:pPr>
        <w:pStyle w:val="CTAAssessmentRationale"/>
      </w:pPr>
      <w:r>
        <w:rPr>
          <w:rFonts w:ascii="Aptos" w:hAnsi="Aptos"/>
          <w:b/>
          <w:color w:val="0B2447"/>
        </w:rPr>
        <w:t xml:space="preserve">B. </w:t>
      </w:r>
      <w:r>
        <w:t>Incorrect. Cultural context is important, but it does not replace professional judgment. A culturally meaningful gift may still be financially burdensome, emotionally charged, intended to influence treatment, or likely to create unhealthy expectations.</w:t>
      </w:r>
    </w:p>
    <w:p>
      <w:pPr>
        <w:pStyle w:val="CTAAssessmentRationale"/>
      </w:pPr>
      <w:r>
        <w:rPr>
          <w:rFonts w:ascii="Aptos" w:hAnsi="Aptos"/>
          <w:b/>
          <w:color w:val="0B2447"/>
        </w:rPr>
        <w:t xml:space="preserve">C. </w:t>
      </w:r>
      <w:r>
        <w:t>Incorrect. This response is too absolute. California does not impose a blanket prohibition on every client gift. Automatically rejecting a meaningful gift without exploring its significance could communicate disapproval or cultural rejection and may unnecessarily affect the client.</w:t>
      </w:r>
    </w:p>
    <w:p>
      <w:pPr>
        <w:pStyle w:val="CTAAssessmentRationale"/>
      </w:pPr>
      <w:r>
        <w:rPr>
          <w:rFonts w:ascii="Aptos" w:hAnsi="Aptos"/>
          <w:b/>
          <w:color w:val="0B2447"/>
        </w:rPr>
        <w:t xml:space="preserve">D. </w:t>
      </w:r>
      <w:r>
        <w:t>Incorrect. Secrecy increases concern rather than reducing it. A gift decision should generally be open to professional explanation and handled transparently. Avoiding discussion or documentation may suggest that the LCSW is uncomfortable defending the decision.</w:t>
      </w:r>
    </w:p>
    <w:p>
      <w:pPr>
        <w:pStyle w:val="CTAAssessmentCallout"/>
        <w:shd w:fill="E8EEF5"/>
      </w:pPr>
      <w:r>
        <w:rPr>
          <w:rFonts w:ascii="Aptos" w:hAnsi="Aptos"/>
          <w:b/>
          <w:color w:val="0B2447"/>
        </w:rPr>
        <w:t xml:space="preserve">CTA Exam Strategy: </w:t>
      </w:r>
      <w:r>
        <w:t>Gift questions rarely have an automatic accept or reject answer. Use: VALUE → MEANING → PATTERN → IMPACT;</w:t>
      </w:r>
    </w:p>
    <w:p>
      <w:pPr>
        <w:pStyle w:val="CTAAssessmentCallout"/>
        <w:shd w:fill="F2F4F7"/>
      </w:pPr>
      <w:r>
        <w:rPr>
          <w:rFonts w:ascii="Aptos" w:hAnsi="Aptos"/>
          <w:b/>
          <w:color w:val="0B2447"/>
        </w:rPr>
        <w:t xml:space="preserve">Remediation: </w:t>
      </w:r>
      <w:r>
        <w:t>Return to Workbook 6, Chapter 4: Gifts, Bartering, and Financial Relationships; review Evaluating Client Gifts;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53 | WB6-C4-Q002</w:t>
      </w:r>
    </w:p>
    <w:p>
      <w:pPr>
        <w:pStyle w:val="CTAAssessmentMeta"/>
      </w:pPr>
      <w:r>
        <w:t>Difficulty: Easy   |   Type: Standard One-Best-Answer   |   Primary concept: California Fee Disclosure</w:t>
      </w:r>
    </w:p>
    <w:p>
      <w:pPr>
        <w:pStyle w:val="CTABody"/>
        <w:keepNext/>
        <w:spacing w:after="80"/>
      </w:pPr>
      <w:r>
        <w:t>An LCSW begins providing services without telling the client what the fee will be or how the fee will be calculated. The LCSW explains the charges after several sessions have already occurred. Which statement is most accurate?</w:t>
      </w:r>
    </w:p>
    <w:p>
      <w:pPr>
        <w:pStyle w:val="CTAAssessmentOption"/>
        <w:keepLines/>
      </w:pPr>
      <w:r>
        <w:rPr>
          <w:rFonts w:ascii="Aptos" w:hAnsi="Aptos"/>
          <w:b/>
          <w:color w:val="0AA6A6"/>
        </w:rPr>
        <w:t>A. California Business and Professions Code section 4992.3(o) requires an LCSW/ASW to disclose the fee or basis for calculating the fee before treatment begins</w:t>
      </w:r>
    </w:p>
    <w:p>
      <w:pPr>
        <w:pStyle w:val="CTAAssessmentOption"/>
        <w:keepLines/>
      </w:pPr>
      <w:r>
        <w:rPr>
          <w:rFonts w:ascii="Aptos" w:hAnsi="Aptos"/>
          <w:b/>
          <w:color w:val="0B2447"/>
        </w:rPr>
        <w:t xml:space="preserve">B. </w:t>
      </w:r>
      <w:r>
        <w:t>The disclosure is timely because the client received the information before treatment ended</w:t>
      </w:r>
    </w:p>
    <w:p>
      <w:pPr>
        <w:pStyle w:val="CTAAssessmentOption"/>
        <w:keepLines/>
      </w:pPr>
      <w:r>
        <w:rPr>
          <w:rFonts w:ascii="Aptos" w:hAnsi="Aptos"/>
          <w:b/>
          <w:color w:val="0B2447"/>
        </w:rPr>
        <w:t xml:space="preserve">C. </w:t>
      </w:r>
      <w:r>
        <w:t>Fee disclosure is optional when the LCSW charges a customary community rate</w:t>
      </w:r>
    </w:p>
    <w:p>
      <w:pPr>
        <w:pStyle w:val="CTAAssessmentOption"/>
        <w:keepLines/>
      </w:pPr>
      <w:r>
        <w:rPr>
          <w:rFonts w:ascii="Aptos" w:hAnsi="Aptos"/>
          <w:b/>
          <w:color w:val="0B2447"/>
        </w:rPr>
        <w:t xml:space="preserve">D. </w:t>
      </w:r>
      <w:r>
        <w:t>The LCSW may postpone disclosure whenever insurance might eventually reimburse the client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workbook identifies failure to disclose the fee or the basis for calculating the fee before treatment begins as a California unprofessional-conduct concern. Clients should understand the financial terms of treatment before services start so they can make informed decisions about participation. Relevant information may include the session fee, how charges are calculated, payment expectations, cancellation policies, additional charges, insurance billing, and how future fee changes will be communicated.</w:t>
      </w:r>
    </w:p>
    <w:p>
      <w:pPr>
        <w:pStyle w:val="CTAAssessmentRationale"/>
      </w:pPr>
      <w:r>
        <w:rPr>
          <w:rFonts w:ascii="Aptos" w:hAnsi="Aptos"/>
          <w:b/>
          <w:color w:val="0B2447"/>
        </w:rPr>
        <w:t xml:space="preserve">B. </w:t>
      </w:r>
      <w:r>
        <w:t>Incorrect. Disclosure after treatment has already begun is not equivalent to disclosure beforehand. The client incurred financial obligations without knowing the terms in advance.</w:t>
      </w:r>
    </w:p>
    <w:p>
      <w:pPr>
        <w:pStyle w:val="CTAAssessmentRationale"/>
      </w:pPr>
      <w:r>
        <w:rPr>
          <w:rFonts w:ascii="Aptos" w:hAnsi="Aptos"/>
          <w:b/>
          <w:color w:val="0B2447"/>
        </w:rPr>
        <w:t xml:space="preserve">C. </w:t>
      </w:r>
      <w:r>
        <w:t>Incorrect. A fee does not become exempt from disclosure merely because it appears reasonable or customary. The concern is whether the client received timely and understandable information.</w:t>
      </w:r>
    </w:p>
    <w:p>
      <w:pPr>
        <w:pStyle w:val="CTAAssessmentRationale"/>
      </w:pPr>
      <w:r>
        <w:rPr>
          <w:rFonts w:ascii="Aptos" w:hAnsi="Aptos"/>
          <w:b/>
          <w:color w:val="0B2447"/>
        </w:rPr>
        <w:t xml:space="preserve">D. </w:t>
      </w:r>
      <w:r>
        <w:t>Incorrect. Possible insurance reimbursement does not eliminate the LCSW’s responsibility to clarify the fee arrangement. The client still needs to understand personal financial obligations and how charges will be calculated.</w:t>
      </w:r>
    </w:p>
    <w:p>
      <w:pPr>
        <w:pStyle w:val="CTAAssessmentCallout"/>
        <w:shd w:fill="E8EEF5"/>
      </w:pPr>
      <w:r>
        <w:rPr>
          <w:rFonts w:ascii="Aptos" w:hAnsi="Aptos"/>
          <w:b/>
          <w:color w:val="0B2447"/>
        </w:rPr>
        <w:t xml:space="preserve">CTA Exam Strategy: </w:t>
      </w:r>
      <w:r>
        <w:t>When a question states that the fee was explained after treatment began, recognize a direct California-law issue. Do not treat it merely as a general communication problem.</w:t>
      </w:r>
    </w:p>
    <w:p>
      <w:pPr>
        <w:pStyle w:val="CTAAssessmentCallout"/>
        <w:shd w:fill="F2F4F7"/>
      </w:pPr>
      <w:r>
        <w:rPr>
          <w:rFonts w:ascii="Aptos" w:hAnsi="Aptos"/>
          <w:b/>
          <w:color w:val="0B2447"/>
        </w:rPr>
        <w:t xml:space="preserve">Remediation: </w:t>
      </w:r>
      <w:r>
        <w:t>Return to Workbook 6, Chapter 4: Gifts, Bartering, and Financial Relationships; review California Fee Disclosure;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54 | WB6-C4-Q003</w:t>
      </w:r>
    </w:p>
    <w:p>
      <w:pPr>
        <w:pStyle w:val="CTAAssessmentMeta"/>
      </w:pPr>
      <w:r>
        <w:t>Difficulty: Moderate   |   Type: Standard One-Best-Answer   |   Primary concept: Referral Compensation</w:t>
      </w:r>
    </w:p>
    <w:p>
      <w:pPr>
        <w:pStyle w:val="CTABody"/>
        <w:keepNext/>
        <w:spacing w:after="80"/>
      </w:pPr>
      <w:r>
        <w:t>An LCSW offers another clinician $100 for every new psychotherapy client referred to the LCSW’s practice. The clinician provides no other professional service in exchange for the payment. What is the strongest analysis?</w:t>
      </w:r>
    </w:p>
    <w:p>
      <w:pPr>
        <w:pStyle w:val="CTAAssessmentOption"/>
        <w:keepLines/>
      </w:pPr>
      <w:r>
        <w:rPr>
          <w:rFonts w:ascii="Aptos" w:hAnsi="Aptos"/>
          <w:b/>
          <w:color w:val="0B2447"/>
        </w:rPr>
        <w:t xml:space="preserve">A. </w:t>
      </w:r>
      <w:r>
        <w:t>The payment is acceptable because both clinicians are licensed</w:t>
      </w:r>
    </w:p>
    <w:p>
      <w:pPr>
        <w:pStyle w:val="CTAAssessmentOption"/>
        <w:keepLines/>
      </w:pPr>
      <w:r>
        <w:rPr>
          <w:rFonts w:ascii="Aptos" w:hAnsi="Aptos"/>
          <w:b/>
          <w:color w:val="0B2447"/>
        </w:rPr>
        <w:t xml:space="preserve">B. </w:t>
      </w:r>
      <w:r>
        <w:t>The payment is appropriate if the referred clients receive competent treatment</w:t>
      </w:r>
    </w:p>
    <w:p>
      <w:pPr>
        <w:pStyle w:val="CTAAssessmentOption"/>
        <w:keepLines/>
      </w:pPr>
      <w:r>
        <w:rPr>
          <w:rFonts w:ascii="Aptos" w:hAnsi="Aptos"/>
          <w:b/>
          <w:color w:val="0B2447"/>
        </w:rPr>
        <w:t xml:space="preserve">C. </w:t>
      </w:r>
      <w:r>
        <w:t>The arrangement is ordinary advertising because the payment helps the LCSW build a practice</w:t>
      </w:r>
    </w:p>
    <w:p>
      <w:pPr>
        <w:pStyle w:val="CTAAssessmentOption"/>
        <w:keepLines/>
      </w:pPr>
      <w:r>
        <w:rPr>
          <w:rFonts w:ascii="Aptos" w:hAnsi="Aptos"/>
          <w:b/>
          <w:color w:val="0AA6A6"/>
        </w:rPr>
        <w:t>D. California Business and Professions Code section 4992.3(p) identifies compensation paid merely for a professional client referral, apart from professional services actually provided, as unprofessional conduct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Licensure does not make payment for a referral acceptable. The issue is the purpose of the compensation, not whether the parties hold professional licenses.</w:t>
      </w:r>
    </w:p>
    <w:p>
      <w:pPr>
        <w:pStyle w:val="CTAAssessmentRationale"/>
      </w:pPr>
      <w:r>
        <w:rPr>
          <w:rFonts w:ascii="Aptos" w:hAnsi="Aptos"/>
          <w:b/>
          <w:color w:val="0B2447"/>
        </w:rPr>
        <w:t xml:space="preserve">B. </w:t>
      </w:r>
      <w:r>
        <w:t>Incorrect. A positive treatment outcome does not remove the concern. Referral decisions should not be influenced by a private financial reward paid for transferring the client.</w:t>
      </w:r>
    </w:p>
    <w:p>
      <w:pPr>
        <w:pStyle w:val="CTAAssessmentRationale"/>
      </w:pPr>
      <w:r>
        <w:rPr>
          <w:rFonts w:ascii="Aptos" w:hAnsi="Aptos"/>
          <w:b/>
          <w:color w:val="0B2447"/>
        </w:rPr>
        <w:t xml:space="preserve">C. </w:t>
      </w:r>
      <w:r>
        <w:t>Incorrect. Ordinary advertising involves paying for legitimate marketing exposure or services rather than paying a professional solely for delivering a particular client. Labeling the arrangement “marketing” does not change its actual function.</w:t>
      </w:r>
    </w:p>
    <w:p>
      <w:pPr>
        <w:pStyle w:val="CTAAssessmentRationale"/>
      </w:pPr>
      <w:r>
        <w:rPr>
          <w:rFonts w:ascii="Aptos" w:hAnsi="Aptos"/>
          <w:b/>
          <w:color w:val="0AA6A6"/>
        </w:rPr>
        <w:t xml:space="preserve">D. </w:t>
      </w:r>
      <w:r>
        <w:rPr>
          <w:rFonts w:ascii="Aptos" w:hAnsi="Aptos"/>
          <w:b/>
          <w:color w:val="0B2447"/>
        </w:rPr>
        <w:t>Correct. The payment is tied directly to sending a professional client rather than to legitimate services actually performed. The workbook identifies paying, accepting, or soliciting monetary or nonmonetary compensation for professional client referrals as a California unprofessional-conduct concern when the compensation is for the referral itself. The rule helps prevent financial incentives from influencing referral decisions that should instead be based on client need, provider competence, accessibility, and continuity of care.</w:t>
      </w:r>
    </w:p>
    <w:p>
      <w:pPr>
        <w:pStyle w:val="CTAAssessmentCallout"/>
        <w:shd w:fill="E8EEF5"/>
      </w:pPr>
      <w:r>
        <w:rPr>
          <w:rFonts w:ascii="Aptos" w:hAnsi="Aptos"/>
          <w:b/>
          <w:color w:val="0B2447"/>
        </w:rPr>
        <w:t xml:space="preserve">CTA Exam Strategy: </w:t>
      </w:r>
      <w:r>
        <w:t>Distinguish between: Payment for legitimate professional or marketing services, and; Payment merely for sending or receiving a client; The second situation creates the direct California referral-compensation concern.</w:t>
      </w:r>
    </w:p>
    <w:p>
      <w:pPr>
        <w:pStyle w:val="CTAAssessmentCallout"/>
        <w:shd w:fill="F2F4F7"/>
      </w:pPr>
      <w:r>
        <w:rPr>
          <w:rFonts w:ascii="Aptos" w:hAnsi="Aptos"/>
          <w:b/>
          <w:color w:val="0B2447"/>
        </w:rPr>
        <w:t xml:space="preserve">Remediation: </w:t>
      </w:r>
      <w:r>
        <w:t>Return to Workbook 6, Chapter 4: Gifts, Bartering, and Financial Relationships; review Referral Compensation;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55 | WB6-C4-Q004</w:t>
      </w:r>
    </w:p>
    <w:p>
      <w:pPr>
        <w:pStyle w:val="CTAAssessmentMeta"/>
      </w:pPr>
      <w:r>
        <w:t>Difficulty: Moderate   |   Type: Standard One-Best-Answer   |   Primary concept: Expensive Client Gifts</w:t>
      </w:r>
    </w:p>
    <w:p>
      <w:pPr>
        <w:pStyle w:val="CTABody"/>
        <w:keepNext/>
        <w:spacing w:after="80"/>
      </w:pPr>
      <w:r>
        <w:t>A financially struggling client offers the LCSW an expensive watch and says, “You have done so much for me. I need you to accept this.” What is the most appropriate response?</w:t>
      </w:r>
    </w:p>
    <w:p>
      <w:pPr>
        <w:pStyle w:val="CTAAssessmentOption"/>
        <w:keepLines/>
      </w:pPr>
      <w:r>
        <w:rPr>
          <w:rFonts w:ascii="Aptos" w:hAnsi="Aptos"/>
          <w:b/>
          <w:color w:val="0B2447"/>
        </w:rPr>
        <w:t xml:space="preserve">A. </w:t>
      </w:r>
      <w:r>
        <w:t>Accept the watch because declining it may hurt the client’s feelings</w:t>
      </w:r>
    </w:p>
    <w:p>
      <w:pPr>
        <w:pStyle w:val="CTAAssessmentOption"/>
        <w:keepLines/>
      </w:pPr>
      <w:r>
        <w:rPr>
          <w:rFonts w:ascii="Aptos" w:hAnsi="Aptos"/>
          <w:b/>
          <w:color w:val="0AA6A6"/>
        </w:rPr>
        <w:t xml:space="preserve">B. </w:t>
      </w:r>
      <w:r>
        <w:rPr>
          <w:rFonts w:ascii="Aptos" w:hAnsi="Aptos"/>
          <w:b/>
          <w:color w:val="0B2447"/>
        </w:rPr>
        <w:t>Explore the gift’s meaning and decline it sensitively because its value, the client’s finances, and the possibility of obligation create substantial concern</w:t>
      </w:r>
    </w:p>
    <w:p>
      <w:pPr>
        <w:pStyle w:val="CTAAssessmentOption"/>
        <w:keepLines/>
      </w:pPr>
      <w:r>
        <w:rPr>
          <w:rFonts w:ascii="Aptos" w:hAnsi="Aptos"/>
          <w:b/>
          <w:color w:val="0B2447"/>
        </w:rPr>
        <w:t xml:space="preserve">C. </w:t>
      </w:r>
      <w:r>
        <w:t>Accept the watch and reduce the client’s next therapy bill</w:t>
      </w:r>
    </w:p>
    <w:p>
      <w:pPr>
        <w:pStyle w:val="CTAAssessmentOption"/>
        <w:keepLines/>
      </w:pPr>
      <w:r>
        <w:rPr>
          <w:rFonts w:ascii="Aptos" w:hAnsi="Aptos"/>
          <w:b/>
          <w:color w:val="0B2447"/>
        </w:rPr>
        <w:t xml:space="preserve">D. </w:t>
      </w:r>
      <w:r>
        <w:t>Ask the client to exchange it for a less expensive gift selected by the LCSW</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Avoiding short-term disappointment does not justify accepting a gift that may financially burden the client or complicate treatment. The LCSW can respond warmly without taking possession of the watch.</w:t>
      </w:r>
    </w:p>
    <w:p>
      <w:pPr>
        <w:pStyle w:val="CTAAssessmentRationale"/>
      </w:pPr>
      <w:r>
        <w:rPr>
          <w:rFonts w:ascii="Aptos" w:hAnsi="Aptos"/>
          <w:b/>
          <w:color w:val="0AA6A6"/>
        </w:rPr>
        <w:t xml:space="preserve">B. </w:t>
      </w:r>
      <w:r>
        <w:rPr>
          <w:rFonts w:ascii="Aptos" w:hAnsi="Aptos"/>
          <w:b/>
          <w:color w:val="0B2447"/>
        </w:rPr>
        <w:t>Correct. The gift’s high value, the client’s financial hardship, and the emotionally urgent language all increase concern. Acceptance could reinforce dependency, create a sense of obligation, affect treatment expectations, or allow the LCSW to benefit materially from the client’s vulnerability. The LCSW should explore what the gift represents, acknowledge the client’s gratitude, and decline it without shaming or rejecting the client. The meaning of the gift can still be addressed therapeutically even when the item is not accepted.</w:t>
      </w:r>
    </w:p>
    <w:p>
      <w:pPr>
        <w:pStyle w:val="CTAAssessmentRationale"/>
      </w:pPr>
      <w:r>
        <w:rPr>
          <w:rFonts w:ascii="Aptos" w:hAnsi="Aptos"/>
          <w:b/>
          <w:color w:val="0B2447"/>
        </w:rPr>
        <w:t xml:space="preserve">C. </w:t>
      </w:r>
      <w:r>
        <w:t>Incorrect. Reducing the bill would transform the gift into an unclear financial exchange. This could create confusion about value, payment, reciprocity, and future expectations.</w:t>
      </w:r>
    </w:p>
    <w:p>
      <w:pPr>
        <w:pStyle w:val="CTAAssessmentRationale"/>
      </w:pPr>
      <w:r>
        <w:rPr>
          <w:rFonts w:ascii="Aptos" w:hAnsi="Aptos"/>
          <w:b/>
          <w:color w:val="0B2447"/>
        </w:rPr>
        <w:t xml:space="preserve">D. </w:t>
      </w:r>
      <w:r>
        <w:t>Incorrect. Asking for a different gift continues to center the LCSW’s receipt of something from the client. The appropriate focus is the client’s meaning and welfare, not selecting a more acceptable personal benefit.</w:t>
      </w:r>
    </w:p>
    <w:p>
      <w:pPr>
        <w:pStyle w:val="CTAAssessmentCallout"/>
        <w:shd w:fill="E8EEF5"/>
      </w:pPr>
      <w:r>
        <w:rPr>
          <w:rFonts w:ascii="Aptos" w:hAnsi="Aptos"/>
          <w:b/>
          <w:color w:val="0B2447"/>
        </w:rPr>
        <w:t xml:space="preserve">CTA Exam Strategy: </w:t>
      </w:r>
      <w:r>
        <w:t>Do not evaluate a gift by price alone—but when the gift is both expensive and financially burdensome, sensitive refusal is usually the stronger response.</w:t>
      </w:r>
    </w:p>
    <w:p>
      <w:pPr>
        <w:pStyle w:val="CTAAssessmentCallout"/>
        <w:shd w:fill="F2F4F7"/>
      </w:pPr>
      <w:r>
        <w:rPr>
          <w:rFonts w:ascii="Aptos" w:hAnsi="Aptos"/>
          <w:b/>
          <w:color w:val="0B2447"/>
        </w:rPr>
        <w:t xml:space="preserve">Remediation: </w:t>
      </w:r>
      <w:r>
        <w:t>Return to Workbook 6, Chapter 4: Gifts, Bartering, and Financial Relationships; review Expensive Client Gifts;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56 | WB6-C4-Q005</w:t>
      </w:r>
    </w:p>
    <w:p>
      <w:pPr>
        <w:pStyle w:val="CTAAssessmentMeta"/>
      </w:pPr>
      <w:r>
        <w:t>Difficulty: Moderate   |   Type: Standard One-Best-Answer   |   Primary concept: Reduced-Fee Arrangements</w:t>
      </w:r>
    </w:p>
    <w:p>
      <w:pPr>
        <w:pStyle w:val="CTABody"/>
        <w:keepNext/>
        <w:spacing w:after="80"/>
      </w:pPr>
      <w:r>
        <w:t>An LCSW offers a temporary reduced fee to a client who has recently lost employment. Which approach best protects the therapeutic relationship?</w:t>
      </w:r>
    </w:p>
    <w:p>
      <w:pPr>
        <w:pStyle w:val="CTAAssessmentOption"/>
        <w:keepLines/>
      </w:pPr>
      <w:r>
        <w:rPr>
          <w:rFonts w:ascii="Aptos" w:hAnsi="Aptos"/>
          <w:b/>
          <w:color w:val="0AA6A6"/>
        </w:rPr>
        <w:t xml:space="preserve">A. </w:t>
      </w:r>
      <w:r>
        <w:rPr>
          <w:rFonts w:ascii="Aptos" w:hAnsi="Aptos"/>
          <w:b/>
          <w:color w:val="0B2447"/>
        </w:rPr>
        <w:t>Clearly explain and document the arrangement, apply reasonable criteria, establish a review point, and ensure that the decision is not driven by favoritism or personal attachment</w:t>
      </w:r>
    </w:p>
    <w:p>
      <w:pPr>
        <w:pStyle w:val="CTAAssessmentOption"/>
        <w:keepLines/>
      </w:pPr>
      <w:r>
        <w:rPr>
          <w:rFonts w:ascii="Aptos" w:hAnsi="Aptos"/>
          <w:b/>
          <w:color w:val="0B2447"/>
        </w:rPr>
        <w:t xml:space="preserve">B. </w:t>
      </w:r>
      <w:r>
        <w:t>Reduce the fee indefinitely without discussing when it will be reviewed</w:t>
      </w:r>
    </w:p>
    <w:p>
      <w:pPr>
        <w:pStyle w:val="CTAAssessmentOption"/>
        <w:keepLines/>
      </w:pPr>
      <w:r>
        <w:rPr>
          <w:rFonts w:ascii="Aptos" w:hAnsi="Aptos"/>
          <w:b/>
          <w:color w:val="0B2447"/>
        </w:rPr>
        <w:t xml:space="preserve">C. </w:t>
      </w:r>
      <w:r>
        <w:t>Keep the arrangement secret so other clients do not request the same rate</w:t>
      </w:r>
    </w:p>
    <w:p>
      <w:pPr>
        <w:pStyle w:val="CTAAssessmentOption"/>
        <w:keepLines/>
      </w:pPr>
      <w:r>
        <w:rPr>
          <w:rFonts w:ascii="Aptos" w:hAnsi="Aptos"/>
          <w:b/>
          <w:color w:val="0B2447"/>
        </w:rPr>
        <w:t xml:space="preserve">D. </w:t>
      </w:r>
      <w:r>
        <w:t>Require the client to provide personal services in exchange for the reduction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reduced-fee or sliding-scale arrangement may appropriately support access to care. It should be understandable, financially sustainable, consistently administered, documented, and periodically reviewed. The LCSW should also evaluate whether personal attachment or a rescue impulse is influencing the decision. A reasonable accommodation is not automatically a boundary problem, but secrecy and favoritism may create confusion or resentment and impair professional judgment.</w:t>
      </w:r>
    </w:p>
    <w:p>
      <w:pPr>
        <w:pStyle w:val="CTAAssessmentRationale"/>
      </w:pPr>
      <w:r>
        <w:rPr>
          <w:rFonts w:ascii="Aptos" w:hAnsi="Aptos"/>
          <w:b/>
          <w:color w:val="0B2447"/>
        </w:rPr>
        <w:t xml:space="preserve">B. </w:t>
      </w:r>
      <w:r>
        <w:t>Incorrect. An open-ended reduction without clear expectations may become financially unsustainable or create difficulty discussing future fee changes. Establishing a review point promotes clarity.</w:t>
      </w:r>
    </w:p>
    <w:p>
      <w:pPr>
        <w:pStyle w:val="CTAAssessmentRationale"/>
      </w:pPr>
      <w:r>
        <w:rPr>
          <w:rFonts w:ascii="Aptos" w:hAnsi="Aptos"/>
          <w:b/>
          <w:color w:val="0B2447"/>
        </w:rPr>
        <w:t xml:space="preserve">C. </w:t>
      </w:r>
      <w:r>
        <w:t>Incorrect. Confidentiality does not require concealing the existence or rationale of the arrangement from appropriate records or professional review. Secrecy may indicate that the LCSW cannot comfortably defend the decision.</w:t>
      </w:r>
    </w:p>
    <w:p>
      <w:pPr>
        <w:pStyle w:val="CTAAssessmentRationale"/>
      </w:pPr>
      <w:r>
        <w:rPr>
          <w:rFonts w:ascii="Aptos" w:hAnsi="Aptos"/>
          <w:b/>
          <w:color w:val="0B2447"/>
        </w:rPr>
        <w:t xml:space="preserve">D. </w:t>
      </w:r>
      <w:r>
        <w:t>Incorrect. Requiring personal services introduces bartering and another role. That arrangement creates additional concerns involving valuation, pressure, conflict, and exploitation.</w:t>
      </w:r>
    </w:p>
    <w:p>
      <w:pPr>
        <w:pStyle w:val="CTAAssessmentCallout"/>
        <w:shd w:fill="E8EEF5"/>
      </w:pPr>
      <w:r>
        <w:rPr>
          <w:rFonts w:ascii="Aptos" w:hAnsi="Aptos"/>
          <w:b/>
          <w:color w:val="0B2447"/>
        </w:rPr>
        <w:t xml:space="preserve">CTA Exam Strategy: </w:t>
      </w:r>
      <w:r>
        <w:t>A reduced-fee arrangement is strongest when criteria, duration, review point, and rationale are clear and documented—not secret or driven by favoritism.</w:t>
      </w:r>
    </w:p>
    <w:p>
      <w:pPr>
        <w:pStyle w:val="CTAAssessmentCallout"/>
        <w:shd w:fill="F2F4F7"/>
      </w:pPr>
      <w:r>
        <w:rPr>
          <w:rFonts w:ascii="Aptos" w:hAnsi="Aptos"/>
          <w:b/>
          <w:color w:val="0B2447"/>
        </w:rPr>
        <w:t xml:space="preserve">Remediation: </w:t>
      </w:r>
      <w:r>
        <w:t>Return to Workbook 6, Chapter 4: Gifts, Bartering, and Financial Relationships; review Reduced-Fee Arrangements;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57 | WB6-C4-Q006</w:t>
      </w:r>
    </w:p>
    <w:p>
      <w:pPr>
        <w:pStyle w:val="CTAAssessmentMeta"/>
      </w:pPr>
      <w:r>
        <w:t>Difficulty: Moderate   |   Type: Standard One-Best-Answer   |   Primary concept: Bartering Risk Assessment</w:t>
      </w:r>
    </w:p>
    <w:p>
      <w:pPr>
        <w:pStyle w:val="CTABody"/>
        <w:keepNext/>
        <w:spacing w:after="80"/>
      </w:pPr>
      <w:r>
        <w:t>Before agreeing to exchange psychotherapy for a client’s goods or services, which issue should the LCSW evaluate most carefully?</w:t>
      </w:r>
    </w:p>
    <w:p>
      <w:pPr>
        <w:pStyle w:val="CTAAssessmentOption"/>
        <w:keepLines/>
      </w:pPr>
      <w:r>
        <w:rPr>
          <w:rFonts w:ascii="Aptos" w:hAnsi="Aptos"/>
          <w:b/>
          <w:color w:val="0B2447"/>
        </w:rPr>
        <w:t xml:space="preserve">A. </w:t>
      </w:r>
      <w:r>
        <w:t>Whether bartering feels more personal than accepting money</w:t>
      </w:r>
    </w:p>
    <w:p>
      <w:pPr>
        <w:pStyle w:val="CTAAssessmentOption"/>
        <w:keepLines/>
      </w:pPr>
      <w:r>
        <w:rPr>
          <w:rFonts w:ascii="Aptos" w:hAnsi="Aptos"/>
          <w:b/>
          <w:color w:val="0AA6A6"/>
        </w:rPr>
        <w:t xml:space="preserve">B. </w:t>
      </w:r>
      <w:r>
        <w:rPr>
          <w:rFonts w:ascii="Aptos" w:hAnsi="Aptos"/>
          <w:b/>
          <w:color w:val="0B2447"/>
        </w:rPr>
        <w:t>Whether the exchange could create unequal valuation, pressure, additional roles, disputes, or interference with treatment</w:t>
      </w:r>
    </w:p>
    <w:p>
      <w:pPr>
        <w:pStyle w:val="CTAAssessmentOption"/>
        <w:keepLines/>
      </w:pPr>
      <w:r>
        <w:rPr>
          <w:rFonts w:ascii="Aptos" w:hAnsi="Aptos"/>
          <w:b/>
          <w:color w:val="0B2447"/>
        </w:rPr>
        <w:t xml:space="preserve">C. </w:t>
      </w:r>
      <w:r>
        <w:t>Whether the LCSW personally wants the goods or services</w:t>
      </w:r>
    </w:p>
    <w:p>
      <w:pPr>
        <w:pStyle w:val="CTAAssessmentOption"/>
        <w:keepLines/>
      </w:pPr>
      <w:r>
        <w:rPr>
          <w:rFonts w:ascii="Aptos" w:hAnsi="Aptos"/>
          <w:b/>
          <w:color w:val="0B2447"/>
        </w:rPr>
        <w:t xml:space="preserve">D. </w:t>
      </w:r>
      <w:r>
        <w:t>Whether the arrangement can remain undocumented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arrangement’s emotional tone is less important than its practical effects on power, fairness, role clarity, and treatment.</w:t>
      </w:r>
    </w:p>
    <w:p>
      <w:pPr>
        <w:pStyle w:val="CTAAssessmentRationale"/>
      </w:pPr>
      <w:r>
        <w:rPr>
          <w:rFonts w:ascii="Aptos" w:hAnsi="Aptos"/>
          <w:b/>
          <w:color w:val="0AA6A6"/>
        </w:rPr>
        <w:t xml:space="preserve">B. </w:t>
      </w:r>
      <w:r>
        <w:rPr>
          <w:rFonts w:ascii="Aptos" w:hAnsi="Aptos"/>
          <w:b/>
          <w:color w:val="0B2447"/>
        </w:rPr>
        <w:t>Correct. Bartering may make the LCSW a clinician and also a customer, employer, debtor, or evaluator of the client’s work. Disagreement about quality, value, deadlines, or satisfaction may then interfere with treatment and make termination more difficult. The LCSW should examine fairness, client vulnerability, realistic alternatives, possible coercion, confidentiality, and whether the arrangement primarily benefits the client or the LCSW. Bartering is not automatically prohibited, but it requires careful analysis.</w:t>
      </w:r>
    </w:p>
    <w:p>
      <w:pPr>
        <w:pStyle w:val="CTAAssessmentRationale"/>
      </w:pPr>
      <w:r>
        <w:rPr>
          <w:rFonts w:ascii="Aptos" w:hAnsi="Aptos"/>
          <w:b/>
          <w:color w:val="0B2447"/>
        </w:rPr>
        <w:t xml:space="preserve">C. </w:t>
      </w:r>
      <w:r>
        <w:t>Incorrect. The LCSW’s desire for the goods or services may actually increase concern that personal benefit is influencing professional judgment.</w:t>
      </w:r>
    </w:p>
    <w:p>
      <w:pPr>
        <w:pStyle w:val="CTAAssessmentRationale"/>
      </w:pPr>
      <w:r>
        <w:rPr>
          <w:rFonts w:ascii="Aptos" w:hAnsi="Aptos"/>
          <w:b/>
          <w:color w:val="0B2447"/>
        </w:rPr>
        <w:t xml:space="preserve">D. </w:t>
      </w:r>
      <w:r>
        <w:t>Incorrect. Avoiding documentation is a warning sign. A defensible financial arrangement should be transparent, clearly explained, and accurately recorded.</w:t>
      </w:r>
    </w:p>
    <w:p>
      <w:pPr>
        <w:pStyle w:val="CTAAssessmentCallout"/>
        <w:shd w:fill="E8EEF5"/>
      </w:pPr>
      <w:r>
        <w:rPr>
          <w:rFonts w:ascii="Aptos" w:hAnsi="Aptos"/>
          <w:b/>
          <w:color w:val="0B2447"/>
        </w:rPr>
        <w:t xml:space="preserve">CTA Exam Strategy: </w:t>
      </w:r>
      <w:r>
        <w:t>For bartering questions, ask: Is the exchange fair, voluntary, easy to value, and unlikely to interfere with treatment?</w:t>
      </w:r>
    </w:p>
    <w:p>
      <w:pPr>
        <w:pStyle w:val="CTAAssessmentCallout"/>
        <w:shd w:fill="F2F4F7"/>
      </w:pPr>
      <w:r>
        <w:rPr>
          <w:rFonts w:ascii="Aptos" w:hAnsi="Aptos"/>
          <w:b/>
          <w:color w:val="0B2447"/>
        </w:rPr>
        <w:t xml:space="preserve">Remediation: </w:t>
      </w:r>
      <w:r>
        <w:t>Return to Workbook 6, Chapter 4: Gifts, Bartering, and Financial Relationships; review Bartering Risk Assessment;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58 | WB6-C4-Q007</w:t>
      </w:r>
    </w:p>
    <w:p>
      <w:pPr>
        <w:pStyle w:val="CTAAssessmentMeta"/>
      </w:pPr>
      <w:r>
        <w:t>Difficulty: Moderate   |   Type: Scenario-Based   |   Primary concept: Bartering and Multiple Roles</w:t>
      </w:r>
    </w:p>
    <w:p>
      <w:pPr>
        <w:pStyle w:val="CTABody"/>
        <w:keepNext/>
        <w:spacing w:after="80"/>
      </w:pPr>
      <w:r>
        <w:t>An LCSW asks a current client who is a contractor to remodel the LCSW’s kitchen in exchange for psychotherapy sessions. What is the strongest analysis?</w:t>
      </w:r>
    </w:p>
    <w:p>
      <w:pPr>
        <w:pStyle w:val="CTAAssessmentOption"/>
        <w:keepLines/>
      </w:pPr>
      <w:r>
        <w:rPr>
          <w:rFonts w:ascii="Aptos" w:hAnsi="Aptos"/>
          <w:b/>
          <w:color w:val="0B2447"/>
        </w:rPr>
        <w:t xml:space="preserve">A. </w:t>
      </w:r>
      <w:r>
        <w:t>The arrangement is acceptable because both parties receive something valuable</w:t>
      </w:r>
    </w:p>
    <w:p>
      <w:pPr>
        <w:pStyle w:val="CTAAssessmentOption"/>
        <w:keepLines/>
      </w:pPr>
      <w:r>
        <w:rPr>
          <w:rFonts w:ascii="Aptos" w:hAnsi="Aptos"/>
          <w:b/>
          <w:color w:val="0B2447"/>
        </w:rPr>
        <w:t xml:space="preserve">B. </w:t>
      </w:r>
      <w:r>
        <w:t>The arrangement is prohibited solely because the client performs physical labor</w:t>
      </w:r>
    </w:p>
    <w:p>
      <w:pPr>
        <w:pStyle w:val="CTAAssessmentOption"/>
        <w:keepLines/>
      </w:pPr>
      <w:r>
        <w:rPr>
          <w:rFonts w:ascii="Aptos" w:hAnsi="Aptos"/>
          <w:b/>
          <w:color w:val="0AA6A6"/>
        </w:rPr>
        <w:t>C. The arrangement creates bartering and additional customer-contractor roles, conflicts with NASW’s restrictive bartering standard, and may produce financial pressure, valuation disputes, impaired objectivity, and treatment complications</w:t>
      </w:r>
    </w:p>
    <w:p>
      <w:pPr>
        <w:pStyle w:val="CTAAssessmentOption"/>
        <w:keepLines/>
      </w:pPr>
      <w:r>
        <w:rPr>
          <w:rFonts w:ascii="Aptos" w:hAnsi="Aptos"/>
          <w:b/>
          <w:color w:val="0B2447"/>
        </w:rPr>
        <w:t xml:space="preserve">D. </w:t>
      </w:r>
      <w:r>
        <w:t>The arrangement is appropriate as long as construction discussions occur outside therapy sessions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Mutual benefit does not eliminate the power difference or the possibility that the LCSW’s personal financial interests will interfere with treatment.</w:t>
      </w:r>
    </w:p>
    <w:p>
      <w:pPr>
        <w:pStyle w:val="CTAAssessmentRationale"/>
      </w:pPr>
      <w:r>
        <w:rPr>
          <w:rFonts w:ascii="Aptos" w:hAnsi="Aptos"/>
          <w:b/>
          <w:color w:val="0B2447"/>
        </w:rPr>
        <w:t xml:space="preserve">B. </w:t>
      </w:r>
      <w:r>
        <w:t>Incorrect. The issue is not that the service involves physical labor. The concern is the bartering arrangement, overlapping roles, unequal power, and possible conflict.</w:t>
      </w:r>
    </w:p>
    <w:p>
      <w:pPr>
        <w:pStyle w:val="CTAAssessmentRationale"/>
      </w:pPr>
      <w:r>
        <w:rPr>
          <w:rFonts w:ascii="Aptos" w:hAnsi="Aptos"/>
          <w:b/>
          <w:color w:val="0AA6A6"/>
        </w:rPr>
        <w:t xml:space="preserve">C. </w:t>
      </w:r>
      <w:r>
        <w:rPr>
          <w:rFonts w:ascii="Aptos" w:hAnsi="Aptos"/>
          <w:b/>
          <w:color w:val="0B2447"/>
        </w:rPr>
        <w:t>Correct. The LCSW would become both the client’s clinician and customer. The LCSW may need to evaluate the client’s work, negotiate materials and deadlines, or address dissatisfaction—all of which could affect the clinical relationship. The exchange may also be difficult to value fairly. The client may feel pressure to accept because of financial need or fear that refusal could affect treatment. Safer alternatives, including a payment plan, reduced fee, community resources, or affordable referral, should be considered.</w:t>
      </w:r>
    </w:p>
    <w:p>
      <w:pPr>
        <w:pStyle w:val="CTAAssessmentRationale"/>
      </w:pPr>
      <w:r>
        <w:rPr>
          <w:rFonts w:ascii="Aptos" w:hAnsi="Aptos"/>
          <w:b/>
          <w:color w:val="0B2447"/>
        </w:rPr>
        <w:t xml:space="preserve">D. </w:t>
      </w:r>
      <w:r>
        <w:t>Incorrect. Separating the discussions by location or time does not eliminate the multiple relationship. A dispute about the remodeling could still affect therapy.</w:t>
      </w:r>
    </w:p>
    <w:p>
      <w:pPr>
        <w:pStyle w:val="CTAAssessmentCallout"/>
        <w:shd w:fill="E8EEF5"/>
      </w:pPr>
      <w:r>
        <w:rPr>
          <w:rFonts w:ascii="Aptos" w:hAnsi="Aptos"/>
          <w:b/>
          <w:color w:val="0B2447"/>
        </w:rPr>
        <w:t xml:space="preserve">CTA Exam Strategy: </w:t>
      </w:r>
      <w:r>
        <w:t>Bartering can create several roles at once. Select the answer that recognizes valuation disputes, financial pressure, impaired objectivity, and treatment complications.</w:t>
      </w:r>
    </w:p>
    <w:p>
      <w:pPr>
        <w:pStyle w:val="CTAAssessmentCallout"/>
        <w:shd w:fill="F2F4F7"/>
      </w:pPr>
      <w:r>
        <w:rPr>
          <w:rFonts w:ascii="Aptos" w:hAnsi="Aptos"/>
          <w:b/>
          <w:color w:val="0B2447"/>
        </w:rPr>
        <w:t xml:space="preserve">Remediation: </w:t>
      </w:r>
      <w:r>
        <w:t>Return to Workbook 6, Chapter 4: Gifts, Bartering, and Financial Relationships; review Bartering and Multiple Roles;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59 | WB6-C4-Q008</w:t>
      </w:r>
    </w:p>
    <w:p>
      <w:pPr>
        <w:pStyle w:val="CTAAssessmentMeta"/>
      </w:pPr>
      <w:r>
        <w:t>Difficulty: Moderate   |   Type: Scenario-Based   |   Primary concept: Loans and Financial Exploitation</w:t>
      </w:r>
    </w:p>
    <w:p>
      <w:pPr>
        <w:pStyle w:val="CTABody"/>
        <w:keepNext/>
        <w:spacing w:after="80"/>
      </w:pPr>
      <w:r>
        <w:t>An LCSW tells a financially secure current client about the LCSW’s personal debt and asks the client for a substantial loan. What is the primary ethical concern?</w:t>
      </w:r>
    </w:p>
    <w:p>
      <w:pPr>
        <w:pStyle w:val="CTAAssessmentOption"/>
        <w:keepLines/>
      </w:pPr>
      <w:r>
        <w:rPr>
          <w:rFonts w:ascii="Aptos" w:hAnsi="Aptos"/>
          <w:b/>
          <w:color w:val="0B2447"/>
        </w:rPr>
        <w:t xml:space="preserve">A. </w:t>
      </w:r>
      <w:r>
        <w:t>The client may charge an interest rate that is too high</w:t>
      </w:r>
    </w:p>
    <w:p>
      <w:pPr>
        <w:pStyle w:val="CTAAssessmentOption"/>
        <w:keepLines/>
      </w:pPr>
      <w:r>
        <w:rPr>
          <w:rFonts w:ascii="Aptos" w:hAnsi="Aptos"/>
          <w:b/>
          <w:color w:val="0B2447"/>
        </w:rPr>
        <w:t xml:space="preserve">B. </w:t>
      </w:r>
      <w:r>
        <w:t>The loan is appropriate because the client can afford it</w:t>
      </w:r>
    </w:p>
    <w:p>
      <w:pPr>
        <w:pStyle w:val="CTAAssessmentOption"/>
        <w:keepLines/>
      </w:pPr>
      <w:r>
        <w:rPr>
          <w:rFonts w:ascii="Aptos" w:hAnsi="Aptos"/>
          <w:b/>
          <w:color w:val="0B2447"/>
        </w:rPr>
        <w:t xml:space="preserve">C. </w:t>
      </w:r>
      <w:r>
        <w:t>The arrangement is acceptable if the client initiates the paperwork</w:t>
      </w:r>
    </w:p>
    <w:p>
      <w:pPr>
        <w:pStyle w:val="CTAAssessmentOption"/>
        <w:keepLines/>
      </w:pPr>
      <w:r>
        <w:rPr>
          <w:rFonts w:ascii="Aptos" w:hAnsi="Aptos"/>
          <w:b/>
          <w:color w:val="0AA6A6"/>
        </w:rPr>
        <w:t xml:space="preserve">D. </w:t>
      </w:r>
      <w:r>
        <w:rPr>
          <w:rFonts w:ascii="Aptos" w:hAnsi="Aptos"/>
          <w:b/>
          <w:color w:val="0B2447"/>
        </w:rPr>
        <w:t>The LCSW may be using professional influence and confidential knowledge to obtain personal financial benefit from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interest rate is not the central issue. Even favorable loan terms would leave the power imbalance and multiple-role concerns intact.</w:t>
      </w:r>
    </w:p>
    <w:p>
      <w:pPr>
        <w:pStyle w:val="CTAAssessmentRationale"/>
      </w:pPr>
      <w:r>
        <w:rPr>
          <w:rFonts w:ascii="Aptos" w:hAnsi="Aptos"/>
          <w:b/>
          <w:color w:val="0B2447"/>
        </w:rPr>
        <w:t xml:space="preserve">B. </w:t>
      </w:r>
      <w:r>
        <w:t>Incorrect. Financial security does not eliminate professional influence, emotional dependency, or the LCSW’s responsibility to avoid using the relationship for personal gain.</w:t>
      </w:r>
    </w:p>
    <w:p>
      <w:pPr>
        <w:pStyle w:val="CTAAssessmentRationale"/>
      </w:pPr>
      <w:r>
        <w:rPr>
          <w:rFonts w:ascii="Aptos" w:hAnsi="Aptos"/>
          <w:b/>
          <w:color w:val="0B2447"/>
        </w:rPr>
        <w:t xml:space="preserve">C. </w:t>
      </w:r>
      <w:r>
        <w:t>Incorrect. Client participation in arranging the loan does not make it professionally appropriate. The LCSW initiated the request and remains responsible for the boundary.</w:t>
      </w:r>
    </w:p>
    <w:p>
      <w:pPr>
        <w:pStyle w:val="CTAAssessmentRationale"/>
      </w:pPr>
      <w:r>
        <w:rPr>
          <w:rFonts w:ascii="Aptos" w:hAnsi="Aptos"/>
          <w:b/>
          <w:color w:val="0AA6A6"/>
        </w:rPr>
        <w:t xml:space="preserve">D. </w:t>
      </w:r>
      <w:r>
        <w:rPr>
          <w:rFonts w:ascii="Aptos" w:hAnsi="Aptos"/>
          <w:b/>
          <w:color w:val="0B2447"/>
        </w:rPr>
        <w:t>Correct. Borrowing from a current client places the LCSW’s personal financial interests directly inside the therapeutic relationship. The client may feel unable to decline, may hope the loan will create special status, or may fear that refusal will affect treatment. The arrangement also creates creditor-debtor roles, emotional indebtedness, divided loyalties, and substantial risk of exploitation and impaired judgment. The client’s financial ability to lend does not resolve these concerns.</w:t>
      </w:r>
    </w:p>
    <w:p>
      <w:pPr>
        <w:pStyle w:val="CTAAssessmentCallout"/>
        <w:shd w:fill="E8EEF5"/>
      </w:pPr>
      <w:r>
        <w:rPr>
          <w:rFonts w:ascii="Aptos" w:hAnsi="Aptos"/>
          <w:b/>
          <w:color w:val="0B2447"/>
        </w:rPr>
        <w:t xml:space="preserve">CTA Exam Strategy: </w:t>
      </w:r>
      <w:r>
        <w:t>When an LCSW requests: Money; A loan; An investment; Free labor; A personal financial favor; ask whether professional influence is being used for clinician benefit.</w:t>
      </w:r>
    </w:p>
    <w:p>
      <w:pPr>
        <w:pStyle w:val="CTAAssessmentCallout"/>
        <w:shd w:fill="F2F4F7"/>
      </w:pPr>
      <w:r>
        <w:rPr>
          <w:rFonts w:ascii="Aptos" w:hAnsi="Aptos"/>
          <w:b/>
          <w:color w:val="0B2447"/>
        </w:rPr>
        <w:t xml:space="preserve">Remediation: </w:t>
      </w:r>
      <w:r>
        <w:t>Return to Workbook 6, Chapter 4: Gifts, Bartering, and Financial Relationships; review Loans and Financial Exploitation;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60 | WB6-C4-Q009</w:t>
      </w:r>
    </w:p>
    <w:p>
      <w:pPr>
        <w:pStyle w:val="CTAAssessmentMeta"/>
      </w:pPr>
      <w:r>
        <w:t>Difficulty: Difficult   |   Type: Standard One-Best-Answer   |   Primary concept: Financial Exploitation Through Treatment Decisions</w:t>
      </w:r>
    </w:p>
    <w:p>
      <w:pPr>
        <w:pStyle w:val="CTABody"/>
        <w:keepNext/>
        <w:spacing w:after="80"/>
      </w:pPr>
      <w:r>
        <w:t>An LCSW recognizes that treatment is no longer benefiting a client but repeatedly discourages termination because the LCSW relies heavily on the client’s weekly fee. Which concern is most significant?</w:t>
      </w:r>
    </w:p>
    <w:p>
      <w:pPr>
        <w:pStyle w:val="CTAAssessmentOption"/>
        <w:keepLines/>
      </w:pPr>
      <w:r>
        <w:rPr>
          <w:rFonts w:ascii="Aptos" w:hAnsi="Aptos"/>
          <w:b/>
          <w:color w:val="0AA6A6"/>
        </w:rPr>
        <w:t xml:space="preserve">A. </w:t>
      </w:r>
      <w:r>
        <w:rPr>
          <w:rFonts w:ascii="Aptos" w:hAnsi="Aptos"/>
          <w:b/>
          <w:color w:val="0B2447"/>
        </w:rPr>
        <w:t>The LCSW may be allowing personal financial interests to override clinical judgment and client welfare</w:t>
      </w:r>
    </w:p>
    <w:p>
      <w:pPr>
        <w:pStyle w:val="CTAAssessmentOption"/>
        <w:keepLines/>
      </w:pPr>
      <w:r>
        <w:rPr>
          <w:rFonts w:ascii="Aptos" w:hAnsi="Aptos"/>
          <w:b/>
          <w:color w:val="0B2447"/>
        </w:rPr>
        <w:t xml:space="preserve">B. </w:t>
      </w:r>
      <w:r>
        <w:t>The LCSW is acting appropriately because longer treatment is always safer</w:t>
      </w:r>
    </w:p>
    <w:p>
      <w:pPr>
        <w:pStyle w:val="CTAAssessmentOption"/>
        <w:keepLines/>
      </w:pPr>
      <w:r>
        <w:rPr>
          <w:rFonts w:ascii="Aptos" w:hAnsi="Aptos"/>
          <w:b/>
          <w:color w:val="0B2447"/>
        </w:rPr>
        <w:t xml:space="preserve">C. </w:t>
      </w:r>
      <w:r>
        <w:t>The client’s continued attendance proves that treatment remains necessary</w:t>
      </w:r>
    </w:p>
    <w:p>
      <w:pPr>
        <w:pStyle w:val="CTAAssessmentOption"/>
        <w:keepLines/>
      </w:pPr>
      <w:r>
        <w:rPr>
          <w:rFonts w:ascii="Aptos" w:hAnsi="Aptos"/>
          <w:b/>
          <w:color w:val="0B2447"/>
        </w:rPr>
        <w:t xml:space="preserve">D. </w:t>
      </w:r>
      <w:r>
        <w:t>No concern exists if the LCSW documents that treatment continued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Continuing ineffective treatment primarily to preserve income places the LCSW’s financial interest above the client’s clinical needs. The LCSW should evaluate treatment effectiveness, discuss progress and alternatives honestly, and modify, conclude, or refer treatment when appropriate. The central exam question is: Would the LCSW make the same clinical recommendation without the financial benefit? If the answer may be no, a serious conflict-of-interest or exploitation concern exists.</w:t>
      </w:r>
    </w:p>
    <w:p>
      <w:pPr>
        <w:pStyle w:val="CTAAssessmentRationale"/>
      </w:pPr>
      <w:r>
        <w:rPr>
          <w:rFonts w:ascii="Aptos" w:hAnsi="Aptos"/>
          <w:b/>
          <w:color w:val="0B2447"/>
        </w:rPr>
        <w:t xml:space="preserve">B. </w:t>
      </w:r>
      <w:r>
        <w:t>Incorrect. Longer treatment is not automatically clinically appropriate. Duration should be connected to the client’s needs, goals, progress, and available alternatives.</w:t>
      </w:r>
    </w:p>
    <w:p>
      <w:pPr>
        <w:pStyle w:val="CTAAssessmentRationale"/>
      </w:pPr>
      <w:r>
        <w:rPr>
          <w:rFonts w:ascii="Aptos" w:hAnsi="Aptos"/>
          <w:b/>
          <w:color w:val="0B2447"/>
        </w:rPr>
        <w:t xml:space="preserve">C. </w:t>
      </w:r>
      <w:r>
        <w:t>Incorrect. Attendance may reflect dependency, trust, lack of alternatives, or reliance on the LCSW’s recommendation. It does not independently establish continued necessity.</w:t>
      </w:r>
    </w:p>
    <w:p>
      <w:pPr>
        <w:pStyle w:val="CTAAssessmentRationale"/>
      </w:pPr>
      <w:r>
        <w:rPr>
          <w:rFonts w:ascii="Aptos" w:hAnsi="Aptos"/>
          <w:b/>
          <w:color w:val="0B2447"/>
        </w:rPr>
        <w:t xml:space="preserve">D. </w:t>
      </w:r>
      <w:r>
        <w:t>Incorrect. Documentation does not make a financially motivated or exploitative decision ethical. Records should reflect sound clinical reasoning, not serve as permission for improper conduct.</w:t>
      </w:r>
    </w:p>
    <w:p>
      <w:pPr>
        <w:pStyle w:val="CTAAssessmentCallout"/>
        <w:shd w:fill="E8EEF5"/>
      </w:pPr>
      <w:r>
        <w:rPr>
          <w:rFonts w:ascii="Aptos" w:hAnsi="Aptos"/>
          <w:b/>
          <w:color w:val="0B2447"/>
        </w:rPr>
        <w:t xml:space="preserve">CTA Exam Strategy: </w:t>
      </w:r>
      <w:r>
        <w:t>Watch for treatment decisions influenced by: Income; Debt; Personal business interests; Product sales; Continued access to client labor or services; Financial benefit should not determine what the LCSW recommends clinically.</w:t>
      </w:r>
    </w:p>
    <w:p>
      <w:pPr>
        <w:pStyle w:val="CTAAssessmentCallout"/>
        <w:shd w:fill="F2F4F7"/>
      </w:pPr>
      <w:r>
        <w:rPr>
          <w:rFonts w:ascii="Aptos" w:hAnsi="Aptos"/>
          <w:b/>
          <w:color w:val="0B2447"/>
        </w:rPr>
        <w:t xml:space="preserve">Remediation: </w:t>
      </w:r>
      <w:r>
        <w:t>Return to Workbook 6, Chapter 4: Gifts, Bartering, and Financial Relationships; review Financial Exploitation Through Treatment Decisions;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61 | WB6-C4-Q010</w:t>
      </w:r>
    </w:p>
    <w:p>
      <w:pPr>
        <w:pStyle w:val="CTAAssessmentMeta"/>
      </w:pPr>
      <w:r>
        <w:t>Difficulty: Difficult   |   Type: Standard One-Best-Answer   |   Primary concept: California Financial Rules</w:t>
      </w:r>
    </w:p>
    <w:p>
      <w:pPr>
        <w:pStyle w:val="CTABody"/>
        <w:keepNext/>
        <w:spacing w:after="80"/>
      </w:pPr>
      <w:r>
        <w:t>An LCSW does the following: Begins treatment before disclosing how fees will be calculated. Pays a colleague for each psychotherapy client sent to the practice. Separately pays that colleague for documented clinical consultation actually provided. Which analysis is most accurate?</w:t>
      </w:r>
    </w:p>
    <w:p>
      <w:pPr>
        <w:pStyle w:val="CTAAssessmentOption"/>
        <w:keepLines/>
      </w:pPr>
      <w:r>
        <w:rPr>
          <w:rFonts w:ascii="Aptos" w:hAnsi="Aptos"/>
          <w:b/>
          <w:color w:val="0B2447"/>
        </w:rPr>
        <w:t xml:space="preserve">A. </w:t>
      </w:r>
      <w:r>
        <w:t>All three arrangements are acceptable because licensed clinicians are involved</w:t>
      </w:r>
    </w:p>
    <w:p>
      <w:pPr>
        <w:pStyle w:val="CTAAssessmentOption"/>
        <w:keepLines/>
      </w:pPr>
      <w:r>
        <w:rPr>
          <w:rFonts w:ascii="Aptos" w:hAnsi="Aptos"/>
          <w:b/>
          <w:color w:val="0B2447"/>
        </w:rPr>
        <w:t xml:space="preserve">B. </w:t>
      </w:r>
      <w:r>
        <w:t>Only the delayed fee disclosure creates a concern</w:t>
      </w:r>
    </w:p>
    <w:p>
      <w:pPr>
        <w:pStyle w:val="CTAAssessmentOption"/>
        <w:keepLines/>
      </w:pPr>
      <w:r>
        <w:rPr>
          <w:rFonts w:ascii="Aptos" w:hAnsi="Aptos"/>
          <w:b/>
          <w:color w:val="0AA6A6"/>
        </w:rPr>
        <w:t xml:space="preserve">C. </w:t>
      </w:r>
      <w:r>
        <w:rPr>
          <w:rFonts w:ascii="Aptos" w:hAnsi="Aptos"/>
          <w:b/>
          <w:color w:val="0B2447"/>
        </w:rPr>
        <w:t>Delayed fee disclosure and payment merely for client referrals raise direct California concerns, while reasonable payment for professional services actually provided is analytically different</w:t>
      </w:r>
    </w:p>
    <w:p>
      <w:pPr>
        <w:pStyle w:val="CTAAssessmentOption"/>
        <w:keepLines/>
      </w:pPr>
      <w:r>
        <w:rPr>
          <w:rFonts w:ascii="Aptos" w:hAnsi="Aptos"/>
          <w:b/>
          <w:color w:val="0B2447"/>
        </w:rPr>
        <w:t xml:space="preserve">D. </w:t>
      </w:r>
      <w:r>
        <w:t>The referral payments are acceptable as long as clients are not told about them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Professional licensure does not eliminate fee-disclosure or referral-compensation requirements. Licensed clinicians remain subject to the statute.</w:t>
      </w:r>
    </w:p>
    <w:p>
      <w:pPr>
        <w:pStyle w:val="CTAAssessmentRationale"/>
      </w:pPr>
      <w:r>
        <w:rPr>
          <w:rFonts w:ascii="Aptos" w:hAnsi="Aptos"/>
          <w:b/>
          <w:color w:val="0B2447"/>
        </w:rPr>
        <w:t xml:space="preserve">B. </w:t>
      </w:r>
      <w:r>
        <w:t>Incorrect. The per-client referral payment creates a separate concern because the compensation is tied to sending clients rather than providing legitimate professional services.</w:t>
      </w:r>
    </w:p>
    <w:p>
      <w:pPr>
        <w:pStyle w:val="CTAAssessmentRationale"/>
      </w:pPr>
      <w:r>
        <w:rPr>
          <w:rFonts w:ascii="Aptos" w:hAnsi="Aptos"/>
          <w:b/>
          <w:color w:val="0AA6A6"/>
        </w:rPr>
        <w:t xml:space="preserve">C. </w:t>
      </w:r>
      <w:r>
        <w:rPr>
          <w:rFonts w:ascii="Aptos" w:hAnsi="Aptos"/>
          <w:b/>
          <w:color w:val="0B2447"/>
        </w:rPr>
        <w:t>Correct. California Business and Professions Code section 4992.3 identifies as unprofessional conduct failing to disclose the fee or basis for calculating the fee before treatment begins. It also addresses paying, accepting, or soliciting compensation for professional client referrals and distinguishes that from compensation connected to professional counseling services actually provided. The payment for documented clinical consultation is therefore different from a payment made solely because a client was sent to the LCSW. The actual purpose of the compensation—not the label placed on it—controls the analysis. The attached workbook makes the same distinction between legitimate services and payment merely for a referral.</w:t>
      </w:r>
    </w:p>
    <w:p>
      <w:pPr>
        <w:pStyle w:val="CTAAssessmentRationale"/>
      </w:pPr>
      <w:r>
        <w:rPr>
          <w:rFonts w:ascii="Aptos" w:hAnsi="Aptos"/>
          <w:b/>
          <w:color w:val="0B2447"/>
        </w:rPr>
        <w:t xml:space="preserve">D. </w:t>
      </w:r>
      <w:r>
        <w:t>Incorrect. Concealing the payment does not make it permissible. Secrecy would add further concern and would not change the arrangement’s underlying purpose.</w:t>
      </w:r>
    </w:p>
    <w:p>
      <w:pPr>
        <w:pStyle w:val="CTAAssessmentCallout"/>
        <w:shd w:fill="E8EEF5"/>
      </w:pPr>
      <w:r>
        <w:rPr>
          <w:rFonts w:ascii="Aptos" w:hAnsi="Aptos"/>
          <w:b/>
          <w:color w:val="0B2447"/>
        </w:rPr>
        <w:t xml:space="preserve">CTA Exam Strategy: </w:t>
      </w:r>
      <w:r>
        <w:t>When a California financial question appears, separate the issues: Was the fee or fee basis disclosed before treatment began? Is the payment for a legitimate service—or merely for sending a client? Is the financial conduct honest, transparent, and free from exploitation?</w:t>
      </w:r>
    </w:p>
    <w:p>
      <w:pPr>
        <w:pStyle w:val="CTAAssessmentCallout"/>
        <w:shd w:fill="F2F4F7"/>
      </w:pPr>
      <w:r>
        <w:rPr>
          <w:rFonts w:ascii="Aptos" w:hAnsi="Aptos"/>
          <w:b/>
          <w:color w:val="0B2447"/>
        </w:rPr>
        <w:t xml:space="preserve">Remediation: </w:t>
      </w:r>
      <w:r>
        <w:t>Return to Workbook 6, Chapter 4: Gifts, Bartering, and Financial Relationships; review California Financial Rules;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62 | WB6-C4-Q011</w:t>
      </w:r>
    </w:p>
    <w:p>
      <w:pPr>
        <w:pStyle w:val="CTAAssessmentMeta"/>
      </w:pPr>
      <w:r>
        <w:t>Difficulty: Easy   |   Type: Standard One-Best-Answer   |   Primary concept: Gift Meaning and Treatment Influence</w:t>
      </w:r>
    </w:p>
    <w:p>
      <w:pPr>
        <w:pStyle w:val="CTABody"/>
        <w:keepNext/>
        <w:spacing w:after="80"/>
      </w:pPr>
      <w:r>
        <w:t>A client gives the LCSW an inexpensive keychain and says, “Now you will remember that I am your most important client.” What should concern the LCSW most?</w:t>
      </w:r>
    </w:p>
    <w:p>
      <w:pPr>
        <w:pStyle w:val="CTAAssessmentOption"/>
        <w:keepLines/>
      </w:pPr>
      <w:r>
        <w:rPr>
          <w:rFonts w:ascii="Aptos" w:hAnsi="Aptos"/>
          <w:b/>
          <w:color w:val="0B2447"/>
        </w:rPr>
        <w:t xml:space="preserve">A. </w:t>
      </w:r>
      <w:r>
        <w:t>The gift is inexpensive</w:t>
      </w:r>
    </w:p>
    <w:p>
      <w:pPr>
        <w:pStyle w:val="CTAAssessmentOption"/>
        <w:keepLines/>
      </w:pPr>
      <w:r>
        <w:rPr>
          <w:rFonts w:ascii="Aptos" w:hAnsi="Aptos"/>
          <w:b/>
          <w:color w:val="0B2447"/>
        </w:rPr>
        <w:t xml:space="preserve">B. </w:t>
      </w:r>
      <w:r>
        <w:t>The gift is practical</w:t>
      </w:r>
    </w:p>
    <w:p>
      <w:pPr>
        <w:pStyle w:val="CTAAssessmentOption"/>
        <w:keepLines/>
      </w:pPr>
      <w:r>
        <w:rPr>
          <w:rFonts w:ascii="Aptos" w:hAnsi="Aptos"/>
          <w:b/>
          <w:color w:val="0AA6A6"/>
        </w:rPr>
        <w:t xml:space="preserve">C. </w:t>
      </w:r>
      <w:r>
        <w:rPr>
          <w:rFonts w:ascii="Aptos" w:hAnsi="Aptos"/>
          <w:b/>
          <w:color w:val="0B2447"/>
        </w:rPr>
        <w:t>The gift’s meaning may reflect expectations of special status or influence within treatment</w:t>
      </w:r>
    </w:p>
    <w:p>
      <w:pPr>
        <w:pStyle w:val="CTAAssessmentOption"/>
        <w:keepLines/>
      </w:pPr>
      <w:r>
        <w:rPr>
          <w:rFonts w:ascii="Aptos" w:hAnsi="Aptos"/>
          <w:b/>
          <w:color w:val="0B2447"/>
        </w:rPr>
        <w:t xml:space="preserve">D. </w:t>
      </w:r>
      <w:r>
        <w:t>The client selected the gift without assistance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Low cost may reduce financial concern, but it does not resolve the relational meaning of the gift.</w:t>
      </w:r>
    </w:p>
    <w:p>
      <w:pPr>
        <w:pStyle w:val="CTAAssessmentRationale"/>
      </w:pPr>
      <w:r>
        <w:rPr>
          <w:rFonts w:ascii="Aptos" w:hAnsi="Aptos"/>
          <w:b/>
          <w:color w:val="0B2447"/>
        </w:rPr>
        <w:t xml:space="preserve">B. </w:t>
      </w:r>
      <w:r>
        <w:t>Incorrect. Whether the item is useful does not determine whether accepting it is clinically appropriate.</w:t>
      </w:r>
    </w:p>
    <w:p>
      <w:pPr>
        <w:pStyle w:val="CTAAssessmentRationale"/>
      </w:pPr>
      <w:r>
        <w:rPr>
          <w:rFonts w:ascii="Aptos" w:hAnsi="Aptos"/>
          <w:b/>
          <w:color w:val="0AA6A6"/>
        </w:rPr>
        <w:t xml:space="preserve">C. </w:t>
      </w:r>
      <w:r>
        <w:rPr>
          <w:rFonts w:ascii="Aptos" w:hAnsi="Aptos"/>
          <w:b/>
          <w:color w:val="0B2447"/>
        </w:rPr>
        <w:t>Correct. The financial value of a gift is only one factor. Even an inexpensive item may carry significant relational meaning or create expectations involving favoritism, exclusivity, special access, or altered treatment decisions. The LCSW should explore what the gift means to the client and clarify that accepting or declining it will not create a special therapeutic status. The decision should focus on client welfare, role clarity, and the effect on treatment.</w:t>
      </w:r>
    </w:p>
    <w:p>
      <w:pPr>
        <w:pStyle w:val="CTAAssessmentRationale"/>
      </w:pPr>
      <w:r>
        <w:rPr>
          <w:rFonts w:ascii="Aptos" w:hAnsi="Aptos"/>
          <w:b/>
          <w:color w:val="0B2447"/>
        </w:rPr>
        <w:t xml:space="preserve">D. </w:t>
      </w:r>
      <w:r>
        <w:t>Incorrect. The fact that the client selected it independently does not eliminate concerns about attachment, expectations, or treatment influence.</w:t>
      </w:r>
    </w:p>
    <w:p>
      <w:pPr>
        <w:pStyle w:val="CTAAssessmentCallout"/>
        <w:shd w:fill="E8EEF5"/>
      </w:pPr>
      <w:r>
        <w:rPr>
          <w:rFonts w:ascii="Aptos" w:hAnsi="Aptos"/>
          <w:b/>
          <w:color w:val="0B2447"/>
        </w:rPr>
        <w:t xml:space="preserve">CTA Exam Strategy: </w:t>
      </w:r>
      <w:r>
        <w:t>Do not assume: Small gift = no ethical concern; Ask what the gift represents and what the client expects in return.</w:t>
      </w:r>
    </w:p>
    <w:p>
      <w:pPr>
        <w:pStyle w:val="CTAAssessmentCallout"/>
        <w:shd w:fill="F2F4F7"/>
      </w:pPr>
      <w:r>
        <w:rPr>
          <w:rFonts w:ascii="Aptos" w:hAnsi="Aptos"/>
          <w:b/>
          <w:color w:val="0B2447"/>
        </w:rPr>
        <w:t xml:space="preserve">Remediation: </w:t>
      </w:r>
      <w:r>
        <w:t>Return to Workbook 6, Chapter 4: Gifts, Bartering, and Financial Relationships; review Gift Meaning and Treatment Influence;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63 | WB6-C4-Q012</w:t>
      </w:r>
    </w:p>
    <w:p>
      <w:pPr>
        <w:pStyle w:val="CTAAssessmentMeta"/>
      </w:pPr>
      <w:r>
        <w:t>Difficulty: Moderate   |   Type: Standard One-Best-Answer   |   Primary concept: Repeated and Escalating Gifts</w:t>
      </w:r>
    </w:p>
    <w:p>
      <w:pPr>
        <w:pStyle w:val="CTABody"/>
        <w:keepNext/>
        <w:spacing w:after="80"/>
      </w:pPr>
      <w:r>
        <w:t>A client begins bringing the LCSW small gifts every week. The gifts gradually become more personal and expensive. What is the most appropriate response?</w:t>
      </w:r>
    </w:p>
    <w:p>
      <w:pPr>
        <w:pStyle w:val="CTAAssessmentOption"/>
        <w:keepLines/>
      </w:pPr>
      <w:r>
        <w:rPr>
          <w:rFonts w:ascii="Aptos" w:hAnsi="Aptos"/>
          <w:b/>
          <w:color w:val="0B2447"/>
        </w:rPr>
        <w:t xml:space="preserve">A. </w:t>
      </w:r>
      <w:r>
        <w:t>Continue accepting them because each individual gift began as inexpensive</w:t>
      </w:r>
    </w:p>
    <w:p>
      <w:pPr>
        <w:pStyle w:val="CTAAssessmentOption"/>
        <w:keepLines/>
      </w:pPr>
      <w:r>
        <w:rPr>
          <w:rFonts w:ascii="Aptos" w:hAnsi="Aptos"/>
          <w:b/>
          <w:color w:val="0AA6A6"/>
        </w:rPr>
        <w:t xml:space="preserve">B. </w:t>
      </w:r>
      <w:r>
        <w:rPr>
          <w:rFonts w:ascii="Aptos" w:hAnsi="Aptos"/>
          <w:b/>
          <w:color w:val="0B2447"/>
        </w:rPr>
        <w:t>Examine the developing pattern, explore its meaning, clarify expectations, and consider declining further gifts</w:t>
      </w:r>
    </w:p>
    <w:p>
      <w:pPr>
        <w:pStyle w:val="CTAAssessmentOption"/>
        <w:keepLines/>
      </w:pPr>
      <w:r>
        <w:rPr>
          <w:rFonts w:ascii="Aptos" w:hAnsi="Aptos"/>
          <w:b/>
          <w:color w:val="0B2447"/>
        </w:rPr>
        <w:t xml:space="preserve">C. </w:t>
      </w:r>
      <w:r>
        <w:t>Accept the gifts as long as the client does not request anything directly</w:t>
      </w:r>
    </w:p>
    <w:p>
      <w:pPr>
        <w:pStyle w:val="CTAAssessmentOption"/>
        <w:keepLines/>
      </w:pPr>
      <w:r>
        <w:rPr>
          <w:rFonts w:ascii="Aptos" w:hAnsi="Aptos"/>
          <w:b/>
          <w:color w:val="0B2447"/>
        </w:rPr>
        <w:t xml:space="preserve">D. </w:t>
      </w:r>
      <w:r>
        <w:t>Ignore the pattern unless another client complains about favoritism</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original low value does not control the analysis once the frequency, personal meaning, and financial value increase.</w:t>
      </w:r>
    </w:p>
    <w:p>
      <w:pPr>
        <w:pStyle w:val="CTAAssessmentRationale"/>
      </w:pPr>
      <w:r>
        <w:rPr>
          <w:rFonts w:ascii="Aptos" w:hAnsi="Aptos"/>
          <w:b/>
          <w:color w:val="0AA6A6"/>
        </w:rPr>
        <w:t xml:space="preserve">B. </w:t>
      </w:r>
      <w:r>
        <w:rPr>
          <w:rFonts w:ascii="Aptos" w:hAnsi="Aptos"/>
          <w:b/>
          <w:color w:val="0B2447"/>
        </w:rPr>
        <w:t>Correct. Repeated and escalating gifts create more concern than a single modest gesture. The pattern may reflect increasing attachment, dependency, an attempt to influence treatment, fear of rejection, or an expectation of reciprocity. The LCSW should discuss the pattern respectfully, assess its effect on treatment, clarify boundaries, and determine whether continued acceptance would create obligation or impair objectivity.</w:t>
      </w:r>
    </w:p>
    <w:p>
      <w:pPr>
        <w:pStyle w:val="CTAAssessmentRationale"/>
      </w:pPr>
      <w:r>
        <w:rPr>
          <w:rFonts w:ascii="Aptos" w:hAnsi="Aptos"/>
          <w:b/>
          <w:color w:val="0B2447"/>
        </w:rPr>
        <w:t xml:space="preserve">C. </w:t>
      </w:r>
      <w:r>
        <w:t>Incorrect. Clients do not need to state an explicit request for expectations or influence to exist. The relational effect may still be significant.</w:t>
      </w:r>
    </w:p>
    <w:p>
      <w:pPr>
        <w:pStyle w:val="CTAAssessmentRationale"/>
      </w:pPr>
      <w:r>
        <w:rPr>
          <w:rFonts w:ascii="Aptos" w:hAnsi="Aptos"/>
          <w:b/>
          <w:color w:val="0B2447"/>
        </w:rPr>
        <w:t xml:space="preserve">D. </w:t>
      </w:r>
      <w:r>
        <w:t>Incorrect. The ethical concern exists regardless of whether other clients know about the gifts or raise objections.</w:t>
      </w:r>
    </w:p>
    <w:p>
      <w:pPr>
        <w:pStyle w:val="CTAAssessmentCallout"/>
        <w:shd w:fill="E8EEF5"/>
      </w:pPr>
      <w:r>
        <w:rPr>
          <w:rFonts w:ascii="Aptos" w:hAnsi="Aptos"/>
          <w:b/>
          <w:color w:val="0B2447"/>
        </w:rPr>
        <w:t xml:space="preserve">CTA Exam Strategy: </w:t>
      </w:r>
      <w:r>
        <w:t>Evaluate the pattern, not one gift in isolation. Repetition, rising value, increasing intimacy, and implied expectations call for exploration and clearer limits.</w:t>
      </w:r>
    </w:p>
    <w:p>
      <w:pPr>
        <w:pStyle w:val="CTAAssessmentCallout"/>
        <w:shd w:fill="F2F4F7"/>
      </w:pPr>
      <w:r>
        <w:rPr>
          <w:rFonts w:ascii="Aptos" w:hAnsi="Aptos"/>
          <w:b/>
          <w:color w:val="0B2447"/>
        </w:rPr>
        <w:t xml:space="preserve">Remediation: </w:t>
      </w:r>
      <w:r>
        <w:t>Return to Workbook 6, Chapter 4: Gifts, Bartering, and Financial Relationships; review Repeated and Escalating Gifts;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64 | WB6-C4-Q013</w:t>
      </w:r>
    </w:p>
    <w:p>
      <w:pPr>
        <w:pStyle w:val="CTAAssessmentMeta"/>
      </w:pPr>
      <w:r>
        <w:t>Difficulty: Easy   |   Type: Scenario-Based   |   Primary concept: Product Sales and Financial Conflict</w:t>
      </w:r>
    </w:p>
    <w:p>
      <w:pPr>
        <w:pStyle w:val="CTABody"/>
        <w:keepNext/>
        <w:spacing w:after="80"/>
      </w:pPr>
      <w:r>
        <w:t>An LCSW sells wellness products through a company that pays the LCSW a commission. The LCSW repeatedly recommends the products to current clients during sessions. What is the primary ethical concern?</w:t>
      </w:r>
    </w:p>
    <w:p>
      <w:pPr>
        <w:pStyle w:val="CTAAssessmentOption"/>
        <w:keepLines/>
      </w:pPr>
      <w:r>
        <w:rPr>
          <w:rFonts w:ascii="Aptos" w:hAnsi="Aptos"/>
          <w:b/>
          <w:color w:val="0B2447"/>
        </w:rPr>
        <w:t xml:space="preserve">A. </w:t>
      </w:r>
      <w:r>
        <w:t>LCSWs may never discuss any wellness-related product</w:t>
      </w:r>
    </w:p>
    <w:p>
      <w:pPr>
        <w:pStyle w:val="CTAAssessmentOption"/>
        <w:keepLines/>
      </w:pPr>
      <w:r>
        <w:rPr>
          <w:rFonts w:ascii="Aptos" w:hAnsi="Aptos"/>
          <w:b/>
          <w:color w:val="0B2447"/>
        </w:rPr>
        <w:t xml:space="preserve">B. </w:t>
      </w:r>
      <w:r>
        <w:t>The products are automatically ineffective</w:t>
      </w:r>
    </w:p>
    <w:p>
      <w:pPr>
        <w:pStyle w:val="CTAAssessmentOption"/>
        <w:keepLines/>
      </w:pPr>
      <w:r>
        <w:rPr>
          <w:rFonts w:ascii="Aptos" w:hAnsi="Aptos"/>
          <w:b/>
          <w:color w:val="0B2447"/>
        </w:rPr>
        <w:t xml:space="preserve">C. </w:t>
      </w:r>
      <w:r>
        <w:t>The clients might find less expensive products elsewhere</w:t>
      </w:r>
    </w:p>
    <w:p>
      <w:pPr>
        <w:pStyle w:val="CTAAssessmentOption"/>
        <w:keepLines/>
      </w:pPr>
      <w:r>
        <w:rPr>
          <w:rFonts w:ascii="Aptos" w:hAnsi="Aptos"/>
          <w:b/>
          <w:color w:val="0AA6A6"/>
        </w:rPr>
        <w:t xml:space="preserve">D. </w:t>
      </w:r>
      <w:r>
        <w:rPr>
          <w:rFonts w:ascii="Aptos" w:hAnsi="Aptos"/>
          <w:b/>
          <w:color w:val="0B2447"/>
        </w:rPr>
        <w:t>The LCSW’s financial interest may influence clinical recommendations and create pressure or exploitation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Discussing products is not automatically unethical. The problem is the LCSW’s financial benefit and the risk that it affects professional judgment.</w:t>
      </w:r>
    </w:p>
    <w:p>
      <w:pPr>
        <w:pStyle w:val="CTAAssessmentRationale"/>
      </w:pPr>
      <w:r>
        <w:rPr>
          <w:rFonts w:ascii="Aptos" w:hAnsi="Aptos"/>
          <w:b/>
          <w:color w:val="0B2447"/>
        </w:rPr>
        <w:t xml:space="preserve">B. </w:t>
      </w:r>
      <w:r>
        <w:t>Incorrect. The products’ effectiveness cannot be determined from the facts provided. The ethical concern exists even if a product may have some legitimate value.</w:t>
      </w:r>
    </w:p>
    <w:p>
      <w:pPr>
        <w:pStyle w:val="CTAAssessmentRationale"/>
      </w:pPr>
      <w:r>
        <w:rPr>
          <w:rFonts w:ascii="Aptos" w:hAnsi="Aptos"/>
          <w:b/>
          <w:color w:val="0B2447"/>
        </w:rPr>
        <w:t xml:space="preserve">C. </w:t>
      </w:r>
      <w:r>
        <w:t>Incorrect. Cost comparison may be relevant to informed decision-making, but the central concern is the LCSW’s conflict of interest and professional influence.</w:t>
      </w:r>
    </w:p>
    <w:p>
      <w:pPr>
        <w:pStyle w:val="CTAAssessmentRationale"/>
      </w:pPr>
      <w:r>
        <w:rPr>
          <w:rFonts w:ascii="Aptos" w:hAnsi="Aptos"/>
          <w:b/>
          <w:color w:val="0AA6A6"/>
        </w:rPr>
        <w:t xml:space="preserve">D. </w:t>
      </w:r>
      <w:r>
        <w:rPr>
          <w:rFonts w:ascii="Aptos" w:hAnsi="Aptos"/>
          <w:b/>
          <w:color w:val="0B2447"/>
        </w:rPr>
        <w:t>Correct. The LCSW receives personal financial benefit when clients purchase the recommended products. This creates a conflict between the LCSW’s duty to provide objective clinical guidance and the LCSW’s interest in earning commissions. Clients may also feel pressured to purchase because of the LCSW’s authority, dependency, or belief that refusal could affect treatment. The LCSW should avoid allowing personal financial interests to influence clinical care.</w:t>
      </w:r>
    </w:p>
    <w:p>
      <w:pPr>
        <w:pStyle w:val="CTAAssessmentCallout"/>
        <w:shd w:fill="E8EEF5"/>
      </w:pPr>
      <w:r>
        <w:rPr>
          <w:rFonts w:ascii="Aptos" w:hAnsi="Aptos"/>
          <w:b/>
          <w:color w:val="0B2447"/>
        </w:rPr>
        <w:t xml:space="preserve">CTA Exam Strategy: </w:t>
      </w:r>
      <w:r>
        <w:t>When an LCSW earns money from something recommended to clients, ask: Would the same recommendation be made without the financial benefit?</w:t>
      </w:r>
    </w:p>
    <w:p>
      <w:pPr>
        <w:pStyle w:val="CTAAssessmentCallout"/>
        <w:shd w:fill="F2F4F7"/>
      </w:pPr>
      <w:r>
        <w:rPr>
          <w:rFonts w:ascii="Aptos" w:hAnsi="Aptos"/>
          <w:b/>
          <w:color w:val="0B2447"/>
        </w:rPr>
        <w:t xml:space="preserve">Remediation: </w:t>
      </w:r>
      <w:r>
        <w:t>Return to Workbook 6, Chapter 4: Gifts, Bartering, and Financial Relationships; review Product Sales and Financial Conflict;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65 | WB6-C4-Q014</w:t>
      </w:r>
    </w:p>
    <w:p>
      <w:pPr>
        <w:pStyle w:val="CTAAssessmentMeta"/>
      </w:pPr>
      <w:r>
        <w:t>Difficulty: Easy   |   Type: Scenario-Based   |   Primary concept: Employment and Financial Multiple Relationships</w:t>
      </w:r>
    </w:p>
    <w:p>
      <w:pPr>
        <w:pStyle w:val="CTABody"/>
        <w:keepNext/>
        <w:spacing w:after="80"/>
      </w:pPr>
      <w:r>
        <w:t>An LCSW hires a current client to provide weekly childcare and subtracts the wages from the client’s therapy bill. Which analysis is most accurate?</w:t>
      </w:r>
    </w:p>
    <w:p>
      <w:pPr>
        <w:pStyle w:val="CTAAssessmentOption"/>
        <w:keepLines/>
      </w:pPr>
      <w:r>
        <w:rPr>
          <w:rFonts w:ascii="Aptos" w:hAnsi="Aptos"/>
          <w:b/>
          <w:color w:val="0B2447"/>
        </w:rPr>
        <w:t xml:space="preserve">A. </w:t>
      </w:r>
      <w:r>
        <w:t>The arrangement is acceptable because both parties receive a financial benefit</w:t>
      </w:r>
    </w:p>
    <w:p>
      <w:pPr>
        <w:pStyle w:val="CTAAssessmentOption"/>
        <w:keepLines/>
      </w:pPr>
      <w:r>
        <w:rPr>
          <w:rFonts w:ascii="Aptos" w:hAnsi="Aptos"/>
          <w:b/>
          <w:color w:val="0AA6A6"/>
        </w:rPr>
        <w:t xml:space="preserve">B. </w:t>
      </w:r>
      <w:r>
        <w:rPr>
          <w:rFonts w:ascii="Aptos" w:hAnsi="Aptos"/>
          <w:b/>
          <w:color w:val="0B2447"/>
        </w:rPr>
        <w:t>The arrangement creates therapeutic, employment, personal-service, and financial roles that may produce pressure, valuation disputes, and impaired objectivity</w:t>
      </w:r>
    </w:p>
    <w:p>
      <w:pPr>
        <w:pStyle w:val="CTAAssessmentOption"/>
        <w:keepLines/>
      </w:pPr>
      <w:r>
        <w:rPr>
          <w:rFonts w:ascii="Aptos" w:hAnsi="Aptos"/>
          <w:b/>
          <w:color w:val="0B2447"/>
        </w:rPr>
        <w:t xml:space="preserve">C. </w:t>
      </w:r>
      <w:r>
        <w:t>The arrangement is appropriate if the client performs the work outside therapy hours</w:t>
      </w:r>
    </w:p>
    <w:p>
      <w:pPr>
        <w:pStyle w:val="CTAAssessmentOption"/>
        <w:keepLines/>
      </w:pPr>
      <w:r>
        <w:rPr>
          <w:rFonts w:ascii="Aptos" w:hAnsi="Aptos"/>
          <w:b/>
          <w:color w:val="0B2447"/>
        </w:rPr>
        <w:t xml:space="preserve">D. </w:t>
      </w:r>
      <w:r>
        <w:t>The client’s agreement eliminates the ethical concern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Mutual benefit does not eliminate the power imbalance or the risks created by overlapping roles.</w:t>
      </w:r>
    </w:p>
    <w:p>
      <w:pPr>
        <w:pStyle w:val="CTAAssessmentRationale"/>
      </w:pPr>
      <w:r>
        <w:rPr>
          <w:rFonts w:ascii="Aptos" w:hAnsi="Aptos"/>
          <w:b/>
          <w:color w:val="0AA6A6"/>
        </w:rPr>
        <w:t xml:space="preserve">B. </w:t>
      </w:r>
      <w:r>
        <w:rPr>
          <w:rFonts w:ascii="Aptos" w:hAnsi="Aptos"/>
          <w:b/>
          <w:color w:val="0B2447"/>
        </w:rPr>
        <w:t>Correct. The LCSW becomes the client’s clinician, employer, customer, and creditor. A disagreement about work quality, scheduling, payment, or childcare may directly affect treatment. The client may also feel unable to refuse the arrangement or complain about employment conditions because the LCSW controls access to care and the fee. Safer financial alternatives should be considered.</w:t>
      </w:r>
    </w:p>
    <w:p>
      <w:pPr>
        <w:pStyle w:val="CTAAssessmentRationale"/>
      </w:pPr>
      <w:r>
        <w:rPr>
          <w:rFonts w:ascii="Aptos" w:hAnsi="Aptos"/>
          <w:b/>
          <w:color w:val="0B2447"/>
        </w:rPr>
        <w:t xml:space="preserve">C. </w:t>
      </w:r>
      <w:r>
        <w:t>Incorrect. Conducting the work outside session time does not remove the employment and financial relationship.</w:t>
      </w:r>
    </w:p>
    <w:p>
      <w:pPr>
        <w:pStyle w:val="CTAAssessmentRationale"/>
      </w:pPr>
      <w:r>
        <w:rPr>
          <w:rFonts w:ascii="Aptos" w:hAnsi="Aptos"/>
          <w:b/>
          <w:color w:val="0B2447"/>
        </w:rPr>
        <w:t xml:space="preserve">D. </w:t>
      </w:r>
      <w:r>
        <w:t>Incorrect. Client consent does not eliminate pressure, dependency, conflicts of interest, or exploitation concerns.</w:t>
      </w:r>
    </w:p>
    <w:p>
      <w:pPr>
        <w:pStyle w:val="CTAAssessmentCallout"/>
        <w:shd w:fill="E8EEF5"/>
      </w:pPr>
      <w:r>
        <w:rPr>
          <w:rFonts w:ascii="Aptos" w:hAnsi="Aptos"/>
          <w:b/>
          <w:color w:val="0B2447"/>
        </w:rPr>
        <w:t xml:space="preserve">CTA Exam Strategy: </w:t>
      </w:r>
      <w:r>
        <w:t>Employment tied to a therapy bill combines therapeutic, employment, service, and financial roles; consent and off-hours work do not remove those conflicts.</w:t>
      </w:r>
    </w:p>
    <w:p>
      <w:pPr>
        <w:pStyle w:val="CTAAssessmentCallout"/>
        <w:shd w:fill="F2F4F7"/>
      </w:pPr>
      <w:r>
        <w:rPr>
          <w:rFonts w:ascii="Aptos" w:hAnsi="Aptos"/>
          <w:b/>
          <w:color w:val="0B2447"/>
        </w:rPr>
        <w:t xml:space="preserve">Remediation: </w:t>
      </w:r>
      <w:r>
        <w:t>Return to Workbook 6, Chapter 4: Gifts, Bartering, and Financial Relationships; review Employment and Financial Multiple Relationships;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66 | WB6-C4-Q015</w:t>
      </w:r>
    </w:p>
    <w:p>
      <w:pPr>
        <w:pStyle w:val="CTAAssessmentMeta"/>
      </w:pPr>
      <w:r>
        <w:t>Difficulty: Difficult   |   Type: Standard One-Best-Answer   |   Primary concept: Fraudulent or Deceptive Billing</w:t>
      </w:r>
    </w:p>
    <w:p>
      <w:pPr>
        <w:pStyle w:val="CTABody"/>
        <w:keepNext/>
        <w:spacing w:after="80"/>
      </w:pPr>
      <w:r>
        <w:t>An LCSW intentionally bills clients for sessions that did not occur and records false appointment information to support the charges. What is the strongest analysis?</w:t>
      </w:r>
    </w:p>
    <w:p>
      <w:pPr>
        <w:pStyle w:val="CTAAssessmentOption"/>
        <w:keepLines/>
      </w:pPr>
      <w:r>
        <w:rPr>
          <w:rFonts w:ascii="Aptos" w:hAnsi="Aptos"/>
          <w:b/>
          <w:color w:val="0B2447"/>
        </w:rPr>
        <w:t xml:space="preserve">A. </w:t>
      </w:r>
      <w:r>
        <w:t>This is merely a fee misunderstanding that should be handled informally</w:t>
      </w:r>
    </w:p>
    <w:p>
      <w:pPr>
        <w:pStyle w:val="CTAAssessmentOption"/>
        <w:keepLines/>
      </w:pPr>
      <w:r>
        <w:rPr>
          <w:rFonts w:ascii="Aptos" w:hAnsi="Aptos"/>
          <w:b/>
          <w:color w:val="0B2447"/>
        </w:rPr>
        <w:t xml:space="preserve">B. </w:t>
      </w:r>
      <w:r>
        <w:t>The conduct is acceptable if the LCSW later provides additional unpaid sessions</w:t>
      </w:r>
    </w:p>
    <w:p>
      <w:pPr>
        <w:pStyle w:val="CTAAssessmentOption"/>
        <w:keepLines/>
      </w:pPr>
      <w:r>
        <w:rPr>
          <w:rFonts w:ascii="Aptos" w:hAnsi="Aptos"/>
          <w:b/>
          <w:color w:val="0AA6A6"/>
        </w:rPr>
        <w:t xml:space="preserve">C. </w:t>
      </w:r>
      <w:r>
        <w:rPr>
          <w:rFonts w:ascii="Aptos" w:hAnsi="Aptos"/>
          <w:b/>
          <w:color w:val="0B2447"/>
        </w:rPr>
        <w:t>The conduct may constitute dishonest, fraudulent, or deceptive professional behavior requiring direct corrective action</w:t>
      </w:r>
    </w:p>
    <w:p>
      <w:pPr>
        <w:pStyle w:val="CTAAssessmentOption"/>
        <w:keepLines/>
      </w:pPr>
      <w:r>
        <w:rPr>
          <w:rFonts w:ascii="Aptos" w:hAnsi="Aptos"/>
          <w:b/>
          <w:color w:val="0B2447"/>
        </w:rPr>
        <w:t xml:space="preserve">D. </w:t>
      </w:r>
      <w:r>
        <w:t>No concern exists if the clients do not discover the billing practice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conduct is intentional rather than an ordinary misunderstanding. It should not be minimized as a minor communication problem.</w:t>
      </w:r>
    </w:p>
    <w:p>
      <w:pPr>
        <w:pStyle w:val="CTAAssessmentRationale"/>
      </w:pPr>
      <w:r>
        <w:rPr>
          <w:rFonts w:ascii="Aptos" w:hAnsi="Aptos"/>
          <w:b/>
          <w:color w:val="0B2447"/>
        </w:rPr>
        <w:t xml:space="preserve">B. </w:t>
      </w:r>
      <w:r>
        <w:t>Incorrect. Later services do not erase the original deception or justify false records.</w:t>
      </w:r>
    </w:p>
    <w:p>
      <w:pPr>
        <w:pStyle w:val="CTAAssessmentRationale"/>
      </w:pPr>
      <w:r>
        <w:rPr>
          <w:rFonts w:ascii="Aptos" w:hAnsi="Aptos"/>
          <w:b/>
          <w:color w:val="0AA6A6"/>
        </w:rPr>
        <w:t xml:space="preserve">C. </w:t>
      </w:r>
      <w:r>
        <w:rPr>
          <w:rFonts w:ascii="Aptos" w:hAnsi="Aptos"/>
          <w:b/>
          <w:color w:val="0B2447"/>
        </w:rPr>
        <w:t>Correct. The LCSW has intentionally misrepresented services and created false records to obtain payment. This is not a contextual gift or fee-negotiation question; it involves deliberate deception and possible financial exploitation. The LCSW must stop the conduct, correct inaccurate billing and records through appropriate procedures, assess client impact, and follow applicable organizational, professional, and legal requirements.</w:t>
      </w:r>
    </w:p>
    <w:p>
      <w:pPr>
        <w:pStyle w:val="CTAAssessmentRationale"/>
      </w:pPr>
      <w:r>
        <w:rPr>
          <w:rFonts w:ascii="Aptos" w:hAnsi="Aptos"/>
          <w:b/>
          <w:color w:val="0B2447"/>
        </w:rPr>
        <w:t xml:space="preserve">D. </w:t>
      </w:r>
      <w:r>
        <w:t>Incorrect. Ethical and professional responsibility does not depend on whether clients discover the conduct.</w:t>
      </w:r>
    </w:p>
    <w:p>
      <w:pPr>
        <w:pStyle w:val="CTAAssessmentCallout"/>
        <w:shd w:fill="E8EEF5"/>
      </w:pPr>
      <w:r>
        <w:rPr>
          <w:rFonts w:ascii="Aptos" w:hAnsi="Aptos"/>
          <w:b/>
          <w:color w:val="0B2447"/>
        </w:rPr>
        <w:t xml:space="preserve">CTA Exam Strategy: </w:t>
      </w:r>
      <w:r>
        <w:t>Distinguish between: Unclear fee communication: Clarify and correct. Intentional deceptive billing: Stop, correct, and address as serious misconduct.</w:t>
      </w:r>
    </w:p>
    <w:p>
      <w:pPr>
        <w:pStyle w:val="CTAAssessmentCallout"/>
        <w:shd w:fill="F2F4F7"/>
      </w:pPr>
      <w:r>
        <w:rPr>
          <w:rFonts w:ascii="Aptos" w:hAnsi="Aptos"/>
          <w:b/>
          <w:color w:val="0B2447"/>
        </w:rPr>
        <w:t xml:space="preserve">Remediation: </w:t>
      </w:r>
      <w:r>
        <w:t>Return to Workbook 6, Chapter 4: Gifts, Bartering, and Financial Relationships; review Fraudulent or Deceptive Billing;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67 | WB6-C4-Q016</w:t>
      </w:r>
    </w:p>
    <w:p>
      <w:pPr>
        <w:pStyle w:val="CTAAssessmentMeta"/>
      </w:pPr>
      <w:r>
        <w:t>Difficulty: Difficult   |   Type: Standard One-Best-Answer   |   Primary concept: Legitimate Services vs. Referral Compensation</w:t>
      </w:r>
    </w:p>
    <w:p>
      <w:pPr>
        <w:pStyle w:val="CTABody"/>
        <w:keepNext/>
        <w:spacing w:after="80"/>
      </w:pPr>
      <w:r>
        <w:t>An LCSW pays a licensed clinician a fixed monthly fee for documented case consultation and separately offers a bonus for every client the clinician refers. Which statement is most accurate?</w:t>
      </w:r>
    </w:p>
    <w:p>
      <w:pPr>
        <w:pStyle w:val="CTAAssessmentOption"/>
        <w:keepLines/>
      </w:pPr>
      <w:r>
        <w:rPr>
          <w:rFonts w:ascii="Aptos" w:hAnsi="Aptos"/>
          <w:b/>
          <w:color w:val="0B2447"/>
        </w:rPr>
        <w:t xml:space="preserve">A. </w:t>
      </w:r>
      <w:r>
        <w:t>Both payments are acceptable because the recipient is licensed</w:t>
      </w:r>
    </w:p>
    <w:p>
      <w:pPr>
        <w:pStyle w:val="CTAAssessmentOption"/>
        <w:keepLines/>
      </w:pPr>
      <w:r>
        <w:rPr>
          <w:rFonts w:ascii="Aptos" w:hAnsi="Aptos"/>
          <w:b/>
          <w:color w:val="0AA6A6"/>
        </w:rPr>
        <w:t>B. Payment for documented professional services actually provided is analytically different from giving or receiving payment merely for a referral when no professional service is provided</w:t>
      </w:r>
    </w:p>
    <w:p>
      <w:pPr>
        <w:pStyle w:val="CTAAssessmentOption"/>
        <w:keepLines/>
      </w:pPr>
      <w:r>
        <w:rPr>
          <w:rFonts w:ascii="Aptos" w:hAnsi="Aptos"/>
          <w:b/>
          <w:color w:val="0B2447"/>
        </w:rPr>
        <w:t xml:space="preserve">C. </w:t>
      </w:r>
      <w:r>
        <w:t>Both payments are prohibited because professionals may never compensate one another</w:t>
      </w:r>
    </w:p>
    <w:p>
      <w:pPr>
        <w:pStyle w:val="CTAAssessmentOption"/>
        <w:keepLines/>
      </w:pPr>
      <w:r>
        <w:rPr>
          <w:rFonts w:ascii="Aptos" w:hAnsi="Aptos"/>
          <w:b/>
          <w:color w:val="0B2447"/>
        </w:rPr>
        <w:t xml:space="preserve">D. </w:t>
      </w:r>
      <w:r>
        <w:t>The referral bonus is acceptable if it is described as consultation income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Licensure does not make every financial arrangement permissible. The reason for the payment must still be evaluated.</w:t>
      </w:r>
    </w:p>
    <w:p>
      <w:pPr>
        <w:pStyle w:val="CTAAssessmentRationale"/>
      </w:pPr>
      <w:r>
        <w:rPr>
          <w:rFonts w:ascii="Aptos" w:hAnsi="Aptos"/>
          <w:b/>
          <w:color w:val="0AA6A6"/>
        </w:rPr>
        <w:t xml:space="preserve">B. </w:t>
      </w:r>
      <w:r>
        <w:rPr>
          <w:rFonts w:ascii="Aptos" w:hAnsi="Aptos"/>
          <w:b/>
          <w:color w:val="0B2447"/>
        </w:rPr>
        <w:t>Correct. Payment for legitimate professional services actually provided—such as documented consultation—is analytically different from compensation tied solely to referring a client. The substance of the arrangement controls. Calling a referral bonus “consultation income” does not change its purpose when no corresponding professional service was performed.</w:t>
      </w:r>
    </w:p>
    <w:p>
      <w:pPr>
        <w:pStyle w:val="CTAAssessmentRationale"/>
      </w:pPr>
      <w:r>
        <w:rPr>
          <w:rFonts w:ascii="Aptos" w:hAnsi="Aptos"/>
          <w:b/>
          <w:color w:val="0B2447"/>
        </w:rPr>
        <w:t xml:space="preserve">C. </w:t>
      </w:r>
      <w:r>
        <w:t>Incorrect. Professionals may appropriately compensate one another for legitimate services actually performed.</w:t>
      </w:r>
    </w:p>
    <w:p>
      <w:pPr>
        <w:pStyle w:val="CTAAssessmentRationale"/>
      </w:pPr>
      <w:r>
        <w:rPr>
          <w:rFonts w:ascii="Aptos" w:hAnsi="Aptos"/>
          <w:b/>
          <w:color w:val="0B2447"/>
        </w:rPr>
        <w:t xml:space="preserve">D. </w:t>
      </w:r>
      <w:r>
        <w:t>Incorrect. Relabeling the payment does not remove the referral-compensation concern. Ethical analysis focuses on what the payment is actually for.</w:t>
      </w:r>
    </w:p>
    <w:p>
      <w:pPr>
        <w:pStyle w:val="CTAAssessmentCallout"/>
        <w:shd w:fill="E8EEF5"/>
      </w:pPr>
      <w:r>
        <w:rPr>
          <w:rFonts w:ascii="Aptos" w:hAnsi="Aptos"/>
          <w:b/>
          <w:color w:val="0B2447"/>
        </w:rPr>
        <w:t xml:space="preserve">CTA Exam Strategy: </w:t>
      </w:r>
      <w:r>
        <w:t>Ask: What service was actually provided in exchange for the payment? No legitimate service + payment tied to a client referral = direct concern.</w:t>
      </w:r>
    </w:p>
    <w:p>
      <w:pPr>
        <w:pStyle w:val="CTAAssessmentCallout"/>
        <w:shd w:fill="F2F4F7"/>
      </w:pPr>
      <w:r>
        <w:rPr>
          <w:rFonts w:ascii="Aptos" w:hAnsi="Aptos"/>
          <w:b/>
          <w:color w:val="0B2447"/>
        </w:rPr>
        <w:t xml:space="preserve">Remediation: </w:t>
      </w:r>
      <w:r>
        <w:t>Return to Workbook 6, Chapter 4: Gifts, Bartering, and Financial Relationships; review Legitimate Services vs. Referral Compensation;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2"/>
        <w:keepNext/>
        <w:spacing w:before="240" w:after="60"/>
      </w:pPr>
      <w:r>
        <w:t>Question 68 | WB6-C4-Q017</w:t>
      </w:r>
    </w:p>
    <w:p>
      <w:pPr>
        <w:pStyle w:val="CTAAssessmentMeta"/>
      </w:pPr>
      <w:r>
        <w:t>Difficulty: Difficult   |   Type: Integrated Challenge   |   Primary concept: Gifts, Bartering, and Financial Relationships</w:t>
      </w:r>
    </w:p>
    <w:p>
      <w:pPr>
        <w:pStyle w:val="CTABody"/>
        <w:keepNext/>
        <w:spacing w:after="80"/>
      </w:pPr>
      <w:r>
        <w:t>An LCSW: Accepts increasingly expensive gifts from a financially vulnerable client. Hires the client for personal work. Deducts the wages from therapy fees. Recommends products that generate commissions for the LCSW. Continues ineffective treatment because the LCSW needs the income. Conceals the arrangements from colleagues. Which response best reflects the ethical analysis?</w:t>
      </w:r>
    </w:p>
    <w:p>
      <w:pPr>
        <w:pStyle w:val="CTAAssessmentOption"/>
        <w:keepLines/>
      </w:pPr>
      <w:r>
        <w:rPr>
          <w:rFonts w:ascii="Aptos" w:hAnsi="Aptos"/>
          <w:b/>
          <w:color w:val="0B2447"/>
        </w:rPr>
        <w:t xml:space="preserve">A. </w:t>
      </w:r>
      <w:r>
        <w:t>Each arrangement is acceptable because the client agreed and may receive some benefit</w:t>
      </w:r>
    </w:p>
    <w:p>
      <w:pPr>
        <w:pStyle w:val="CTAAssessmentOption"/>
        <w:keepLines/>
      </w:pPr>
      <w:r>
        <w:rPr>
          <w:rFonts w:ascii="Aptos" w:hAnsi="Aptos"/>
          <w:b/>
          <w:color w:val="0B2447"/>
        </w:rPr>
        <w:t xml:space="preserve">B. </w:t>
      </w:r>
      <w:r>
        <w:t>The arrangements should be evaluated separately, but no action is needed until measurable financial loss occurs</w:t>
      </w:r>
    </w:p>
    <w:p>
      <w:pPr>
        <w:pStyle w:val="CTAAssessmentOption"/>
        <w:keepLines/>
      </w:pPr>
      <w:r>
        <w:rPr>
          <w:rFonts w:ascii="Aptos" w:hAnsi="Aptos"/>
          <w:b/>
          <w:color w:val="0B2447"/>
        </w:rPr>
        <w:t xml:space="preserve">C. </w:t>
      </w:r>
      <w:r>
        <w:t>Documentation would make the arrangements professionally acceptable</w:t>
      </w:r>
    </w:p>
    <w:p>
      <w:pPr>
        <w:pStyle w:val="CTAAssessmentOption"/>
        <w:keepLines/>
      </w:pPr>
      <w:r>
        <w:rPr>
          <w:rFonts w:ascii="Aptos" w:hAnsi="Aptos"/>
          <w:b/>
          <w:color w:val="0AA6A6"/>
        </w:rPr>
        <w:t xml:space="preserve">D. </w:t>
      </w:r>
      <w:r>
        <w:rPr>
          <w:rFonts w:ascii="Aptos" w:hAnsi="Aptos"/>
          <w:b/>
          <w:color w:val="0B2447"/>
        </w:rPr>
        <w:t>The pattern suggests multiple financial conflicts, pressure, impaired objectivity, secrecy, and possible exploitation requiring prompt corrective and protective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agreement does not eliminate professional power, vulnerability, conflicts of interest, or exploitation.</w:t>
      </w:r>
    </w:p>
    <w:p>
      <w:pPr>
        <w:pStyle w:val="CTAAssessmentRationale"/>
      </w:pPr>
      <w:r>
        <w:rPr>
          <w:rFonts w:ascii="Aptos" w:hAnsi="Aptos"/>
          <w:b/>
          <w:color w:val="0B2447"/>
        </w:rPr>
        <w:t xml:space="preserve">B. </w:t>
      </w:r>
      <w:r>
        <w:t>Incorrect. Ethical concerns may exist before direct financial loss is proven. Pressure, dependency, role confusion, emotional harm, and compromised treatment are also significant.</w:t>
      </w:r>
    </w:p>
    <w:p>
      <w:pPr>
        <w:pStyle w:val="CTAAssessmentRationale"/>
      </w:pPr>
      <w:r>
        <w:rPr>
          <w:rFonts w:ascii="Aptos" w:hAnsi="Aptos"/>
          <w:b/>
          <w:color w:val="0B2447"/>
        </w:rPr>
        <w:t xml:space="preserve">C. </w:t>
      </w:r>
      <w:r>
        <w:t>Incorrect. Documentation supports transparency but does not make an exploitative or deceptive arrangement ethical.</w:t>
      </w:r>
    </w:p>
    <w:p>
      <w:pPr>
        <w:pStyle w:val="CTAAssessmentRationale"/>
      </w:pPr>
      <w:r>
        <w:rPr>
          <w:rFonts w:ascii="Aptos" w:hAnsi="Aptos"/>
          <w:b/>
          <w:color w:val="0AA6A6"/>
        </w:rPr>
        <w:t xml:space="preserve">D. </w:t>
      </w:r>
      <w:r>
        <w:rPr>
          <w:rFonts w:ascii="Aptos" w:hAnsi="Aptos"/>
          <w:b/>
          <w:color w:val="0B2447"/>
        </w:rPr>
        <w:t>Correct. The scenario contains a pattern of LCSW-centered financial conduct: Expensive gifts from a vulnerable client; Employment and bartering roles; Commission-based recommendations; Financially motivated continuation of ineffective treatment; Secrecy and avoidance of professional review; Together, these facts suggest that the LCSW’s personal financial interests are displacing client welfare and professional judgment. The LCSW should stop the exploitative arrangements, assess client impact, correct inaccurate or unfair financial practices, restore appropriate boundaries, seek professional guidance, preserve accurate records, and protect continuity of care.</w:t>
      </w:r>
    </w:p>
    <w:p>
      <w:pPr>
        <w:pStyle w:val="CTAAssessmentCallout"/>
        <w:shd w:fill="E8EEF5"/>
      </w:pPr>
      <w:r>
        <w:rPr>
          <w:rFonts w:ascii="Aptos" w:hAnsi="Aptos"/>
          <w:b/>
          <w:color w:val="0B2447"/>
        </w:rPr>
        <w:t xml:space="preserve">CTA Exam Strategy: </w:t>
      </w:r>
      <w:r>
        <w:t>For complex financial-boundary questions, use: ARRANGEMENT → POWER → BENEFIT → CONFLICT → CLIENT IMPACT → CALIFORNIA RULE Ask: What financial arrangement exists? Could the client freely decline? Who primarily benefits? Could money influence clinical judgment? How is treatment affected? Does a direct fee, referral, fraud, or exploitation rule apply?</w:t>
      </w:r>
    </w:p>
    <w:p>
      <w:pPr>
        <w:pStyle w:val="CTAAssessmentCallout"/>
        <w:shd w:fill="F2F4F7"/>
      </w:pPr>
      <w:r>
        <w:rPr>
          <w:rFonts w:ascii="Aptos" w:hAnsi="Aptos"/>
          <w:b/>
          <w:color w:val="0B2447"/>
        </w:rPr>
        <w:t xml:space="preserve">Remediation: </w:t>
      </w:r>
      <w:r>
        <w:t>Return to Workbook 6, Chapter 4: Gifts, Bartering, and Financial Relationships; review Gifts, Bartering, and Financial Relationships; log error category GIFTS-BARTERING-FINANCES.</w:t>
      </w:r>
    </w:p>
    <w:p>
      <w:r>
        <w:rPr>
          <w:rFonts w:ascii="Aptos" w:hAnsi="Aptos"/>
          <w:b/>
          <w:color w:val="0B2447"/>
        </w:rPr>
        <w:t>Primary source control: California BPC § 4992.3(o)-(p), (k), and other professional-conduct provisions as triggered; NASW Code of Ethics §§ 1.06, 1.13, 1.16(c), and 1.17; current BBS LCSW/ASW statutes and regulations.</w:t>
      </w:r>
    </w:p>
    <w:p>
      <w:pPr>
        <w:pStyle w:val="CTAHeading1"/>
        <w:keepNext/>
        <w:pageBreakBefore/>
      </w:pPr>
      <w:r>
        <w:t>Chapter 5: Controlled Rationales</w:t>
      </w:r>
    </w:p>
    <w:p>
      <w:pPr>
        <w:pStyle w:val="CTASubtitle"/>
        <w:keepNext/>
      </w:pPr>
      <w:r>
        <w:t>Sexual Misconduct and Client Exploitation</w:t>
      </w:r>
    </w:p>
    <w:p>
      <w:pPr>
        <w:pStyle w:val="CTAAssessmentMeta"/>
      </w:pPr>
      <w:r>
        <w:t>Remediation category: SEXUAL-MISCONDUCT-EXPLOITATION</w:t>
      </w:r>
    </w:p>
    <w:p>
      <w:pPr>
        <w:pStyle w:val="CTAHeading2"/>
        <w:keepNext/>
        <w:spacing w:before="240" w:after="60"/>
      </w:pPr>
      <w:r>
        <w:t>Question 69 | WB6-C5-Q001</w:t>
      </w:r>
    </w:p>
    <w:p>
      <w:pPr>
        <w:pStyle w:val="CTAAssessmentMeta"/>
      </w:pPr>
      <w:r>
        <w:t>Difficulty: Easy   |   Type: Standard One-Best-Answer   |   Primary concept: Sexual Conduct With a Current Client</w:t>
      </w:r>
    </w:p>
    <w:p>
      <w:pPr>
        <w:pStyle w:val="CTABody"/>
        <w:keepNext/>
        <w:spacing w:after="80"/>
      </w:pPr>
      <w:r>
        <w:t>A current client tells the LCSW that the client is romantically interested in the LCSW. The client states that the feelings are voluntary and asks the LCSW to begin a sexual relationship. Which response is most accurate?</w:t>
      </w:r>
    </w:p>
    <w:p>
      <w:pPr>
        <w:pStyle w:val="CTAAssessmentOption"/>
        <w:keepLines/>
      </w:pPr>
      <w:r>
        <w:rPr>
          <w:rFonts w:ascii="Aptos" w:hAnsi="Aptos"/>
          <w:b/>
          <w:color w:val="0AA6A6"/>
        </w:rPr>
        <w:t xml:space="preserve">A. </w:t>
      </w:r>
      <w:r>
        <w:rPr>
          <w:rFonts w:ascii="Aptos" w:hAnsi="Aptos"/>
          <w:b/>
          <w:color w:val="0B2447"/>
        </w:rPr>
        <w:t>The LCSW must maintain the professional boundary because sexual conduct with a current client constitutes serious professional misconduct</w:t>
      </w:r>
    </w:p>
    <w:p>
      <w:pPr>
        <w:pStyle w:val="CTAAssessmentOption"/>
        <w:keepLines/>
      </w:pPr>
      <w:r>
        <w:rPr>
          <w:rFonts w:ascii="Aptos" w:hAnsi="Aptos"/>
          <w:b/>
          <w:color w:val="0B2447"/>
        </w:rPr>
        <w:t xml:space="preserve">B. </w:t>
      </w:r>
      <w:r>
        <w:t>The relationship may proceed if the client signs a written consent form</w:t>
      </w:r>
    </w:p>
    <w:p>
      <w:pPr>
        <w:pStyle w:val="CTAAssessmentOption"/>
        <w:keepLines/>
      </w:pPr>
      <w:r>
        <w:rPr>
          <w:rFonts w:ascii="Aptos" w:hAnsi="Aptos"/>
          <w:b/>
          <w:color w:val="0B2447"/>
        </w:rPr>
        <w:t xml:space="preserve">C. </w:t>
      </w:r>
      <w:r>
        <w:t>The relationship may proceed because the client initiated it</w:t>
      </w:r>
    </w:p>
    <w:p>
      <w:pPr>
        <w:pStyle w:val="CTAAssessmentOption"/>
        <w:keepLines/>
      </w:pPr>
      <w:r>
        <w:rPr>
          <w:rFonts w:ascii="Aptos" w:hAnsi="Aptos"/>
          <w:b/>
          <w:color w:val="0B2447"/>
        </w:rPr>
        <w:t xml:space="preserve">D. </w:t>
      </w:r>
      <w:r>
        <w:t>The LCSW may begin the relationship if it occurs outside the office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LCSW is responsible for maintaining the professional boundary regardless of the client’s apparent willingness, initiation, or stated consent. The therapeutic relationship involves professional authority, access to confidential information, and knowledge of the client’s vulnerabilities. Sexual conduct with a current client misuses that professional relationship and places the LCSW’s personal gratification above client welfare. It is not treated as an ordinary boundary crossing that can be justified through contextual analysis.</w:t>
      </w:r>
    </w:p>
    <w:p>
      <w:pPr>
        <w:pStyle w:val="CTAAssessmentRationale"/>
      </w:pPr>
      <w:r>
        <w:rPr>
          <w:rFonts w:ascii="Aptos" w:hAnsi="Aptos"/>
          <w:b/>
          <w:color w:val="0B2447"/>
        </w:rPr>
        <w:t xml:space="preserve">B. </w:t>
      </w:r>
      <w:r>
        <w:t>Incorrect. A written agreement cannot waive the LCSW’s professional duties or make prohibited conduct acceptable. Documentation does not eliminate exploitation or the power imbalance.</w:t>
      </w:r>
    </w:p>
    <w:p>
      <w:pPr>
        <w:pStyle w:val="CTAAssessmentRationale"/>
      </w:pPr>
      <w:r>
        <w:rPr>
          <w:rFonts w:ascii="Aptos" w:hAnsi="Aptos"/>
          <w:b/>
          <w:color w:val="0B2447"/>
        </w:rPr>
        <w:t xml:space="preserve">C. </w:t>
      </w:r>
      <w:r>
        <w:t>Incorrect. Client initiation does not transfer responsibility for the boundary. A client may be influenced by attachment, dependency, fear of abandonment, or the LCSW’s professional authority.</w:t>
      </w:r>
    </w:p>
    <w:p>
      <w:pPr>
        <w:pStyle w:val="CTAAssessmentRationale"/>
      </w:pPr>
      <w:r>
        <w:rPr>
          <w:rFonts w:ascii="Aptos" w:hAnsi="Aptos"/>
          <w:b/>
          <w:color w:val="0B2447"/>
        </w:rPr>
        <w:t xml:space="preserve">D. </w:t>
      </w:r>
      <w:r>
        <w:t>Incorrect. The location of the conduct does not change the LCSW-client relationship. Sexual misconduct may occur in the office, elsewhere in the community, or through electronic communication.</w:t>
      </w:r>
    </w:p>
    <w:p>
      <w:pPr>
        <w:pStyle w:val="CTAAssessmentCallout"/>
        <w:shd w:fill="E8EEF5"/>
      </w:pPr>
      <w:r>
        <w:rPr>
          <w:rFonts w:ascii="Aptos" w:hAnsi="Aptos"/>
          <w:b/>
          <w:color w:val="0B2447"/>
        </w:rPr>
        <w:t xml:space="preserve">CTA Exam Strategy: </w:t>
      </w:r>
      <w:r>
        <w:t>When the question involves sexual conduct with a current client, do not choose an answer that merely recommends: Risk-benefit analysis; Client consent; Documentation; A waiver; Moving the conduct outside therapy; The LCSW must maintain the boundary and not engage in the relationship.</w:t>
      </w:r>
    </w:p>
    <w:p>
      <w:pPr>
        <w:pStyle w:val="CTAAssessmentCallout"/>
        <w:shd w:fill="F2F4F7"/>
      </w:pPr>
      <w:r>
        <w:rPr>
          <w:rFonts w:ascii="Aptos" w:hAnsi="Aptos"/>
          <w:b/>
          <w:color w:val="0B2447"/>
        </w:rPr>
        <w:t xml:space="preserve">Remediation: </w:t>
      </w:r>
      <w:r>
        <w:t>Return to Workbook 6, Chapter 5: Sexual Misconduct and Client Exploitation; review Sexual Conduct With a Current Client;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70 | WB6-C5-Q002</w:t>
      </w:r>
    </w:p>
    <w:p>
      <w:pPr>
        <w:pStyle w:val="CTAAssessmentMeta"/>
      </w:pPr>
      <w:r>
        <w:t>Difficulty: Easy   |   Type: Standard One-Best-Answer   |   Primary concept: Attraction vs. Misconduct</w:t>
      </w:r>
    </w:p>
    <w:p>
      <w:pPr>
        <w:pStyle w:val="CTABody"/>
        <w:keepNext/>
        <w:spacing w:after="80"/>
      </w:pPr>
      <w:r>
        <w:t>An LCSW recognizes feeling sexually attracted to a current client but has not communicated or acted on the attraction. Which response best reflects ethical practice?</w:t>
      </w:r>
    </w:p>
    <w:p>
      <w:pPr>
        <w:pStyle w:val="CTAAssessmentOption"/>
        <w:keepLines/>
      </w:pPr>
      <w:r>
        <w:rPr>
          <w:rFonts w:ascii="Aptos" w:hAnsi="Aptos"/>
          <w:b/>
          <w:color w:val="0B2447"/>
        </w:rPr>
        <w:t xml:space="preserve">A. </w:t>
      </w:r>
      <w:r>
        <w:t>Immediately disclose the attraction so the client can decide whether treatment should continue</w:t>
      </w:r>
    </w:p>
    <w:p>
      <w:pPr>
        <w:pStyle w:val="CTAAssessmentOption"/>
        <w:keepLines/>
      </w:pPr>
      <w:r>
        <w:rPr>
          <w:rFonts w:ascii="Aptos" w:hAnsi="Aptos"/>
          <w:b/>
          <w:color w:val="0AA6A6"/>
        </w:rPr>
        <w:t xml:space="preserve">B. </w:t>
      </w:r>
      <w:r>
        <w:rPr>
          <w:rFonts w:ascii="Aptos" w:hAnsi="Aptos"/>
          <w:b/>
          <w:color w:val="0B2447"/>
        </w:rPr>
        <w:t>Recognize and manage the reaction, maintain clear boundaries, seek consultation or supervision, and monitor professional objectivity</w:t>
      </w:r>
    </w:p>
    <w:p>
      <w:pPr>
        <w:pStyle w:val="CTAAssessmentOption"/>
        <w:keepLines/>
      </w:pPr>
      <w:r>
        <w:rPr>
          <w:rFonts w:ascii="Aptos" w:hAnsi="Aptos"/>
          <w:b/>
          <w:color w:val="0B2447"/>
        </w:rPr>
        <w:t xml:space="preserve">C. </w:t>
      </w:r>
      <w:r>
        <w:t>Terminate treatment immediately without explanation</w:t>
      </w:r>
    </w:p>
    <w:p>
      <w:pPr>
        <w:pStyle w:val="CTAAssessmentOption"/>
        <w:keepLines/>
      </w:pPr>
      <w:r>
        <w:rPr>
          <w:rFonts w:ascii="Aptos" w:hAnsi="Aptos"/>
          <w:b/>
          <w:color w:val="0B2447"/>
        </w:rPr>
        <w:t xml:space="preserve">D. </w:t>
      </w:r>
      <w:r>
        <w:t>Ask the client whether the attraction appears mutual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Disclosing the attraction may burden the client, sexualize the relationship, create pressure, or shift treatment toward the LCSW’s emotional needs. The client should not be made responsible for managing the LCSW’s feelings.</w:t>
      </w:r>
    </w:p>
    <w:p>
      <w:pPr>
        <w:pStyle w:val="CTAAssessmentRationale"/>
      </w:pPr>
      <w:r>
        <w:rPr>
          <w:rFonts w:ascii="Aptos" w:hAnsi="Aptos"/>
          <w:b/>
          <w:color w:val="0AA6A6"/>
        </w:rPr>
        <w:t xml:space="preserve">B. </w:t>
      </w:r>
      <w:r>
        <w:rPr>
          <w:rFonts w:ascii="Aptos" w:hAnsi="Aptos"/>
          <w:b/>
          <w:color w:val="0B2447"/>
        </w:rPr>
        <w:t>Correct. Experiencing attraction is an internal reaction and is not, by itself, professional misconduct. The ethical issue is how the LCSW manages the feeling. The LCSW should maintain appropriate boundaries, avoid unnecessary intimacy or self-disclosure, seek consultation or supervision, and assess whether the attraction is affecting clinical judgment. Transfer may be considered if objectivity cannot be maintained, but it is not automatically required merely because attraction exists.</w:t>
      </w:r>
    </w:p>
    <w:p>
      <w:pPr>
        <w:pStyle w:val="CTAAssessmentRationale"/>
      </w:pPr>
      <w:r>
        <w:rPr>
          <w:rFonts w:ascii="Aptos" w:hAnsi="Aptos"/>
          <w:b/>
          <w:color w:val="0B2447"/>
        </w:rPr>
        <w:t xml:space="preserve">C. </w:t>
      </w:r>
      <w:r>
        <w:t>Incorrect. Immediate termination may be unnecessarily disruptive and could communicate rejection or abandonment. The LCSW should first evaluate whether the reaction can be managed professionally while maintaining competent care.</w:t>
      </w:r>
    </w:p>
    <w:p>
      <w:pPr>
        <w:pStyle w:val="CTAAssessmentRationale"/>
      </w:pPr>
      <w:r>
        <w:rPr>
          <w:rFonts w:ascii="Aptos" w:hAnsi="Aptos"/>
          <w:b/>
          <w:color w:val="0B2447"/>
        </w:rPr>
        <w:t xml:space="preserve">D. </w:t>
      </w:r>
      <w:r>
        <w:t>Incorrect. Asking whether the attraction is mutual encourages romantic or sexual framing of the relationship. The LCSW should not seek validation or invite the client to participate in managing the LCSW’s reaction.</w:t>
      </w:r>
    </w:p>
    <w:p>
      <w:pPr>
        <w:pStyle w:val="CTAAssessmentCallout"/>
        <w:shd w:fill="E8EEF5"/>
      </w:pPr>
      <w:r>
        <w:rPr>
          <w:rFonts w:ascii="Aptos" w:hAnsi="Aptos"/>
          <w:b/>
          <w:color w:val="0B2447"/>
        </w:rPr>
        <w:t xml:space="preserve">CTA Exam Strategy: </w:t>
      </w:r>
      <w:r>
        <w:t>Remember: A feeling requires management. A behavior requires accountability. Attraction usually calls for: Self-awareness; Clear boundaries; Consultation or supervision; Monitoring of objectivity; Transfer only when clinically necessary;</w:t>
      </w:r>
    </w:p>
    <w:p>
      <w:pPr>
        <w:pStyle w:val="CTAAssessmentCallout"/>
        <w:shd w:fill="F2F4F7"/>
      </w:pPr>
      <w:r>
        <w:rPr>
          <w:rFonts w:ascii="Aptos" w:hAnsi="Aptos"/>
          <w:b/>
          <w:color w:val="0B2447"/>
        </w:rPr>
        <w:t xml:space="preserve">Remediation: </w:t>
      </w:r>
      <w:r>
        <w:t>Return to Workbook 6, Chapter 5: Sexual Misconduct and Client Exploitation; review Attraction vs. Misconduct;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71 | WB6-C5-Q003</w:t>
      </w:r>
    </w:p>
    <w:p>
      <w:pPr>
        <w:pStyle w:val="CTAAssessmentMeta"/>
      </w:pPr>
      <w:r>
        <w:t>Difficulty: Moderate   |   Type: Standard One-Best-Answer   |   Primary concept: Former-Client Two-Year Restriction</w:t>
      </w:r>
    </w:p>
    <w:p>
      <w:pPr>
        <w:pStyle w:val="CTABody"/>
        <w:keepNext/>
        <w:spacing w:after="80"/>
      </w:pPr>
      <w:r>
        <w:t>An LCSW terminates treatment and begins a sexual relationship with the former client 14 months later. The former client initiated the relationship and states that no therapeutic dependency remains. Which analysis is most accurate?</w:t>
      </w:r>
    </w:p>
    <w:p>
      <w:pPr>
        <w:pStyle w:val="CTAAssessmentOption"/>
        <w:keepLines/>
      </w:pPr>
      <w:r>
        <w:rPr>
          <w:rFonts w:ascii="Aptos" w:hAnsi="Aptos"/>
          <w:b/>
          <w:color w:val="0AA6A6"/>
        </w:rPr>
        <w:t>A. California identifies sexual relations by an LCSW/ASW with a former client within two years after termination as unprofessional conduct</w:t>
      </w:r>
    </w:p>
    <w:p>
      <w:pPr>
        <w:pStyle w:val="CTAAssessmentOption"/>
        <w:keepLines/>
      </w:pPr>
      <w:r>
        <w:rPr>
          <w:rFonts w:ascii="Aptos" w:hAnsi="Aptos"/>
          <w:b/>
          <w:color w:val="0B2447"/>
        </w:rPr>
        <w:t xml:space="preserve">B. </w:t>
      </w:r>
      <w:r>
        <w:t>The relationship is acceptable because more than one year has passed</w:t>
      </w:r>
    </w:p>
    <w:p>
      <w:pPr>
        <w:pStyle w:val="CTAAssessmentOption"/>
        <w:keepLines/>
      </w:pPr>
      <w:r>
        <w:rPr>
          <w:rFonts w:ascii="Aptos" w:hAnsi="Aptos"/>
          <w:b/>
          <w:color w:val="0B2447"/>
        </w:rPr>
        <w:t xml:space="preserve">C. </w:t>
      </w:r>
      <w:r>
        <w:t>The relationship is acceptable if the LCSW documents that dependency has ended</w:t>
      </w:r>
    </w:p>
    <w:p>
      <w:pPr>
        <w:pStyle w:val="CTAAssessmentOption"/>
        <w:keepLines/>
      </w:pPr>
      <w:r>
        <w:rPr>
          <w:rFonts w:ascii="Aptos" w:hAnsi="Aptos"/>
          <w:b/>
          <w:color w:val="0B2447"/>
        </w:rPr>
        <w:t xml:space="preserve">D. </w:t>
      </w:r>
      <w:r>
        <w:t>The relationship is acceptable because the former client initiated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relationship began within two years after termination. Under the California rule described in the workbook, sexual relations with a former client during that period constitute unprofessional conduct. Client initiation, the LCSW’s belief that dependency has ended, or documentation of mutual consent does not remove the restriction. Termination does not immediately erase confidential knowledge, prior influence, emotional attachment, or the professional power difference.</w:t>
      </w:r>
    </w:p>
    <w:p>
      <w:pPr>
        <w:pStyle w:val="CTAAssessmentRationale"/>
      </w:pPr>
      <w:r>
        <w:rPr>
          <w:rFonts w:ascii="Aptos" w:hAnsi="Aptos"/>
          <w:b/>
          <w:color w:val="0B2447"/>
        </w:rPr>
        <w:t xml:space="preserve">B. </w:t>
      </w:r>
      <w:r>
        <w:t>Incorrect. Fourteen months is still within the two-year period. The passage of more than one year does not satisfy the California requirement.</w:t>
      </w:r>
    </w:p>
    <w:p>
      <w:pPr>
        <w:pStyle w:val="CTAAssessmentRationale"/>
      </w:pPr>
      <w:r>
        <w:rPr>
          <w:rFonts w:ascii="Aptos" w:hAnsi="Aptos"/>
          <w:b/>
          <w:color w:val="0B2447"/>
        </w:rPr>
        <w:t xml:space="preserve">C. </w:t>
      </w:r>
      <w:r>
        <w:t>Incorrect. Documentation does not override the restriction. It also cannot conclusively eliminate the possibility of continuing influence, attachment, or exploitation.</w:t>
      </w:r>
    </w:p>
    <w:p>
      <w:pPr>
        <w:pStyle w:val="CTAAssessmentRationale"/>
      </w:pPr>
      <w:r>
        <w:rPr>
          <w:rFonts w:ascii="Aptos" w:hAnsi="Aptos"/>
          <w:b/>
          <w:color w:val="0B2447"/>
        </w:rPr>
        <w:t xml:space="preserve">D. </w:t>
      </w:r>
      <w:r>
        <w:t>Incorrect. Former-client initiation does not make the relationship professionally acceptable. The LCSW remains responsible for complying with the applicable restriction.</w:t>
      </w:r>
    </w:p>
    <w:p>
      <w:pPr>
        <w:pStyle w:val="CTAAssessmentCallout"/>
        <w:shd w:fill="E8EEF5"/>
      </w:pPr>
      <w:r>
        <w:rPr>
          <w:rFonts w:ascii="Aptos" w:hAnsi="Aptos"/>
          <w:b/>
          <w:color w:val="0B2447"/>
        </w:rPr>
        <w:t xml:space="preserve">CTA Exam Strategy: </w:t>
      </w:r>
      <w:r>
        <w:t>When a sexual relationship with a former client appears, check the timeline first: Less than two years after termination → direct California unprofessional-conduct concern After more than two years, do not automatically assume the relationship is ethical. Continuing influence, dependency, vulnerability, confidential knowledge, and exploitation must still be evaluated.</w:t>
      </w:r>
    </w:p>
    <w:p>
      <w:pPr>
        <w:pStyle w:val="CTAAssessmentCallout"/>
        <w:shd w:fill="F2F4F7"/>
      </w:pPr>
      <w:r>
        <w:rPr>
          <w:rFonts w:ascii="Aptos" w:hAnsi="Aptos"/>
          <w:b/>
          <w:color w:val="0B2447"/>
        </w:rPr>
        <w:t xml:space="preserve">Remediation: </w:t>
      </w:r>
      <w:r>
        <w:t>Return to Workbook 6, Chapter 5: Sexual Misconduct and Client Exploitation; review Former-Client Two-Year Restriction;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72 | WB6-C5-Q004</w:t>
      </w:r>
    </w:p>
    <w:p>
      <w:pPr>
        <w:pStyle w:val="CTAAssessmentMeta"/>
      </w:pPr>
      <w:r>
        <w:t>Difficulty: Moderate   |   Type: Standard One-Best-Answer   |   Primary concept: Sexualized Communication Without Physical Contact</w:t>
      </w:r>
    </w:p>
    <w:p>
      <w:pPr>
        <w:pStyle w:val="CTABody"/>
        <w:keepNext/>
        <w:spacing w:after="80"/>
      </w:pPr>
      <w:r>
        <w:t>An LCSW sends a current client romantic and sexually suggestive messages after sessions. No physical contact has occurred. Which analysis is most accurate?</w:t>
      </w:r>
    </w:p>
    <w:p>
      <w:pPr>
        <w:pStyle w:val="CTAAssessmentOption"/>
        <w:keepLines/>
      </w:pPr>
      <w:r>
        <w:rPr>
          <w:rFonts w:ascii="Aptos" w:hAnsi="Aptos"/>
          <w:b/>
          <w:color w:val="0B2447"/>
        </w:rPr>
        <w:t xml:space="preserve">A. </w:t>
      </w:r>
      <w:r>
        <w:t>No misconduct exists because physical sexual contact never occurred</w:t>
      </w:r>
    </w:p>
    <w:p>
      <w:pPr>
        <w:pStyle w:val="CTAAssessmentOption"/>
        <w:keepLines/>
      </w:pPr>
      <w:r>
        <w:rPr>
          <w:rFonts w:ascii="Aptos" w:hAnsi="Aptos"/>
          <w:b/>
          <w:color w:val="0AA6A6"/>
        </w:rPr>
        <w:t xml:space="preserve">B. </w:t>
      </w:r>
      <w:r>
        <w:rPr>
          <w:rFonts w:ascii="Aptos" w:hAnsi="Aptos"/>
          <w:b/>
          <w:color w:val="0B2447"/>
        </w:rPr>
        <w:t>The messages may constitute sexual solicitation or sexual misconduct even without physical contact</w:t>
      </w:r>
    </w:p>
    <w:p>
      <w:pPr>
        <w:pStyle w:val="CTAAssessmentOption"/>
        <w:keepLines/>
      </w:pPr>
      <w:r>
        <w:rPr>
          <w:rFonts w:ascii="Aptos" w:hAnsi="Aptos"/>
          <w:b/>
          <w:color w:val="0B2447"/>
        </w:rPr>
        <w:t xml:space="preserve">C. </w:t>
      </w:r>
      <w:r>
        <w:t>The communication is acceptable because it occurred outside scheduled sessions</w:t>
      </w:r>
    </w:p>
    <w:p>
      <w:pPr>
        <w:pStyle w:val="CTAAssessmentOption"/>
        <w:keepLines/>
      </w:pPr>
      <w:r>
        <w:rPr>
          <w:rFonts w:ascii="Aptos" w:hAnsi="Aptos"/>
          <w:b/>
          <w:color w:val="0B2447"/>
        </w:rPr>
        <w:t xml:space="preserve">D. </w:t>
      </w:r>
      <w:r>
        <w:t>The client should decide whether the messages are professionally appropriate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Physical contact is not required before serious professional concerns exist. Solicitation and sexualized communication can themselves exploit the therapeutic relationship.</w:t>
      </w:r>
    </w:p>
    <w:p>
      <w:pPr>
        <w:pStyle w:val="CTAAssessmentRationale"/>
      </w:pPr>
      <w:r>
        <w:rPr>
          <w:rFonts w:ascii="Aptos" w:hAnsi="Aptos"/>
          <w:b/>
          <w:color w:val="0AA6A6"/>
        </w:rPr>
        <w:t xml:space="preserve">B. </w:t>
      </w:r>
      <w:r>
        <w:rPr>
          <w:rFonts w:ascii="Aptos" w:hAnsi="Aptos"/>
          <w:b/>
          <w:color w:val="0B2447"/>
        </w:rPr>
        <w:t>Correct. Sexual misconduct is not limited to completed physical contact. Sexual propositions, suggestive messages, romantic pursuit, and other sexualized communication may misuse professional influence and alter the therapeutic relationship. The LCSW should stop the conduct, assess its effect on the client, restore professional limits, preserve accurate records, and obtain appropriate supervisory, legal, or risk-management guidance. California identifies soliciting sexual relations with a client and sexual misconduct involving a client as forms of unprofessional conduct.</w:t>
      </w:r>
    </w:p>
    <w:p>
      <w:pPr>
        <w:pStyle w:val="CTAAssessmentRationale"/>
      </w:pPr>
      <w:r>
        <w:rPr>
          <w:rFonts w:ascii="Aptos" w:hAnsi="Aptos"/>
          <w:b/>
          <w:color w:val="0B2447"/>
        </w:rPr>
        <w:t xml:space="preserve">C. </w:t>
      </w:r>
      <w:r>
        <w:t>Incorrect. Conduct occurring after hours or outside the office remains connected to the professional relationship. Location and timing do not remove the LCSW’s responsibilities.</w:t>
      </w:r>
    </w:p>
    <w:p>
      <w:pPr>
        <w:pStyle w:val="CTAAssessmentRationale"/>
      </w:pPr>
      <w:r>
        <w:rPr>
          <w:rFonts w:ascii="Aptos" w:hAnsi="Aptos"/>
          <w:b/>
          <w:color w:val="0B2447"/>
        </w:rPr>
        <w:t xml:space="preserve">D. </w:t>
      </w:r>
      <w:r>
        <w:t>Incorrect. The client’s reaction is relevant, but the client is not responsible for deciding whether the LCSW’s conduct is professional. Maintaining the boundary remains the LCSW’s duty.</w:t>
      </w:r>
    </w:p>
    <w:p>
      <w:pPr>
        <w:pStyle w:val="CTAAssessmentCallout"/>
        <w:shd w:fill="E8EEF5"/>
      </w:pPr>
      <w:r>
        <w:rPr>
          <w:rFonts w:ascii="Aptos" w:hAnsi="Aptos"/>
          <w:b/>
          <w:color w:val="0B2447"/>
        </w:rPr>
        <w:t xml:space="preserve">CTA Exam Strategy: </w:t>
      </w:r>
      <w:r>
        <w:t>Do not be distracted by: “No physical contact occurred.”; Look for solicitation, grooming, sexualized messaging, romantic pursuit, and misuse of professional influence.</w:t>
      </w:r>
    </w:p>
    <w:p>
      <w:pPr>
        <w:pStyle w:val="CTAAssessmentCallout"/>
        <w:shd w:fill="F2F4F7"/>
      </w:pPr>
      <w:r>
        <w:rPr>
          <w:rFonts w:ascii="Aptos" w:hAnsi="Aptos"/>
          <w:b/>
          <w:color w:val="0B2447"/>
        </w:rPr>
        <w:t xml:space="preserve">Remediation: </w:t>
      </w:r>
      <w:r>
        <w:t>Return to Workbook 6, Chapter 5: Sexual Misconduct and Client Exploitation; review Sexualized Communication Without Physical Contact;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73 | WB6-C5-Q005</w:t>
      </w:r>
    </w:p>
    <w:p>
      <w:pPr>
        <w:pStyle w:val="CTAAssessmentMeta"/>
      </w:pPr>
      <w:r>
        <w:t>Difficulty: Moderate   |   Type: Standard One-Best-Answer   |   Primary concept: Grooming and Boundary Erosion</w:t>
      </w:r>
    </w:p>
    <w:p>
      <w:pPr>
        <w:pStyle w:val="CTABody"/>
        <w:keepNext/>
        <w:spacing w:after="80"/>
      </w:pPr>
      <w:r>
        <w:t>An LCSW begins giving one client special privileges, increases personal self-disclosure, encourages secret communication, and discusses the possibility of dating after therapy ends. What is the strongest concern?</w:t>
      </w:r>
    </w:p>
    <w:p>
      <w:pPr>
        <w:pStyle w:val="CTAAssessmentOption"/>
        <w:keepLines/>
      </w:pPr>
      <w:r>
        <w:rPr>
          <w:rFonts w:ascii="Aptos" w:hAnsi="Aptos"/>
          <w:b/>
          <w:color w:val="0B2447"/>
        </w:rPr>
        <w:t xml:space="preserve">A. </w:t>
      </w:r>
      <w:r>
        <w:t>The LCSW is strengthening rapport through flexibility</w:t>
      </w:r>
    </w:p>
    <w:p>
      <w:pPr>
        <w:pStyle w:val="CTAAssessmentOption"/>
        <w:keepLines/>
      </w:pPr>
      <w:r>
        <w:rPr>
          <w:rFonts w:ascii="Aptos" w:hAnsi="Aptos"/>
          <w:b/>
          <w:color w:val="0B2447"/>
        </w:rPr>
        <w:t xml:space="preserve">B. </w:t>
      </w:r>
      <w:r>
        <w:t>No concern exists because the LCSW has not touched the client</w:t>
      </w:r>
    </w:p>
    <w:p>
      <w:pPr>
        <w:pStyle w:val="CTAAssessmentOption"/>
        <w:keepLines/>
      </w:pPr>
      <w:r>
        <w:rPr>
          <w:rFonts w:ascii="Aptos" w:hAnsi="Aptos"/>
          <w:b/>
          <w:color w:val="0B2447"/>
        </w:rPr>
        <w:t xml:space="preserve">C. </w:t>
      </w:r>
      <w:r>
        <w:t>The conduct is acceptable if the client enjoys the additional attention</w:t>
      </w:r>
    </w:p>
    <w:p>
      <w:pPr>
        <w:pStyle w:val="CTAAssessmentOption"/>
        <w:keepLines/>
      </w:pPr>
      <w:r>
        <w:rPr>
          <w:rFonts w:ascii="Aptos" w:hAnsi="Aptos"/>
          <w:b/>
          <w:color w:val="0AA6A6"/>
        </w:rPr>
        <w:t xml:space="preserve">D. </w:t>
      </w:r>
      <w:r>
        <w:rPr>
          <w:rFonts w:ascii="Aptos" w:hAnsi="Aptos"/>
          <w:b/>
          <w:color w:val="0B2447"/>
        </w:rPr>
        <w:t>The pattern may reflect grooming and progressive sexual boundary erosion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Flexibility does not explain or justify secrecy, emotional exclusivity, and romantic planning. These actions shift the relationship toward the LCSW’s personal interests.</w:t>
      </w:r>
    </w:p>
    <w:p>
      <w:pPr>
        <w:pStyle w:val="CTAAssessmentRationale"/>
      </w:pPr>
      <w:r>
        <w:rPr>
          <w:rFonts w:ascii="Aptos" w:hAnsi="Aptos"/>
          <w:b/>
          <w:color w:val="0B2447"/>
        </w:rPr>
        <w:t xml:space="preserve">B. </w:t>
      </w:r>
      <w:r>
        <w:t>Incorrect. Grooming, solicitation, and sexualized communication can occur before physical contact. The absence of touching does not make the pattern harmless.</w:t>
      </w:r>
    </w:p>
    <w:p>
      <w:pPr>
        <w:pStyle w:val="CTAAssessmentRationale"/>
      </w:pPr>
      <w:r>
        <w:rPr>
          <w:rFonts w:ascii="Aptos" w:hAnsi="Aptos"/>
          <w:b/>
          <w:color w:val="0B2447"/>
        </w:rPr>
        <w:t xml:space="preserve">C. </w:t>
      </w:r>
      <w:r>
        <w:t>Incorrect. Client enjoyment or agreement does not remove the LCSW’s responsibility. The client may experience attachment, dependency, fear of abandonment, or a desire for the LCSW’s approval.</w:t>
      </w:r>
    </w:p>
    <w:p>
      <w:pPr>
        <w:pStyle w:val="CTAAssessmentRationale"/>
      </w:pPr>
      <w:r>
        <w:rPr>
          <w:rFonts w:ascii="Aptos" w:hAnsi="Aptos"/>
          <w:b/>
          <w:color w:val="0AA6A6"/>
        </w:rPr>
        <w:t xml:space="preserve">D. </w:t>
      </w:r>
      <w:r>
        <w:rPr>
          <w:rFonts w:ascii="Aptos" w:hAnsi="Aptos"/>
          <w:b/>
          <w:color w:val="0B2447"/>
        </w:rPr>
        <w:t>Correct. Sexual exploitation may develop gradually rather than beginning with an overt sexual act. Special treatment, increasing intimacy, emotional exclusivity, secret communication, and discussion of a future romantic relationship are significant grooming warning signs. The LCSW should stop the sexualized and secretive conduct, maintain clear professional limits, assess the client’s welfare, and obtain appropriate professional guidance. Waiting for physical contact would ignore a serious developing pattern.</w:t>
      </w:r>
    </w:p>
    <w:p>
      <w:pPr>
        <w:pStyle w:val="CTAAssessmentCallout"/>
        <w:shd w:fill="E8EEF5"/>
      </w:pPr>
      <w:r>
        <w:rPr>
          <w:rFonts w:ascii="Aptos" w:hAnsi="Aptos"/>
          <w:b/>
          <w:color w:val="0B2447"/>
        </w:rPr>
        <w:t xml:space="preserve">CTA Exam Strategy: </w:t>
      </w:r>
      <w:r>
        <w:t>Watch for this progression: Special treatment → personal disclosure → secrecy → exclusivity → romantic planning → sexual conduct The exam may test whether the LCSW recognizes the pattern before physical contact occurs.</w:t>
      </w:r>
    </w:p>
    <w:p>
      <w:pPr>
        <w:pStyle w:val="CTAAssessmentCallout"/>
        <w:shd w:fill="F2F4F7"/>
      </w:pPr>
      <w:r>
        <w:rPr>
          <w:rFonts w:ascii="Aptos" w:hAnsi="Aptos"/>
          <w:b/>
          <w:color w:val="0B2447"/>
        </w:rPr>
        <w:t xml:space="preserve">Remediation: </w:t>
      </w:r>
      <w:r>
        <w:t>Return to Workbook 6, Chapter 5: Sexual Misconduct and Client Exploitation; review Grooming and Boundary Erosion;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74 | WB6-C5-Q006</w:t>
      </w:r>
    </w:p>
    <w:p>
      <w:pPr>
        <w:pStyle w:val="CTAAssessmentMeta"/>
      </w:pPr>
      <w:r>
        <w:t>Difficulty: Moderate   |   Type: Scenario-Based   |   Primary concept: Client-Initiated Sexual Contact</w:t>
      </w:r>
    </w:p>
    <w:p>
      <w:pPr>
        <w:pStyle w:val="CTABody"/>
        <w:keepNext/>
        <w:spacing w:after="80"/>
      </w:pPr>
      <w:r>
        <w:t>During a session, a current client suddenly kisses the LCSW and says, “I know you feel the same way.” The LCSW is attracted to the client. What is the most appropriate response?</w:t>
      </w:r>
    </w:p>
    <w:p>
      <w:pPr>
        <w:pStyle w:val="CTAAssessmentOption"/>
        <w:keepLines/>
      </w:pPr>
      <w:r>
        <w:rPr>
          <w:rFonts w:ascii="Aptos" w:hAnsi="Aptos"/>
          <w:b/>
          <w:color w:val="0B2447"/>
        </w:rPr>
        <w:t xml:space="preserve">A. </w:t>
      </w:r>
      <w:r>
        <w:t>Continue the contact because the client initiated it</w:t>
      </w:r>
    </w:p>
    <w:p>
      <w:pPr>
        <w:pStyle w:val="CTAAssessmentOption"/>
        <w:keepLines/>
      </w:pPr>
      <w:r>
        <w:rPr>
          <w:rFonts w:ascii="Aptos" w:hAnsi="Aptos"/>
          <w:b/>
          <w:color w:val="0B2447"/>
        </w:rPr>
        <w:t xml:space="preserve">B. </w:t>
      </w:r>
      <w:r>
        <w:t>Ask the client to sign a consent form before any further contact</w:t>
      </w:r>
    </w:p>
    <w:p>
      <w:pPr>
        <w:pStyle w:val="CTAAssessmentOption"/>
        <w:keepLines/>
      </w:pPr>
      <w:r>
        <w:rPr>
          <w:rFonts w:ascii="Aptos" w:hAnsi="Aptos"/>
          <w:b/>
          <w:color w:val="0AA6A6"/>
        </w:rPr>
        <w:t xml:space="preserve">C. </w:t>
      </w:r>
      <w:r>
        <w:rPr>
          <w:rFonts w:ascii="Aptos" w:hAnsi="Aptos"/>
          <w:b/>
          <w:color w:val="0B2447"/>
        </w:rPr>
        <w:t>Stop the contact, maintain the professional boundary, address the event clinically without shaming the client, and seek consultation regarding the LCSW’s attraction</w:t>
      </w:r>
    </w:p>
    <w:p>
      <w:pPr>
        <w:pStyle w:val="CTAAssessmentOption"/>
        <w:keepLines/>
      </w:pPr>
      <w:r>
        <w:rPr>
          <w:rFonts w:ascii="Aptos" w:hAnsi="Aptos"/>
          <w:b/>
          <w:color w:val="0B2447"/>
        </w:rPr>
        <w:t xml:space="preserve">D. </w:t>
      </w:r>
      <w:r>
        <w:t>Terminate treatment immediately and begin dating after the client has another LCSW</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 initiation is not permission. The LCSW retains responsibility because the professional power difference remains.</w:t>
      </w:r>
    </w:p>
    <w:p>
      <w:pPr>
        <w:pStyle w:val="CTAAssessmentRationale"/>
      </w:pPr>
      <w:r>
        <w:rPr>
          <w:rFonts w:ascii="Aptos" w:hAnsi="Aptos"/>
          <w:b/>
          <w:color w:val="0B2447"/>
        </w:rPr>
        <w:t xml:space="preserve">B. </w:t>
      </w:r>
      <w:r>
        <w:t>Incorrect. A consent form cannot authorize sexual conduct with a current client or eliminate the risk of exploitation.</w:t>
      </w:r>
    </w:p>
    <w:p>
      <w:pPr>
        <w:pStyle w:val="CTAAssessmentRationale"/>
      </w:pPr>
      <w:r>
        <w:rPr>
          <w:rFonts w:ascii="Aptos" w:hAnsi="Aptos"/>
          <w:b/>
          <w:color w:val="0AA6A6"/>
        </w:rPr>
        <w:t xml:space="preserve">C. </w:t>
      </w:r>
      <w:r>
        <w:rPr>
          <w:rFonts w:ascii="Aptos" w:hAnsi="Aptos"/>
          <w:b/>
          <w:color w:val="0B2447"/>
        </w:rPr>
        <w:t>Correct. The LCSW must not reciprocate the sexual contact. The LCSW should restore the professional boundary, assess the client’s experience, and explore the clinical meaning when appropriate without blaming, humiliating, or abruptly abandoning the client. Because the LCSW also experiences attraction, consultation or supervision is appropriate to evaluate objectivity and determine whether treatment can continue competently. The client’s initiation does not remove the LCSW’s professional responsibility.</w:t>
      </w:r>
    </w:p>
    <w:p>
      <w:pPr>
        <w:pStyle w:val="CTAAssessmentRationale"/>
      </w:pPr>
      <w:r>
        <w:rPr>
          <w:rFonts w:ascii="Aptos" w:hAnsi="Aptos"/>
          <w:b/>
          <w:color w:val="0B2447"/>
        </w:rPr>
        <w:t xml:space="preserve">D. </w:t>
      </w:r>
      <w:r>
        <w:t>Incorrect. Termination does not immediately permit a romantic relationship. California’s former-client restriction applies for two years after treatment ends, and ethical concerns may continue beyond that period.</w:t>
      </w:r>
    </w:p>
    <w:p>
      <w:pPr>
        <w:pStyle w:val="CTAAssessmentCallout"/>
        <w:shd w:fill="E8EEF5"/>
      </w:pPr>
      <w:r>
        <w:rPr>
          <w:rFonts w:ascii="Aptos" w:hAnsi="Aptos"/>
          <w:b/>
          <w:color w:val="0B2447"/>
        </w:rPr>
        <w:t xml:space="preserve">CTA Exam Strategy: </w:t>
      </w:r>
      <w:r>
        <w:t>The strongest response usually does all three: Stops the contact; Protects the client from shame or abandonment; Manages the LCSW’s reaction professionally;</w:t>
      </w:r>
    </w:p>
    <w:p>
      <w:pPr>
        <w:pStyle w:val="CTAAssessmentCallout"/>
        <w:shd w:fill="F2F4F7"/>
      </w:pPr>
      <w:r>
        <w:rPr>
          <w:rFonts w:ascii="Aptos" w:hAnsi="Aptos"/>
          <w:b/>
          <w:color w:val="0B2447"/>
        </w:rPr>
        <w:t xml:space="preserve">Remediation: </w:t>
      </w:r>
      <w:r>
        <w:t>Return to Workbook 6, Chapter 5: Sexual Misconduct and Client Exploitation; review Client-Initiated Sexual Contact;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75 | WB6-C5-Q007</w:t>
      </w:r>
    </w:p>
    <w:p>
      <w:pPr>
        <w:pStyle w:val="CTAAssessmentMeta"/>
      </w:pPr>
      <w:r>
        <w:t>Difficulty: Moderate   |   Type: Scenario-Based   |   Primary concept: Prior-LCSW Sexual Behavior and the Required Booklet</w:t>
      </w:r>
    </w:p>
    <w:p>
      <w:pPr>
        <w:pStyle w:val="CTABody"/>
        <w:keepNext/>
        <w:spacing w:after="80"/>
      </w:pPr>
      <w:r>
        <w:t>A client tells the current LCSW that a previous psychotherapist engaged in sexual contact with the client during treatment. What should the current LCSW do?</w:t>
      </w:r>
    </w:p>
    <w:p>
      <w:pPr>
        <w:pStyle w:val="CTAAssessmentOption"/>
        <w:keepLines/>
      </w:pPr>
      <w:r>
        <w:rPr>
          <w:rFonts w:ascii="Aptos" w:hAnsi="Aptos"/>
          <w:b/>
          <w:color w:val="0AA6A6"/>
        </w:rPr>
        <w:t xml:space="preserve">A. </w:t>
      </w:r>
      <w:r>
        <w:rPr>
          <w:rFonts w:ascii="Aptos" w:hAnsi="Aptos"/>
          <w:b/>
          <w:color w:val="0B2447"/>
        </w:rPr>
        <w:t>Provide and discuss the Therapy Never Includes Sexual Behavior booklet, respond supportively, assess current needs, explain available options without coercion, maintain confidentiality, and document appropriately</w:t>
      </w:r>
    </w:p>
    <w:p>
      <w:pPr>
        <w:pStyle w:val="CTAAssessmentOption"/>
        <w:keepLines/>
      </w:pPr>
      <w:r>
        <w:rPr>
          <w:rFonts w:ascii="Aptos" w:hAnsi="Aptos"/>
          <w:b/>
          <w:color w:val="0B2447"/>
        </w:rPr>
        <w:t xml:space="preserve">B. </w:t>
      </w:r>
      <w:r>
        <w:t>Immediately contact the former LCSW to investigate the allegation</w:t>
      </w:r>
    </w:p>
    <w:p>
      <w:pPr>
        <w:pStyle w:val="CTAAssessmentOption"/>
        <w:keepLines/>
      </w:pPr>
      <w:r>
        <w:rPr>
          <w:rFonts w:ascii="Aptos" w:hAnsi="Aptos"/>
          <w:b/>
          <w:color w:val="0B2447"/>
        </w:rPr>
        <w:t xml:space="preserve">C. </w:t>
      </w:r>
      <w:r>
        <w:t>Require the client to file a licensing complaint before continuing treatment</w:t>
      </w:r>
    </w:p>
    <w:p>
      <w:pPr>
        <w:pStyle w:val="CTAAssessmentOption"/>
        <w:keepLines/>
      </w:pPr>
      <w:r>
        <w:rPr>
          <w:rFonts w:ascii="Aptos" w:hAnsi="Aptos"/>
          <w:b/>
          <w:color w:val="0B2447"/>
        </w:rPr>
        <w:t xml:space="preserve">D. </w:t>
      </w:r>
      <w:r>
        <w:t>Seek consultation first and provide the booklet only if the consultant recommends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A. Correct. Business and Professions Code section 728 requires a psychotherapist or employer who becomes aware through a client that the client alleges sexual intercourse, sexual behavior, or sexual contact with a previous psychotherapist during prior treatment to provide the state-developed brochure and discuss it with the client. The statute expressly includes clinical social workers and associate clinical social workers in its psychotherapist definition, and failure to comply is unprofessional conduct. The LCSW should also respond supportively, assess current needs, protect confidentiality, explain options without coercion, and document appropriately.</w:t>
      </w:r>
    </w:p>
    <w:p>
      <w:pPr>
        <w:pStyle w:val="CTAAssessmentRationale"/>
      </w:pPr>
      <w:r>
        <w:rPr>
          <w:rFonts w:ascii="Aptos" w:hAnsi="Aptos"/>
          <w:b/>
          <w:color w:val="0B2447"/>
        </w:rPr>
        <w:t xml:space="preserve">B. </w:t>
      </w:r>
      <w:r>
        <w:t>Incorrect. Contacting the former LCSW without the client’s authorization or another lawful basis could violate confidentiality. The current LCSW is not responsible for personally investigating the allegation.</w:t>
      </w:r>
    </w:p>
    <w:p>
      <w:pPr>
        <w:pStyle w:val="CTAAssessmentRationale"/>
      </w:pPr>
      <w:r>
        <w:rPr>
          <w:rFonts w:ascii="Aptos" w:hAnsi="Aptos"/>
          <w:b/>
          <w:color w:val="0B2447"/>
        </w:rPr>
        <w:t xml:space="preserve">C. </w:t>
      </w:r>
      <w:r>
        <w:t>Incorrect. The client should not be forced to file a complaint. The LCSW should explain available options while respecting the client’s autonomy.</w:t>
      </w:r>
    </w:p>
    <w:p>
      <w:pPr>
        <w:pStyle w:val="CTAAssessmentRationale"/>
      </w:pPr>
      <w:r>
        <w:rPr>
          <w:rFonts w:ascii="Aptos" w:hAnsi="Aptos"/>
          <w:b/>
          <w:color w:val="0B2447"/>
        </w:rPr>
        <w:t xml:space="preserve">D. </w:t>
      </w:r>
      <w:r>
        <w:t>Incorrect. Consultation may be useful, but it does not replace or postpone the California-specific booklet requirement.</w:t>
      </w:r>
    </w:p>
    <w:p>
      <w:pPr>
        <w:pStyle w:val="CTAAssessmentCallout"/>
        <w:shd w:fill="E8EEF5"/>
      </w:pPr>
      <w:r>
        <w:rPr>
          <w:rFonts w:ascii="Aptos" w:hAnsi="Aptos"/>
          <w:b/>
          <w:color w:val="0B2447"/>
        </w:rPr>
        <w:t xml:space="preserve">CTA Exam Strategy: </w:t>
      </w:r>
      <w:r>
        <w:t>When a client reports sexual behavior with a previous psychotherapist, immediately think: Provide + Discuss the Booklet; Do not replace that duty with investigation, confrontation, forced reporting, or consultation alone.</w:t>
      </w:r>
    </w:p>
    <w:p>
      <w:pPr>
        <w:pStyle w:val="CTAAssessmentCallout"/>
        <w:shd w:fill="F2F4F7"/>
      </w:pPr>
      <w:r>
        <w:rPr>
          <w:rFonts w:ascii="Aptos" w:hAnsi="Aptos"/>
          <w:b/>
          <w:color w:val="0B2447"/>
        </w:rPr>
        <w:t xml:space="preserve">Remediation: </w:t>
      </w:r>
      <w:r>
        <w:t>Return to Workbook 6, Chapter 5: Sexual Misconduct and Client Exploitation; review Prior-LCSW Sexual Behavior and the Required Booklet;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76 | WB6-C5-Q008</w:t>
      </w:r>
    </w:p>
    <w:p>
      <w:pPr>
        <w:pStyle w:val="CTAAssessmentMeta"/>
      </w:pPr>
      <w:r>
        <w:t>Difficulty: Moderate   |   Type: Scenario-Based   |   Primary concept: Former Client After Two Years</w:t>
      </w:r>
    </w:p>
    <w:p>
      <w:pPr>
        <w:pStyle w:val="CTABody"/>
        <w:keepNext/>
        <w:spacing w:after="80"/>
      </w:pPr>
      <w:r>
        <w:t>An LCSW is considering a romantic relationship with a former client three years after treatment ended. Which statement is most accurate?</w:t>
      </w:r>
    </w:p>
    <w:p>
      <w:pPr>
        <w:pStyle w:val="CTAAssessmentOption"/>
        <w:keepLines/>
      </w:pPr>
      <w:r>
        <w:rPr>
          <w:rFonts w:ascii="Aptos" w:hAnsi="Aptos"/>
          <w:b/>
          <w:color w:val="0B2447"/>
        </w:rPr>
        <w:t xml:space="preserve">A. </w:t>
      </w:r>
      <w:r>
        <w:t>The relationship is automatically ethical because more than two years have passed</w:t>
      </w:r>
    </w:p>
    <w:p>
      <w:pPr>
        <w:pStyle w:val="CTAAssessmentOption"/>
        <w:keepLines/>
      </w:pPr>
      <w:r>
        <w:rPr>
          <w:rFonts w:ascii="Aptos" w:hAnsi="Aptos"/>
          <w:b/>
          <w:color w:val="0AA6A6"/>
        </w:rPr>
        <w:t>B. California’s two-year statutory restriction has passed, but NASW ethics still directs social workers not to engage in sexual activities or sexual contact with former clients because of the potential for harm; continuing influence, dependency, and exploitation risk remain relevant</w:t>
      </w:r>
    </w:p>
    <w:p>
      <w:pPr>
        <w:pStyle w:val="CTAAssessmentOption"/>
        <w:keepLines/>
      </w:pPr>
      <w:r>
        <w:rPr>
          <w:rFonts w:ascii="Aptos" w:hAnsi="Aptos"/>
          <w:b/>
          <w:color w:val="0B2447"/>
        </w:rPr>
        <w:t xml:space="preserve">C. </w:t>
      </w:r>
      <w:r>
        <w:t>The relationship is appropriate whenever the former client initiates it</w:t>
      </w:r>
    </w:p>
    <w:p>
      <w:pPr>
        <w:pStyle w:val="CTAAssessmentOption"/>
        <w:keepLines/>
      </w:pPr>
      <w:r>
        <w:rPr>
          <w:rFonts w:ascii="Aptos" w:hAnsi="Aptos"/>
          <w:b/>
          <w:color w:val="0B2447"/>
        </w:rPr>
        <w:t xml:space="preserve">D. </w:t>
      </w:r>
      <w:r>
        <w:t>The LCSW only needs to document that treatment ended more than two years ago</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Two years is not an automatic ethical approval date. Exploitation and continuing influence may remain relevant after the statutory period.</w:t>
      </w:r>
    </w:p>
    <w:p>
      <w:pPr>
        <w:pStyle w:val="CTAAssessmentRationale"/>
      </w:pPr>
      <w:r>
        <w:rPr>
          <w:rFonts w:ascii="Aptos" w:hAnsi="Aptos"/>
          <w:b/>
          <w:color w:val="0AA6A6"/>
        </w:rPr>
        <w:t>B. Correct. California Business and Professions Code section 4992.3(l) creates a two-year statutory disciplinary restriction for sexual relations with former clients. Because more than two years have passed, that time-based California provision no longer decides the case by itself. However, NASW Code of Ethics section 1.09(c) still directs social workers not to engage in sexual activities or sexual contact with former clients because of the potential for harm. If a social worker claims extraordinary circumstances contrary to that prohibition, the social worker—not the former client—bears the full burden of demonstrating that no exploitation, coercion, or manipulation occurred. Continuing influence, vulnerability, dependency, and confidential knowledge therefore remain central.</w:t>
      </w:r>
    </w:p>
    <w:p>
      <w:pPr>
        <w:pStyle w:val="CTAAssessmentRationale"/>
      </w:pPr>
      <w:r>
        <w:rPr>
          <w:rFonts w:ascii="Aptos" w:hAnsi="Aptos"/>
          <w:b/>
          <w:color w:val="0B2447"/>
        </w:rPr>
        <w:t xml:space="preserve">C. </w:t>
      </w:r>
      <w:r>
        <w:t>Incorrect. Former-client initiation does not remove the LCSW’s responsibility to evaluate the prior professional relationship and continuing power.</w:t>
      </w:r>
    </w:p>
    <w:p>
      <w:pPr>
        <w:pStyle w:val="CTAAssessmentRationale"/>
      </w:pPr>
      <w:r>
        <w:rPr>
          <w:rFonts w:ascii="Aptos" w:hAnsi="Aptos"/>
          <w:b/>
          <w:color w:val="0B2447"/>
        </w:rPr>
        <w:t xml:space="preserve">D. </w:t>
      </w:r>
      <w:r>
        <w:t>Incorrect. Documentation establishes timing but does not resolve ethical concerns involving influence, dependency, or exploitation.</w:t>
      </w:r>
    </w:p>
    <w:p>
      <w:pPr>
        <w:pStyle w:val="CTAAssessmentCallout"/>
        <w:shd w:fill="E8EEF5"/>
      </w:pPr>
      <w:r>
        <w:rPr>
          <w:rFonts w:ascii="Aptos" w:hAnsi="Aptos"/>
          <w:b/>
          <w:color w:val="0B2447"/>
        </w:rPr>
        <w:t>CTA Exam Strategy: Separate the two sources. Within two years: California BPC § 4992.3(l) directly prohibits the relationship as unprofessional conduct. After two years: that time-based statutory bar no longer controls, but NASW § 1.09(c) still directs social workers not to engage sexually with former clients because of potential harm.</w:t>
      </w:r>
    </w:p>
    <w:p>
      <w:pPr>
        <w:pStyle w:val="CTAAssessmentCallout"/>
        <w:shd w:fill="F2F4F7"/>
      </w:pPr>
      <w:r>
        <w:rPr>
          <w:rFonts w:ascii="Aptos" w:hAnsi="Aptos"/>
          <w:b/>
          <w:color w:val="0B2447"/>
        </w:rPr>
        <w:t xml:space="preserve">Remediation: </w:t>
      </w:r>
      <w:r>
        <w:t>Return to Workbook 6, Chapter 5: Sexual Misconduct and Client Exploitation; review Former Client After Two Years;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77 | WB6-C5-Q009</w:t>
      </w:r>
    </w:p>
    <w:p>
      <w:pPr>
        <w:pStyle w:val="CTAAssessmentMeta"/>
      </w:pPr>
      <w:r>
        <w:t>Difficulty: Difficult   |   Type: Standard One-Best-Answer   |   Primary concept: Sexual Solicitation</w:t>
      </w:r>
    </w:p>
    <w:p>
      <w:pPr>
        <w:pStyle w:val="CTABody"/>
        <w:keepNext/>
        <w:spacing w:after="80"/>
      </w:pPr>
      <w:r>
        <w:t>An LCSW tells a current client, “I cannot be with you while you are my client, but once therapy ends, we can begin a sexual relationship.” No physical sexual contact occurs. What is the strongest analysis?</w:t>
      </w:r>
    </w:p>
    <w:p>
      <w:pPr>
        <w:pStyle w:val="CTAAssessmentOption"/>
        <w:keepLines/>
      </w:pPr>
      <w:r>
        <w:rPr>
          <w:rFonts w:ascii="Aptos" w:hAnsi="Aptos"/>
          <w:b/>
          <w:color w:val="0B2447"/>
        </w:rPr>
        <w:t xml:space="preserve">A. </w:t>
      </w:r>
      <w:r>
        <w:t>The statement is appropriate because the LCSW has postponed contact until termination</w:t>
      </w:r>
    </w:p>
    <w:p>
      <w:pPr>
        <w:pStyle w:val="CTAAssessmentOption"/>
        <w:keepLines/>
      </w:pPr>
      <w:r>
        <w:rPr>
          <w:rFonts w:ascii="Aptos" w:hAnsi="Aptos"/>
          <w:b/>
          <w:color w:val="0B2447"/>
        </w:rPr>
        <w:t xml:space="preserve">B. </w:t>
      </w:r>
      <w:r>
        <w:t>No misconduct exists because the client has not accepted the offer</w:t>
      </w:r>
    </w:p>
    <w:p>
      <w:pPr>
        <w:pStyle w:val="CTAAssessmentOption"/>
        <w:keepLines/>
      </w:pPr>
      <w:r>
        <w:rPr>
          <w:rFonts w:ascii="Aptos" w:hAnsi="Aptos"/>
          <w:b/>
          <w:color w:val="0B2447"/>
        </w:rPr>
        <w:t xml:space="preserve">C. </w:t>
      </w:r>
      <w:r>
        <w:t>The LCSW has appropriately disclosed a future boundary plan</w:t>
      </w:r>
    </w:p>
    <w:p>
      <w:pPr>
        <w:pStyle w:val="CTAAssessmentOption"/>
        <w:keepLines/>
      </w:pPr>
      <w:r>
        <w:rPr>
          <w:rFonts w:ascii="Aptos" w:hAnsi="Aptos"/>
          <w:b/>
          <w:color w:val="0AA6A6"/>
        </w:rPr>
        <w:t xml:space="preserve">D. </w:t>
      </w:r>
      <w:r>
        <w:rPr>
          <w:rFonts w:ascii="Aptos" w:hAnsi="Aptos"/>
          <w:b/>
          <w:color w:val="0B2447"/>
        </w:rPr>
        <w:t>The statement may constitute sexual solicitation and grooming despite the absence of completed physical contact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Delaying the proposed contact until after termination does not make the current solicitation appropriate. It also ignores the two-year former-client restriction.</w:t>
      </w:r>
    </w:p>
    <w:p>
      <w:pPr>
        <w:pStyle w:val="CTAAssessmentRationale"/>
      </w:pPr>
      <w:r>
        <w:rPr>
          <w:rFonts w:ascii="Aptos" w:hAnsi="Aptos"/>
          <w:b/>
          <w:color w:val="0B2447"/>
        </w:rPr>
        <w:t xml:space="preserve">B. </w:t>
      </w:r>
      <w:r>
        <w:t>Incorrect. Solicitation does not require the client to agree or the sexual conduct to be completed.</w:t>
      </w:r>
    </w:p>
    <w:p>
      <w:pPr>
        <w:pStyle w:val="CTAAssessmentRationale"/>
      </w:pPr>
      <w:r>
        <w:rPr>
          <w:rFonts w:ascii="Aptos" w:hAnsi="Aptos"/>
          <w:b/>
          <w:color w:val="0B2447"/>
        </w:rPr>
        <w:t xml:space="preserve">C. </w:t>
      </w:r>
      <w:r>
        <w:t>Incorrect. This is not an appropriate boundary discussion. It places the LCSW’s personal sexual interests inside treatment and may create pressure or dependency.</w:t>
      </w:r>
    </w:p>
    <w:p>
      <w:pPr>
        <w:pStyle w:val="CTAAssessmentRationale"/>
      </w:pPr>
      <w:r>
        <w:rPr>
          <w:rFonts w:ascii="Aptos" w:hAnsi="Aptos"/>
          <w:b/>
          <w:color w:val="0AA6A6"/>
        </w:rPr>
        <w:t>D. Correct. The LCSW has introduced a proposed sexual relationship into current treatment and is using the prospect of termination to facilitate personal sexual access. This sexualizes therapy, may manipulate attachment, and may encourage the client to view termination as a pathway to a romantic relationship. California identifies soliciting sexual relations with a client as unprofessional conduct. Completed sexual contact or client acceptance is not required before the concern exists. NASW sections 1.09(a) and 1.11 also prohibit inappropriate sexual communications, sexual solicitation, and sexual harassment of current clients.</w:t>
      </w:r>
    </w:p>
    <w:p>
      <w:pPr>
        <w:pStyle w:val="CTAAssessmentCallout"/>
        <w:shd w:fill="E8EEF5"/>
      </w:pPr>
      <w:r>
        <w:rPr>
          <w:rFonts w:ascii="Aptos" w:hAnsi="Aptos"/>
          <w:b/>
          <w:color w:val="0B2447"/>
        </w:rPr>
        <w:t xml:space="preserve">CTA Exam Strategy: </w:t>
      </w:r>
      <w:r>
        <w:t>Sexual misconduct questions may test the LCSW’s proposal, not merely the completed act. Look for: Solicitation; Romantic promises; Future-dating plans; Sexualized messages; Encouragement of secrecy;</w:t>
      </w:r>
    </w:p>
    <w:p>
      <w:pPr>
        <w:pStyle w:val="CTAAssessmentCallout"/>
        <w:shd w:fill="F2F4F7"/>
      </w:pPr>
      <w:r>
        <w:rPr>
          <w:rFonts w:ascii="Aptos" w:hAnsi="Aptos"/>
          <w:b/>
          <w:color w:val="0B2447"/>
        </w:rPr>
        <w:t xml:space="preserve">Remediation: </w:t>
      </w:r>
      <w:r>
        <w:t>Return to Workbook 6, Chapter 5: Sexual Misconduct and Client Exploitation; review Sexual Solicitation;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78 | WB6-C5-Q010</w:t>
      </w:r>
    </w:p>
    <w:p>
      <w:pPr>
        <w:pStyle w:val="CTAAssessmentMeta"/>
      </w:pPr>
      <w:r>
        <w:t>Difficulty: Difficult   |   Type: Standard One-Best-Answer   |   Primary concept: Termination Does Not Immediately Remove the Boundary</w:t>
      </w:r>
    </w:p>
    <w:p>
      <w:pPr>
        <w:pStyle w:val="CTABody"/>
        <w:keepNext/>
        <w:spacing w:after="80"/>
      </w:pPr>
      <w:r>
        <w:t>An LCSW and current client state that their attraction is mutual. The LCSW terminates treatment on Friday, and they begin a sexual relationship the following week. Which analysis is most accurate?</w:t>
      </w:r>
    </w:p>
    <w:p>
      <w:pPr>
        <w:pStyle w:val="CTAAssessmentOption"/>
        <w:keepLines/>
      </w:pPr>
      <w:r>
        <w:rPr>
          <w:rFonts w:ascii="Aptos" w:hAnsi="Aptos"/>
          <w:b/>
          <w:color w:val="0B2447"/>
        </w:rPr>
        <w:t xml:space="preserve">A. </w:t>
      </w:r>
      <w:r>
        <w:t>The relationship is appropriate because treatment formally ended before sexual contact began</w:t>
      </w:r>
    </w:p>
    <w:p>
      <w:pPr>
        <w:pStyle w:val="CTAAssessmentOption"/>
        <w:keepLines/>
      </w:pPr>
      <w:r>
        <w:rPr>
          <w:rFonts w:ascii="Aptos" w:hAnsi="Aptos"/>
          <w:b/>
          <w:color w:val="0B2447"/>
        </w:rPr>
        <w:t xml:space="preserve">B. </w:t>
      </w:r>
      <w:r>
        <w:t>The relationship is appropriate if the client independently chose another LCSW</w:t>
      </w:r>
    </w:p>
    <w:p>
      <w:pPr>
        <w:pStyle w:val="CTAAssessmentOption"/>
        <w:keepLines/>
      </w:pPr>
      <w:r>
        <w:rPr>
          <w:rFonts w:ascii="Aptos" w:hAnsi="Aptos"/>
          <w:b/>
          <w:color w:val="0AA6A6"/>
        </w:rPr>
        <w:t xml:space="preserve">C. </w:t>
      </w:r>
      <w:r>
        <w:rPr>
          <w:rFonts w:ascii="Aptos" w:hAnsi="Aptos"/>
          <w:b/>
          <w:color w:val="0B2447"/>
        </w:rPr>
        <w:t>The relationship falls within California’s two-year former-client restriction, and immediate termination does not erase the prior power differential or exploitation concerns</w:t>
      </w:r>
    </w:p>
    <w:p>
      <w:pPr>
        <w:pStyle w:val="CTAAssessmentOption"/>
        <w:keepLines/>
      </w:pPr>
      <w:r>
        <w:rPr>
          <w:rFonts w:ascii="Aptos" w:hAnsi="Aptos"/>
          <w:b/>
          <w:color w:val="0B2447"/>
        </w:rPr>
        <w:t xml:space="preserve">D. </w:t>
      </w:r>
      <w:r>
        <w:t>The relationship is appropriate if the LCSW documents informed consent and mutual attraction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Formal termination does not create immediate ethical equality or eliminate the California two-year rule.</w:t>
      </w:r>
    </w:p>
    <w:p>
      <w:pPr>
        <w:pStyle w:val="CTAAssessmentRationale"/>
      </w:pPr>
      <w:r>
        <w:rPr>
          <w:rFonts w:ascii="Aptos" w:hAnsi="Aptos"/>
          <w:b/>
          <w:color w:val="0B2447"/>
        </w:rPr>
        <w:t xml:space="preserve">B. </w:t>
      </w:r>
      <w:r>
        <w:t>Incorrect. The client’s connection with another LCSW does not erase the former LCSW’s professional responsibilities or the statutory restriction.</w:t>
      </w:r>
    </w:p>
    <w:p>
      <w:pPr>
        <w:pStyle w:val="CTAAssessmentRationale"/>
      </w:pPr>
      <w:r>
        <w:rPr>
          <w:rFonts w:ascii="Aptos" w:hAnsi="Aptos"/>
          <w:b/>
          <w:color w:val="0AA6A6"/>
        </w:rPr>
        <w:t>C. Correct. California identifies sexual relations with a former client within two years after termination as unprofessional conduct. Ending therapy immediately before beginning the relationship does not avoid the restriction. Termination also does not instantly erase the LCSW’s confidential knowledge, professional influence, awareness of client vulnerabilities, or the client’s attachment and dependency. Using termination as a bridge to sexual involvement represents a serious misuse of the prior therapeutic relationship. NASW Code of Ethics section 1.09(c) independently directs social workers not to engage in sexual activities or sexual contact with former clients because of the potential for harm, so termination is not a device for converting a professional relationship into a sexual one.</w:t>
      </w:r>
    </w:p>
    <w:p>
      <w:pPr>
        <w:pStyle w:val="CTAAssessmentRationale"/>
      </w:pPr>
      <w:r>
        <w:rPr>
          <w:rFonts w:ascii="Aptos" w:hAnsi="Aptos"/>
          <w:b/>
          <w:color w:val="0B2447"/>
        </w:rPr>
        <w:t xml:space="preserve">D. </w:t>
      </w:r>
      <w:r>
        <w:t>Incorrect. Mutual attraction and written consent cannot override the California rule or eliminate exploitation concerns.</w:t>
      </w:r>
    </w:p>
    <w:p>
      <w:pPr>
        <w:pStyle w:val="CTAAssessmentCallout"/>
        <w:shd w:fill="E8EEF5"/>
      </w:pPr>
      <w:r>
        <w:rPr>
          <w:rFonts w:ascii="Aptos" w:hAnsi="Aptos"/>
          <w:b/>
          <w:color w:val="0B2447"/>
        </w:rPr>
        <w:t xml:space="preserve">CTA Exam Strategy: </w:t>
      </w:r>
      <w:r>
        <w:t>When the LCSW terminates treatment so that dating or sexual conduct can begin, recognize the trap: Termination is not an immediate reset.</w:t>
      </w:r>
    </w:p>
    <w:p>
      <w:pPr>
        <w:pStyle w:val="CTAAssessmentCallout"/>
        <w:shd w:fill="F2F4F7"/>
      </w:pPr>
      <w:r>
        <w:rPr>
          <w:rFonts w:ascii="Aptos" w:hAnsi="Aptos"/>
          <w:b/>
          <w:color w:val="0B2447"/>
        </w:rPr>
        <w:t xml:space="preserve">Remediation: </w:t>
      </w:r>
      <w:r>
        <w:t>Return to Workbook 6, Chapter 5: Sexual Misconduct and Client Exploitation; review Termination Does Not Immediately Remove the Boundary;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79 | WB6-C5-Q011</w:t>
      </w:r>
    </w:p>
    <w:p>
      <w:pPr>
        <w:pStyle w:val="CTAAssessmentMeta"/>
      </w:pPr>
      <w:r>
        <w:t>Difficulty: Easy   |   Type: Standard One-Best-Answer   |   Primary concept: Client Exploitation</w:t>
      </w:r>
    </w:p>
    <w:p>
      <w:pPr>
        <w:pStyle w:val="CTABody"/>
        <w:keepNext/>
        <w:spacing w:after="80"/>
      </w:pPr>
      <w:r>
        <w:t>During supervision, a clinician must distinguish ordinary boundary complexity from exploitative or categorically prohibited conduct. Which situation most clearly represents exploitation of a client?</w:t>
      </w:r>
    </w:p>
    <w:p>
      <w:pPr>
        <w:pStyle w:val="CTAAssessmentOption"/>
        <w:keepLines/>
      </w:pPr>
      <w:r>
        <w:rPr>
          <w:rFonts w:ascii="Aptos" w:hAnsi="Aptos"/>
          <w:b/>
          <w:color w:val="0B2447"/>
        </w:rPr>
        <w:t xml:space="preserve">A. </w:t>
      </w:r>
      <w:r>
        <w:t>An LCSW consults about strong emotional reactions to a client</w:t>
      </w:r>
    </w:p>
    <w:p>
      <w:pPr>
        <w:pStyle w:val="CTAAssessmentOption"/>
        <w:keepLines/>
      </w:pPr>
      <w:r>
        <w:rPr>
          <w:rFonts w:ascii="Aptos" w:hAnsi="Aptos"/>
          <w:b/>
          <w:color w:val="0AA6A6"/>
        </w:rPr>
        <w:t xml:space="preserve">B. </w:t>
      </w:r>
      <w:r>
        <w:rPr>
          <w:rFonts w:ascii="Aptos" w:hAnsi="Aptos"/>
          <w:b/>
          <w:color w:val="0B2447"/>
        </w:rPr>
        <w:t>An LCSW encourages a client to provide affection, reassurance, and emotional support for the LCSW’s personal needs</w:t>
      </w:r>
    </w:p>
    <w:p>
      <w:pPr>
        <w:pStyle w:val="CTAAssessmentOption"/>
        <w:keepLines/>
      </w:pPr>
      <w:r>
        <w:rPr>
          <w:rFonts w:ascii="Aptos" w:hAnsi="Aptos"/>
          <w:b/>
          <w:color w:val="0B2447"/>
        </w:rPr>
        <w:t xml:space="preserve">C. </w:t>
      </w:r>
      <w:r>
        <w:t>An LCSW explores the meaning of a client’s romantic feelings</w:t>
      </w:r>
    </w:p>
    <w:p>
      <w:pPr>
        <w:pStyle w:val="CTAAssessmentOption"/>
        <w:keepLines/>
      </w:pPr>
      <w:r>
        <w:rPr>
          <w:rFonts w:ascii="Aptos" w:hAnsi="Aptos"/>
          <w:b/>
          <w:color w:val="0B2447"/>
        </w:rPr>
        <w:t xml:space="preserve">D. </w:t>
      </w:r>
      <w:r>
        <w:t>An LCSW establishes clear limits after receiving a personal message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Consultation is an appropriate way to manage emotional reactions while protecting objectivity and client welfare.</w:t>
      </w:r>
    </w:p>
    <w:p>
      <w:pPr>
        <w:pStyle w:val="CTAAssessmentRationale"/>
      </w:pPr>
      <w:r>
        <w:rPr>
          <w:rFonts w:ascii="Aptos" w:hAnsi="Aptos"/>
          <w:b/>
          <w:color w:val="0AA6A6"/>
        </w:rPr>
        <w:t xml:space="preserve">B. </w:t>
      </w:r>
      <w:r>
        <w:rPr>
          <w:rFonts w:ascii="Aptos" w:hAnsi="Aptos"/>
          <w:b/>
          <w:color w:val="0B2447"/>
        </w:rPr>
        <w:t>Correct. Exploitation occurs when the LCSW uses the professional relationship to obtain personal benefit from the client. Asking the client to provide affection, reassurance, or emotional support reverses the therapeutic roles and places the LCSW’s needs above the client’s welfare. The client may feel pressured to care for the LCSW, avoid disagreement, or maintain special closeness to preserve the therapeutic relationship.</w:t>
      </w:r>
    </w:p>
    <w:p>
      <w:pPr>
        <w:pStyle w:val="CTAAssessmentRationale"/>
      </w:pPr>
      <w:r>
        <w:rPr>
          <w:rFonts w:ascii="Aptos" w:hAnsi="Aptos"/>
          <w:b/>
          <w:color w:val="0B2447"/>
        </w:rPr>
        <w:t xml:space="preserve">C. </w:t>
      </w:r>
      <w:r>
        <w:t>Incorrect. Romantic or attachment feelings may be explored clinically when the LCSW maintains clear boundaries and does not encourage or reciprocate the relationship.</w:t>
      </w:r>
    </w:p>
    <w:p>
      <w:pPr>
        <w:pStyle w:val="CTAAssessmentRationale"/>
      </w:pPr>
      <w:r>
        <w:rPr>
          <w:rFonts w:ascii="Aptos" w:hAnsi="Aptos"/>
          <w:b/>
          <w:color w:val="0B2447"/>
        </w:rPr>
        <w:t xml:space="preserve">D. </w:t>
      </w:r>
      <w:r>
        <w:t>Incorrect. Clarifying limits after personal communication helps restore the professional relationship. It does not exploit the client.</w:t>
      </w:r>
    </w:p>
    <w:p>
      <w:pPr>
        <w:pStyle w:val="CTAAssessmentCallout"/>
        <w:shd w:fill="E8EEF5"/>
      </w:pPr>
      <w:r>
        <w:rPr>
          <w:rFonts w:ascii="Aptos" w:hAnsi="Aptos"/>
          <w:b/>
          <w:color w:val="0B2447"/>
        </w:rPr>
        <w:t xml:space="preserve">CTA Exam Strategy: </w:t>
      </w:r>
      <w:r>
        <w:t>Ask: Is the client receiving therapy—or being used to meet the LCSW’s needs?</w:t>
      </w:r>
    </w:p>
    <w:p>
      <w:pPr>
        <w:pStyle w:val="CTAAssessmentCallout"/>
        <w:shd w:fill="F2F4F7"/>
      </w:pPr>
      <w:r>
        <w:rPr>
          <w:rFonts w:ascii="Aptos" w:hAnsi="Aptos"/>
          <w:b/>
          <w:color w:val="0B2447"/>
        </w:rPr>
        <w:t xml:space="preserve">Remediation: </w:t>
      </w:r>
      <w:r>
        <w:t>Return to Workbook 6, Chapter 5: Sexual Misconduct and Client Exploitation; review Client Exploitation;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80 | WB6-C5-Q012</w:t>
      </w:r>
    </w:p>
    <w:p>
      <w:pPr>
        <w:pStyle w:val="CTAAssessmentMeta"/>
      </w:pPr>
      <w:r>
        <w:t>Difficulty: Easy   |   Type: Standard One-Best-Answer   |   Primary concept: Consent and Professional Power</w:t>
      </w:r>
    </w:p>
    <w:p>
      <w:pPr>
        <w:pStyle w:val="CTABody"/>
        <w:keepNext/>
        <w:spacing w:after="80"/>
      </w:pPr>
      <w:r>
        <w:t>A client’s stated agreement is being weighed against the LCSW’s nontransferable responsibility to prevent sexual misconduct and exploitation. Why does a client’s stated consent not make sexual conduct with a current LCSW professionally acceptable?</w:t>
      </w:r>
    </w:p>
    <w:p>
      <w:pPr>
        <w:pStyle w:val="CTAAssessmentOption"/>
        <w:keepLines/>
      </w:pPr>
      <w:r>
        <w:rPr>
          <w:rFonts w:ascii="Aptos" w:hAnsi="Aptos"/>
          <w:b/>
          <w:color w:val="0B2447"/>
        </w:rPr>
        <w:t xml:space="preserve">A. </w:t>
      </w:r>
      <w:r>
        <w:t>Clients are never legally capable of making personal decisions</w:t>
      </w:r>
    </w:p>
    <w:p>
      <w:pPr>
        <w:pStyle w:val="CTAAssessmentOption"/>
        <w:keepLines/>
      </w:pPr>
      <w:r>
        <w:rPr>
          <w:rFonts w:ascii="Aptos" w:hAnsi="Aptos"/>
          <w:b/>
          <w:color w:val="0B2447"/>
        </w:rPr>
        <w:t xml:space="preserve">B. </w:t>
      </w:r>
      <w:r>
        <w:t>Sexual conduct is inappropriate only when the client later regrets it</w:t>
      </w:r>
    </w:p>
    <w:p>
      <w:pPr>
        <w:pStyle w:val="CTAAssessmentOption"/>
        <w:keepLines/>
      </w:pPr>
      <w:r>
        <w:rPr>
          <w:rFonts w:ascii="Aptos" w:hAnsi="Aptos"/>
          <w:b/>
          <w:color w:val="0B2447"/>
        </w:rPr>
        <w:t xml:space="preserve">C. </w:t>
      </w:r>
      <w:r>
        <w:t>Written consent is valid only when witnessed by another clinician</w:t>
      </w:r>
    </w:p>
    <w:p>
      <w:pPr>
        <w:pStyle w:val="CTAAssessmentOption"/>
        <w:keepLines/>
      </w:pPr>
      <w:r>
        <w:rPr>
          <w:rFonts w:ascii="Aptos" w:hAnsi="Aptos"/>
          <w:b/>
          <w:color w:val="0AA6A6"/>
        </w:rPr>
        <w:t xml:space="preserve">D. </w:t>
      </w:r>
      <w:r>
        <w:rPr>
          <w:rFonts w:ascii="Aptos" w:hAnsi="Aptos"/>
          <w:b/>
          <w:color w:val="0B2447"/>
        </w:rPr>
        <w:t>The therapeutic relationship involves professional power, confidential knowledge, dependency, and vulnerability that the LCSW is responsible for protecting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Clients generally retain the ability to make personal decisions. The issue is not universal incapacity; it is the LCSW’s professional responsibility within this particular power relationship.</w:t>
      </w:r>
    </w:p>
    <w:p>
      <w:pPr>
        <w:pStyle w:val="CTAAssessmentRationale"/>
      </w:pPr>
      <w:r>
        <w:rPr>
          <w:rFonts w:ascii="Aptos" w:hAnsi="Aptos"/>
          <w:b/>
          <w:color w:val="0B2447"/>
        </w:rPr>
        <w:t xml:space="preserve">B. </w:t>
      </w:r>
      <w:r>
        <w:t>Incorrect. Misconduct does not depend on whether the client later expresses regret. The boundary exists to prevent exploitation and harm before they occur.</w:t>
      </w:r>
    </w:p>
    <w:p>
      <w:pPr>
        <w:pStyle w:val="CTAAssessmentRationale"/>
      </w:pPr>
      <w:r>
        <w:rPr>
          <w:rFonts w:ascii="Aptos" w:hAnsi="Aptos"/>
          <w:b/>
          <w:color w:val="0B2447"/>
        </w:rPr>
        <w:t xml:space="preserve">C. </w:t>
      </w:r>
      <w:r>
        <w:t>Incorrect. A witness or written agreement cannot authorize sexual conduct with a current client or eliminate the underlying misuse of professional power.</w:t>
      </w:r>
    </w:p>
    <w:p>
      <w:pPr>
        <w:pStyle w:val="CTAAssessmentRationale"/>
      </w:pPr>
      <w:r>
        <w:rPr>
          <w:rFonts w:ascii="Aptos" w:hAnsi="Aptos"/>
          <w:b/>
          <w:color w:val="0AA6A6"/>
        </w:rPr>
        <w:t xml:space="preserve">D. </w:t>
      </w:r>
      <w:r>
        <w:rPr>
          <w:rFonts w:ascii="Aptos" w:hAnsi="Aptos"/>
          <w:b/>
          <w:color w:val="0B2447"/>
        </w:rPr>
        <w:t>Correct. The LCSW holds professional authority and has access to highly personal information about the client’s history, emotional needs, fears, attachment patterns, and vulnerabilities. These factors may influence the client’s ability to refuse or accurately evaluate the consequences of the relationship. The LCSW—not the client—has the professional duty to prevent sexual exploitation and maintain the boundary.</w:t>
      </w:r>
    </w:p>
    <w:p>
      <w:pPr>
        <w:pStyle w:val="CTAAssessmentCallout"/>
        <w:shd w:fill="E8EEF5"/>
      </w:pPr>
      <w:r>
        <w:rPr>
          <w:rFonts w:ascii="Aptos" w:hAnsi="Aptos"/>
          <w:b/>
          <w:color w:val="0B2447"/>
        </w:rPr>
        <w:t xml:space="preserve">CTA Exam Strategy: </w:t>
      </w:r>
      <w:r>
        <w:t>For sexual-boundary questions, the LCSW's protective duty is nontransferable. Client agreement cannot neutralize professional power, dependency, or exploitation risk.</w:t>
      </w:r>
    </w:p>
    <w:p>
      <w:pPr>
        <w:pStyle w:val="CTAAssessmentCallout"/>
        <w:shd w:fill="F2F4F7"/>
      </w:pPr>
      <w:r>
        <w:rPr>
          <w:rFonts w:ascii="Aptos" w:hAnsi="Aptos"/>
          <w:b/>
          <w:color w:val="0B2447"/>
        </w:rPr>
        <w:t xml:space="preserve">Remediation: </w:t>
      </w:r>
      <w:r>
        <w:t>Return to Workbook 6, Chapter 5: Sexual Misconduct and Client Exploitation; review Consent and Professional Power;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81 | WB6-C5-Q013</w:t>
      </w:r>
    </w:p>
    <w:p>
      <w:pPr>
        <w:pStyle w:val="CTAAssessmentMeta"/>
      </w:pPr>
      <w:r>
        <w:t>Difficulty: Easy   |   Type: Standard One-Best-Answer   |   Primary concept: Therapy Never Includes Sexual Behavior Booklet</w:t>
      </w:r>
    </w:p>
    <w:p>
      <w:pPr>
        <w:pStyle w:val="CTABody"/>
        <w:keepNext/>
        <w:spacing w:after="80"/>
      </w:pPr>
      <w:r>
        <w:t>An LCSW is evaluating conduct that may use professional power, trust, or client vulnerability for the LCSW’s own benefit. When must a Californian LCSW provide and discuss the Therapy Never Includes Sexual Behavior booklet?</w:t>
      </w:r>
    </w:p>
    <w:p>
      <w:pPr>
        <w:pStyle w:val="CTAAssessmentOption"/>
        <w:keepLines/>
      </w:pPr>
      <w:r>
        <w:rPr>
          <w:rFonts w:ascii="Aptos" w:hAnsi="Aptos"/>
          <w:b/>
          <w:color w:val="0AA6A6"/>
        </w:rPr>
        <w:t xml:space="preserve">A. </w:t>
      </w:r>
      <w:r>
        <w:rPr>
          <w:rFonts w:ascii="Aptos" w:hAnsi="Aptos"/>
          <w:b/>
          <w:color w:val="0B2447"/>
        </w:rPr>
        <w:t>When the LCSW learns that a client alleges sexual behavior with a previous psychotherapist during prior treatment</w:t>
      </w:r>
    </w:p>
    <w:p>
      <w:pPr>
        <w:pStyle w:val="CTAAssessmentOption"/>
        <w:keepLines/>
      </w:pPr>
      <w:r>
        <w:rPr>
          <w:rFonts w:ascii="Aptos" w:hAnsi="Aptos"/>
          <w:b/>
          <w:color w:val="0B2447"/>
        </w:rPr>
        <w:t xml:space="preserve">B. </w:t>
      </w:r>
      <w:r>
        <w:t>Whenever a client reports romantic feelings toward the current LCSW</w:t>
      </w:r>
    </w:p>
    <w:p>
      <w:pPr>
        <w:pStyle w:val="CTAAssessmentOption"/>
        <w:keepLines/>
      </w:pPr>
      <w:r>
        <w:rPr>
          <w:rFonts w:ascii="Aptos" w:hAnsi="Aptos"/>
          <w:b/>
          <w:color w:val="0B2447"/>
        </w:rPr>
        <w:t xml:space="preserve">C. </w:t>
      </w:r>
      <w:r>
        <w:t>Before every client’s first psychotherapy session</w:t>
      </w:r>
    </w:p>
    <w:p>
      <w:pPr>
        <w:pStyle w:val="CTAAssessmentOption"/>
        <w:keepLines/>
      </w:pPr>
      <w:r>
        <w:rPr>
          <w:rFonts w:ascii="Aptos" w:hAnsi="Aptos"/>
          <w:b/>
          <w:color w:val="0B2447"/>
        </w:rPr>
        <w:t xml:space="preserve">D. </w:t>
      </w:r>
      <w:r>
        <w:t>Only after a licensing board orders the LCSW to provide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workbook explains that when an LCSW becomes aware that a client alleges sexual behavior with a previous psychotherapist, the LCSW must provide and discuss the booklet with the client. The LCSW should also respond supportively, explain available options without pressuring the client, protect confidentiality, and document the response appropriately.</w:t>
      </w:r>
    </w:p>
    <w:p>
      <w:pPr>
        <w:pStyle w:val="CTAAssessmentRationale"/>
      </w:pPr>
      <w:r>
        <w:rPr>
          <w:rFonts w:ascii="Aptos" w:hAnsi="Aptos"/>
          <w:b/>
          <w:color w:val="0B2447"/>
        </w:rPr>
        <w:t xml:space="preserve">B. </w:t>
      </w:r>
      <w:r>
        <w:t>Incorrect. A client’s romantic feelings toward the current LCSW may be explored clinically, but that situation alone does not trigger the prior-LCSW booklet requirement.</w:t>
      </w:r>
    </w:p>
    <w:p>
      <w:pPr>
        <w:pStyle w:val="CTAAssessmentRationale"/>
      </w:pPr>
      <w:r>
        <w:rPr>
          <w:rFonts w:ascii="Aptos" w:hAnsi="Aptos"/>
          <w:b/>
          <w:color w:val="0B2447"/>
        </w:rPr>
        <w:t xml:space="preserve">C. </w:t>
      </w:r>
      <w:r>
        <w:t>Incorrect. The booklet is not a routine informed-consent document that must be given automatically to every client.</w:t>
      </w:r>
    </w:p>
    <w:p>
      <w:pPr>
        <w:pStyle w:val="CTAAssessmentRationale"/>
      </w:pPr>
      <w:r>
        <w:rPr>
          <w:rFonts w:ascii="Aptos" w:hAnsi="Aptos"/>
          <w:b/>
          <w:color w:val="0B2447"/>
        </w:rPr>
        <w:t xml:space="preserve">D. </w:t>
      </w:r>
      <w:r>
        <w:t>Incorrect. The responsibility arises from the circumstances described in the California requirement; it does not depend on a prior board order.</w:t>
      </w:r>
    </w:p>
    <w:p>
      <w:pPr>
        <w:pStyle w:val="CTAAssessmentCallout"/>
        <w:shd w:fill="E8EEF5"/>
      </w:pPr>
      <w:r>
        <w:rPr>
          <w:rFonts w:ascii="Aptos" w:hAnsi="Aptos"/>
          <w:b/>
          <w:color w:val="0B2447"/>
        </w:rPr>
        <w:t xml:space="preserve">CTA Exam Strategy: </w:t>
      </w:r>
      <w:r>
        <w:t>Remember the trigger: Client alleges sexual behavior with a previous psychotherapist → Provide and discuss the booklet.</w:t>
      </w:r>
    </w:p>
    <w:p>
      <w:pPr>
        <w:pStyle w:val="CTAAssessmentCallout"/>
        <w:shd w:fill="F2F4F7"/>
      </w:pPr>
      <w:r>
        <w:rPr>
          <w:rFonts w:ascii="Aptos" w:hAnsi="Aptos"/>
          <w:b/>
          <w:color w:val="0B2447"/>
        </w:rPr>
        <w:t xml:space="preserve">Remediation: </w:t>
      </w:r>
      <w:r>
        <w:t>Return to Workbook 6, Chapter 5: Sexual Misconduct and Client Exploitation; review Therapy Never Includes Sexual Behavior Booklet;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82 | WB6-C5-Q014</w:t>
      </w:r>
    </w:p>
    <w:p>
      <w:pPr>
        <w:pStyle w:val="CTAAssessmentMeta"/>
      </w:pPr>
      <w:r>
        <w:t>Difficulty: Moderate   |   Type: Standard One-Best-Answer   |   Primary concept: Sexualized Self-Disclosure</w:t>
      </w:r>
    </w:p>
    <w:p>
      <w:pPr>
        <w:pStyle w:val="CTABody"/>
        <w:keepNext/>
        <w:spacing w:after="80"/>
      </w:pPr>
      <w:r>
        <w:t>An LCSW tells a current client detailed sexual fantasies involving the client and asks whether the client feels attracted to the LCSW. What is the strongest analysis?</w:t>
      </w:r>
    </w:p>
    <w:p>
      <w:pPr>
        <w:pStyle w:val="CTAAssessmentOption"/>
        <w:keepLines/>
      </w:pPr>
      <w:r>
        <w:rPr>
          <w:rFonts w:ascii="Aptos" w:hAnsi="Aptos"/>
          <w:b/>
          <w:color w:val="0B2447"/>
        </w:rPr>
        <w:t xml:space="preserve">A. </w:t>
      </w:r>
      <w:r>
        <w:t>The disclosure is appropriate because honesty strengthens the therapeutic alliance</w:t>
      </w:r>
    </w:p>
    <w:p>
      <w:pPr>
        <w:pStyle w:val="CTAAssessmentOption"/>
        <w:keepLines/>
      </w:pPr>
      <w:r>
        <w:rPr>
          <w:rFonts w:ascii="Aptos" w:hAnsi="Aptos"/>
          <w:b/>
          <w:color w:val="0B2447"/>
        </w:rPr>
        <w:t xml:space="preserve">B. </w:t>
      </w:r>
      <w:r>
        <w:t>The disclosure is acceptable if the LCSW documents a clinical purpose afterward</w:t>
      </w:r>
    </w:p>
    <w:p>
      <w:pPr>
        <w:pStyle w:val="CTAAssessmentOption"/>
        <w:keepLines/>
      </w:pPr>
      <w:r>
        <w:rPr>
          <w:rFonts w:ascii="Aptos" w:hAnsi="Aptos"/>
          <w:b/>
          <w:color w:val="0AA6A6"/>
        </w:rPr>
        <w:t xml:space="preserve">C. </w:t>
      </w:r>
      <w:r>
        <w:rPr>
          <w:rFonts w:ascii="Aptos" w:hAnsi="Aptos"/>
          <w:b/>
          <w:color w:val="0B2447"/>
        </w:rPr>
        <w:t>The LCSW has sexualized the relationship and used the client to explore or validate the LCSW’s personal feelings</w:t>
      </w:r>
    </w:p>
    <w:p>
      <w:pPr>
        <w:pStyle w:val="CTAAssessmentOption"/>
        <w:keepLines/>
      </w:pPr>
      <w:r>
        <w:rPr>
          <w:rFonts w:ascii="Aptos" w:hAnsi="Aptos"/>
          <w:b/>
          <w:color w:val="0B2447"/>
        </w:rPr>
        <w:t xml:space="preserve">D. </w:t>
      </w:r>
      <w:r>
        <w:t>The conduct becomes problematic only if the client answers the question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Honesty does not justify disclosures that burden the client or serve the LCSW’s sexual and emotional needs.</w:t>
      </w:r>
    </w:p>
    <w:p>
      <w:pPr>
        <w:pStyle w:val="CTAAssessmentRationale"/>
      </w:pPr>
      <w:r>
        <w:rPr>
          <w:rFonts w:ascii="Aptos" w:hAnsi="Aptos"/>
          <w:b/>
          <w:color w:val="0B2447"/>
        </w:rPr>
        <w:t xml:space="preserve">B. </w:t>
      </w:r>
      <w:r>
        <w:t>Incorrect. Documentation cannot retroactively create a legitimate clinical purpose or make exploitative conduct appropriate.</w:t>
      </w:r>
    </w:p>
    <w:p>
      <w:pPr>
        <w:pStyle w:val="CTAAssessmentRationale"/>
      </w:pPr>
      <w:r>
        <w:rPr>
          <w:rFonts w:ascii="Aptos" w:hAnsi="Aptos"/>
          <w:b/>
          <w:color w:val="0AA6A6"/>
        </w:rPr>
        <w:t xml:space="preserve">C. </w:t>
      </w:r>
      <w:r>
        <w:rPr>
          <w:rFonts w:ascii="Aptos" w:hAnsi="Aptos"/>
          <w:b/>
          <w:color w:val="0B2447"/>
        </w:rPr>
        <w:t>Correct. The LCSW’s disclosure places personal sexual interests inside the treatment relationship and pressures the client to respond to the LCSW’s needs. It may create confusion, shame, excitement, fear, dependency, or concern that treatment depends on reciprocating the LCSW’s attraction. This is not ordinary therapeutic self-disclosure. The LCSW is seeking personal validation and sexualizing the professional relationship.</w:t>
      </w:r>
    </w:p>
    <w:p>
      <w:pPr>
        <w:pStyle w:val="CTAAssessmentRationale"/>
      </w:pPr>
      <w:r>
        <w:rPr>
          <w:rFonts w:ascii="Aptos" w:hAnsi="Aptos"/>
          <w:b/>
          <w:color w:val="0B2447"/>
        </w:rPr>
        <w:t xml:space="preserve">D. </w:t>
      </w:r>
      <w:r>
        <w:t>Incorrect. The LCSW’s conduct is already concerning before the client responds. Sexualized solicitation or pressure does not require client participation.</w:t>
      </w:r>
    </w:p>
    <w:p>
      <w:pPr>
        <w:pStyle w:val="CTAAssessmentCallout"/>
        <w:shd w:fill="E8EEF5"/>
      </w:pPr>
      <w:r>
        <w:rPr>
          <w:rFonts w:ascii="Aptos" w:hAnsi="Aptos"/>
          <w:b/>
          <w:color w:val="0B2447"/>
        </w:rPr>
        <w:t xml:space="preserve">CTA Exam Strategy: </w:t>
      </w:r>
      <w:r>
        <w:t>Therapeutic self-disclosure should benefit the client. When disclosure seeks: Reassurance; Attraction; Affection; Sexual validation; Permission for intimacy; it is serving the LCSW rather than treatment.</w:t>
      </w:r>
    </w:p>
    <w:p>
      <w:pPr>
        <w:pStyle w:val="CTAAssessmentCallout"/>
        <w:shd w:fill="F2F4F7"/>
      </w:pPr>
      <w:r>
        <w:rPr>
          <w:rFonts w:ascii="Aptos" w:hAnsi="Aptos"/>
          <w:b/>
          <w:color w:val="0B2447"/>
        </w:rPr>
        <w:t xml:space="preserve">Remediation: </w:t>
      </w:r>
      <w:r>
        <w:t>Return to Workbook 6, Chapter 5: Sexual Misconduct and Client Exploitation; review Sexualized Self-Disclosure;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83 | WB6-C5-Q015</w:t>
      </w:r>
    </w:p>
    <w:p>
      <w:pPr>
        <w:pStyle w:val="CTAAssessmentMeta"/>
      </w:pPr>
      <w:r>
        <w:t>Difficulty: Difficult   |   Type: Standard One-Best-Answer   |   Primary concept: Responding After a Sexual Boundary Breach</w:t>
      </w:r>
    </w:p>
    <w:p>
      <w:pPr>
        <w:pStyle w:val="CTABody"/>
        <w:keepNext/>
        <w:spacing w:after="80"/>
      </w:pPr>
      <w:r>
        <w:t>An LCSW has engaged in sexualized messaging and physical contact with a current client. The LCSW now recognizes that the conduct was improper. What is the most appropriate response?</w:t>
      </w:r>
    </w:p>
    <w:p>
      <w:pPr>
        <w:pStyle w:val="CTAAssessmentOption"/>
        <w:keepLines/>
      </w:pPr>
      <w:r>
        <w:rPr>
          <w:rFonts w:ascii="Aptos" w:hAnsi="Aptos"/>
          <w:b/>
          <w:color w:val="0B2447"/>
        </w:rPr>
        <w:t xml:space="preserve">A. </w:t>
      </w:r>
      <w:r>
        <w:t>Delete the messages, end therapy, and avoid further discussion</w:t>
      </w:r>
    </w:p>
    <w:p>
      <w:pPr>
        <w:pStyle w:val="CTAAssessmentOption"/>
        <w:keepLines/>
      </w:pPr>
      <w:r>
        <w:rPr>
          <w:rFonts w:ascii="Aptos" w:hAnsi="Aptos"/>
          <w:b/>
          <w:color w:val="0B2447"/>
        </w:rPr>
        <w:t xml:space="preserve">B. </w:t>
      </w:r>
      <w:r>
        <w:t>Ask the client to sign a statement confirming that the contact was consensual</w:t>
      </w:r>
    </w:p>
    <w:p>
      <w:pPr>
        <w:pStyle w:val="CTAAssessmentOption"/>
        <w:keepLines/>
      </w:pPr>
      <w:r>
        <w:rPr>
          <w:rFonts w:ascii="Aptos" w:hAnsi="Aptos"/>
          <w:b/>
          <w:color w:val="0AA6A6"/>
        </w:rPr>
        <w:t xml:space="preserve">C. </w:t>
      </w:r>
      <w:r>
        <w:rPr>
          <w:rFonts w:ascii="Aptos" w:hAnsi="Aptos"/>
          <w:b/>
          <w:color w:val="0B2447"/>
        </w:rPr>
        <w:t>Stop the conduct immediately, assess the client’s safety and treatment needs, preserve accurate records, obtain appropriate legal and professional guidance, protect continuity of care, and avoid retaliation or concealment</w:t>
      </w:r>
    </w:p>
    <w:p>
      <w:pPr>
        <w:pStyle w:val="CTAAssessmentOption"/>
        <w:keepLines/>
      </w:pPr>
      <w:r>
        <w:rPr>
          <w:rFonts w:ascii="Aptos" w:hAnsi="Aptos"/>
          <w:b/>
          <w:color w:val="0B2447"/>
        </w:rPr>
        <w:t xml:space="preserve">D. </w:t>
      </w:r>
      <w:r>
        <w:t>Continue treatment normally because acknowledging the conduct may upset the client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Deleting communications compounds the misconduct by concealing or destroying relevant information. Abruptly ending treatment may also create abandonment concerns.</w:t>
      </w:r>
    </w:p>
    <w:p>
      <w:pPr>
        <w:pStyle w:val="CTAAssessmentRationale"/>
      </w:pPr>
      <w:r>
        <w:rPr>
          <w:rFonts w:ascii="Aptos" w:hAnsi="Aptos"/>
          <w:b/>
          <w:color w:val="0B2447"/>
        </w:rPr>
        <w:t xml:space="preserve">B. </w:t>
      </w:r>
      <w:r>
        <w:t>Incorrect. A consent statement cannot excuse sexual misconduct or erase the LCSW’s professional responsibility. Asking for one may further pressure the client.</w:t>
      </w:r>
    </w:p>
    <w:p>
      <w:pPr>
        <w:pStyle w:val="CTAAssessmentRationale"/>
      </w:pPr>
      <w:r>
        <w:rPr>
          <w:rFonts w:ascii="Aptos" w:hAnsi="Aptos"/>
          <w:b/>
          <w:color w:val="0AA6A6"/>
        </w:rPr>
        <w:t xml:space="preserve">C. </w:t>
      </w:r>
      <w:r>
        <w:rPr>
          <w:rFonts w:ascii="Aptos" w:hAnsi="Aptos"/>
          <w:b/>
          <w:color w:val="0B2447"/>
        </w:rPr>
        <w:t>Correct. The first priority is to stop the misconduct and protect the client. The LCSW must assess the client’s emotional and clinical needs, avoid further exploitation, preserve records, and obtain appropriate legal, supervisory, and risk-management guidance. The LCSW must not conceal the conduct, destroy evidence, pressure the client, seek reassurance, or abandon the client without attention to continuity of care.</w:t>
      </w:r>
    </w:p>
    <w:p>
      <w:pPr>
        <w:pStyle w:val="CTAAssessmentRationale"/>
      </w:pPr>
      <w:r>
        <w:rPr>
          <w:rFonts w:ascii="Aptos" w:hAnsi="Aptos"/>
          <w:b/>
          <w:color w:val="0B2447"/>
        </w:rPr>
        <w:t xml:space="preserve">D. </w:t>
      </w:r>
      <w:r>
        <w:t>Incorrect. Continuing as though nothing occurred ignores the client’s welfare and allows the harmful dynamics to remain unaddressed.</w:t>
      </w:r>
    </w:p>
    <w:p>
      <w:pPr>
        <w:pStyle w:val="CTAAssessmentCallout"/>
        <w:shd w:fill="E8EEF5"/>
      </w:pPr>
      <w:r>
        <w:rPr>
          <w:rFonts w:ascii="Aptos" w:hAnsi="Aptos"/>
          <w:b/>
          <w:color w:val="0B2447"/>
        </w:rPr>
        <w:t xml:space="preserve">CTA Exam Strategy: </w:t>
      </w:r>
      <w:r>
        <w:t>After serious misconduct, look for the response that includes: Stop → Protect → Assess → Preserve → Seek guidance → Maintain continuity Never choose concealment, deletion, coercion, or retaliation.</w:t>
      </w:r>
    </w:p>
    <w:p>
      <w:pPr>
        <w:pStyle w:val="CTAAssessmentCallout"/>
        <w:shd w:fill="F2F4F7"/>
      </w:pPr>
      <w:r>
        <w:rPr>
          <w:rFonts w:ascii="Aptos" w:hAnsi="Aptos"/>
          <w:b/>
          <w:color w:val="0B2447"/>
        </w:rPr>
        <w:t xml:space="preserve">Remediation: </w:t>
      </w:r>
      <w:r>
        <w:t>Return to Workbook 6, Chapter 5: Sexual Misconduct and Client Exploitation; review Responding After a Sexual Boundary Breach;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84 | WB6-C5-Q016</w:t>
      </w:r>
    </w:p>
    <w:p>
      <w:pPr>
        <w:pStyle w:val="CTAAssessmentMeta"/>
      </w:pPr>
      <w:r>
        <w:t>Difficulty: Difficult   |   Type: Standard One-Best-Answer   |   Primary concept: Former Client After the Two-Year Period</w:t>
      </w:r>
    </w:p>
    <w:p>
      <w:pPr>
        <w:pStyle w:val="CTABody"/>
        <w:keepNext/>
        <w:spacing w:after="80"/>
      </w:pPr>
      <w:r>
        <w:t>An LCSW treated a highly vulnerable client in intensive trauma therapy for six years. Thirty months after termination, the former client proposes a sexual relationship. The former client remains emotionally dependent on the LCSW and continues seeking the LCSW’s approval. Which analysis is most accurate?</w:t>
      </w:r>
    </w:p>
    <w:p>
      <w:pPr>
        <w:pStyle w:val="CTAAssessmentOption"/>
        <w:keepLines/>
      </w:pPr>
      <w:r>
        <w:rPr>
          <w:rFonts w:ascii="Aptos" w:hAnsi="Aptos"/>
          <w:b/>
          <w:color w:val="0B2447"/>
        </w:rPr>
        <w:t xml:space="preserve">A. </w:t>
      </w:r>
      <w:r>
        <w:t>The relationship is automatically appropriate because more than two years have passed</w:t>
      </w:r>
    </w:p>
    <w:p>
      <w:pPr>
        <w:pStyle w:val="CTAAssessmentOption"/>
        <w:keepLines/>
      </w:pPr>
      <w:r>
        <w:rPr>
          <w:rFonts w:ascii="Aptos" w:hAnsi="Aptos"/>
          <w:b/>
          <w:color w:val="0B2447"/>
        </w:rPr>
        <w:t xml:space="preserve">B. </w:t>
      </w:r>
      <w:r>
        <w:t>The relationship is appropriate because the former client initiated it</w:t>
      </w:r>
    </w:p>
    <w:p>
      <w:pPr>
        <w:pStyle w:val="CTAAssessmentOption"/>
        <w:keepLines/>
      </w:pPr>
      <w:r>
        <w:rPr>
          <w:rFonts w:ascii="Aptos" w:hAnsi="Aptos"/>
          <w:b/>
          <w:color w:val="0B2447"/>
        </w:rPr>
        <w:t xml:space="preserve">C. </w:t>
      </w:r>
      <w:r>
        <w:t>The relationship is acceptable if both parties obtain independent legal advice</w:t>
      </w:r>
    </w:p>
    <w:p>
      <w:pPr>
        <w:pStyle w:val="CTAAssessmentOption"/>
        <w:keepLines/>
      </w:pPr>
      <w:r>
        <w:rPr>
          <w:rFonts w:ascii="Aptos" w:hAnsi="Aptos"/>
          <w:b/>
          <w:color w:val="0AA6A6"/>
        </w:rPr>
        <w:t>D. Although California’s two-year statutory period has passed, NASW ethics still directs social workers not to engage in sexual activities or sexual contact with former clients; the continuing dependency and prior therapeutic influence further demonstrate exploitation risk</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end of the statutory period is not an automatic ethical approval. Continuing influence may remain significant.</w:t>
      </w:r>
    </w:p>
    <w:p>
      <w:pPr>
        <w:pStyle w:val="CTAAssessmentRationale"/>
      </w:pPr>
      <w:r>
        <w:rPr>
          <w:rFonts w:ascii="Aptos" w:hAnsi="Aptos"/>
          <w:b/>
          <w:color w:val="0B2447"/>
        </w:rPr>
        <w:t xml:space="preserve">B. </w:t>
      </w:r>
      <w:r>
        <w:t>Incorrect. Former-client initiation does not eliminate dependency or the LCSW’s professional responsibility.</w:t>
      </w:r>
    </w:p>
    <w:p>
      <w:pPr>
        <w:pStyle w:val="CTAAssessmentRationale"/>
      </w:pPr>
      <w:r>
        <w:rPr>
          <w:rFonts w:ascii="Aptos" w:hAnsi="Aptos"/>
          <w:b/>
          <w:color w:val="0B2447"/>
        </w:rPr>
        <w:t xml:space="preserve">C. </w:t>
      </w:r>
      <w:r>
        <w:t>Incorrect. Legal advice does not erase the underlying clinical and ethical concerns. The relationship may remain exploitative even when the parties understand the legal issues.</w:t>
      </w:r>
    </w:p>
    <w:p>
      <w:pPr>
        <w:pStyle w:val="CTAAssessmentRationale"/>
      </w:pPr>
      <w:r>
        <w:rPr>
          <w:rFonts w:ascii="Aptos" w:hAnsi="Aptos"/>
          <w:b/>
          <w:color w:val="0AA6A6"/>
        </w:rPr>
        <w:t>D. Correct. California’s two-year statutory restriction has passed, but the NASW Code of Ethics does not convert the former client into an ordinary prospective partner. Section 1.09(c) directs social workers not to engage in sexual activities or sexual contact with former clients because of the potential for harm. Here the six-year intensive treatment, continuing emotional dependency, approval-seeking, confidential knowledge, and residual professional influence provide additional evidence of exploitation risk. The LCSW must not treat elapsed time as ethical permission.</w:t>
      </w:r>
    </w:p>
    <w:p>
      <w:pPr>
        <w:pStyle w:val="CTAAssessmentCallout"/>
        <w:shd w:fill="E8EEF5"/>
      </w:pPr>
      <w:r>
        <w:rPr>
          <w:rFonts w:ascii="Aptos" w:hAnsi="Aptos"/>
          <w:b/>
          <w:color w:val="0B2447"/>
        </w:rPr>
        <w:t>CTA Exam Strategy: Do not read the two-year California statutory period as social-work ethical permission. NASW § 1.09(c) continues the former-client sexual boundary. Also assess treatment intensity, vulnerability, dependency, residual influence, confidential knowledge, and exploitation risk.</w:t>
      </w:r>
    </w:p>
    <w:p>
      <w:pPr>
        <w:pStyle w:val="CTAAssessmentCallout"/>
        <w:shd w:fill="F2F4F7"/>
      </w:pPr>
      <w:r>
        <w:rPr>
          <w:rFonts w:ascii="Aptos" w:hAnsi="Aptos"/>
          <w:b/>
          <w:color w:val="0B2447"/>
        </w:rPr>
        <w:t xml:space="preserve">Remediation: </w:t>
      </w:r>
      <w:r>
        <w:t>Return to Workbook 6, Chapter 5: Sexual Misconduct and Client Exploitation; review Former Client After the Two-Year Period;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2"/>
        <w:keepNext/>
        <w:spacing w:before="240" w:after="60"/>
      </w:pPr>
      <w:r>
        <w:t>Question 85 | WB6-C5-Q017</w:t>
      </w:r>
    </w:p>
    <w:p>
      <w:pPr>
        <w:pStyle w:val="CTAAssessmentMeta"/>
      </w:pPr>
      <w:r>
        <w:t>Difficulty: Difficult   |   Type: Integrated Challenge   |   Primary concept: Sexual Grooming, Solicitation, and Exploitation</w:t>
      </w:r>
    </w:p>
    <w:p>
      <w:pPr>
        <w:pStyle w:val="CTABody"/>
        <w:keepNext/>
        <w:spacing w:after="80"/>
      </w:pPr>
      <w:r>
        <w:t>An LCSW gives a current client special after-hours access, shares intimate personal problems, sends romantic messages, and promises that they can begin a sexual relationship after therapy ends. The LCSW then terminates treatment, begins sexual contact six weeks later, and deletes the messages when a colleague expresses concern. Which analysis and response are most accurate?</w:t>
      </w:r>
    </w:p>
    <w:p>
      <w:pPr>
        <w:pStyle w:val="CTAAssessmentOption"/>
        <w:keepLines/>
      </w:pPr>
      <w:r>
        <w:rPr>
          <w:rFonts w:ascii="Aptos" w:hAnsi="Aptos"/>
          <w:b/>
          <w:color w:val="0B2447"/>
        </w:rPr>
        <w:t xml:space="preserve">A. </w:t>
      </w:r>
      <w:r>
        <w:t>The relationship is acceptable because sexual contact began after formal termination</w:t>
      </w:r>
    </w:p>
    <w:p>
      <w:pPr>
        <w:pStyle w:val="CTAAssessmentOption"/>
        <w:keepLines/>
      </w:pPr>
      <w:r>
        <w:rPr>
          <w:rFonts w:ascii="Aptos" w:hAnsi="Aptos"/>
          <w:b/>
          <w:color w:val="0B2447"/>
        </w:rPr>
        <w:t xml:space="preserve">B. </w:t>
      </w:r>
      <w:r>
        <w:t>The relationship is acceptable because the client willingly participated</w:t>
      </w:r>
    </w:p>
    <w:p>
      <w:pPr>
        <w:pStyle w:val="CTAAssessmentOption"/>
        <w:keepLines/>
      </w:pPr>
      <w:r>
        <w:rPr>
          <w:rFonts w:ascii="Aptos" w:hAnsi="Aptos"/>
          <w:b/>
          <w:color w:val="0AA6A6"/>
        </w:rPr>
        <w:t xml:space="preserve">C. </w:t>
      </w:r>
      <w:r>
        <w:rPr>
          <w:rFonts w:ascii="Aptos" w:hAnsi="Aptos"/>
          <w:b/>
          <w:color w:val="0B2447"/>
        </w:rPr>
        <w:t>The pattern reflects grooming, sexual solicitation, misuse of professional power, conduct within California’s former-client restriction, and concealment requiring immediate protective and corrective action</w:t>
      </w:r>
    </w:p>
    <w:p>
      <w:pPr>
        <w:pStyle w:val="CTAAssessmentOption"/>
        <w:keepLines/>
      </w:pPr>
      <w:r>
        <w:rPr>
          <w:rFonts w:ascii="Aptos" w:hAnsi="Aptos"/>
          <w:b/>
          <w:color w:val="0B2447"/>
        </w:rPr>
        <w:t xml:space="preserve">D. </w:t>
      </w:r>
      <w:r>
        <w:t>The only concern is deletion of the messages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Formal termination does not immediately erase professional power, attachment, confidential knowledge, or California’s two-year former-client restriction.</w:t>
      </w:r>
    </w:p>
    <w:p>
      <w:pPr>
        <w:pStyle w:val="CTAAssessmentRationale"/>
      </w:pPr>
      <w:r>
        <w:rPr>
          <w:rFonts w:ascii="Aptos" w:hAnsi="Aptos"/>
          <w:b/>
          <w:color w:val="0B2447"/>
        </w:rPr>
        <w:t xml:space="preserve">B. </w:t>
      </w:r>
      <w:r>
        <w:t>Incorrect. Client participation does not remove the LCSW’s responsibility or make grooming and exploitation acceptable.</w:t>
      </w:r>
    </w:p>
    <w:p>
      <w:pPr>
        <w:pStyle w:val="CTAAssessmentRationale"/>
      </w:pPr>
      <w:r>
        <w:rPr>
          <w:rFonts w:ascii="Aptos" w:hAnsi="Aptos"/>
          <w:b/>
          <w:color w:val="0AA6A6"/>
        </w:rPr>
        <w:t xml:space="preserve">C. </w:t>
      </w:r>
      <w:r>
        <w:rPr>
          <w:rFonts w:ascii="Aptos" w:hAnsi="Aptos"/>
          <w:b/>
          <w:color w:val="0B2447"/>
        </w:rPr>
        <w:t>Correct. The conduct shows a progressive pattern: Special access; Personal emotional involvement; Romantic messaging; Promise of a future sexual relationship; Termination used as a pathway to sexual contact; Sexual involvement within two years; Destruction or concealment of communications; The LCSW should stop the conduct, assess the former client’s safety and treatment needs, preserve remaining records, seek appropriate legal and professional guidance, avoid pressure or retaliation, and protect continuity of care.</w:t>
      </w:r>
    </w:p>
    <w:p>
      <w:pPr>
        <w:pStyle w:val="CTAAssessmentRationale"/>
      </w:pPr>
      <w:r>
        <w:rPr>
          <w:rFonts w:ascii="Aptos" w:hAnsi="Aptos"/>
          <w:b/>
          <w:color w:val="0B2447"/>
        </w:rPr>
        <w:t xml:space="preserve">D. </w:t>
      </w:r>
      <w:r>
        <w:t>Incorrect. Deleting messages is serious, but it is only one part of a broader pattern involving solicitation, sexual misconduct, exploitation, and misuse of the termination process.</w:t>
      </w:r>
    </w:p>
    <w:p>
      <w:pPr>
        <w:pStyle w:val="CTAAssessmentCallout"/>
        <w:shd w:fill="E8EEF5"/>
      </w:pPr>
      <w:r>
        <w:rPr>
          <w:rFonts w:ascii="Aptos" w:hAnsi="Aptos"/>
          <w:b/>
          <w:color w:val="0B2447"/>
        </w:rPr>
        <w:t xml:space="preserve">CTA Exam Strategy: </w:t>
      </w:r>
      <w:r>
        <w:t>For integrated sexual-misconduct questions, follow the entire pattern: Special treatment → Secrecy → Emotional intimacy → Sexualization → Solicitation → Termination → Sexual conduct → Concealment Do not evaluate only the final act.</w:t>
      </w:r>
    </w:p>
    <w:p>
      <w:pPr>
        <w:pStyle w:val="CTAAssessmentCallout"/>
        <w:shd w:fill="F2F4F7"/>
      </w:pPr>
      <w:r>
        <w:rPr>
          <w:rFonts w:ascii="Aptos" w:hAnsi="Aptos"/>
          <w:b/>
          <w:color w:val="0B2447"/>
        </w:rPr>
        <w:t xml:space="preserve">Remediation: </w:t>
      </w:r>
      <w:r>
        <w:t>Return to Workbook 6, Chapter 5: Sexual Misconduct and Client Exploitation; review Sexual Grooming, Solicitation, and Exploitation; log error category SEXUAL-MISCONDUCT-EXPLOITATION.</w:t>
      </w:r>
    </w:p>
    <w:p>
      <w:r>
        <w:rPr>
          <w:rFonts w:ascii="Aptos" w:hAnsi="Aptos"/>
          <w:b/>
          <w:color w:val="0B2447"/>
        </w:rPr>
        <w:t>Primary source control: California BPC §§ 4992.3(l), 4992.33, 726, 728, and 729 as triggered; NASW Code of Ethics §§ 1.06, 1.09-1.11, and 1.17(d); current BBS sexual-misconduct statutes/resources.</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WB6 Ch. 1 | BOUNDARY-FOUNDATIONS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WB6 Ch. 2 | CROSSING-VIOLATION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WB6 Ch. 3 | MULTIPLE-RELATIONSHIPS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WB6 Ch. 4 | GIFTS-BARTERING-FINANCES</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WB6 Ch. 5 | SEXUAL-MISCONDUCT-EXPLOITATION</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LCSW/ASW professional-boundary, multiple-relationship, gift, bartering, financial-arrangement, sexual-misconduct, former-client, and required-brochure principles in this assessment were reviewed through August 7, 2026. California Business and Professions Code section 4992.3 is the controlling LCSW/ASW professional-conduct statute. The two-year former-client sexual restriction in section 4992.3(l) is a statutory disciplinary floor; NASW Code of Ethics section 1.09(c) separately directs social workers not to engage in sexual activities or sexual contact with former clients because of the potential for harm. Re-audit before future publication or after material legal or ethical-source changes.</w:t>
      </w:r>
    </w:p>
    <w:p>
      <w:pPr>
        <w:pStyle w:val="CTABody"/>
      </w:pPr>
      <w:r>
        <w:rPr>
          <w:rFonts w:ascii="Aptos" w:hAnsi="Aptos"/>
          <w:b/>
          <w:color w:val="0B2447"/>
        </w:rPr>
        <w:t xml:space="preserve">California Board of Behavioral Sciences, January 2026 Statutes and Regulations: </w:t>
      </w:r>
      <w:hyperlink r:id="rId15">
        <w:r>
          <w:rPr>
            <w:color w:val="0AA6A6"/>
            <w:u w:val="single"/>
          </w:rPr>
          <w:t>Open official source</w:t>
        </w:r>
      </w:hyperlink>
    </w:p>
    <w:p>
      <w:pPr>
        <w:pStyle w:val="CTABody"/>
      </w:pPr>
      <w:r>
        <w:rPr>
          <w:rFonts w:ascii="Aptos" w:hAnsi="Aptos"/>
          <w:b/>
          <w:color w:val="0B2447"/>
        </w:rPr>
        <w:t>California Business and Professions Code section 728, prior-psychotherapist sexual behavior/contact brochure requirement (expressly includes clinical social workers and associate clinical social workers): Open official source</w:t>
      </w:r>
    </w:p>
    <w:p>
      <w:pPr>
        <w:pStyle w:val="CTABody"/>
      </w:pPr>
      <w:r>
        <w:rPr>
          <w:rFonts w:ascii="Aptos" w:hAnsi="Aptos"/>
          <w:b/>
          <w:color w:val="0B2447"/>
        </w:rPr>
        <w:t>NASW Code of Ethics, current official client-ethics standards including 1.06, 1.09-1.11, 1.13, 1.16, and 1.17: Open official source</w:t>
      </w:r>
    </w:p>
    <w:sectPr w:rsidR="00FC693F" w:rsidRPr="0006063C" w:rsidSect="00034616">
      <w:headerReference w:type="default" r:id="rId9"/>
      <w:footerReference w:type="default" r:id="rId10"/>
      <w:headerReference w:type="first" r:id="rId12"/>
      <w:footerReference w:type="first" r:id="rId13"/>
      <w:headerReference w:type="even" r:id="rId19"/>
      <w:footerReference w:type="even" r:id="rId20"/>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WB6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WB6 LCSW Controlled Assessment | Professional Boundaries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BPC&amp;sectionNum=4992.3." TargetMode="External"/><Relationship Id="rId17" Type="http://schemas.openxmlformats.org/officeDocument/2006/relationships/hyperlink" Target="https://leginfo.legislature.ca.gov/faces/codes_displaySection.xhtml?lawCode=BPC&amp;sectionNum=728." TargetMode="External"/><Relationship Id="rId18" Type="http://schemas.openxmlformats.org/officeDocument/2006/relationships/hyperlink" Target="https://www.socialworkers.org/About/Ethics/Code-of-Ethics/Code-of-Ethics-English/Social-Workers-Ethical-Responsibilities-to-Clients" TargetMode="External"/><Relationship Id="rId19" Type="http://schemas.openxmlformats.org/officeDocument/2006/relationships/header" Target="header3.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6 Controlled Answer Key and Detailed Rationales</dc:title>
  <dc:subject>Protected WB6 85-item answer key, detailed rationales, remediation, and source controls; no CE credit.</dc:subject>
  <dc:creator>Clinical Training and Supervision Academy</dc:creator>
  <cp:keywords>CTA, LCSW, ASW, California Law and Ethics, exam preparation, professional boundaries</cp:keywords>
  <dc:description>Stage 5B7 exact LCSW/ASW conversion; exam preparation only; no CE credit.</dc:description>
  <cp:lastModifiedBy/>
  <cp:revision>1</cp:revision>
  <dcterms:created xsi:type="dcterms:W3CDTF">2013-12-23T23:15:00Z</dcterms:created>
  <dcterms:modified xsi:type="dcterms:W3CDTF">2013-12-23T23:15:00Z</dcterms:modified>
  <cp:category/>
</cp:coreProperties>
</file>