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7: Cultural Humility, Bias, and Diverse Populations</w:t>
      </w:r>
    </w:p>
    <w:p>
      <w:pPr>
        <w:spacing w:after="80"/>
        <w:jc w:val="center"/>
      </w:pPr>
      <w:r>
        <w:rPr>
          <w:rFonts w:ascii="Montserrat" w:hAnsi="Montserrat"/>
          <w:b/>
          <w:color w:val="0B2447"/>
          <w:sz w:val="30"/>
        </w:rPr>
        <w:t>51-Question Controlled Answer Key and Detailed Rationales</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Cultural Humility and Culturally Responsive Practice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r>
              <w:t>CULTURAL-HUMILITY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Bias, Assumptions, and Ethical Decision-Making</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r>
              <w:t>BIAS-ETHICAL-REASONING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Working With Diverse Populations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r>
              <w:t>DIVERSITY-ACCESS</w:t>
            </w:r>
          </w:p>
        </w:tc>
      </w:tr>
    </w:tbl>
    <w:p>
      <w:pPr>
        <w:pStyle w:val="CTASmall"/>
      </w:pPr>
      <w:r>
        <w:t>Total: 51 items | 15 Easy | 21 Moderate | 15 Difficult | Keys A12 / B12 / C13 / D14</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Cultural Humility and Culturally Responsive Practice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Bias, Assumptions, and Ethical Decision-Making</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Working With Diverse Populations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Cultural Humility and Culturally Responsive Practice</w:t>
      </w:r>
    </w:p>
    <w:p>
      <w:pPr>
        <w:pStyle w:val="CTAAssessmentMeta"/>
      </w:pPr>
      <w:r>
        <w:t>Remediation category: CULTURAL-HUMILITY-RESPONSIVENESS</w:t>
      </w:r>
    </w:p>
    <w:p>
      <w:pPr>
        <w:pStyle w:val="CTAHeading2"/>
        <w:keepNext/>
        <w:spacing w:before="240" w:after="60"/>
      </w:pPr>
      <w:r>
        <w:t>Question 1 | WB7-C1-Q001</w:t>
      </w:r>
    </w:p>
    <w:p>
      <w:pPr>
        <w:pStyle w:val="CTAAssessmentMeta"/>
      </w:pPr>
      <w:r>
        <w:t>Difficulty: Easy   |   Type: Knowledge &amp; Recall   |   Primary concept: Cultural Humility</w:t>
      </w:r>
    </w:p>
    <w:p>
      <w:pPr>
        <w:pStyle w:val="CTABody"/>
        <w:keepNext/>
        <w:spacing w:after="80"/>
      </w:pPr>
      <w:r>
        <w:t>An LCSW begins work with a client whose cultural and spiritual practices are unfamiliar and must respond without assuming expertise or transferring responsibility to the client. To decide how to proceed, the clinician must apply the correct meaning of cultural humility. Which explanation should guide the next professional step?</w:t>
      </w:r>
    </w:p>
    <w:p>
      <w:pPr>
        <w:pStyle w:val="CTAAssessmentOption"/>
        <w:keepLines/>
      </w:pPr>
      <w:r>
        <w:rPr>
          <w:rFonts w:ascii="Aptos" w:hAnsi="Aptos"/>
          <w:b/>
          <w:color w:val="0B2447"/>
        </w:rPr>
        <w:t xml:space="preserve">A. </w:t>
      </w:r>
      <w:r>
        <w:t>Memorizing the customs and beliefs of every cultural group a clinician may encounter</w:t>
      </w:r>
    </w:p>
    <w:p>
      <w:pPr>
        <w:pStyle w:val="CTAAssessmentOption"/>
        <w:keepLines/>
      </w:pPr>
      <w:r>
        <w:rPr>
          <w:rFonts w:ascii="Aptos" w:hAnsi="Aptos"/>
          <w:b/>
          <w:color w:val="0AA6A6"/>
        </w:rPr>
        <w:t xml:space="preserve">B. </w:t>
      </w:r>
      <w:r>
        <w:rPr>
          <w:rFonts w:ascii="Aptos" w:hAnsi="Aptos"/>
          <w:b/>
          <w:color w:val="0B2447"/>
        </w:rPr>
        <w:t>Engaging in ongoing self-reflection, respectful curiosity, openness, and recognition of professional limitations</w:t>
      </w:r>
    </w:p>
    <w:p>
      <w:pPr>
        <w:pStyle w:val="CTAAssessmentOption"/>
        <w:keepLines/>
      </w:pPr>
      <w:r>
        <w:rPr>
          <w:rFonts w:ascii="Aptos" w:hAnsi="Aptos"/>
          <w:b/>
          <w:color w:val="0B2447"/>
        </w:rPr>
        <w:t xml:space="preserve">C. </w:t>
      </w:r>
      <w:r>
        <w:t>Referring clients whenever the clinician does not share their cultural identity</w:t>
      </w:r>
    </w:p>
    <w:p>
      <w:pPr>
        <w:pStyle w:val="CTAAssessmentOption"/>
        <w:keepLines/>
      </w:pPr>
      <w:r>
        <w:rPr>
          <w:rFonts w:ascii="Aptos" w:hAnsi="Aptos"/>
          <w:b/>
          <w:color w:val="0B2447"/>
        </w:rPr>
        <w:t xml:space="preserve">D. </w:t>
      </w:r>
      <w:r>
        <w:t>Treating all clients exactly the same regardless of culture, identity, or access needs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Cultural humility is a lifelong process rather than a final level of expertise. It requires clinicians to examine their assumptions, remain open to client feedback, recognize that their knowledge is incomplete, and approach differences with respectful curiosity.</w:t>
      </w:r>
    </w:p>
    <w:p>
      <w:pPr>
        <w:pStyle w:val="CTAAssessmentRationale"/>
      </w:pPr>
      <w:r>
        <w:t>It also includes awareness of professional power and a willingness to learn when a client’s identity, values, communication style, or lived experience differs from the clinician’s own.</w:t>
      </w:r>
    </w:p>
    <w:p>
      <w:pPr>
        <w:pStyle w:val="CTAAssessmentRationale"/>
      </w:pPr>
      <w:r>
        <w:t>Why the Other Answers Are Incorrect</w:t>
      </w:r>
    </w:p>
    <w:p>
      <w:pPr>
        <w:pStyle w:val="CTAAssessmentRationale"/>
      </w:pPr>
      <w:r>
        <w:rPr>
          <w:rFonts w:ascii="Aptos" w:hAnsi="Aptos"/>
          <w:b/>
          <w:color w:val="0B2447"/>
        </w:rPr>
        <w:t xml:space="preserve">A. </w:t>
      </w:r>
      <w:r>
        <w:t>Incorrect. Clinicians cannot realistically memorize everything about every cultural group. General knowledge may be helpful, but it does not establish expertise in an individual client’s experience.</w:t>
      </w:r>
    </w:p>
    <w:p>
      <w:pPr>
        <w:pStyle w:val="CTAAssessmentRationale"/>
      </w:pPr>
      <w:r>
        <w:rPr>
          <w:rFonts w:ascii="Aptos" w:hAnsi="Aptos"/>
          <w:b/>
          <w:color w:val="0B2447"/>
        </w:rPr>
        <w:t xml:space="preserve">C. </w:t>
      </w:r>
      <w:r>
        <w:t>Incorrect. A difference in identity does not automatically require referral. Referral should be based on competence, client welfare, communication needs, and whether necessary knowledge or skill can be developed in time.</w:t>
      </w:r>
    </w:p>
    <w:p>
      <w:pPr>
        <w:pStyle w:val="CTAAssessmentRationale"/>
      </w:pPr>
      <w:r>
        <w:rPr>
          <w:rFonts w:ascii="Aptos" w:hAnsi="Aptos"/>
          <w:b/>
          <w:color w:val="0B2447"/>
        </w:rPr>
        <w:t xml:space="preserve">D. </w:t>
      </w:r>
      <w:r>
        <w:t>Incorrect. Identical treatment may overlook meaningful differences in communication, language, disability, family roles, access, or treatment preferences. Fair care may require individualized adaptation.</w:t>
      </w:r>
    </w:p>
    <w:p>
      <w:pPr>
        <w:pStyle w:val="CTAAssessmentCallout"/>
        <w:shd w:fill="E8EEF5"/>
      </w:pPr>
      <w:r>
        <w:rPr>
          <w:rFonts w:ascii="Aptos" w:hAnsi="Aptos"/>
          <w:b/>
          <w:color w:val="0B2447"/>
        </w:rPr>
        <w:t xml:space="preserve">CTA Exam Strategy: </w:t>
      </w:r>
      <w:r>
        <w:t>Cultural humility does not mean:</w:t>
        <w:br/>
        <w:t>“I know everything about your culture.”</w:t>
        <w:br/>
        <w:t>It means:</w:t>
        <w:br/>
        <w:t>“I recognize what I may not understand, and I will respond responsibly.”</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Humility; log error category CULTURAL-HUMILITY-RESPONSIVENESS.</w:t>
      </w:r>
    </w:p>
    <w:p>
      <w:pPr/>
      <w:r>
        <w:rPr>
          <w:rFonts w:ascii="Aptos" w:hAnsi="Aptos"/>
          <w:b/>
          <w:color w:val="0B2447"/>
        </w:rPr>
        <w:t>Primary source control: Permanent source slot CTA-MQB-0579;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2 | WB7-C1-Q002</w:t>
      </w:r>
    </w:p>
    <w:p>
      <w:pPr>
        <w:pStyle w:val="CTAAssessmentMeta"/>
      </w:pPr>
      <w:r>
        <w:t>Difficulty: Easy   |   Type: Knowledge &amp; Recall   |   Primary concept: Cultural Competence vs. Cultural Humility</w:t>
      </w:r>
    </w:p>
    <w:p>
      <w:pPr>
        <w:pStyle w:val="CTABody"/>
        <w:keepNext/>
        <w:spacing w:after="80"/>
      </w:pPr>
      <w:r>
        <w:t>During supervision, a clinician is deciding how cultural knowledge, respectful curiosity, self-reflection, and consultation should shape treatment. Which statement most accurately distinguishes cultural competence from cultural humility?</w:t>
      </w:r>
    </w:p>
    <w:p>
      <w:pPr>
        <w:pStyle w:val="CTAAssessmentOption"/>
        <w:keepLines/>
      </w:pPr>
      <w:r>
        <w:rPr>
          <w:rFonts w:ascii="Aptos" w:hAnsi="Aptos"/>
          <w:b/>
          <w:color w:val="0B2447"/>
        </w:rPr>
        <w:t xml:space="preserve">A. </w:t>
      </w:r>
      <w:r>
        <w:t>Cultural competence concerns ethics, while cultural humility concerns only communication</w:t>
      </w:r>
    </w:p>
    <w:p>
      <w:pPr>
        <w:pStyle w:val="CTAAssessmentOption"/>
        <w:keepLines/>
      </w:pPr>
      <w:r>
        <w:rPr>
          <w:rFonts w:ascii="Aptos" w:hAnsi="Aptos"/>
          <w:b/>
          <w:color w:val="0B2447"/>
        </w:rPr>
        <w:t xml:space="preserve">B. </w:t>
      </w:r>
      <w:r>
        <w:t>Cultural humility replaces the need for professional training and clinical skill</w:t>
      </w:r>
    </w:p>
    <w:p>
      <w:pPr>
        <w:pStyle w:val="CTAAssessmentOption"/>
        <w:keepLines/>
      </w:pPr>
      <w:r>
        <w:rPr>
          <w:rFonts w:ascii="Aptos" w:hAnsi="Aptos"/>
          <w:b/>
          <w:color w:val="0B2447"/>
        </w:rPr>
        <w:t xml:space="preserve">C. </w:t>
      </w:r>
      <w:r>
        <w:t>Cultural competence is completed once the clinician has taken a multicultural course</w:t>
      </w:r>
    </w:p>
    <w:p>
      <w:pPr>
        <w:pStyle w:val="CTAAssessmentOption"/>
        <w:keepLines/>
      </w:pPr>
      <w:r>
        <w:rPr>
          <w:rFonts w:ascii="Aptos" w:hAnsi="Aptos"/>
          <w:b/>
          <w:color w:val="0AA6A6"/>
        </w:rPr>
        <w:t xml:space="preserve">D. </w:t>
      </w:r>
      <w:r>
        <w:rPr>
          <w:rFonts w:ascii="Aptos" w:hAnsi="Aptos"/>
          <w:b/>
          <w:color w:val="0B2447"/>
        </w:rPr>
        <w:t>Cultural competence develops relevant knowledge and skill, while cultural humility emphasizes ongoing learning, self-reflection, and openness to correction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Cultural competence focuses on building the knowledge, training, experience, and clinical skills needed to serve diverse clients effectively.</w:t>
      </w:r>
    </w:p>
    <w:p>
      <w:pPr>
        <w:pStyle w:val="CTAAssessmentRationale"/>
      </w:pPr>
      <w:r>
        <w:t>Cultural humility focuses on how clinicians approach what they do not know. It emphasizes self-awareness, recognition of limitations, openness to client feedback, and avoidance of assuming expertise in another person’s lived experience.</w:t>
      </w:r>
    </w:p>
    <w:p>
      <w:pPr>
        <w:pStyle w:val="CTAAssessmentRationale"/>
      </w:pPr>
      <w:r>
        <w:t>Clinicians need both. Knowledge without humility may lead to stereotyping, while humility without competence may leave the clinician unable to provide effective care.</w:t>
      </w:r>
    </w:p>
    <w:p>
      <w:pPr>
        <w:pStyle w:val="CTAAssessmentRationale"/>
      </w:pPr>
      <w:r>
        <w:t>Why the Other Answers Are Incorrect</w:t>
      </w:r>
    </w:p>
    <w:p>
      <w:pPr>
        <w:pStyle w:val="CTAAssessmentRationale"/>
      </w:pPr>
      <w:r>
        <w:rPr>
          <w:rFonts w:ascii="Aptos" w:hAnsi="Aptos"/>
          <w:b/>
          <w:color w:val="0B2447"/>
        </w:rPr>
        <w:t xml:space="preserve">A. </w:t>
      </w:r>
      <w:r>
        <w:t>Incorrect. Both cultural competence and cultural humility affect ethical practice, communication, assessment, treatment, and client welfare.</w:t>
      </w:r>
    </w:p>
    <w:p>
      <w:pPr>
        <w:pStyle w:val="CTAAssessmentRationale"/>
      </w:pPr>
      <w:r>
        <w:rPr>
          <w:rFonts w:ascii="Aptos" w:hAnsi="Aptos"/>
          <w:b/>
          <w:color w:val="0B2447"/>
        </w:rPr>
        <w:t xml:space="preserve">B. </w:t>
      </w:r>
      <w:r>
        <w:t>Incorrect. Humility does not excuse inadequate preparation. A clinician must still obtain the education, consultation, supervision, or training needed to practice competently.</w:t>
      </w:r>
    </w:p>
    <w:p>
      <w:pPr>
        <w:pStyle w:val="CTAAssessmentRationale"/>
      </w:pPr>
      <w:r>
        <w:rPr>
          <w:rFonts w:ascii="Aptos" w:hAnsi="Aptos"/>
          <w:b/>
          <w:color w:val="0B2447"/>
        </w:rPr>
        <w:t xml:space="preserve">C. </w:t>
      </w:r>
      <w:r>
        <w:t>Incorrect. Cultural competence is not permanently completed through one course. Professional knowledge and skills must continue developing as client needs and practice settings change.</w:t>
      </w:r>
    </w:p>
    <w:p>
      <w:pPr>
        <w:pStyle w:val="CTAAssessmentCallout"/>
        <w:shd w:fill="E8EEF5"/>
      </w:pPr>
      <w:r>
        <w:rPr>
          <w:rFonts w:ascii="Aptos" w:hAnsi="Aptos"/>
          <w:b/>
          <w:color w:val="0B2447"/>
        </w:rPr>
        <w:t xml:space="preserve">CTA Exam Strategy: </w:t>
      </w:r>
      <w:r>
        <w:t>Remember:</w:t>
        <w:br/>
        <w:t>Competence: What must the clinician know or learn?</w:t>
        <w:br/>
        <w:t>Humility: How does the clinician approach what is not known?</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Competence vs. Cultural Humility; log error category CULTURAL-HUMILITY-RESPONSIVENESS.</w:t>
      </w:r>
    </w:p>
    <w:p>
      <w:pPr/>
      <w:r>
        <w:rPr>
          <w:rFonts w:ascii="Aptos" w:hAnsi="Aptos"/>
          <w:b/>
          <w:color w:val="0B2447"/>
        </w:rPr>
        <w:t>Primary source control: Permanent source slot CTA-MQB-0580;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3 | WB7-C1-Q003</w:t>
      </w:r>
    </w:p>
    <w:p>
      <w:pPr>
        <w:pStyle w:val="CTAAssessmentMeta"/>
      </w:pPr>
      <w:r>
        <w:t>Difficulty: Moderate   |   Type: Scenario-Based   |   Primary concept: Client Expertise and Professional Responsibility</w:t>
      </w:r>
    </w:p>
    <w:p>
      <w:pPr>
        <w:pStyle w:val="CTABody"/>
        <w:keepNext/>
        <w:spacing w:after="80"/>
      </w:pPr>
      <w:r>
        <w:t>An LCSW begins working with a client whose cultural and spiritual practices are unfamiliar. The client says, “You can just ask me anything you need to know about people from my culture.”</w:t>
        <w:br/>
        <w:t>What is the most appropriate response?</w:t>
      </w:r>
    </w:p>
    <w:p>
      <w:pPr>
        <w:pStyle w:val="CTAAssessmentOption"/>
        <w:keepLines/>
      </w:pPr>
      <w:r>
        <w:rPr>
          <w:rFonts w:ascii="Aptos" w:hAnsi="Aptos"/>
          <w:b/>
          <w:color w:val="0B2447"/>
        </w:rPr>
        <w:t xml:space="preserve">A. </w:t>
      </w:r>
      <w:r>
        <w:t>Rely entirely on the client because clients are responsible for teaching clinicians about their cultural groups</w:t>
      </w:r>
    </w:p>
    <w:p>
      <w:pPr>
        <w:pStyle w:val="CTAAssessmentOption"/>
        <w:keepLines/>
      </w:pPr>
      <w:r>
        <w:rPr>
          <w:rFonts w:ascii="Aptos" w:hAnsi="Aptos"/>
          <w:b/>
          <w:color w:val="0B2447"/>
        </w:rPr>
        <w:t xml:space="preserve">B. </w:t>
      </w:r>
      <w:r>
        <w:t>Avoid discussing culture because doing so may make the client uncomfortable</w:t>
      </w:r>
    </w:p>
    <w:p>
      <w:pPr>
        <w:pStyle w:val="CTAAssessmentOption"/>
        <w:keepLines/>
      </w:pPr>
      <w:r>
        <w:rPr>
          <w:rFonts w:ascii="Aptos" w:hAnsi="Aptos"/>
          <w:b/>
          <w:color w:val="0AA6A6"/>
        </w:rPr>
        <w:t xml:space="preserve">C. </w:t>
      </w:r>
      <w:r>
        <w:rPr>
          <w:rFonts w:ascii="Aptos" w:hAnsi="Aptos"/>
          <w:b/>
          <w:color w:val="0B2447"/>
        </w:rPr>
        <w:t>Ask respectful, clinically relevant questions about the client’s individual experience while independently seeking appropriate education or consultation and maintaining professional responsibility</w:t>
      </w:r>
    </w:p>
    <w:p>
      <w:pPr>
        <w:pStyle w:val="CTAAssessmentOption"/>
        <w:keepLines/>
      </w:pPr>
      <w:r>
        <w:rPr>
          <w:rFonts w:ascii="Aptos" w:hAnsi="Aptos"/>
          <w:b/>
          <w:color w:val="0B2447"/>
        </w:rPr>
        <w:t xml:space="preserve">D. </w:t>
      </w:r>
      <w:r>
        <w:t>Refer the client immediately because the LCSW does not already understand the client’s cultural practices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client is an important source of information about personal identity, values, family meanings, spiritual beliefs, and lived experience. The LCSW should listen carefully and ask respectful questions relevant to assessment and treatment.</w:t>
      </w:r>
    </w:p>
    <w:p>
      <w:pPr>
        <w:pStyle w:val="CTAAssessmentRationale"/>
      </w:pPr>
      <w:r>
        <w:t>However, the client should not carry the full burden of educating the LCSW about an entire cultural group. The LCSW remains responsible for developing competence through reliable resources, consultation, supervision, or training when needed.</w:t>
      </w:r>
    </w:p>
    <w:p>
      <w:pPr>
        <w:pStyle w:val="CTAAssessmentRationale"/>
      </w:pPr>
      <w:r>
        <w:t>Why the Other Answers Are Incorrect</w:t>
      </w:r>
    </w:p>
    <w:p>
      <w:pPr>
        <w:pStyle w:val="CTAAssessmentRationale"/>
      </w:pPr>
      <w:r>
        <w:rPr>
          <w:rFonts w:ascii="Aptos" w:hAnsi="Aptos"/>
          <w:b/>
          <w:color w:val="0B2447"/>
        </w:rPr>
        <w:t xml:space="preserve">A. </w:t>
      </w:r>
      <w:r>
        <w:t>Incorrect. This transfers the LCSW’s professional responsibility to the client. The client may explain personal experience, but the LCSW must independently obtain the knowledge and skills necessary for competent care.</w:t>
      </w:r>
    </w:p>
    <w:p>
      <w:pPr>
        <w:pStyle w:val="CTAAssessmentRationale"/>
      </w:pPr>
      <w:r>
        <w:rPr>
          <w:rFonts w:ascii="Aptos" w:hAnsi="Aptos"/>
          <w:b/>
          <w:color w:val="0B2447"/>
        </w:rPr>
        <w:t xml:space="preserve">B. </w:t>
      </w:r>
      <w:r>
        <w:t>Incorrect. Avoiding culture entirely may cause the LCSW to miss information relevant to symptoms, coping, treatment goals, family relationships, trust, or help-seeking behavior.</w:t>
      </w:r>
    </w:p>
    <w:p>
      <w:pPr>
        <w:pStyle w:val="CTAAssessmentRationale"/>
      </w:pPr>
      <w:r>
        <w:rPr>
          <w:rFonts w:ascii="Aptos" w:hAnsi="Aptos"/>
          <w:b/>
          <w:color w:val="0B2447"/>
        </w:rPr>
        <w:t xml:space="preserve">D. </w:t>
      </w:r>
      <w:r>
        <w:t>Incorrect. Lack of familiarity does not automatically establish incompetence. The LCSW should first determine whether the necessary knowledge can be developed within a clinically appropriate period.</w:t>
      </w:r>
    </w:p>
    <w:p>
      <w:pPr>
        <w:pStyle w:val="CTAAssessmentCallout"/>
        <w:shd w:fill="E8EEF5"/>
      </w:pPr>
      <w:r>
        <w:rPr>
          <w:rFonts w:ascii="Aptos" w:hAnsi="Aptos"/>
          <w:b/>
          <w:color w:val="0B2447"/>
        </w:rPr>
        <w:t xml:space="preserve">CTA Exam Strategy: </w:t>
      </w:r>
      <w:r>
        <w:t>When the client knows more about the lived experience but the LCSW holds professional responsibility, choose the answer that combines:</w:t>
        <w:br/>
        <w:t>Ask the client + seek independent learning + retain clinical responsibility</w:t>
      </w:r>
    </w:p>
    <w:p>
      <w:pPr>
        <w:pStyle w:val="CTAAssessmentCallout"/>
        <w:shd w:fill="F2F4F7"/>
      </w:pPr>
      <w:r>
        <w:rPr>
          <w:rFonts w:ascii="Aptos" w:hAnsi="Aptos"/>
          <w:b/>
          <w:color w:val="0B2447"/>
        </w:rPr>
        <w:t xml:space="preserve">Remediation: </w:t>
      </w:r>
      <w:r>
        <w:t>Return to Workbook 7, Chapter 1: Cultural Humility and Culturally Responsive Practice; review Client Expertise and Professional Responsibility; log error category CULTURAL-HUMILITY-RESPONSIVENESS.</w:t>
      </w:r>
    </w:p>
    <w:p>
      <w:pPr/>
      <w:r>
        <w:rPr>
          <w:rFonts w:ascii="Aptos" w:hAnsi="Aptos"/>
          <w:b/>
          <w:color w:val="0B2447"/>
        </w:rPr>
        <w:t>Primary source control: Permanent source slot CTA-MQB-0581;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4 | WB7-C1-Q004</w:t>
      </w:r>
    </w:p>
    <w:p>
      <w:pPr>
        <w:pStyle w:val="CTAAssessmentMeta"/>
      </w:pPr>
      <w:r>
        <w:t>Difficulty: Moderate   |   Type: Scenario-Based   |   Primary concept: Clinician Self-Reflection</w:t>
      </w:r>
    </w:p>
    <w:p>
      <w:pPr>
        <w:pStyle w:val="CTABody"/>
        <w:keepNext/>
        <w:spacing w:after="80"/>
      </w:pPr>
      <w:r>
        <w:t>An LCSW notices feeling frustrated when a client repeatedly asks to involve family members in treatment decisions. The LCSW strongly values individual independence.</w:t>
        <w:br/>
        <w:t>What should the LCSW do first?</w:t>
      </w:r>
    </w:p>
    <w:p>
      <w:pPr>
        <w:pStyle w:val="CTAAssessmentOption"/>
        <w:keepLines/>
      </w:pPr>
      <w:r>
        <w:rPr>
          <w:rFonts w:ascii="Aptos" w:hAnsi="Aptos"/>
          <w:b/>
          <w:color w:val="0AA6A6"/>
        </w:rPr>
        <w:t xml:space="preserve">A. </w:t>
      </w:r>
      <w:r>
        <w:rPr>
          <w:rFonts w:ascii="Aptos" w:hAnsi="Aptos"/>
          <w:b/>
          <w:color w:val="0B2447"/>
        </w:rPr>
        <w:t>Examine whether personal beliefs about independence are influencing the reaction and ask the client what family involvement means to the client</w:t>
      </w:r>
    </w:p>
    <w:p>
      <w:pPr>
        <w:pStyle w:val="CTAAssessmentOption"/>
        <w:keepLines/>
      </w:pPr>
      <w:r>
        <w:rPr>
          <w:rFonts w:ascii="Aptos" w:hAnsi="Aptos"/>
          <w:b/>
          <w:color w:val="0B2447"/>
        </w:rPr>
        <w:t xml:space="preserve">B. </w:t>
      </w:r>
      <w:r>
        <w:t>Exclude the family because independent decision-making is always clinically healthier</w:t>
      </w:r>
    </w:p>
    <w:p>
      <w:pPr>
        <w:pStyle w:val="CTAAssessmentOption"/>
        <w:keepLines/>
      </w:pPr>
      <w:r>
        <w:rPr>
          <w:rFonts w:ascii="Aptos" w:hAnsi="Aptos"/>
          <w:b/>
          <w:color w:val="0B2447"/>
        </w:rPr>
        <w:t xml:space="preserve">C. </w:t>
      </w:r>
      <w:r>
        <w:t>Include the family immediately without discussing confidentiality or consent</w:t>
      </w:r>
    </w:p>
    <w:p>
      <w:pPr>
        <w:pStyle w:val="CTAAssessmentOption"/>
        <w:keepLines/>
      </w:pPr>
      <w:r>
        <w:rPr>
          <w:rFonts w:ascii="Aptos" w:hAnsi="Aptos"/>
          <w:b/>
          <w:color w:val="0B2447"/>
        </w:rPr>
        <w:t xml:space="preserve">D. </w:t>
      </w:r>
      <w:r>
        <w:t>Refer the client because the LCSW and client have different values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Cultural humility requires the LCSW to examine whether personal values or assumptions are shaping clinical judgment. The LCSW should not automatically interpret family involvement as dependence or lack of autonomy.</w:t>
      </w:r>
    </w:p>
    <w:p>
      <w:pPr>
        <w:pStyle w:val="CTAAssessmentRationale"/>
      </w:pPr>
      <w:r>
        <w:t>The LCSW should also explore the client’s perspective, including what role the family plays, what support the client wants, and how participation could be structured while protecting confidentiality, consent, and treatment goals.</w:t>
      </w:r>
    </w:p>
    <w:p>
      <w:pPr>
        <w:pStyle w:val="CTAAssessmentRationale"/>
      </w:pPr>
      <w:r>
        <w:t>Why the Other Answers Are Incorrect</w:t>
      </w:r>
    </w:p>
    <w:p>
      <w:pPr>
        <w:pStyle w:val="CTAAssessmentRationale"/>
      </w:pPr>
      <w:r>
        <w:rPr>
          <w:rFonts w:ascii="Aptos" w:hAnsi="Aptos"/>
          <w:b/>
          <w:color w:val="0B2447"/>
        </w:rPr>
        <w:t xml:space="preserve">B. </w:t>
      </w:r>
      <w:r>
        <w:t>Incorrect. This imposes the LCSW’s preferred model of autonomy on the client. Family-centered decision-making may be meaningful and supportive for some clients.</w:t>
      </w:r>
    </w:p>
    <w:p>
      <w:pPr>
        <w:pStyle w:val="CTAAssessmentRationale"/>
      </w:pPr>
      <w:r>
        <w:rPr>
          <w:rFonts w:ascii="Aptos" w:hAnsi="Aptos"/>
          <w:b/>
          <w:color w:val="0B2447"/>
        </w:rPr>
        <w:t xml:space="preserve">C. </w:t>
      </w:r>
      <w:r>
        <w:t>Incorrect. Family involvement should not occur automatically. The LCSW must clarify the client’s wishes, obtain appropriate permission, define roles, and protect confidentiality.</w:t>
      </w:r>
    </w:p>
    <w:p>
      <w:pPr>
        <w:pStyle w:val="CTAAssessmentRationale"/>
      </w:pPr>
      <w:r>
        <w:rPr>
          <w:rFonts w:ascii="Aptos" w:hAnsi="Aptos"/>
          <w:b/>
          <w:color w:val="0B2447"/>
        </w:rPr>
        <w:t xml:space="preserve">D. </w:t>
      </w:r>
      <w:r>
        <w:t>Incorrect. A value difference alone does not establish incompetence or require referral. The LCSW should first assess whether the difference can be managed professionally.</w:t>
      </w:r>
    </w:p>
    <w:p>
      <w:pPr>
        <w:pStyle w:val="CTAAssessmentCallout"/>
        <w:shd w:fill="E8EEF5"/>
      </w:pPr>
      <w:r>
        <w:rPr>
          <w:rFonts w:ascii="Aptos" w:hAnsi="Aptos"/>
          <w:b/>
          <w:color w:val="0B2447"/>
        </w:rPr>
        <w:t xml:space="preserve">CTA Exam Strategy: </w:t>
      </w:r>
      <w:r>
        <w:t>When the LCSW reacts strongly to a client’s cultural or family preference, ask:</w:t>
        <w:br/>
        <w:t>Is the LCSW interpreting the client through the LCSW’s own values?</w:t>
      </w:r>
    </w:p>
    <w:p>
      <w:pPr>
        <w:pStyle w:val="CTAAssessmentCallout"/>
        <w:shd w:fill="F2F4F7"/>
      </w:pPr>
      <w:r>
        <w:rPr>
          <w:rFonts w:ascii="Aptos" w:hAnsi="Aptos"/>
          <w:b/>
          <w:color w:val="0B2447"/>
        </w:rPr>
        <w:t xml:space="preserve">Remediation: </w:t>
      </w:r>
      <w:r>
        <w:t>Return to Workbook 7, Chapter 1: Cultural Humility and Culturally Responsive Practice; review Clinician Self-Reflection; log error category CULTURAL-HUMILITY-RESPONSIVENESS.</w:t>
      </w:r>
    </w:p>
    <w:p>
      <w:pPr/>
      <w:r>
        <w:rPr>
          <w:rFonts w:ascii="Aptos" w:hAnsi="Aptos"/>
          <w:b/>
          <w:color w:val="0B2447"/>
        </w:rPr>
        <w:t>Primary source control: Permanent source slot CTA-MQB-0582;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5 | WB7-C1-Q005</w:t>
      </w:r>
    </w:p>
    <w:p>
      <w:pPr>
        <w:pStyle w:val="CTAAssessmentMeta"/>
      </w:pPr>
      <w:r>
        <w:t>Difficulty: Moderate   |   Type: Scenario-Based   |   Primary concept: Respectful Curiosity</w:t>
      </w:r>
    </w:p>
    <w:p>
      <w:pPr>
        <w:pStyle w:val="CTABody"/>
        <w:keepNext/>
        <w:spacing w:after="80"/>
      </w:pPr>
      <w:r>
        <w:t>During supervision, a clinician is deciding how cultural knowledge, respectful curiosity, self-reflection, and consultation should shape treatment. Which question best demonstrates respectful cultural curiosity?</w:t>
      </w:r>
    </w:p>
    <w:p>
      <w:pPr>
        <w:pStyle w:val="CTAAssessmentOption"/>
        <w:keepLines/>
      </w:pPr>
      <w:r>
        <w:rPr>
          <w:rFonts w:ascii="Aptos" w:hAnsi="Aptos"/>
          <w:b/>
          <w:color w:val="0B2447"/>
        </w:rPr>
        <w:t xml:space="preserve">A. </w:t>
      </w:r>
      <w:r>
        <w:t>“Why do people from your culture behave that way?”</w:t>
      </w:r>
    </w:p>
    <w:p>
      <w:pPr>
        <w:pStyle w:val="CTAAssessmentOption"/>
        <w:keepLines/>
      </w:pPr>
      <w:r>
        <w:rPr>
          <w:rFonts w:ascii="Aptos" w:hAnsi="Aptos"/>
          <w:b/>
          <w:color w:val="0B2447"/>
        </w:rPr>
        <w:t xml:space="preserve">B. </w:t>
      </w:r>
      <w:r>
        <w:t>“Can you teach me everything I need to know about your community?”</w:t>
      </w:r>
    </w:p>
    <w:p>
      <w:pPr>
        <w:pStyle w:val="CTAAssessmentOption"/>
        <w:keepLines/>
      </w:pPr>
      <w:r>
        <w:rPr>
          <w:rFonts w:ascii="Aptos" w:hAnsi="Aptos"/>
          <w:b/>
          <w:color w:val="0AA6A6"/>
        </w:rPr>
        <w:t xml:space="preserve">C. </w:t>
      </w:r>
      <w:r>
        <w:rPr>
          <w:rFonts w:ascii="Aptos" w:hAnsi="Aptos"/>
          <w:b/>
          <w:color w:val="0B2447"/>
        </w:rPr>
        <w:t>“Does this belief or practice have a particular meaning for you or your family?”</w:t>
      </w:r>
    </w:p>
    <w:p>
      <w:pPr>
        <w:pStyle w:val="CTAAssessmentOption"/>
        <w:keepLines/>
      </w:pPr>
      <w:r>
        <w:rPr>
          <w:rFonts w:ascii="Aptos" w:hAnsi="Aptos"/>
          <w:b/>
          <w:color w:val="0B2447"/>
        </w:rPr>
        <w:t xml:space="preserve">D. </w:t>
      </w:r>
      <w:r>
        <w:t>“Is your culture the reason you are experiencing these symptoms?”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This question invites the client to describe personal meaning without assuming that the client represents an entire cultural group. It is clinically relevant, open-ended, and focused on the individual client’s experience.</w:t>
      </w:r>
    </w:p>
    <w:p>
      <w:pPr>
        <w:pStyle w:val="CTAAssessmentRationale"/>
      </w:pPr>
      <w:r>
        <w:t>Respectful curiosity helps the LCSW gather information while preserving dignity and avoiding stereotypes.</w:t>
      </w:r>
    </w:p>
    <w:p>
      <w:pPr>
        <w:pStyle w:val="CTAAssessmentRationale"/>
      </w:pPr>
      <w:r>
        <w:t>Why the Other Answers Are Incorrect</w:t>
      </w:r>
    </w:p>
    <w:p>
      <w:pPr>
        <w:pStyle w:val="CTAAssessmentRationale"/>
      </w:pPr>
      <w:r>
        <w:rPr>
          <w:rFonts w:ascii="Aptos" w:hAnsi="Aptos"/>
          <w:b/>
          <w:color w:val="0B2447"/>
        </w:rPr>
        <w:t xml:space="preserve">A. </w:t>
      </w:r>
      <w:r>
        <w:t>Incorrect. This wording generalizes about an entire group and may sound judgmental or accusatory.</w:t>
      </w:r>
    </w:p>
    <w:p>
      <w:pPr>
        <w:pStyle w:val="CTAAssessmentRationale"/>
      </w:pPr>
      <w:r>
        <w:rPr>
          <w:rFonts w:ascii="Aptos" w:hAnsi="Aptos"/>
          <w:b/>
          <w:color w:val="0B2447"/>
        </w:rPr>
        <w:t xml:space="preserve">B. </w:t>
      </w:r>
      <w:r>
        <w:t>Incorrect. The client should not carry the full responsibility for educating the LCSW about a community or cultural group.</w:t>
      </w:r>
    </w:p>
    <w:p>
      <w:pPr>
        <w:pStyle w:val="CTAAssessmentRationale"/>
      </w:pPr>
      <w:r>
        <w:rPr>
          <w:rFonts w:ascii="Aptos" w:hAnsi="Aptos"/>
          <w:b/>
          <w:color w:val="0B2447"/>
        </w:rPr>
        <w:t xml:space="preserve">D. </w:t>
      </w:r>
      <w:r>
        <w:t>Incorrect. This assumes culture explains the symptoms before sufficient assessment has occurred. Culture may be relevant, but it should be explored rather than treated as the conclusion.</w:t>
      </w:r>
    </w:p>
    <w:p>
      <w:pPr>
        <w:pStyle w:val="CTAAssessmentCallout"/>
        <w:shd w:fill="E8EEF5"/>
      </w:pPr>
      <w:r>
        <w:rPr>
          <w:rFonts w:ascii="Aptos" w:hAnsi="Aptos"/>
          <w:b/>
          <w:color w:val="0B2447"/>
        </w:rPr>
        <w:t xml:space="preserve">CTA Exam Strategy: </w:t>
      </w:r>
      <w:r>
        <w:t>Strong cultural questions usually ask:</w:t>
        <w:br/>
        <w:t>“What does this mean to you?”</w:t>
        <w:br/>
        <w:t>Weak questions assume:</w:t>
        <w:br/>
        <w:t>“This must mean the same thing for everyone in your group.”</w:t>
      </w:r>
    </w:p>
    <w:p>
      <w:pPr>
        <w:pStyle w:val="CTAAssessmentCallout"/>
        <w:shd w:fill="F2F4F7"/>
      </w:pPr>
      <w:r>
        <w:rPr>
          <w:rFonts w:ascii="Aptos" w:hAnsi="Aptos"/>
          <w:b/>
          <w:color w:val="0B2447"/>
        </w:rPr>
        <w:t xml:space="preserve">Remediation: </w:t>
      </w:r>
      <w:r>
        <w:t>Return to Workbook 7, Chapter 1: Cultural Humility and Culturally Responsive Practice; review Respectful Curiosity; log error category CULTURAL-HUMILITY-RESPONSIVENESS.</w:t>
      </w:r>
    </w:p>
    <w:p>
      <w:pPr/>
      <w:r>
        <w:rPr>
          <w:rFonts w:ascii="Aptos" w:hAnsi="Aptos"/>
          <w:b/>
          <w:color w:val="0B2447"/>
        </w:rPr>
        <w:t>Primary source control: Permanent source slot CTA-MQB-0583;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6 | WB7-C1-Q006</w:t>
      </w:r>
    </w:p>
    <w:p>
      <w:pPr>
        <w:pStyle w:val="CTAAssessmentMeta"/>
      </w:pPr>
      <w:r>
        <w:t>Difficulty: Moderate   |   Type: Scenario-Based   |   Primary concept: Adaptation vs. Lowering Standards</w:t>
      </w:r>
    </w:p>
    <w:p>
      <w:pPr>
        <w:pStyle w:val="CTABody"/>
        <w:keepNext/>
        <w:spacing w:after="80"/>
      </w:pPr>
      <w:r>
        <w:t>An LCSW modifies written treatment materials by using clearer language and culturally relevant examples while continuing to provide a complete assessment and informed-consent process.</w:t>
        <w:br/>
        <w:t>Which statement is most accurate?</w:t>
      </w:r>
    </w:p>
    <w:p>
      <w:pPr>
        <w:pStyle w:val="CTAAssessmentOption"/>
        <w:keepLines/>
      </w:pPr>
      <w:r>
        <w:rPr>
          <w:rFonts w:ascii="Aptos" w:hAnsi="Aptos"/>
          <w:b/>
          <w:color w:val="0B2447"/>
        </w:rPr>
        <w:t xml:space="preserve">A. </w:t>
      </w:r>
      <w:r>
        <w:t>The LCSW is lowering the professional standard of care</w:t>
      </w:r>
    </w:p>
    <w:p>
      <w:pPr>
        <w:pStyle w:val="CTAAssessmentOption"/>
        <w:keepLines/>
      </w:pPr>
      <w:r>
        <w:rPr>
          <w:rFonts w:ascii="Aptos" w:hAnsi="Aptos"/>
          <w:b/>
          <w:color w:val="0B2447"/>
        </w:rPr>
        <w:t xml:space="preserve">B. </w:t>
      </w:r>
      <w:r>
        <w:t>The LCSW is practicing outside the scope of psychotherapy</w:t>
      </w:r>
    </w:p>
    <w:p>
      <w:pPr>
        <w:pStyle w:val="CTAAssessmentOption"/>
        <w:keepLines/>
      </w:pPr>
      <w:r>
        <w:rPr>
          <w:rFonts w:ascii="Aptos" w:hAnsi="Aptos"/>
          <w:b/>
          <w:color w:val="0B2447"/>
        </w:rPr>
        <w:t xml:space="preserve">C. </w:t>
      </w:r>
      <w:r>
        <w:t>The LCSW should use identical materials for every client to ensure fairness</w:t>
      </w:r>
    </w:p>
    <w:p>
      <w:pPr>
        <w:pStyle w:val="CTAAssessmentOption"/>
        <w:keepLines/>
      </w:pPr>
      <w:r>
        <w:rPr>
          <w:rFonts w:ascii="Aptos" w:hAnsi="Aptos"/>
          <w:b/>
          <w:color w:val="0AA6A6"/>
        </w:rPr>
        <w:t xml:space="preserve">D. </w:t>
      </w:r>
      <w:r>
        <w:rPr>
          <w:rFonts w:ascii="Aptos" w:hAnsi="Aptos"/>
          <w:b/>
          <w:color w:val="0B2447"/>
        </w:rPr>
        <w:t>The LCSW is appropriately adapting how care is delivered while maintaining professional responsibilities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Culturally responsive care may require modifying language, examples, pacing, communication style, or materials so that treatment is understandable and relevant to the client.</w:t>
      </w:r>
    </w:p>
    <w:p>
      <w:pPr>
        <w:pStyle w:val="CTAAssessmentRationale"/>
      </w:pPr>
      <w:r>
        <w:t>The LCSW is not eliminating important information or reducing the quality of care. The professional standards involving assessment, informed consent, competence, confidentiality, and client safety remain intact.</w:t>
      </w:r>
    </w:p>
    <w:p>
      <w:pPr>
        <w:pStyle w:val="CTAAssessmentRationale"/>
      </w:pPr>
      <w:r>
        <w:t>Why the Other Answers Are Incorrect</w:t>
      </w:r>
    </w:p>
    <w:p>
      <w:pPr>
        <w:pStyle w:val="CTAAssessmentRationale"/>
      </w:pPr>
      <w:r>
        <w:rPr>
          <w:rFonts w:ascii="Aptos" w:hAnsi="Aptos"/>
          <w:b/>
          <w:color w:val="0B2447"/>
        </w:rPr>
        <w:t xml:space="preserve">A. </w:t>
      </w:r>
      <w:r>
        <w:t>Incorrect. Adaptation is not the same as providing inferior care. The LCSW is improving access and understanding while preserving the necessary clinical content.</w:t>
      </w:r>
    </w:p>
    <w:p>
      <w:pPr>
        <w:pStyle w:val="CTAAssessmentRationale"/>
      </w:pPr>
      <w:r>
        <w:rPr>
          <w:rFonts w:ascii="Aptos" w:hAnsi="Aptos"/>
          <w:b/>
          <w:color w:val="0B2447"/>
        </w:rPr>
        <w:t xml:space="preserve">B. </w:t>
      </w:r>
      <w:r>
        <w:t>Incorrect. Modifying communication materials remains within ordinary clinical practice when done competently.</w:t>
      </w:r>
    </w:p>
    <w:p>
      <w:pPr>
        <w:pStyle w:val="CTAAssessmentRationale"/>
      </w:pPr>
      <w:r>
        <w:rPr>
          <w:rFonts w:ascii="Aptos" w:hAnsi="Aptos"/>
          <w:b/>
          <w:color w:val="0B2447"/>
        </w:rPr>
        <w:t xml:space="preserve">C. </w:t>
      </w:r>
      <w:r>
        <w:t>Incorrect. Identical delivery may fail to provide meaningful access. Fairness may require individualized support rather than mechanical sameness.</w:t>
      </w:r>
    </w:p>
    <w:p>
      <w:pPr>
        <w:pStyle w:val="CTAAssessmentCallout"/>
        <w:shd w:fill="E8EEF5"/>
      </w:pPr>
      <w:r>
        <w:rPr>
          <w:rFonts w:ascii="Aptos" w:hAnsi="Aptos"/>
          <w:b/>
          <w:color w:val="0B2447"/>
        </w:rPr>
        <w:t xml:space="preserve">CTA Exam Strategy: </w:t>
      </w:r>
      <w:r>
        <w:t>Remember:</w:t>
        <w:br/>
        <w:t>Change the method—not the professional responsibility.</w:t>
      </w:r>
    </w:p>
    <w:p>
      <w:pPr>
        <w:pStyle w:val="CTAAssessmentCallout"/>
        <w:shd w:fill="F2F4F7"/>
      </w:pPr>
      <w:r>
        <w:rPr>
          <w:rFonts w:ascii="Aptos" w:hAnsi="Aptos"/>
          <w:b/>
          <w:color w:val="0B2447"/>
        </w:rPr>
        <w:t xml:space="preserve">Remediation: </w:t>
      </w:r>
      <w:r>
        <w:t>Return to Workbook 7, Chapter 1: Cultural Humility and Culturally Responsive Practice; review Adaptation vs. Lowering Standards; log error category CULTURAL-HUMILITY-RESPONSIVENESS.</w:t>
      </w:r>
    </w:p>
    <w:p>
      <w:pPr/>
      <w:r>
        <w:rPr>
          <w:rFonts w:ascii="Aptos" w:hAnsi="Aptos"/>
          <w:b/>
          <w:color w:val="0B2447"/>
        </w:rPr>
        <w:t>Primary source control: Permanent source slot CTA-MQB-0584;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7 | WB7-C1-Q007</w:t>
      </w:r>
    </w:p>
    <w:p>
      <w:pPr>
        <w:pStyle w:val="CTAAssessmentMeta"/>
      </w:pPr>
      <w:r>
        <w:t>Difficulty: Moderate   |   Type: Scenario-Based   |   Primary concept: Cultural Difference vs. Pathology</w:t>
      </w:r>
    </w:p>
    <w:p>
      <w:pPr>
        <w:pStyle w:val="CTABody"/>
        <w:keepNext/>
        <w:spacing w:after="80"/>
      </w:pPr>
      <w:r>
        <w:t>A client rarely makes direct eye contact during sessions. The LCSW interprets this as evidence that the client is resistant and dishonest.</w:t>
        <w:br/>
        <w:t>What is the most appropriate response?</w:t>
      </w:r>
    </w:p>
    <w:p>
      <w:pPr>
        <w:pStyle w:val="CTAAssessmentOption"/>
        <w:keepLines/>
      </w:pPr>
      <w:r>
        <w:rPr>
          <w:rFonts w:ascii="Aptos" w:hAnsi="Aptos"/>
          <w:b/>
          <w:color w:val="0B2447"/>
        </w:rPr>
        <w:t xml:space="preserve">A. </w:t>
      </w:r>
      <w:r>
        <w:t>Document resistance and dishonesty because both are observable facts</w:t>
      </w:r>
    </w:p>
    <w:p>
      <w:pPr>
        <w:pStyle w:val="CTAAssessmentOption"/>
        <w:keepLines/>
      </w:pPr>
      <w:r>
        <w:rPr>
          <w:rFonts w:ascii="Aptos" w:hAnsi="Aptos"/>
          <w:b/>
          <w:color w:val="0AA6A6"/>
        </w:rPr>
        <w:t xml:space="preserve">B. </w:t>
      </w:r>
      <w:r>
        <w:rPr>
          <w:rFonts w:ascii="Aptos" w:hAnsi="Aptos"/>
          <w:b/>
          <w:color w:val="0B2447"/>
        </w:rPr>
        <w:t>Explore what eye contact means to the client and consider cultural, personal, trauma-related, and other explanations before reaching a clinical conclusion</w:t>
      </w:r>
    </w:p>
    <w:p>
      <w:pPr>
        <w:pStyle w:val="CTAAssessmentOption"/>
        <w:keepLines/>
      </w:pPr>
      <w:r>
        <w:rPr>
          <w:rFonts w:ascii="Aptos" w:hAnsi="Aptos"/>
          <w:b/>
          <w:color w:val="0B2447"/>
        </w:rPr>
        <w:t xml:space="preserve">C. </w:t>
      </w:r>
      <w:r>
        <w:t>Require the client to maintain eye contact during future sessions</w:t>
      </w:r>
    </w:p>
    <w:p>
      <w:pPr>
        <w:pStyle w:val="CTAAssessmentOption"/>
        <w:keepLines/>
      </w:pPr>
      <w:r>
        <w:rPr>
          <w:rFonts w:ascii="Aptos" w:hAnsi="Aptos"/>
          <w:b/>
          <w:color w:val="0B2447"/>
        </w:rPr>
        <w:t xml:space="preserve">D. </w:t>
      </w:r>
      <w:r>
        <w:t>Refer the client because the communication style differs from the LCSW’s expectations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Limited eye contact is observable, but resistance and dishonesty are interpretations. The LCSW should gather information before assigning clinical meaning to the behavior.</w:t>
      </w:r>
    </w:p>
    <w:p>
      <w:pPr>
        <w:pStyle w:val="CTAAssessmentRationale"/>
      </w:pPr>
      <w:r>
        <w:t>Eye contact may be influenced by culture, family norms, anxiety, trauma, neurodivergence, respect for authority, or personal preference. The LCSW should assess meaning, context, distress, impairment, and other relevant evidence.</w:t>
      </w:r>
    </w:p>
    <w:p>
      <w:pPr>
        <w:pStyle w:val="CTAAssessmentRationale"/>
      </w:pPr>
      <w:r>
        <w:t>Why the Other Answers Are Incorrect</w:t>
      </w:r>
    </w:p>
    <w:p>
      <w:pPr>
        <w:pStyle w:val="CTAAssessmentRationale"/>
      </w:pPr>
      <w:r>
        <w:rPr>
          <w:rFonts w:ascii="Aptos" w:hAnsi="Aptos"/>
          <w:b/>
          <w:color w:val="0B2447"/>
        </w:rPr>
        <w:t xml:space="preserve">A. </w:t>
      </w:r>
      <w:r>
        <w:t>Incorrect. The LCSW may document the observable behavior but should not record unsupported conclusions as facts.</w:t>
      </w:r>
    </w:p>
    <w:p>
      <w:pPr>
        <w:pStyle w:val="CTAAssessmentRationale"/>
      </w:pPr>
      <w:r>
        <w:rPr>
          <w:rFonts w:ascii="Aptos" w:hAnsi="Aptos"/>
          <w:b/>
          <w:color w:val="0B2447"/>
        </w:rPr>
        <w:t xml:space="preserve">C. </w:t>
      </w:r>
      <w:r>
        <w:t>Incorrect. Requiring eye contact imposes the LCSW’s communication standard and may increase discomfort without improving treatment.</w:t>
      </w:r>
    </w:p>
    <w:p>
      <w:pPr>
        <w:pStyle w:val="CTAAssessmentRationale"/>
      </w:pPr>
      <w:r>
        <w:rPr>
          <w:rFonts w:ascii="Aptos" w:hAnsi="Aptos"/>
          <w:b/>
          <w:color w:val="0B2447"/>
        </w:rPr>
        <w:t xml:space="preserve">D. </w:t>
      </w:r>
      <w:r>
        <w:t>Incorrect. A communication difference does not automatically establish lack of competence or require referral.</w:t>
      </w:r>
    </w:p>
    <w:p>
      <w:pPr>
        <w:pStyle w:val="CTAAssessmentCallout"/>
        <w:shd w:fill="E8EEF5"/>
      </w:pPr>
      <w:r>
        <w:rPr>
          <w:rFonts w:ascii="Aptos" w:hAnsi="Aptos"/>
          <w:b/>
          <w:color w:val="0B2447"/>
        </w:rPr>
        <w:t xml:space="preserve">CTA Exam Strategy: </w:t>
      </w:r>
      <w:r>
        <w:t>Separate:</w:t>
        <w:br/>
        <w:t>Fact: The client rarely makes direct eye contact.</w:t>
        <w:br/>
        <w:t>Interpretation: The client is resistant or dishonest.</w:t>
        <w:br/>
        <w:t>Interpretations require assessment and evidence.</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Difference vs. Pathology; log error category CULTURAL-HUMILITY-RESPONSIVENESS.</w:t>
      </w:r>
    </w:p>
    <w:p>
      <w:pPr/>
      <w:r>
        <w:rPr>
          <w:rFonts w:ascii="Aptos" w:hAnsi="Aptos"/>
          <w:b/>
          <w:color w:val="0B2447"/>
        </w:rPr>
        <w:t>Primary source control: Permanent source slot CTA-MQB-0585;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8 | WB7-C1-Q008</w:t>
      </w:r>
    </w:p>
    <w:p>
      <w:pPr>
        <w:pStyle w:val="CTAAssessmentMeta"/>
      </w:pPr>
      <w:r>
        <w:t>Difficulty: Moderate   |   Type: Scenario-Based   |   Primary concept: Responding to a Cultural Mistake</w:t>
      </w:r>
    </w:p>
    <w:p>
      <w:pPr>
        <w:pStyle w:val="CTABody"/>
        <w:keepNext/>
        <w:spacing w:after="80"/>
      </w:pPr>
      <w:r>
        <w:t>A client tells the LCSW that the LCSW has repeatedly mispronounced the client’s name and that this feels disrespectful.</w:t>
        <w:br/>
        <w:t>What is the strongest response?</w:t>
      </w:r>
    </w:p>
    <w:p>
      <w:pPr>
        <w:pStyle w:val="CTAAssessmentOption"/>
        <w:keepLines/>
      </w:pPr>
      <w:r>
        <w:rPr>
          <w:rFonts w:ascii="Aptos" w:hAnsi="Aptos"/>
          <w:b/>
          <w:color w:val="0AA6A6"/>
        </w:rPr>
        <w:t xml:space="preserve">A. </w:t>
      </w:r>
      <w:r>
        <w:rPr>
          <w:rFonts w:ascii="Aptos" w:hAnsi="Aptos"/>
          <w:b/>
          <w:color w:val="0B2447"/>
        </w:rPr>
        <w:t>Acknowledge the concern, apologize, ask for the correct pronunciation, use it consistently, and assess whether the mistake affected treatment</w:t>
      </w:r>
    </w:p>
    <w:p>
      <w:pPr>
        <w:pStyle w:val="CTAAssessmentOption"/>
        <w:keepLines/>
      </w:pPr>
      <w:r>
        <w:rPr>
          <w:rFonts w:ascii="Aptos" w:hAnsi="Aptos"/>
          <w:b/>
          <w:color w:val="0B2447"/>
        </w:rPr>
        <w:t xml:space="preserve">B. </w:t>
      </w:r>
      <w:r>
        <w:t>Explain that the LCSW meant no disrespect and ask the client not to take it personally</w:t>
      </w:r>
    </w:p>
    <w:p>
      <w:pPr>
        <w:pStyle w:val="CTAAssessmentOption"/>
        <w:keepLines/>
      </w:pPr>
      <w:r>
        <w:rPr>
          <w:rFonts w:ascii="Aptos" w:hAnsi="Aptos"/>
          <w:b/>
          <w:color w:val="0B2447"/>
        </w:rPr>
        <w:t xml:space="preserve">C. </w:t>
      </w:r>
      <w:r>
        <w:t>Tell the client that pronunciation errors are too minor to discuss in therapy</w:t>
      </w:r>
    </w:p>
    <w:p>
      <w:pPr>
        <w:pStyle w:val="CTAAssessmentOption"/>
        <w:keepLines/>
      </w:pPr>
      <w:r>
        <w:rPr>
          <w:rFonts w:ascii="Aptos" w:hAnsi="Aptos"/>
          <w:b/>
          <w:color w:val="0B2447"/>
        </w:rPr>
        <w:t xml:space="preserve">D. </w:t>
      </w:r>
      <w:r>
        <w:t>Refer the client to an LCSW from the same cultural background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Cultural humility includes openness to correction and willingness to repair mistakes. The LCSW should listen without defensiveness, acknowledge the impact, correct the behavior, and assess whether the repeated error affected trust or the therapeutic relationship.</w:t>
      </w:r>
    </w:p>
    <w:p>
      <w:pPr>
        <w:pStyle w:val="CTAAssessmentRationale"/>
      </w:pPr>
      <w:r>
        <w:t>An apology and changed behavior are more meaningful than focusing only on the LCSW’s intention.</w:t>
      </w:r>
    </w:p>
    <w:p>
      <w:pPr>
        <w:pStyle w:val="CTAAssessmentRationale"/>
      </w:pPr>
      <w:r>
        <w:t>Why the Other Answers Are Incorrect</w:t>
      </w:r>
    </w:p>
    <w:p>
      <w:pPr>
        <w:pStyle w:val="CTAAssessmentRationale"/>
      </w:pPr>
      <w:r>
        <w:rPr>
          <w:rFonts w:ascii="Aptos" w:hAnsi="Aptos"/>
          <w:b/>
          <w:color w:val="0B2447"/>
        </w:rPr>
        <w:t xml:space="preserve">B. </w:t>
      </w:r>
      <w:r>
        <w:t>Incorrect. This centers the LCSW’s intention rather than the client’s experience. It may also pressure the client to minimize the concern.</w:t>
      </w:r>
    </w:p>
    <w:p>
      <w:pPr>
        <w:pStyle w:val="CTAAssessmentRationale"/>
      </w:pPr>
      <w:r>
        <w:rPr>
          <w:rFonts w:ascii="Aptos" w:hAnsi="Aptos"/>
          <w:b/>
          <w:color w:val="0B2447"/>
        </w:rPr>
        <w:t xml:space="preserve">C. </w:t>
      </w:r>
      <w:r>
        <w:t>Incorrect. Dismissing the issue may deepen the rupture and communicate that the client’s dignity or identity is unimportant.</w:t>
      </w:r>
    </w:p>
    <w:p>
      <w:pPr>
        <w:pStyle w:val="CTAAssessmentRationale"/>
      </w:pPr>
      <w:r>
        <w:rPr>
          <w:rFonts w:ascii="Aptos" w:hAnsi="Aptos"/>
          <w:b/>
          <w:color w:val="0B2447"/>
        </w:rPr>
        <w:t xml:space="preserve">D. </w:t>
      </w:r>
      <w:r>
        <w:t>Incorrect. A repairable mistake does not automatically require referral, and cultural matching is not the only path to competent care.</w:t>
      </w:r>
    </w:p>
    <w:p>
      <w:pPr>
        <w:pStyle w:val="CTAAssessmentCallout"/>
        <w:shd w:fill="E8EEF5"/>
      </w:pPr>
      <w:r>
        <w:rPr>
          <w:rFonts w:ascii="Aptos" w:hAnsi="Aptos"/>
          <w:b/>
          <w:color w:val="0B2447"/>
        </w:rPr>
        <w:t xml:space="preserve">CTA Exam Strategy: </w:t>
      </w:r>
      <w:r>
        <w:t>Use:</w:t>
        <w:br/>
        <w:t>Listen → Acknowledge → Repair → Learn</w:t>
        <w:br/>
        <w:t>Do not ask the client to reassure the LCSW.</w:t>
      </w:r>
    </w:p>
    <w:p>
      <w:pPr>
        <w:pStyle w:val="CTAAssessmentCallout"/>
        <w:shd w:fill="F2F4F7"/>
      </w:pPr>
      <w:r>
        <w:rPr>
          <w:rFonts w:ascii="Aptos" w:hAnsi="Aptos"/>
          <w:b/>
          <w:color w:val="0B2447"/>
        </w:rPr>
        <w:t xml:space="preserve">Remediation: </w:t>
      </w:r>
      <w:r>
        <w:t>Return to Workbook 7, Chapter 1: Cultural Humility and Culturally Responsive Practice; review Responding to a Cultural Mistake; log error category CULTURAL-HUMILITY-RESPONSIVENESS.</w:t>
      </w:r>
    </w:p>
    <w:p>
      <w:pPr/>
      <w:r>
        <w:rPr>
          <w:rFonts w:ascii="Aptos" w:hAnsi="Aptos"/>
          <w:b/>
          <w:color w:val="0B2447"/>
        </w:rPr>
        <w:t>Primary source control: Permanent source slot CTA-MQB-0586;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9 | WB7-C1-Q009</w:t>
      </w:r>
    </w:p>
    <w:p>
      <w:pPr>
        <w:pStyle w:val="CTAAssessmentMeta"/>
      </w:pPr>
      <w:r>
        <w:t>Difficulty: Difficult   |   Type: Scenario-Based   |   Primary concept: Consultation and Client Perspective</w:t>
      </w:r>
    </w:p>
    <w:p>
      <w:pPr>
        <w:pStyle w:val="CTABody"/>
        <w:keepNext/>
        <w:spacing w:after="80"/>
      </w:pPr>
      <w:r>
        <w:t>An LCSW is unsure whether a client’s spiritual practice is culturally meaningful, clinically concerning, or both. The LCSW plans to consult a specialist but has not discussed the practice with the client.</w:t>
        <w:br/>
        <w:t>What is the strongest response?</w:t>
      </w:r>
    </w:p>
    <w:p>
      <w:pPr>
        <w:pStyle w:val="CTAAssessmentOption"/>
        <w:keepLines/>
      </w:pPr>
      <w:r>
        <w:rPr>
          <w:rFonts w:ascii="Aptos" w:hAnsi="Aptos"/>
          <w:b/>
          <w:color w:val="0B2447"/>
        </w:rPr>
        <w:t xml:space="preserve">A. </w:t>
      </w:r>
      <w:r>
        <w:t>Consult the specialist and avoid asking the client because the client may provide biased information</w:t>
      </w:r>
    </w:p>
    <w:p>
      <w:pPr>
        <w:pStyle w:val="CTAAssessmentOption"/>
        <w:keepLines/>
      </w:pPr>
      <w:r>
        <w:rPr>
          <w:rFonts w:ascii="Aptos" w:hAnsi="Aptos"/>
          <w:b/>
          <w:color w:val="0B2447"/>
        </w:rPr>
        <w:t xml:space="preserve">B. </w:t>
      </w:r>
      <w:r>
        <w:t>Assume the practice is culturally normal and exclude it from assessment</w:t>
      </w:r>
    </w:p>
    <w:p>
      <w:pPr>
        <w:pStyle w:val="CTAAssessmentOption"/>
        <w:keepLines/>
      </w:pPr>
      <w:r>
        <w:rPr>
          <w:rFonts w:ascii="Aptos" w:hAnsi="Aptos"/>
          <w:b/>
          <w:color w:val="0B2447"/>
        </w:rPr>
        <w:t xml:space="preserve">C. </w:t>
      </w:r>
      <w:r>
        <w:t>Diagnose the client before consultation so the specialist has a firm conclusion to review</w:t>
      </w:r>
    </w:p>
    <w:p>
      <w:pPr>
        <w:pStyle w:val="CTAAssessmentOption"/>
        <w:keepLines/>
      </w:pPr>
      <w:r>
        <w:rPr>
          <w:rFonts w:ascii="Aptos" w:hAnsi="Aptos"/>
          <w:b/>
          <w:color w:val="0AA6A6"/>
        </w:rPr>
        <w:t xml:space="preserve">D. </w:t>
      </w:r>
      <w:r>
        <w:rPr>
          <w:rFonts w:ascii="Aptos" w:hAnsi="Aptos"/>
          <w:b/>
          <w:color w:val="0B2447"/>
        </w:rPr>
        <w:t>Ask the client respectful questions about the practice and its meaning while also obtaining appropriate consultation or education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client is the best source of information about personal experience, meaning, distress, and functioning. Consultation may add professional knowledge and help the LCSW distinguish cultural, spiritual, and clinical explanations.</w:t>
      </w:r>
    </w:p>
    <w:p>
      <w:pPr>
        <w:pStyle w:val="CTAAssessmentRationale"/>
      </w:pPr>
      <w:r>
        <w:t>The strongest approach combines the client’s perspective with appropriate professional support. Consultation should strengthen individualized assessment rather than replace direct communication with the client.</w:t>
      </w:r>
    </w:p>
    <w:p>
      <w:pPr>
        <w:pStyle w:val="CTAAssessmentRationale"/>
      </w:pPr>
      <w:r>
        <w:t>Why the Other Answers Are Incorrect</w:t>
      </w:r>
    </w:p>
    <w:p>
      <w:pPr>
        <w:pStyle w:val="CTAAssessmentRationale"/>
      </w:pPr>
      <w:r>
        <w:rPr>
          <w:rFonts w:ascii="Aptos" w:hAnsi="Aptos"/>
          <w:b/>
          <w:color w:val="0B2447"/>
        </w:rPr>
        <w:t xml:space="preserve">A. </w:t>
      </w:r>
      <w:r>
        <w:t>Incorrect. The client’s perspective is essential, not inherently unreliable. Excluding the client may lead to misunderstanding and an assessment based on incomplete information.</w:t>
      </w:r>
    </w:p>
    <w:p>
      <w:pPr>
        <w:pStyle w:val="CTAAssessmentRationale"/>
      </w:pPr>
      <w:r>
        <w:rPr>
          <w:rFonts w:ascii="Aptos" w:hAnsi="Aptos"/>
          <w:b/>
          <w:color w:val="0B2447"/>
        </w:rPr>
        <w:t xml:space="preserve">B. </w:t>
      </w:r>
      <w:r>
        <w:t>Incorrect. Cultural relevance does not automatically rule out clinical concern. The LCSW must still evaluate distress, impairment, safety, context, and meaning.</w:t>
      </w:r>
    </w:p>
    <w:p>
      <w:pPr>
        <w:pStyle w:val="CTAAssessmentRationale"/>
      </w:pPr>
      <w:r>
        <w:rPr>
          <w:rFonts w:ascii="Aptos" w:hAnsi="Aptos"/>
          <w:b/>
          <w:color w:val="0B2447"/>
        </w:rPr>
        <w:t xml:space="preserve">C. </w:t>
      </w:r>
      <w:r>
        <w:t>Incorrect. Reaching a diagnosis before adequate assessment may reinforce a premature conclusion and encourage confirmation bias.</w:t>
      </w:r>
    </w:p>
    <w:p>
      <w:pPr>
        <w:pStyle w:val="CTAAssessmentCallout"/>
        <w:shd w:fill="E8EEF5"/>
      </w:pPr>
      <w:r>
        <w:rPr>
          <w:rFonts w:ascii="Aptos" w:hAnsi="Aptos"/>
          <w:b/>
          <w:color w:val="0B2447"/>
        </w:rPr>
        <w:t xml:space="preserve">CTA Exam Strategy: </w:t>
      </w:r>
      <w:r>
        <w:t>Consultation should add perspective—not substitute for asking the client.</w:t>
      </w:r>
    </w:p>
    <w:p>
      <w:pPr>
        <w:pStyle w:val="CTAAssessmentCallout"/>
        <w:shd w:fill="F2F4F7"/>
      </w:pPr>
      <w:r>
        <w:rPr>
          <w:rFonts w:ascii="Aptos" w:hAnsi="Aptos"/>
          <w:b/>
          <w:color w:val="0B2447"/>
        </w:rPr>
        <w:t xml:space="preserve">Remediation: </w:t>
      </w:r>
      <w:r>
        <w:t>Return to Workbook 7, Chapter 1: Cultural Humility and Culturally Responsive Practice; review Consultation and Client Perspective; log error category CULTURAL-HUMILITY-RESPONSIVENESS.</w:t>
      </w:r>
    </w:p>
    <w:p>
      <w:pPr/>
      <w:r>
        <w:rPr>
          <w:rFonts w:ascii="Aptos" w:hAnsi="Aptos"/>
          <w:b/>
          <w:color w:val="0B2447"/>
        </w:rPr>
        <w:t>Primary source control: Permanent source slot CTA-MQB-0587;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10 | WB7-C1-Q010</w:t>
      </w:r>
    </w:p>
    <w:p>
      <w:pPr>
        <w:pStyle w:val="CTAAssessmentMeta"/>
      </w:pPr>
      <w:r>
        <w:t>Difficulty: Difficult   |   Type: Scenario-Based   |   Primary concept: Cultural Difference and Referral</w:t>
      </w:r>
    </w:p>
    <w:p>
      <w:pPr>
        <w:pStyle w:val="CTABody"/>
        <w:keepNext/>
        <w:spacing w:after="80"/>
      </w:pPr>
      <w:r>
        <w:t>An LCSW lacks experience with a client’s cultural and spiritual traditions. The LCSW can obtain consultation and education promptly, the client wishes to continue treatment, and no immediate risk is present.</w:t>
        <w:br/>
        <w:t>What is the most appropriate response?</w:t>
      </w:r>
    </w:p>
    <w:p>
      <w:pPr>
        <w:pStyle w:val="CTAAssessmentOption"/>
        <w:keepLines/>
      </w:pPr>
      <w:r>
        <w:rPr>
          <w:rFonts w:ascii="Aptos" w:hAnsi="Aptos"/>
          <w:b/>
          <w:color w:val="0B2447"/>
        </w:rPr>
        <w:t xml:space="preserve">A. </w:t>
      </w:r>
      <w:r>
        <w:t>Refer immediately because clinicians should treat only clients who share their cultural background</w:t>
      </w:r>
    </w:p>
    <w:p>
      <w:pPr>
        <w:pStyle w:val="CTAAssessmentOption"/>
        <w:keepLines/>
      </w:pPr>
      <w:r>
        <w:rPr>
          <w:rFonts w:ascii="Aptos" w:hAnsi="Aptos"/>
          <w:b/>
          <w:color w:val="0AA6A6"/>
        </w:rPr>
        <w:t xml:space="preserve">B. </w:t>
      </w:r>
      <w:r>
        <w:rPr>
          <w:rFonts w:ascii="Aptos" w:hAnsi="Aptos"/>
          <w:b/>
          <w:color w:val="0B2447"/>
        </w:rPr>
        <w:t>Continue treatment while obtaining appropriate consultation or education, monitoring competence, and adapting care as needed</w:t>
      </w:r>
    </w:p>
    <w:p>
      <w:pPr>
        <w:pStyle w:val="CTAAssessmentOption"/>
        <w:keepLines/>
      </w:pPr>
      <w:r>
        <w:rPr>
          <w:rFonts w:ascii="Aptos" w:hAnsi="Aptos"/>
          <w:b/>
          <w:color w:val="0B2447"/>
        </w:rPr>
        <w:t xml:space="preserve">C. </w:t>
      </w:r>
      <w:r>
        <w:t>Continue without additional learning because good intentions are sufficient</w:t>
      </w:r>
    </w:p>
    <w:p>
      <w:pPr>
        <w:pStyle w:val="CTAAssessmentOption"/>
        <w:keepLines/>
      </w:pPr>
      <w:r>
        <w:rPr>
          <w:rFonts w:ascii="Aptos" w:hAnsi="Aptos"/>
          <w:b/>
          <w:color w:val="0B2447"/>
        </w:rPr>
        <w:t xml:space="preserve">D. </w:t>
      </w:r>
      <w:r>
        <w:t>Ask the client to provide all necessary cultural education during sessions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Difference in identity or limited familiarity does not automatically require referral. When the LCSW can develop the necessary knowledge and skill within a clinically appropriate period, continued treatment with consultation, education, and careful monitoring may be appropriate.</w:t>
      </w:r>
    </w:p>
    <w:p>
      <w:pPr>
        <w:pStyle w:val="CTAAssessmentRationale"/>
      </w:pPr>
      <w:r>
        <w:t>The LCSW must remain alert to whether the limitation is affecting assessment, communication, trust, or client welfare. Referral becomes more appropriate if competence cannot be developed in time or continued treatment would place the client at risk.</w:t>
      </w:r>
    </w:p>
    <w:p>
      <w:pPr>
        <w:pStyle w:val="CTAAssessmentRationale"/>
      </w:pPr>
      <w:r>
        <w:t>Why the Other Answers Are Incorrect</w:t>
      </w:r>
    </w:p>
    <w:p>
      <w:pPr>
        <w:pStyle w:val="CTAAssessmentRationale"/>
      </w:pPr>
      <w:r>
        <w:rPr>
          <w:rFonts w:ascii="Aptos" w:hAnsi="Aptos"/>
          <w:b/>
          <w:color w:val="0B2447"/>
        </w:rPr>
        <w:t xml:space="preserve">A. </w:t>
      </w:r>
      <w:r>
        <w:t>Incorrect. Clinicians do not need to share a client’s identity to provide effective treatment. Automatic referral may unnecessarily restrict access and may be based on discomfort rather than competence.</w:t>
      </w:r>
    </w:p>
    <w:p>
      <w:pPr>
        <w:pStyle w:val="CTAAssessmentRationale"/>
      </w:pPr>
      <w:r>
        <w:rPr>
          <w:rFonts w:ascii="Aptos" w:hAnsi="Aptos"/>
          <w:b/>
          <w:color w:val="0B2447"/>
        </w:rPr>
        <w:t xml:space="preserve">C. </w:t>
      </w:r>
      <w:r>
        <w:t>Incorrect. Cultural humility does not replace the need to develop relevant competence. Good intentions do not ensure effective care.</w:t>
      </w:r>
    </w:p>
    <w:p>
      <w:pPr>
        <w:pStyle w:val="CTAAssessmentRationale"/>
      </w:pPr>
      <w:r>
        <w:rPr>
          <w:rFonts w:ascii="Aptos" w:hAnsi="Aptos"/>
          <w:b/>
          <w:color w:val="0B2447"/>
        </w:rPr>
        <w:t xml:space="preserve">D. </w:t>
      </w:r>
      <w:r>
        <w:t>Incorrect. The client may describe personal experience, but the LCSW must independently obtain appropriate professional education and consultation.</w:t>
      </w:r>
    </w:p>
    <w:p>
      <w:pPr>
        <w:pStyle w:val="CTAAssessmentCallout"/>
        <w:shd w:fill="E8EEF5"/>
      </w:pPr>
      <w:r>
        <w:rPr>
          <w:rFonts w:ascii="Aptos" w:hAnsi="Aptos"/>
          <w:b/>
          <w:color w:val="0B2447"/>
        </w:rPr>
        <w:t xml:space="preserve">CTA Exam Strategy: </w:t>
      </w:r>
      <w:r>
        <w:t>Use this distinction:</w:t>
        <w:br/>
        <w:t>Difference does not require referral. Lack of competence may.</w:t>
        <w:br/>
        <w:t>Ask whether the required competence can be developed safely and promptly.</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Difference and Referral; log error category CULTURAL-HUMILITY-RESPONSIVENESS.</w:t>
      </w:r>
    </w:p>
    <w:p>
      <w:pPr/>
      <w:r>
        <w:rPr>
          <w:rFonts w:ascii="Aptos" w:hAnsi="Aptos"/>
          <w:b/>
          <w:color w:val="0B2447"/>
        </w:rPr>
        <w:t>Primary source control: Permanent source slot CTA-MQB-0588;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11 | WB7-C1-Q011</w:t>
      </w:r>
    </w:p>
    <w:p>
      <w:pPr>
        <w:pStyle w:val="CTAAssessmentMeta"/>
      </w:pPr>
      <w:r>
        <w:t>Difficulty: Easy   |   Type: Knowledge &amp; Recall   |   Primary concept: General Cultural Knowledge</w:t>
      </w:r>
    </w:p>
    <w:p>
      <w:pPr>
        <w:pStyle w:val="CTABody"/>
        <w:keepNext/>
        <w:spacing w:after="80"/>
      </w:pPr>
      <w:r>
        <w:t>During supervision, a clinician is deciding how cultural knowledge, respectful curiosity, self-reflection, and consultation should shape treatment. How should an LCSW use general knowledge about a client’s cultural group?</w:t>
      </w:r>
    </w:p>
    <w:p>
      <w:pPr>
        <w:pStyle w:val="CTAAssessmentOption"/>
        <w:keepLines/>
      </w:pPr>
      <w:r>
        <w:rPr>
          <w:rFonts w:ascii="Aptos" w:hAnsi="Aptos"/>
          <w:b/>
          <w:color w:val="0B2447"/>
        </w:rPr>
        <w:t xml:space="preserve">A. </w:t>
      </w:r>
      <w:r>
        <w:t>Use it to predict the client’s beliefs and treatment preferences</w:t>
      </w:r>
    </w:p>
    <w:p>
      <w:pPr>
        <w:pStyle w:val="CTAAssessmentOption"/>
        <w:keepLines/>
      </w:pPr>
      <w:r>
        <w:rPr>
          <w:rFonts w:ascii="Aptos" w:hAnsi="Aptos"/>
          <w:b/>
          <w:color w:val="0B2447"/>
        </w:rPr>
        <w:t xml:space="preserve">B. </w:t>
      </w:r>
      <w:r>
        <w:t>Treat it as more reliable than information provided by the client</w:t>
      </w:r>
    </w:p>
    <w:p>
      <w:pPr>
        <w:pStyle w:val="CTAAssessmentOption"/>
        <w:keepLines/>
      </w:pPr>
      <w:r>
        <w:rPr>
          <w:rFonts w:ascii="Aptos" w:hAnsi="Aptos"/>
          <w:b/>
          <w:color w:val="0AA6A6"/>
        </w:rPr>
        <w:t xml:space="preserve">C. </w:t>
      </w:r>
      <w:r>
        <w:rPr>
          <w:rFonts w:ascii="Aptos" w:hAnsi="Aptos"/>
          <w:b/>
          <w:color w:val="0B2447"/>
        </w:rPr>
        <w:t>Use it to guide respectful questions without assuming it describes the individual client</w:t>
      </w:r>
    </w:p>
    <w:p>
      <w:pPr>
        <w:pStyle w:val="CTAAssessmentOption"/>
        <w:keepLines/>
      </w:pPr>
      <w:r>
        <w:rPr>
          <w:rFonts w:ascii="Aptos" w:hAnsi="Aptos"/>
          <w:b/>
          <w:color w:val="0B2447"/>
        </w:rPr>
        <w:t xml:space="preserve">D. </w:t>
      </w:r>
      <w:r>
        <w:t>Avoid discussing culture because group information is never clinically useful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General cultural knowledge may help the LCSW identify relevant areas to explore, such as family roles, communication, spirituality, help-seeking, or treatment expectations.</w:t>
      </w:r>
    </w:p>
    <w:p>
      <w:pPr>
        <w:pStyle w:val="CTAAssessmentRationale"/>
      </w:pPr>
      <w:r>
        <w:t>However, it should guide questions rather than supply conclusions. Clients who share a cultural identity may differ substantially in values, experiences, level of identification, family relationships, and treatment preferences.</w:t>
      </w:r>
    </w:p>
    <w:p>
      <w:pPr>
        <w:pStyle w:val="CTAAssessmentRationale"/>
      </w:pPr>
      <w:r>
        <w:t>Why the Other Answers Are Incorrect</w:t>
      </w:r>
    </w:p>
    <w:p>
      <w:pPr>
        <w:pStyle w:val="CTAAssessmentRationale"/>
      </w:pPr>
      <w:r>
        <w:rPr>
          <w:rFonts w:ascii="Aptos" w:hAnsi="Aptos"/>
          <w:b/>
          <w:color w:val="0B2447"/>
        </w:rPr>
        <w:t xml:space="preserve">A. </w:t>
      </w:r>
      <w:r>
        <w:t>Incorrect. Group membership does not establish what an individual client believes or wants. Predicting the client’s preferences may lead to stereotyping.</w:t>
      </w:r>
    </w:p>
    <w:p>
      <w:pPr>
        <w:pStyle w:val="CTAAssessmentRationale"/>
      </w:pPr>
      <w:r>
        <w:rPr>
          <w:rFonts w:ascii="Aptos" w:hAnsi="Aptos"/>
          <w:b/>
          <w:color w:val="0B2447"/>
        </w:rPr>
        <w:t xml:space="preserve">B. </w:t>
      </w:r>
      <w:r>
        <w:t>Incorrect. The client is the most important source of information about personal identity and lived experience. General information should not override the client’s own description.</w:t>
      </w:r>
    </w:p>
    <w:p>
      <w:pPr>
        <w:pStyle w:val="CTAAssessmentRationale"/>
      </w:pPr>
      <w:r>
        <w:rPr>
          <w:rFonts w:ascii="Aptos" w:hAnsi="Aptos"/>
          <w:b/>
          <w:color w:val="0B2447"/>
        </w:rPr>
        <w:t xml:space="preserve">D. </w:t>
      </w:r>
      <w:r>
        <w:t>Incorrect. Culture may be clinically relevant. Ignoring it entirely can lead the LCSW to overlook important meanings, barriers, strengths, and treatment preferences.</w:t>
      </w:r>
    </w:p>
    <w:p>
      <w:pPr>
        <w:pStyle w:val="CTAAssessmentCallout"/>
        <w:shd w:fill="E8EEF5"/>
      </w:pPr>
      <w:r>
        <w:rPr>
          <w:rFonts w:ascii="Aptos" w:hAnsi="Aptos"/>
          <w:b/>
          <w:color w:val="0B2447"/>
        </w:rPr>
        <w:t xml:space="preserve">CTA Exam Strategy: </w:t>
      </w:r>
      <w:r>
        <w:t>Remember:</w:t>
        <w:br/>
        <w:t>Use cultural knowledge to develop questions—not conclusions.</w:t>
      </w:r>
    </w:p>
    <w:p>
      <w:pPr>
        <w:pStyle w:val="CTAAssessmentCallout"/>
        <w:shd w:fill="F2F4F7"/>
      </w:pPr>
      <w:r>
        <w:rPr>
          <w:rFonts w:ascii="Aptos" w:hAnsi="Aptos"/>
          <w:b/>
          <w:color w:val="0B2447"/>
        </w:rPr>
        <w:t xml:space="preserve">Remediation: </w:t>
      </w:r>
      <w:r>
        <w:t>Return to Workbook 7, Chapter 1: Cultural Humility and Culturally Responsive Practice; review General Cultural Knowledge; log error category CULTURAL-HUMILITY-RESPONSIVENESS.</w:t>
      </w:r>
    </w:p>
    <w:p>
      <w:pPr/>
      <w:r>
        <w:rPr>
          <w:rFonts w:ascii="Aptos" w:hAnsi="Aptos"/>
          <w:b/>
          <w:color w:val="0B2447"/>
        </w:rPr>
        <w:t>Primary source control: Permanent source slot CTA-MQB-0589;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12 | WB7-C1-Q012</w:t>
      </w:r>
    </w:p>
    <w:p>
      <w:pPr>
        <w:pStyle w:val="CTAAssessmentMeta"/>
      </w:pPr>
      <w:r>
        <w:t>Difficulty: Easy   |   Type: Knowledge &amp; Recall   |   Primary concept: Individual Variation Within Cultural Groups</w:t>
      </w:r>
    </w:p>
    <w:p>
      <w:pPr>
        <w:pStyle w:val="CTABody"/>
        <w:keepNext/>
        <w:spacing w:after="80"/>
      </w:pPr>
      <w:r>
        <w:t>Two clients identify with the same cultural and religious community.</w:t>
        <w:br/>
        <w:t>Which statement is most accurate?</w:t>
      </w:r>
    </w:p>
    <w:p>
      <w:pPr>
        <w:pStyle w:val="CTAAssessmentOption"/>
        <w:keepLines/>
      </w:pPr>
      <w:r>
        <w:rPr>
          <w:rFonts w:ascii="Aptos" w:hAnsi="Aptos"/>
          <w:b/>
          <w:color w:val="0AA6A6"/>
        </w:rPr>
        <w:t xml:space="preserve">A. </w:t>
      </w:r>
      <w:r>
        <w:rPr>
          <w:rFonts w:ascii="Aptos" w:hAnsi="Aptos"/>
          <w:b/>
          <w:color w:val="0B2447"/>
        </w:rPr>
        <w:t>The LCSW should assess how each client personally understands and experiences those identities</w:t>
      </w:r>
    </w:p>
    <w:p>
      <w:pPr>
        <w:pStyle w:val="CTAAssessmentOption"/>
        <w:keepLines/>
      </w:pPr>
      <w:r>
        <w:rPr>
          <w:rFonts w:ascii="Aptos" w:hAnsi="Aptos"/>
          <w:b/>
          <w:color w:val="0B2447"/>
        </w:rPr>
        <w:t xml:space="preserve">B. </w:t>
      </w:r>
      <w:r>
        <w:t>Both clients will likely have the same treatment goals and family expectations</w:t>
      </w:r>
    </w:p>
    <w:p>
      <w:pPr>
        <w:pStyle w:val="CTAAssessmentOption"/>
        <w:keepLines/>
      </w:pPr>
      <w:r>
        <w:rPr>
          <w:rFonts w:ascii="Aptos" w:hAnsi="Aptos"/>
          <w:b/>
          <w:color w:val="0B2447"/>
        </w:rPr>
        <w:t xml:space="preserve">C. </w:t>
      </w:r>
      <w:r>
        <w:t>General knowledge about the community is enough to determine each client’s needs</w:t>
      </w:r>
    </w:p>
    <w:p>
      <w:pPr>
        <w:pStyle w:val="CTAAssessmentOption"/>
        <w:keepLines/>
      </w:pPr>
      <w:r>
        <w:rPr>
          <w:rFonts w:ascii="Aptos" w:hAnsi="Aptos"/>
          <w:b/>
          <w:color w:val="0B2447"/>
        </w:rPr>
        <w:t xml:space="preserve">D. </w:t>
      </w:r>
      <w:r>
        <w:t>The LCSW should use an identical treatment plan for both clients to avoid discrimination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Shared identity does not mean shared beliefs, experiences, values, or treatment preferences. One client may experience the identity as central, while another may feel only loosely connected to it.</w:t>
      </w:r>
    </w:p>
    <w:p>
      <w:pPr>
        <w:pStyle w:val="CTAAssessmentRationale"/>
      </w:pPr>
      <w:r>
        <w:t>Culturally responsive care requires individualized assessment of what the identity means to each client and whether it is relevant to the presenting concern.</w:t>
      </w:r>
    </w:p>
    <w:p>
      <w:pPr>
        <w:pStyle w:val="CTAAssessmentRationale"/>
      </w:pPr>
      <w:r>
        <w:t>Why the Other Answers Are Incorrect</w:t>
      </w:r>
    </w:p>
    <w:p>
      <w:pPr>
        <w:pStyle w:val="CTAAssessmentRationale"/>
      </w:pPr>
      <w:r>
        <w:rPr>
          <w:rFonts w:ascii="Aptos" w:hAnsi="Aptos"/>
          <w:b/>
          <w:color w:val="0B2447"/>
        </w:rPr>
        <w:t xml:space="preserve">B. </w:t>
      </w:r>
      <w:r>
        <w:t>Incorrect. Clients within the same community may differ greatly in family roles, spiritual beliefs, communication, and treatment goals.</w:t>
      </w:r>
    </w:p>
    <w:p>
      <w:pPr>
        <w:pStyle w:val="CTAAssessmentRationale"/>
      </w:pPr>
      <w:r>
        <w:rPr>
          <w:rFonts w:ascii="Aptos" w:hAnsi="Aptos"/>
          <w:b/>
          <w:color w:val="0B2447"/>
        </w:rPr>
        <w:t xml:space="preserve">C. </w:t>
      </w:r>
      <w:r>
        <w:t>Incorrect. General cultural knowledge is incomplete and cannot substitute for learning about the individual client.</w:t>
      </w:r>
    </w:p>
    <w:p>
      <w:pPr>
        <w:pStyle w:val="CTAAssessmentRationale"/>
      </w:pPr>
      <w:r>
        <w:rPr>
          <w:rFonts w:ascii="Aptos" w:hAnsi="Aptos"/>
          <w:b/>
          <w:color w:val="0B2447"/>
        </w:rPr>
        <w:t xml:space="preserve">D. </w:t>
      </w:r>
      <w:r>
        <w:t>Incorrect. Equal professional respect does not require identical treatment plans. Treatment should be based on each client’s needs, goals, circumstances, and preferences.</w:t>
      </w:r>
    </w:p>
    <w:p>
      <w:pPr>
        <w:pStyle w:val="CTAAssessmentCallout"/>
        <w:shd w:fill="E8EEF5"/>
      </w:pPr>
      <w:r>
        <w:rPr>
          <w:rFonts w:ascii="Aptos" w:hAnsi="Aptos"/>
          <w:b/>
          <w:color w:val="0B2447"/>
        </w:rPr>
        <w:t xml:space="preserve">CTA Exam Strategy: </w:t>
      </w:r>
      <w:r>
        <w:t>Shared identity provides context, not a conclusion. Assess each client's individual meaning, goals, and treatment needs.</w:t>
      </w:r>
    </w:p>
    <w:p>
      <w:pPr>
        <w:pStyle w:val="CTAAssessmentCallout"/>
        <w:shd w:fill="F2F4F7"/>
      </w:pPr>
      <w:r>
        <w:rPr>
          <w:rFonts w:ascii="Aptos" w:hAnsi="Aptos"/>
          <w:b/>
          <w:color w:val="0B2447"/>
        </w:rPr>
        <w:t xml:space="preserve">Remediation: </w:t>
      </w:r>
      <w:r>
        <w:t>Return to Workbook 7, Chapter 1: Cultural Humility and Culturally Responsive Practice; review Individual Variation Within Cultural Groups; log error category CULTURAL-HUMILITY-RESPONSIVENESS.</w:t>
      </w:r>
    </w:p>
    <w:p>
      <w:pPr/>
      <w:r>
        <w:rPr>
          <w:rFonts w:ascii="Aptos" w:hAnsi="Aptos"/>
          <w:b/>
          <w:color w:val="0B2447"/>
        </w:rPr>
        <w:t>Primary source control: Permanent source slot CTA-MQB-0590;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13 | WB7-C1-Q013</w:t>
      </w:r>
    </w:p>
    <w:p>
      <w:pPr>
        <w:pStyle w:val="CTAAssessmentMeta"/>
      </w:pPr>
      <w:r>
        <w:t>Difficulty: Easy   |   Type: Knowledge &amp; Recall   |   Primary concept: Cultural Mistake vs. Statutory Misconduct</w:t>
      </w:r>
    </w:p>
    <w:p>
      <w:pPr>
        <w:pStyle w:val="CTABody"/>
        <w:keepNext/>
        <w:spacing w:after="80"/>
      </w:pPr>
      <w:r>
        <w:t>An LCSW begins work with a client whose cultural and spiritual practices are unfamiliar and must respond without assuming expertise or transferring responsibility to the client. Which statement best reflects California’s treatment of cultural misunderstandings?</w:t>
      </w:r>
    </w:p>
    <w:p>
      <w:pPr>
        <w:pStyle w:val="CTAAssessmentOption"/>
        <w:keepLines/>
      </w:pPr>
      <w:r>
        <w:rPr>
          <w:rFonts w:ascii="Aptos" w:hAnsi="Aptos"/>
          <w:b/>
          <w:color w:val="0B2447"/>
        </w:rPr>
        <w:t xml:space="preserve">A. </w:t>
      </w:r>
      <w:r>
        <w:t>Every cultural mistake automatically constitutes gross negligence</w:t>
      </w:r>
    </w:p>
    <w:p>
      <w:pPr>
        <w:pStyle w:val="CTAAssessmentOption"/>
        <w:keepLines/>
      </w:pPr>
      <w:r>
        <w:rPr>
          <w:rFonts w:ascii="Aptos" w:hAnsi="Aptos"/>
          <w:b/>
          <w:color w:val="0B2447"/>
        </w:rPr>
        <w:t xml:space="preserve">B. </w:t>
      </w:r>
      <w:r>
        <w:t>A misunderstanding becomes lawful whenever the LCSW apologizes</w:t>
      </w:r>
    </w:p>
    <w:p>
      <w:pPr>
        <w:pStyle w:val="CTAAssessmentOption"/>
        <w:keepLines/>
      </w:pPr>
      <w:r>
        <w:rPr>
          <w:rFonts w:ascii="Aptos" w:hAnsi="Aptos"/>
          <w:b/>
          <w:color w:val="0B2447"/>
        </w:rPr>
        <w:t xml:space="preserve">C. </w:t>
      </w:r>
      <w:r>
        <w:t>Cultural concerns have no relevance to professional discipline</w:t>
      </w:r>
    </w:p>
    <w:p>
      <w:pPr>
        <w:pStyle w:val="CTAAssessmentOption"/>
        <w:keepLines/>
      </w:pPr>
      <w:r>
        <w:rPr>
          <w:rFonts w:ascii="Aptos" w:hAnsi="Aptos"/>
          <w:b/>
          <w:color w:val="0AA6A6"/>
        </w:rPr>
        <w:t xml:space="preserve">D. </w:t>
      </w:r>
      <w:r>
        <w:rPr>
          <w:rFonts w:ascii="Aptos" w:hAnsi="Aptos"/>
          <w:b/>
          <w:color w:val="0B2447"/>
        </w:rPr>
        <w:t>A cultural misunderstanding is not automatically a statutory violation, but it may become professionally significant when it contributes to incompetence, gross negligence, deception, or reckless harm</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does not classify every cultural misunderstanding or incorrect assumption as a separate statutory violation. Many mistakes can be addressed through acknowledgment, correction, education, consultation, and repair.</w:t>
      </w:r>
    </w:p>
    <w:p>
      <w:pPr>
        <w:pStyle w:val="CTAAssessmentRationale"/>
      </w:pPr>
      <w:r>
        <w:t>The concern becomes more serious when the LCSW repeatedly disregards relevant information, practices beyond competence, provides grossly inadequate care, acts dishonestly, or intentionally or recklessly harms the client.</w:t>
      </w:r>
    </w:p>
    <w:p>
      <w:pPr>
        <w:pStyle w:val="CTAAssessmentRationale"/>
      </w:pPr>
      <w:r>
        <w:t>Why the Other Answers Are Incorrect</w:t>
      </w:r>
    </w:p>
    <w:p>
      <w:pPr>
        <w:pStyle w:val="CTAAssessmentRationale"/>
      </w:pPr>
      <w:r>
        <w:rPr>
          <w:rFonts w:ascii="Aptos" w:hAnsi="Aptos"/>
          <w:b/>
          <w:color w:val="0B2447"/>
        </w:rPr>
        <w:t xml:space="preserve">A. </w:t>
      </w:r>
      <w:r>
        <w:t>Incorrect. This answer is too absolute. A correctable misunderstanding does not automatically establish gross negligence.</w:t>
      </w:r>
    </w:p>
    <w:p>
      <w:pPr>
        <w:pStyle w:val="CTAAssessmentRationale"/>
      </w:pPr>
      <w:r>
        <w:rPr>
          <w:rFonts w:ascii="Aptos" w:hAnsi="Aptos"/>
          <w:b/>
          <w:color w:val="0B2447"/>
        </w:rPr>
        <w:t xml:space="preserve">B. </w:t>
      </w:r>
      <w:r>
        <w:t>Incorrect. An apology may support repair, but it does not automatically resolve incompetence, serious harm, or repeated misconduct.</w:t>
      </w:r>
    </w:p>
    <w:p>
      <w:pPr>
        <w:pStyle w:val="CTAAssessmentRationale"/>
      </w:pPr>
      <w:r>
        <w:rPr>
          <w:rFonts w:ascii="Aptos" w:hAnsi="Aptos"/>
          <w:b/>
          <w:color w:val="0B2447"/>
        </w:rPr>
        <w:t xml:space="preserve">C. </w:t>
      </w:r>
      <w:r>
        <w:t>Incorrect. Cultural issues may affect assessment, diagnosis, communication, treatment, access, and client welfare. When those effects become serious, they may contribute to disciplinary concerns.</w:t>
      </w:r>
    </w:p>
    <w:p>
      <w:pPr>
        <w:pStyle w:val="CTAAssessmentCallout"/>
        <w:shd w:fill="E8EEF5"/>
      </w:pPr>
      <w:r>
        <w:rPr>
          <w:rFonts w:ascii="Aptos" w:hAnsi="Aptos"/>
          <w:b/>
          <w:color w:val="0B2447"/>
        </w:rPr>
        <w:t xml:space="preserve">CTA Exam Strategy: </w:t>
      </w:r>
      <w:r>
        <w:t>Distinguish between:</w:t>
        <w:br/>
        <w:t>Mistake recognized and repaired</w:t>
        <w:br/>
        <w:t>Repeated disregard or harmful incompetence</w:t>
        <w:br/>
        <w:t>Do not automatically classify every cultural error as illegal—but do not minimize conduct that causes serious harm.</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Mistake vs. Statutory Misconduct; log error category CULTURAL-HUMILITY-RESPONSIVENESS.</w:t>
      </w:r>
    </w:p>
    <w:p>
      <w:pPr/>
      <w:r>
        <w:rPr>
          <w:rFonts w:ascii="Aptos" w:hAnsi="Aptos"/>
          <w:b/>
          <w:color w:val="0B2447"/>
        </w:rPr>
        <w:t>Primary source control: Permanent source slot CTA-MQB-0591;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14 | WB7-C1-Q014</w:t>
      </w:r>
    </w:p>
    <w:p>
      <w:pPr>
        <w:pStyle w:val="CTAAssessmentMeta"/>
      </w:pPr>
      <w:r>
        <w:t>Difficulty: Moderate   |   Type: Scenario-Based   |   Primary concept: Family Involvement and Cultural Responsiveness</w:t>
      </w:r>
    </w:p>
    <w:p>
      <w:pPr>
        <w:pStyle w:val="CTABody"/>
        <w:keepNext/>
        <w:spacing w:after="80"/>
      </w:pPr>
      <w:r>
        <w:t>A client explains that important decisions are traditionally discussed with close family members and asks that two relatives participate in treatment planning.</w:t>
        <w:br/>
        <w:t>What is the most appropriate response?</w:t>
      </w:r>
    </w:p>
    <w:p>
      <w:pPr>
        <w:pStyle w:val="CTAAssessmentOption"/>
        <w:keepLines/>
      </w:pPr>
      <w:r>
        <w:rPr>
          <w:rFonts w:ascii="Aptos" w:hAnsi="Aptos"/>
          <w:b/>
          <w:color w:val="0B2447"/>
        </w:rPr>
        <w:t xml:space="preserve">A. </w:t>
      </w:r>
      <w:r>
        <w:t>Refuse because client autonomy always requires independent decision-making</w:t>
      </w:r>
    </w:p>
    <w:p>
      <w:pPr>
        <w:pStyle w:val="CTAAssessmentOption"/>
        <w:keepLines/>
      </w:pPr>
      <w:r>
        <w:rPr>
          <w:rFonts w:ascii="Aptos" w:hAnsi="Aptos"/>
          <w:b/>
          <w:color w:val="0AA6A6"/>
        </w:rPr>
        <w:t xml:space="preserve">B. </w:t>
      </w:r>
      <w:r>
        <w:rPr>
          <w:rFonts w:ascii="Aptos" w:hAnsi="Aptos"/>
          <w:b/>
          <w:color w:val="0B2447"/>
        </w:rPr>
        <w:t>Clarify the client’s wishes, obtain appropriate permission, define each person’s role, address confidentiality, and monitor whether the involvement remains helpful and voluntary</w:t>
      </w:r>
    </w:p>
    <w:p>
      <w:pPr>
        <w:pStyle w:val="CTAAssessmentOption"/>
        <w:keepLines/>
      </w:pPr>
      <w:r>
        <w:rPr>
          <w:rFonts w:ascii="Aptos" w:hAnsi="Aptos"/>
          <w:b/>
          <w:color w:val="0B2447"/>
        </w:rPr>
        <w:t xml:space="preserve">C. </w:t>
      </w:r>
      <w:r>
        <w:t>Invite the relatives to all sessions because the request reflects the client’s cultural values</w:t>
      </w:r>
    </w:p>
    <w:p>
      <w:pPr>
        <w:pStyle w:val="CTAAssessmentOption"/>
        <w:keepLines/>
      </w:pPr>
      <w:r>
        <w:rPr>
          <w:rFonts w:ascii="Aptos" w:hAnsi="Aptos"/>
          <w:b/>
          <w:color w:val="0B2447"/>
        </w:rPr>
        <w:t xml:space="preserve">D. </w:t>
      </w:r>
      <w:r>
        <w:t>Refer the client to an LCSW who shares the client’s family-centered beliefs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LCSW should respect the client’s preference without assuming that family participation is automatically helpful or harmful. Appropriate involvement requires clarification of who will participate, what information may be shared, and what role each person will have.</w:t>
      </w:r>
    </w:p>
    <w:p>
      <w:pPr>
        <w:pStyle w:val="CTAAssessmentRationale"/>
      </w:pPr>
      <w:r>
        <w:t>The LCSW should also assess whether the client feels free to change the arrangement, whether relatives are exerting pressure, and whether participation supports treatment goals while protecting confidentiality and autonomy.</w:t>
      </w:r>
    </w:p>
    <w:p>
      <w:pPr>
        <w:pStyle w:val="CTAAssessmentRationale"/>
      </w:pPr>
      <w:r>
        <w:t>Why the Other Answers Are Incorrect</w:t>
      </w:r>
    </w:p>
    <w:p>
      <w:pPr>
        <w:pStyle w:val="CTAAssessmentRationale"/>
      </w:pPr>
      <w:r>
        <w:rPr>
          <w:rFonts w:ascii="Aptos" w:hAnsi="Aptos"/>
          <w:b/>
          <w:color w:val="0B2447"/>
        </w:rPr>
        <w:t xml:space="preserve">A. </w:t>
      </w:r>
      <w:r>
        <w:t>Incorrect. This imposes an individualistic model of autonomy and disregards the client’s preferred decision-making process.</w:t>
      </w:r>
    </w:p>
    <w:p>
      <w:pPr>
        <w:pStyle w:val="CTAAssessmentRationale"/>
      </w:pPr>
      <w:r>
        <w:rPr>
          <w:rFonts w:ascii="Aptos" w:hAnsi="Aptos"/>
          <w:b/>
          <w:color w:val="0B2447"/>
        </w:rPr>
        <w:t xml:space="preserve">C. </w:t>
      </w:r>
      <w:r>
        <w:t>Incorrect. Cultural relevance does not eliminate the need for consent, role clarification, confidentiality limits, or ongoing assessment.</w:t>
      </w:r>
    </w:p>
    <w:p>
      <w:pPr>
        <w:pStyle w:val="CTAAssessmentRationale"/>
      </w:pPr>
      <w:r>
        <w:rPr>
          <w:rFonts w:ascii="Aptos" w:hAnsi="Aptos"/>
          <w:b/>
          <w:color w:val="0B2447"/>
        </w:rPr>
        <w:t xml:space="preserve">D. </w:t>
      </w:r>
      <w:r>
        <w:t>Incorrect. Different values do not automatically require referral. The LCSW should first determine whether the client’s preferences can be accommodated competently and ethically.</w:t>
      </w:r>
    </w:p>
    <w:p>
      <w:pPr>
        <w:pStyle w:val="CTAAssessmentCallout"/>
        <w:shd w:fill="E8EEF5"/>
      </w:pPr>
      <w:r>
        <w:rPr>
          <w:rFonts w:ascii="Aptos" w:hAnsi="Aptos"/>
          <w:b/>
          <w:color w:val="0B2447"/>
        </w:rPr>
        <w:t xml:space="preserve">CTA Exam Strategy: </w:t>
      </w:r>
      <w:r>
        <w:t>Family involvement questions usually require:</w:t>
        <w:br/>
        <w:t>Client preference + permission + role clarity + confidentiality + monitoring</w:t>
      </w:r>
    </w:p>
    <w:p>
      <w:pPr>
        <w:pStyle w:val="CTAAssessmentCallout"/>
        <w:shd w:fill="F2F4F7"/>
      </w:pPr>
      <w:r>
        <w:rPr>
          <w:rFonts w:ascii="Aptos" w:hAnsi="Aptos"/>
          <w:b/>
          <w:color w:val="0B2447"/>
        </w:rPr>
        <w:t xml:space="preserve">Remediation: </w:t>
      </w:r>
      <w:r>
        <w:t>Return to Workbook 7, Chapter 1: Cultural Humility and Culturally Responsive Practice; review Family Involvement and Cultural Responsiveness; log error category CULTURAL-HUMILITY-RESPONSIVENESS.</w:t>
      </w:r>
    </w:p>
    <w:p>
      <w:pPr/>
      <w:r>
        <w:rPr>
          <w:rFonts w:ascii="Aptos" w:hAnsi="Aptos"/>
          <w:b/>
          <w:color w:val="0B2447"/>
        </w:rPr>
        <w:t>Primary source control: Permanent source slot CTA-MQB-0592;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15 | WB7-C1-Q015</w:t>
      </w:r>
    </w:p>
    <w:p>
      <w:pPr>
        <w:pStyle w:val="CTAAssessmentMeta"/>
      </w:pPr>
      <w:r>
        <w:t>Difficulty: Difficult   |   Type: Scenario-Based   |   Primary concept: Repeated Cultural Disregard and Client Harm</w:t>
      </w:r>
    </w:p>
    <w:p>
      <w:pPr>
        <w:pStyle w:val="CTABody"/>
        <w:keepNext/>
        <w:spacing w:after="80"/>
      </w:pPr>
      <w:r>
        <w:t>A client repeatedly tells the LCSW that a treatment recommendation conflicts with important cultural and spiritual practices. The LCSW refuses to explore the concern, describes the client as resistant, and continues the same approach despite worsening distress.</w:t>
        <w:br/>
        <w:t>Which analysis is most accurate?</w:t>
      </w:r>
    </w:p>
    <w:p>
      <w:pPr>
        <w:pStyle w:val="CTAAssessmentOption"/>
        <w:keepLines/>
      </w:pPr>
      <w:r>
        <w:rPr>
          <w:rFonts w:ascii="Aptos" w:hAnsi="Aptos"/>
          <w:b/>
          <w:color w:val="0B2447"/>
        </w:rPr>
        <w:t xml:space="preserve">A. </w:t>
      </w:r>
      <w:r>
        <w:t>No ethical concern exists because LCSWs may choose any treatment approach they prefer</w:t>
      </w:r>
    </w:p>
    <w:p>
      <w:pPr>
        <w:pStyle w:val="CTAAssessmentOption"/>
        <w:keepLines/>
      </w:pPr>
      <w:r>
        <w:rPr>
          <w:rFonts w:ascii="Aptos" w:hAnsi="Aptos"/>
          <w:b/>
          <w:color w:val="0B2447"/>
        </w:rPr>
        <w:t xml:space="preserve">B. </w:t>
      </w:r>
      <w:r>
        <w:t>The client’s disagreement proves that the client is not ready for therapy</w:t>
      </w:r>
    </w:p>
    <w:p>
      <w:pPr>
        <w:pStyle w:val="CTAAssessmentOption"/>
        <w:keepLines/>
      </w:pPr>
      <w:r>
        <w:rPr>
          <w:rFonts w:ascii="Aptos" w:hAnsi="Aptos"/>
          <w:b/>
          <w:color w:val="0AA6A6"/>
        </w:rPr>
        <w:t xml:space="preserve">C. </w:t>
      </w:r>
      <w:r>
        <w:rPr>
          <w:rFonts w:ascii="Aptos" w:hAnsi="Aptos"/>
          <w:b/>
          <w:color w:val="0B2447"/>
        </w:rPr>
        <w:t>The LCSW’s repeated disregard may reflect incompetence or harmful professional conduct because relevant information is being ignored while the client’s condition worsens</w:t>
      </w:r>
    </w:p>
    <w:p>
      <w:pPr>
        <w:pStyle w:val="CTAAssessmentOption"/>
        <w:keepLines/>
      </w:pPr>
      <w:r>
        <w:rPr>
          <w:rFonts w:ascii="Aptos" w:hAnsi="Aptos"/>
          <w:b/>
          <w:color w:val="0B2447"/>
        </w:rPr>
        <w:t xml:space="preserve">D. </w:t>
      </w:r>
      <w:r>
        <w:t>The LCSW should continue until the client provides written proof that the practices are culturally recognized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concern is not simply that the LCSW made an initial mistake. The LCSW repeatedly ignores clinically relevant information, labels the client without adequate assessment, and continues an ineffective approach despite worsening distress.</w:t>
      </w:r>
    </w:p>
    <w:p>
      <w:pPr>
        <w:pStyle w:val="CTAAssessmentRationale"/>
      </w:pPr>
      <w:r>
        <w:t>This pattern may affect competence, clinical judgment, treatment effectiveness, and client welfare. The LCSW should reassess the treatment, explore the client’s perspective, correct unsupported documentation, seek consultation or education, and modify or refer when necessary.</w:t>
      </w:r>
    </w:p>
    <w:p>
      <w:pPr>
        <w:pStyle w:val="CTAAssessmentRationale"/>
      </w:pPr>
      <w:r>
        <w:t>Why the Other Answers Are Incorrect</w:t>
      </w:r>
    </w:p>
    <w:p>
      <w:pPr>
        <w:pStyle w:val="CTAAssessmentRationale"/>
      </w:pPr>
      <w:r>
        <w:rPr>
          <w:rFonts w:ascii="Aptos" w:hAnsi="Aptos"/>
          <w:b/>
          <w:color w:val="0B2447"/>
        </w:rPr>
        <w:t xml:space="preserve">A. </w:t>
      </w:r>
      <w:r>
        <w:t>Incorrect. Treatment choices must be clinically appropriate and responsive to relevant client information. Professional discretion does not permit reckless disregard of client welfare.</w:t>
      </w:r>
    </w:p>
    <w:p>
      <w:pPr>
        <w:pStyle w:val="CTAAssessmentRationale"/>
      </w:pPr>
      <w:r>
        <w:rPr>
          <w:rFonts w:ascii="Aptos" w:hAnsi="Aptos"/>
          <w:b/>
          <w:color w:val="0B2447"/>
        </w:rPr>
        <w:t xml:space="preserve">B. </w:t>
      </w:r>
      <w:r>
        <w:t>Incorrect. Client disagreement may reflect a mismatch between treatment and the client’s values rather than resistance or lack of readiness.</w:t>
      </w:r>
    </w:p>
    <w:p>
      <w:pPr>
        <w:pStyle w:val="CTAAssessmentRationale"/>
      </w:pPr>
      <w:r>
        <w:rPr>
          <w:rFonts w:ascii="Aptos" w:hAnsi="Aptos"/>
          <w:b/>
          <w:color w:val="0B2447"/>
        </w:rPr>
        <w:t xml:space="preserve">D. </w:t>
      </w:r>
      <w:r>
        <w:t>Incorrect. The client should not be required to prove that a personal cultural or spiritual practice is valid. The LCSW should assess its meaning and clinical relevance respectfully.</w:t>
      </w:r>
    </w:p>
    <w:p>
      <w:pPr>
        <w:pStyle w:val="CTAAssessmentCallout"/>
        <w:shd w:fill="E8EEF5"/>
      </w:pPr>
      <w:r>
        <w:rPr>
          <w:rFonts w:ascii="Aptos" w:hAnsi="Aptos"/>
          <w:b/>
          <w:color w:val="0B2447"/>
        </w:rPr>
        <w:t xml:space="preserve">CTA Exam Strategy: </w:t>
      </w:r>
      <w:r>
        <w:t>Look for escalation:</w:t>
        <w:br/>
        <w:t>Misunderstanding → correction offered → therapist refuses to learn → harm increases</w:t>
        <w:br/>
        <w:t>Repeated disregard is more serious than a single repairable error.</w:t>
      </w:r>
    </w:p>
    <w:p>
      <w:pPr>
        <w:pStyle w:val="CTAAssessmentCallout"/>
        <w:shd w:fill="F2F4F7"/>
      </w:pPr>
      <w:r>
        <w:rPr>
          <w:rFonts w:ascii="Aptos" w:hAnsi="Aptos"/>
          <w:b/>
          <w:color w:val="0B2447"/>
        </w:rPr>
        <w:t xml:space="preserve">Remediation: </w:t>
      </w:r>
      <w:r>
        <w:t>Return to Workbook 7, Chapter 1: Cultural Humility and Culturally Responsive Practice; review Repeated Cultural Disregard and Client Harm; log error category CULTURAL-HUMILITY-RESPONSIVENESS.</w:t>
      </w:r>
    </w:p>
    <w:p>
      <w:pPr/>
      <w:r>
        <w:rPr>
          <w:rFonts w:ascii="Aptos" w:hAnsi="Aptos"/>
          <w:b/>
          <w:color w:val="0B2447"/>
        </w:rPr>
        <w:t>Primary source control: Permanent source slot CTA-MQB-0593;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16 | WB7-C1-Q016</w:t>
      </w:r>
    </w:p>
    <w:p>
      <w:pPr>
        <w:pStyle w:val="CTAAssessmentMeta"/>
      </w:pPr>
      <w:r>
        <w:t>Difficulty: Difficult   |   Type: Scenario-Based   |   Primary concept: Referral When Competence Cannot Be Developed in Time</w:t>
      </w:r>
    </w:p>
    <w:p>
      <w:pPr>
        <w:pStyle w:val="CTABody"/>
        <w:keepNext/>
        <w:spacing w:after="80"/>
      </w:pPr>
      <w:r>
        <w:t>An LCSW determines that a client requires specialized cultural and clinical knowledge that the LCSW does not possess. Appropriate consultation is unavailable, the limitation is already affecting assessment, and continuing treatment may place the client at risk. A qualified provider is available.</w:t>
        <w:br/>
        <w:t>What is the most appropriate response?</w:t>
      </w:r>
    </w:p>
    <w:p>
      <w:pPr>
        <w:pStyle w:val="CTAAssessmentOption"/>
        <w:keepLines/>
      </w:pPr>
      <w:r>
        <w:rPr>
          <w:rFonts w:ascii="Aptos" w:hAnsi="Aptos"/>
          <w:b/>
          <w:color w:val="0AA6A6"/>
        </w:rPr>
        <w:t xml:space="preserve">A. </w:t>
      </w:r>
      <w:r>
        <w:rPr>
          <w:rFonts w:ascii="Aptos" w:hAnsi="Aptos"/>
          <w:b/>
          <w:color w:val="0B2447"/>
        </w:rPr>
        <w:t>Arrange a clinically appropriate referral or transfer while protecting continuity of care</w:t>
      </w:r>
    </w:p>
    <w:p>
      <w:pPr>
        <w:pStyle w:val="CTAAssessmentOption"/>
        <w:keepLines/>
      </w:pPr>
      <w:r>
        <w:rPr>
          <w:rFonts w:ascii="Aptos" w:hAnsi="Aptos"/>
          <w:b/>
          <w:color w:val="0B2447"/>
        </w:rPr>
        <w:t xml:space="preserve">B. </w:t>
      </w:r>
      <w:r>
        <w:t>Continue treatment because referral could imply cultural insensitivity</w:t>
      </w:r>
    </w:p>
    <w:p>
      <w:pPr>
        <w:pStyle w:val="CTAAssessmentOption"/>
        <w:keepLines/>
      </w:pPr>
      <w:r>
        <w:rPr>
          <w:rFonts w:ascii="Aptos" w:hAnsi="Aptos"/>
          <w:b/>
          <w:color w:val="0B2447"/>
        </w:rPr>
        <w:t xml:space="preserve">C. </w:t>
      </w:r>
      <w:r>
        <w:t>Ask the client to teach the LCSW the necessary clinical skills</w:t>
      </w:r>
    </w:p>
    <w:p>
      <w:pPr>
        <w:pStyle w:val="CTAAssessmentOption"/>
        <w:keepLines/>
      </w:pPr>
      <w:r>
        <w:rPr>
          <w:rFonts w:ascii="Aptos" w:hAnsi="Aptos"/>
          <w:b/>
          <w:color w:val="0B2447"/>
        </w:rPr>
        <w:t xml:space="preserve">D. </w:t>
      </w:r>
      <w:r>
        <w:t>Terminate services immediately without transition because the LCSW lacks competence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Referral is appropriate when the necessary competence cannot be developed within a clinically appropriate period and continuing treatment may harm the client.</w:t>
      </w:r>
    </w:p>
    <w:p>
      <w:pPr>
        <w:pStyle w:val="CTAAssessmentRationale"/>
      </w:pPr>
      <w:r>
        <w:t>The LCSW should explain the recommendation respectfully, provide suitable referral options, support the transition, share information only with proper authorization or another lawful basis, and avoid abandonment.</w:t>
      </w:r>
    </w:p>
    <w:p>
      <w:pPr>
        <w:pStyle w:val="CTAAssessmentRationale"/>
      </w:pPr>
      <w:r>
        <w:t>Why the Other Answers Are Incorrect</w:t>
      </w:r>
    </w:p>
    <w:p>
      <w:pPr>
        <w:pStyle w:val="CTAAssessmentRationale"/>
      </w:pPr>
      <w:r>
        <w:rPr>
          <w:rFonts w:ascii="Aptos" w:hAnsi="Aptos"/>
          <w:b/>
          <w:color w:val="0B2447"/>
        </w:rPr>
        <w:t xml:space="preserve">B. </w:t>
      </w:r>
      <w:r>
        <w:t>Incorrect. Cultural humility does not require continuing beyond competence. Client welfare takes priority over the LCSW’s concern about appearing insensitive.</w:t>
      </w:r>
    </w:p>
    <w:p>
      <w:pPr>
        <w:pStyle w:val="CTAAssessmentRationale"/>
      </w:pPr>
      <w:r>
        <w:rPr>
          <w:rFonts w:ascii="Aptos" w:hAnsi="Aptos"/>
          <w:b/>
          <w:color w:val="0B2447"/>
        </w:rPr>
        <w:t xml:space="preserve">C. </w:t>
      </w:r>
      <w:r>
        <w:t>Incorrect. The client may explain personal experience but is not responsible for supplying the LCSW’s professional training or clinical competence.</w:t>
      </w:r>
    </w:p>
    <w:p>
      <w:pPr>
        <w:pStyle w:val="CTAAssessmentRationale"/>
      </w:pPr>
      <w:r>
        <w:rPr>
          <w:rFonts w:ascii="Aptos" w:hAnsi="Aptos"/>
          <w:b/>
          <w:color w:val="0B2447"/>
        </w:rPr>
        <w:t xml:space="preserve">D. </w:t>
      </w:r>
      <w:r>
        <w:t>Incorrect. Immediate termination without transition may disrupt care and create abandonment concerns. Referral should protect continuity whenever possible.</w:t>
      </w:r>
    </w:p>
    <w:p>
      <w:pPr>
        <w:pStyle w:val="CTAAssessmentCallout"/>
        <w:shd w:fill="E8EEF5"/>
      </w:pPr>
      <w:r>
        <w:rPr>
          <w:rFonts w:ascii="Aptos" w:hAnsi="Aptos"/>
          <w:b/>
          <w:color w:val="0B2447"/>
        </w:rPr>
        <w:t xml:space="preserve">CTA Exam Strategy: </w:t>
      </w:r>
      <w:r>
        <w:t>Use the competence timeline:</w:t>
        <w:br/>
        <w:t>Can competence be developed promptly? Continue with support.</w:t>
        <w:br/>
        <w:t>Can it not be developed safely or in time? Refer appropriately.</w:t>
      </w:r>
    </w:p>
    <w:p>
      <w:pPr>
        <w:pStyle w:val="CTAAssessmentCallout"/>
        <w:shd w:fill="F2F4F7"/>
      </w:pPr>
      <w:r>
        <w:rPr>
          <w:rFonts w:ascii="Aptos" w:hAnsi="Aptos"/>
          <w:b/>
          <w:color w:val="0B2447"/>
        </w:rPr>
        <w:t xml:space="preserve">Remediation: </w:t>
      </w:r>
      <w:r>
        <w:t>Return to Workbook 7, Chapter 1: Cultural Humility and Culturally Responsive Practice; review Referral When Competence Cannot Be Developed in Time; log error category CULTURAL-HUMILITY-RESPONSIVENESS.</w:t>
      </w:r>
    </w:p>
    <w:p>
      <w:pPr/>
      <w:r>
        <w:rPr>
          <w:rFonts w:ascii="Aptos" w:hAnsi="Aptos"/>
          <w:b/>
          <w:color w:val="0B2447"/>
        </w:rPr>
        <w:t>Primary source control: Permanent source slot CTA-MQB-0594; NASW Code of Ethics § 1.05 and applicable competence, self-determination, dignity, access, and client-welfare standards; California BPC §§ 4996.9 and 4992.3 as triggered; current BBS LCSW/ASW law and official NASW cultural-competence materials.</w:t>
      </w:r>
    </w:p>
    <w:p>
      <w:pPr>
        <w:pStyle w:val="CTAHeading2"/>
        <w:keepNext/>
        <w:spacing w:before="240" w:after="60"/>
      </w:pPr>
      <w:r>
        <w:t>Question 17 | WB7-C1-Q017</w:t>
      </w:r>
    </w:p>
    <w:p>
      <w:pPr>
        <w:pStyle w:val="CTAAssessmentMeta"/>
      </w:pPr>
      <w:r>
        <w:t>Difficulty: Difficult   |   Type: Integrated Challenge Question   |   Primary concept: Cultural Humility Decision-Making</w:t>
      </w:r>
    </w:p>
    <w:p>
      <w:pPr>
        <w:pStyle w:val="CTABody"/>
        <w:keepNext/>
        <w:spacing w:after="80"/>
      </w:pPr>
      <w:r>
        <w:t>An LCSW concludes that a client’s spiritual experiences are symptoms of a psychotic disorder. The LCSW has not asked what the experiences mean to the client, assessed whether they are accepted within the client’s community, evaluated distress or impairment, or considered alternative explanations. When the client objects, the LCSW becomes defensive.</w:t>
        <w:br/>
        <w:t>What is the most appropriate response?</w:t>
      </w:r>
    </w:p>
    <w:p>
      <w:pPr>
        <w:pStyle w:val="CTAAssessmentOption"/>
        <w:keepLines/>
      </w:pPr>
      <w:r>
        <w:rPr>
          <w:rFonts w:ascii="Aptos" w:hAnsi="Aptos"/>
          <w:b/>
          <w:color w:val="0B2447"/>
        </w:rPr>
        <w:t xml:space="preserve">A. </w:t>
      </w:r>
      <w:r>
        <w:t>Retain the diagnosis because changing it would undermine the LCSW’s authority</w:t>
      </w:r>
    </w:p>
    <w:p>
      <w:pPr>
        <w:pStyle w:val="CTAAssessmentOption"/>
        <w:keepLines/>
      </w:pPr>
      <w:r>
        <w:rPr>
          <w:rFonts w:ascii="Aptos" w:hAnsi="Aptos"/>
          <w:b/>
          <w:color w:val="0B2447"/>
        </w:rPr>
        <w:t xml:space="preserve">B. </w:t>
      </w:r>
      <w:r>
        <w:t>Refer immediately because the LCSW and client hold different spiritual beliefs</w:t>
      </w:r>
    </w:p>
    <w:p>
      <w:pPr>
        <w:pStyle w:val="CTAAssessmentOption"/>
        <w:keepLines/>
      </w:pPr>
      <w:r>
        <w:rPr>
          <w:rFonts w:ascii="Aptos" w:hAnsi="Aptos"/>
          <w:b/>
          <w:color w:val="0B2447"/>
        </w:rPr>
        <w:t xml:space="preserve">C. </w:t>
      </w:r>
      <w:r>
        <w:t>Ask the client’s spiritual leader to determine the psychiatric diagnosis</w:t>
      </w:r>
    </w:p>
    <w:p>
      <w:pPr>
        <w:pStyle w:val="CTAAssessmentOption"/>
        <w:keepLines/>
      </w:pPr>
      <w:r>
        <w:rPr>
          <w:rFonts w:ascii="Aptos" w:hAnsi="Aptos"/>
          <w:b/>
          <w:color w:val="0AA6A6"/>
        </w:rPr>
        <w:t xml:space="preserve">D. </w:t>
      </w:r>
      <w:r>
        <w:rPr>
          <w:rFonts w:ascii="Aptos" w:hAnsi="Aptos"/>
          <w:b/>
          <w:color w:val="0B2447"/>
        </w:rPr>
        <w:t>Pause the unsupported conclusion, listen to the client, assess meaning and clinical impact, consider alternative explanations, obtain consultation or education, correct inaccurate records when necessary, and monitor the effect on treatment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LCSW has treated an interpretation as a fact without sufficient assessment. The strongest response combines cultural humility with competent clinical practice.</w:t>
      </w:r>
    </w:p>
    <w:p>
      <w:pPr>
        <w:pStyle w:val="CTAAssessmentRationale"/>
      </w:pPr>
      <w:r>
        <w:t>The LCSW should:</w:t>
      </w:r>
    </w:p>
    <w:p>
      <w:pPr>
        <w:pStyle w:val="CTAAssessmentRationale"/>
      </w:pPr>
      <w:r>
        <w:t>Listen without defensiveness</w:t>
      </w:r>
    </w:p>
    <w:p>
      <w:pPr>
        <w:pStyle w:val="CTAAssessmentRationale"/>
      </w:pPr>
      <w:r>
        <w:t>Ask what the experiences mean to the client</w:t>
      </w:r>
    </w:p>
    <w:p>
      <w:pPr>
        <w:pStyle w:val="CTAAssessmentRationale"/>
      </w:pPr>
      <w:r>
        <w:t>Assess cultural and spiritual context</w:t>
      </w:r>
    </w:p>
    <w:p>
      <w:pPr>
        <w:pStyle w:val="CTAAssessmentRationale"/>
      </w:pPr>
      <w:r>
        <w:t>Evaluate distress, impairment, safety, duration, and other symptoms</w:t>
      </w:r>
    </w:p>
    <w:p>
      <w:pPr>
        <w:pStyle w:val="CTAAssessmentRationale"/>
      </w:pPr>
      <w:r>
        <w:t>Consider alternative explanations</w:t>
      </w:r>
    </w:p>
    <w:p>
      <w:pPr>
        <w:pStyle w:val="CTAAssessmentRationale"/>
      </w:pPr>
      <w:r>
        <w:t>Obtain consultation or education when needed</w:t>
      </w:r>
    </w:p>
    <w:p>
      <w:pPr>
        <w:pStyle w:val="CTAAssessmentRationale"/>
      </w:pPr>
      <w:r>
        <w:t>Revise unsupported conclusions or documentation</w:t>
      </w:r>
    </w:p>
    <w:p>
      <w:pPr>
        <w:pStyle w:val="CTAAssessmentRationale"/>
      </w:pPr>
      <w:r>
        <w:t>Repair the therapeutic relationship</w:t>
      </w:r>
    </w:p>
    <w:p>
      <w:pPr>
        <w:pStyle w:val="CTAAssessmentRationale"/>
      </w:pPr>
      <w:r>
        <w:t>Monitor whether competent and fair treatment can continue</w:t>
      </w:r>
    </w:p>
    <w:p>
      <w:pPr>
        <w:pStyle w:val="CTAAssessmentRationale"/>
      </w:pPr>
      <w:r>
        <w:t>Cultural context should not automatically rule out a clinical condition, but unfamiliar spiritual experiences should not be pathologized without individualized assessment.</w:t>
      </w:r>
    </w:p>
    <w:p>
      <w:pPr>
        <w:pStyle w:val="CTAAssessmentRationale"/>
      </w:pPr>
      <w:r>
        <w:t>Why the Other Answers Are Incorrect</w:t>
      </w:r>
    </w:p>
    <w:p>
      <w:pPr>
        <w:pStyle w:val="CTAAssessmentRationale"/>
      </w:pPr>
      <w:r>
        <w:rPr>
          <w:rFonts w:ascii="Aptos" w:hAnsi="Aptos"/>
          <w:b/>
          <w:color w:val="0B2447"/>
        </w:rPr>
        <w:t xml:space="preserve">A. </w:t>
      </w:r>
      <w:r>
        <w:t>Incorrect. Professional authority does not justify retaining an unsupported diagnosis. The LCSW must remain open to evidence and correction.</w:t>
      </w:r>
    </w:p>
    <w:p>
      <w:pPr>
        <w:pStyle w:val="CTAAssessmentRationale"/>
      </w:pPr>
      <w:r>
        <w:rPr>
          <w:rFonts w:ascii="Aptos" w:hAnsi="Aptos"/>
          <w:b/>
          <w:color w:val="0B2447"/>
        </w:rPr>
        <w:t xml:space="preserve">B. </w:t>
      </w:r>
      <w:r>
        <w:t>Incorrect. Different spiritual beliefs do not automatically require referral. Referral becomes appropriate only when competence cannot be developed or fair treatment cannot be provided.</w:t>
      </w:r>
    </w:p>
    <w:p>
      <w:pPr>
        <w:pStyle w:val="CTAAssessmentRationale"/>
      </w:pPr>
      <w:r>
        <w:rPr>
          <w:rFonts w:ascii="Aptos" w:hAnsi="Aptos"/>
          <w:b/>
          <w:color w:val="0B2447"/>
        </w:rPr>
        <w:t xml:space="preserve">C. </w:t>
      </w:r>
      <w:r>
        <w:t>Incorrect. A spiritual leader may provide cultural context with appropriate client permission, but the LCSW remains responsible for clinical assessment and diagnosis.</w:t>
      </w:r>
    </w:p>
    <w:p>
      <w:pPr>
        <w:pStyle w:val="CTAAssessmentCallout"/>
        <w:shd w:fill="E8EEF5"/>
      </w:pPr>
      <w:r>
        <w:rPr>
          <w:rFonts w:ascii="Aptos" w:hAnsi="Aptos"/>
          <w:b/>
          <w:color w:val="0B2447"/>
        </w:rPr>
        <w:t xml:space="preserve">CTA Exam Strategy: </w:t>
      </w:r>
      <w:r>
        <w:t>For difficult cultural-assessment questions, use:</w:t>
        <w:br/>
        <w:t>Meaning → Context → Distress → Impairment → Alternatives → Consultation → Correction</w:t>
      </w:r>
    </w:p>
    <w:p>
      <w:pPr>
        <w:pStyle w:val="CTAAssessmentCallout"/>
        <w:shd w:fill="F2F4F7"/>
      </w:pPr>
      <w:r>
        <w:rPr>
          <w:rFonts w:ascii="Aptos" w:hAnsi="Aptos"/>
          <w:b/>
          <w:color w:val="0B2447"/>
        </w:rPr>
        <w:t xml:space="preserve">Remediation: </w:t>
      </w:r>
      <w:r>
        <w:t>Return to Workbook 7, Chapter 1: Cultural Humility and Culturally Responsive Practice; review Cultural Humility Decision-Making; log error category CULTURAL-HUMILITY-RESPONSIVENESS.</w:t>
      </w:r>
    </w:p>
    <w:p>
      <w:pPr/>
      <w:r>
        <w:rPr>
          <w:rFonts w:ascii="Aptos" w:hAnsi="Aptos"/>
          <w:b/>
          <w:color w:val="0B2447"/>
        </w:rPr>
        <w:t>Primary source control: Permanent source slot CTA-MQB-0595; NASW Code of Ethics § 1.05 and applicable competence, self-determination, dignity, access, and client-welfare standards; California BPC §§ 4996.9 and 4992.3 as triggered; current BBS LCSW/ASW law and official NASW cultural-competence materials.</w:t>
      </w:r>
    </w:p>
    <w:p>
      <w:pPr>
        <w:pStyle w:val="CTAHeading1"/>
        <w:keepNext/>
        <w:pageBreakBefore/>
      </w:pPr>
      <w:r>
        <w:t>Chapter 2: Controlled Rationales</w:t>
      </w:r>
    </w:p>
    <w:p>
      <w:pPr>
        <w:pStyle w:val="CTASubtitle"/>
        <w:keepNext/>
      </w:pPr>
      <w:r>
        <w:t>Bias, Assumptions, and Ethical Decision-Making</w:t>
      </w:r>
    </w:p>
    <w:p>
      <w:pPr>
        <w:pStyle w:val="CTAAssessmentMeta"/>
      </w:pPr>
      <w:r>
        <w:t>Remediation category: BIAS-ASSUMPTIONS-ETHICAL-REASONING</w:t>
      </w:r>
    </w:p>
    <w:p>
      <w:pPr>
        <w:pStyle w:val="CTAHeading2"/>
        <w:keepNext/>
        <w:spacing w:before="240" w:after="60"/>
      </w:pPr>
      <w:r>
        <w:t>Question 18 | WB7-C2-Q001</w:t>
      </w:r>
    </w:p>
    <w:p>
      <w:pPr>
        <w:pStyle w:val="CTAAssessmentMeta"/>
      </w:pPr>
      <w:r>
        <w:t>Difficulty: Easy   |   Type: Knowledge &amp; Recall   |   Primary concept: Bias and Professional Conduct</w:t>
      </w:r>
    </w:p>
    <w:p>
      <w:pPr>
        <w:pStyle w:val="CTABody"/>
        <w:keepNext/>
        <w:spacing w:after="80"/>
      </w:pPr>
      <w:r>
        <w:t>An LCSW recognizes that an automatic assumption may have influenced assessment and must decide how to examine and correct the effect on care. Which statement best reflects the clinician’s ethical responsibility regarding bias?</w:t>
      </w:r>
    </w:p>
    <w:p>
      <w:pPr>
        <w:pStyle w:val="CTAAssessmentOption"/>
        <w:keepLines/>
      </w:pPr>
      <w:r>
        <w:rPr>
          <w:rFonts w:ascii="Aptos" w:hAnsi="Aptos"/>
          <w:b/>
          <w:color w:val="0B2447"/>
        </w:rPr>
        <w:t xml:space="preserve">A. </w:t>
      </w:r>
      <w:r>
        <w:t>A biased thought automatically constitutes unprofessional conduct</w:t>
      </w:r>
    </w:p>
    <w:p>
      <w:pPr>
        <w:pStyle w:val="CTAAssessmentOption"/>
        <w:keepLines/>
      </w:pPr>
      <w:r>
        <w:rPr>
          <w:rFonts w:ascii="Aptos" w:hAnsi="Aptos"/>
          <w:b/>
          <w:color w:val="0B2447"/>
        </w:rPr>
        <w:t xml:space="preserve">B. </w:t>
      </w:r>
      <w:r>
        <w:t>Clinicians can eliminate all bias through sufficient training</w:t>
      </w:r>
    </w:p>
    <w:p>
      <w:pPr>
        <w:pStyle w:val="CTAAssessmentOption"/>
        <w:keepLines/>
      </w:pPr>
      <w:r>
        <w:rPr>
          <w:rFonts w:ascii="Aptos" w:hAnsi="Aptos"/>
          <w:b/>
          <w:color w:val="0AA6A6"/>
        </w:rPr>
        <w:t xml:space="preserve">C. </w:t>
      </w:r>
      <w:r>
        <w:rPr>
          <w:rFonts w:ascii="Aptos" w:hAnsi="Aptos"/>
          <w:b/>
          <w:color w:val="0B2447"/>
        </w:rPr>
        <w:t>Bias becomes a professional concern when it affects judgment or conduct without adequate reflection, evidence, or correction</w:t>
      </w:r>
    </w:p>
    <w:p>
      <w:pPr>
        <w:pStyle w:val="CTAAssessmentOption"/>
        <w:keepLines/>
      </w:pPr>
      <w:r>
        <w:rPr>
          <w:rFonts w:ascii="Aptos" w:hAnsi="Aptos"/>
          <w:b/>
          <w:color w:val="0B2447"/>
        </w:rPr>
        <w:t xml:space="preserve">D. </w:t>
      </w:r>
      <w:r>
        <w:t>Implicit bias is harmless because the clinician may not consciously recognize it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Clinicians may experience automatic reactions, assumptions, or preferences. The existence of an internal reaction does not by itself establish unethical conduct.</w:t>
      </w:r>
    </w:p>
    <w:p>
      <w:pPr>
        <w:pStyle w:val="CTAAssessmentRationale"/>
      </w:pPr>
      <w:r>
        <w:t>The professional concern arises when bias influences assessment, diagnosis, risk evaluation, treatment, documentation, referral, or access to services without sufficient evidence or corrective action. Clinicians remain responsible for examining how their reactions may affect client welfare.</w:t>
      </w:r>
    </w:p>
    <w:p>
      <w:pPr>
        <w:pStyle w:val="CTAAssessmentRationale"/>
      </w:pPr>
      <w:r>
        <w:t>Why the Other Answers Are Incorrect</w:t>
      </w:r>
    </w:p>
    <w:p>
      <w:pPr>
        <w:pStyle w:val="CTAAssessmentRationale"/>
      </w:pPr>
      <w:r>
        <w:rPr>
          <w:rFonts w:ascii="Aptos" w:hAnsi="Aptos"/>
          <w:b/>
          <w:color w:val="0B2447"/>
        </w:rPr>
        <w:t xml:space="preserve">A. </w:t>
      </w:r>
      <w:r>
        <w:t>Incorrect. A biased thought is not automatically equivalent to misconduct. The clinician’s responsibility is to recognize, manage, and prevent the reaction from distorting professional decisions.</w:t>
      </w:r>
    </w:p>
    <w:p>
      <w:pPr>
        <w:pStyle w:val="CTAAssessmentRationale"/>
      </w:pPr>
      <w:r>
        <w:rPr>
          <w:rFonts w:ascii="Aptos" w:hAnsi="Aptos"/>
          <w:b/>
          <w:color w:val="0B2447"/>
        </w:rPr>
        <w:t xml:space="preserve">B. </w:t>
      </w:r>
      <w:r>
        <w:t>Incorrect. Training can reduce blind spots and improve practice, but it does not guarantee that a clinician will become completely free from bias. Ongoing self-reflection and evidence review remain necessary.</w:t>
      </w:r>
    </w:p>
    <w:p>
      <w:pPr>
        <w:pStyle w:val="CTAAssessmentRationale"/>
      </w:pPr>
      <w:r>
        <w:rPr>
          <w:rFonts w:ascii="Aptos" w:hAnsi="Aptos"/>
          <w:b/>
          <w:color w:val="0B2447"/>
        </w:rPr>
        <w:t xml:space="preserve">D. </w:t>
      </w:r>
      <w:r>
        <w:t>Incorrect. Lack of conscious awareness does not make the effect harmless. Implicit bias may subtly influence credibility judgments, diagnosis, documentation, and treatment recommendations.</w:t>
      </w:r>
    </w:p>
    <w:p>
      <w:pPr>
        <w:pStyle w:val="CTAAssessmentCallout"/>
        <w:shd w:fill="E8EEF5"/>
      </w:pPr>
      <w:r>
        <w:rPr>
          <w:rFonts w:ascii="Aptos" w:hAnsi="Aptos"/>
          <w:b/>
          <w:color w:val="0B2447"/>
        </w:rPr>
        <w:t xml:space="preserve">CTA Exam Strategy: </w:t>
      </w:r>
      <w:r>
        <w:t>Remember:</w:t>
        <w:br/>
        <w:t>A thought requires awareness. A professional decision requires evidence.</w:t>
      </w:r>
    </w:p>
    <w:p>
      <w:pPr>
        <w:pStyle w:val="CTAAssessmentCallout"/>
        <w:shd w:fill="F2F4F7"/>
      </w:pPr>
      <w:r>
        <w:rPr>
          <w:rFonts w:ascii="Aptos" w:hAnsi="Aptos"/>
          <w:b/>
          <w:color w:val="0B2447"/>
        </w:rPr>
        <w:t xml:space="preserve">Remediation: </w:t>
      </w:r>
      <w:r>
        <w:t>Return to Workbook 7, Chapter 2: Bias, Assumptions, and Ethical Decision-Making; review Bias and Professional Conduct; log error category BIAS-ASSUMPTIONS-ETHICAL-REASONING.</w:t>
      </w:r>
    </w:p>
    <w:p>
      <w:pPr/>
      <w:r>
        <w:rPr>
          <w:rFonts w:ascii="Aptos" w:hAnsi="Aptos"/>
          <w:b/>
          <w:color w:val="0B2447"/>
        </w:rPr>
        <w:t>Primary source control: Permanent source slot CTA-MQB-0596;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19 | WB7-C2-Q002</w:t>
      </w:r>
    </w:p>
    <w:p>
      <w:pPr>
        <w:pStyle w:val="CTAAssessmentMeta"/>
      </w:pPr>
      <w:r>
        <w:t>Difficulty: Easy   |   Type: Knowledge &amp; Recall   |   Primary concept: Confirmation Bias</w:t>
      </w:r>
    </w:p>
    <w:p>
      <w:pPr>
        <w:pStyle w:val="CTABody"/>
        <w:keepNext/>
        <w:spacing w:after="80"/>
      </w:pPr>
      <w:r>
        <w:t>During a case review, a clinician must distinguish verified information from implicit bias, explicit bias, stereotyping, and confirmation bias. Which situation best illustrates confirmation bias?</w:t>
      </w:r>
    </w:p>
    <w:p>
      <w:pPr>
        <w:pStyle w:val="CTAAssessmentOption"/>
        <w:keepLines/>
      </w:pPr>
      <w:r>
        <w:rPr>
          <w:rFonts w:ascii="Aptos" w:hAnsi="Aptos"/>
          <w:b/>
          <w:color w:val="0AA6A6"/>
        </w:rPr>
        <w:t xml:space="preserve">A. </w:t>
      </w:r>
      <w:r>
        <w:rPr>
          <w:rFonts w:ascii="Aptos" w:hAnsi="Aptos"/>
          <w:b/>
          <w:color w:val="0B2447"/>
        </w:rPr>
        <w:t>An LCSW forms an early belief that a client is manipulative and later notices only information supporting that belief while dismissing evidence of fear and trauma</w:t>
      </w:r>
    </w:p>
    <w:p>
      <w:pPr>
        <w:pStyle w:val="CTAAssessmentOption"/>
        <w:keepLines/>
      </w:pPr>
      <w:r>
        <w:rPr>
          <w:rFonts w:ascii="Aptos" w:hAnsi="Aptos"/>
          <w:b/>
          <w:color w:val="0B2447"/>
        </w:rPr>
        <w:t xml:space="preserve">B. </w:t>
      </w:r>
      <w:r>
        <w:t>An LCSW revises an initial impression after receiving contradictory information</w:t>
      </w:r>
    </w:p>
    <w:p>
      <w:pPr>
        <w:pStyle w:val="CTAAssessmentOption"/>
        <w:keepLines/>
      </w:pPr>
      <w:r>
        <w:rPr>
          <w:rFonts w:ascii="Aptos" w:hAnsi="Aptos"/>
          <w:b/>
          <w:color w:val="0B2447"/>
        </w:rPr>
        <w:t xml:space="preserve">C. </w:t>
      </w:r>
      <w:r>
        <w:t>An LCSW asks the client to explain the meaning of an unfamiliar behavior</w:t>
      </w:r>
    </w:p>
    <w:p>
      <w:pPr>
        <w:pStyle w:val="CTAAssessmentOption"/>
        <w:keepLines/>
      </w:pPr>
      <w:r>
        <w:rPr>
          <w:rFonts w:ascii="Aptos" w:hAnsi="Aptos"/>
          <w:b/>
          <w:color w:val="0B2447"/>
        </w:rPr>
        <w:t xml:space="preserve">D. </w:t>
      </w:r>
      <w:r>
        <w:t>An LCSW seeks consultation that challenges the LCSW’s original conclusion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Confirmation bias occurs when a clinician gives greater weight to information supporting an existing belief and minimizes or ignores information that challenges it.</w:t>
      </w:r>
    </w:p>
    <w:p>
      <w:pPr>
        <w:pStyle w:val="CTAAssessmentRationale"/>
      </w:pPr>
      <w:r>
        <w:t>In this situation, the LCSW’s early label begins directing later interpretation. Evidence consistent with manipulation is emphasized, while information suggesting trauma and fear is discounted.</w:t>
      </w:r>
    </w:p>
    <w:p>
      <w:pPr>
        <w:pStyle w:val="CTAAssessmentRationale"/>
      </w:pPr>
      <w:r>
        <w:t>Why the Other Answers Are Incorrect</w:t>
      </w:r>
    </w:p>
    <w:p>
      <w:pPr>
        <w:pStyle w:val="CTAAssessmentRationale"/>
      </w:pPr>
      <w:r>
        <w:rPr>
          <w:rFonts w:ascii="Aptos" w:hAnsi="Aptos"/>
          <w:b/>
          <w:color w:val="0B2447"/>
        </w:rPr>
        <w:t xml:space="preserve">B. </w:t>
      </w:r>
      <w:r>
        <w:t>Incorrect. Revising a conclusion in response to contradictory evidence is a corrective response to confirmation bias.</w:t>
      </w:r>
    </w:p>
    <w:p>
      <w:pPr>
        <w:pStyle w:val="CTAAssessmentRationale"/>
      </w:pPr>
      <w:r>
        <w:rPr>
          <w:rFonts w:ascii="Aptos" w:hAnsi="Aptos"/>
          <w:b/>
          <w:color w:val="0B2447"/>
        </w:rPr>
        <w:t xml:space="preserve">C. </w:t>
      </w:r>
      <w:r>
        <w:t>Incorrect. Asking the client for clarification supports individualized assessment rather than assumption-driven decision-making.</w:t>
      </w:r>
    </w:p>
    <w:p>
      <w:pPr>
        <w:pStyle w:val="CTAAssessmentRationale"/>
      </w:pPr>
      <w:r>
        <w:rPr>
          <w:rFonts w:ascii="Aptos" w:hAnsi="Aptos"/>
          <w:b/>
          <w:color w:val="0B2447"/>
        </w:rPr>
        <w:t xml:space="preserve">D. </w:t>
      </w:r>
      <w:r>
        <w:t>Incorrect. Consultation that challenges the original belief may improve objectivity and expose information the LCSW overlooked.</w:t>
      </w:r>
    </w:p>
    <w:p>
      <w:pPr>
        <w:pStyle w:val="CTAAssessmentCallout"/>
        <w:shd w:fill="E8EEF5"/>
      </w:pPr>
      <w:r>
        <w:rPr>
          <w:rFonts w:ascii="Aptos" w:hAnsi="Aptos"/>
          <w:b/>
          <w:color w:val="0B2447"/>
        </w:rPr>
        <w:t xml:space="preserve">CTA Exam Strategy: </w:t>
      </w:r>
      <w:r>
        <w:t>When an early label appears, ask:</w:t>
        <w:br/>
        <w:t>What supports it?</w:t>
        <w:br/>
        <w:t>What contradicts it?</w:t>
        <w:br/>
        <w:t>What information has been ignored?</w:t>
        <w:br/>
        <w:t>What alternative explanations fit?</w:t>
      </w:r>
    </w:p>
    <w:p>
      <w:pPr>
        <w:pStyle w:val="CTAAssessmentCallout"/>
        <w:shd w:fill="F2F4F7"/>
      </w:pPr>
      <w:r>
        <w:rPr>
          <w:rFonts w:ascii="Aptos" w:hAnsi="Aptos"/>
          <w:b/>
          <w:color w:val="0B2447"/>
        </w:rPr>
        <w:t xml:space="preserve">Remediation: </w:t>
      </w:r>
      <w:r>
        <w:t>Return to Workbook 7, Chapter 2: Bias, Assumptions, and Ethical Decision-Making; review Confirmation Bias; log error category BIAS-ASSUMPTIONS-ETHICAL-REASONING.</w:t>
      </w:r>
    </w:p>
    <w:p>
      <w:pPr/>
      <w:r>
        <w:rPr>
          <w:rFonts w:ascii="Aptos" w:hAnsi="Aptos"/>
          <w:b/>
          <w:color w:val="0B2447"/>
        </w:rPr>
        <w:t>Primary source control: Permanent source slot CTA-MQB-0597;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20 | WB7-C2-Q003</w:t>
      </w:r>
    </w:p>
    <w:p>
      <w:pPr>
        <w:pStyle w:val="CTAAssessmentMeta"/>
      </w:pPr>
      <w:r>
        <w:t>Difficulty: Moderate   |   Type: Scenario-Based   |   Primary concept: Unsupported Assumptions and Access Barriers</w:t>
      </w:r>
    </w:p>
    <w:p>
      <w:pPr>
        <w:pStyle w:val="CTABody"/>
        <w:keepNext/>
        <w:spacing w:after="80"/>
      </w:pPr>
      <w:r>
        <w:t>An LCSW describes a client as unmotivated after the client misses several appointments. The LCSW has not asked about transportation, childcare, employment, financial strain, disability, or other barriers.</w:t>
        <w:br/>
        <w:t>What is the most appropriate response?</w:t>
      </w:r>
    </w:p>
    <w:p>
      <w:pPr>
        <w:pStyle w:val="CTAAssessmentOption"/>
        <w:keepLines/>
      </w:pPr>
      <w:r>
        <w:rPr>
          <w:rFonts w:ascii="Aptos" w:hAnsi="Aptos"/>
          <w:b/>
          <w:color w:val="0B2447"/>
        </w:rPr>
        <w:t xml:space="preserve">A. </w:t>
      </w:r>
      <w:r>
        <w:t>Terminate treatment immediately because repeated absences establish noncompliance</w:t>
      </w:r>
    </w:p>
    <w:p>
      <w:pPr>
        <w:pStyle w:val="CTAAssessmentOption"/>
        <w:keepLines/>
      </w:pPr>
      <w:r>
        <w:rPr>
          <w:rFonts w:ascii="Aptos" w:hAnsi="Aptos"/>
          <w:b/>
          <w:color w:val="0B2447"/>
        </w:rPr>
        <w:t xml:space="preserve">B. </w:t>
      </w:r>
      <w:r>
        <w:t>Document lack of motivation because attendance is objective evidence of the client’s attitude</w:t>
      </w:r>
    </w:p>
    <w:p>
      <w:pPr>
        <w:pStyle w:val="CTAAssessmentOption"/>
        <w:keepLines/>
      </w:pPr>
      <w:r>
        <w:rPr>
          <w:rFonts w:ascii="Aptos" w:hAnsi="Aptos"/>
          <w:b/>
          <w:color w:val="0B2447"/>
        </w:rPr>
        <w:t xml:space="preserve">C. </w:t>
      </w:r>
      <w:r>
        <w:t>Lower the treatment goals because the client is unlikely to improve</w:t>
      </w:r>
    </w:p>
    <w:p>
      <w:pPr>
        <w:pStyle w:val="CTAAssessmentOption"/>
        <w:keepLines/>
      </w:pPr>
      <w:r>
        <w:rPr>
          <w:rFonts w:ascii="Aptos" w:hAnsi="Aptos"/>
          <w:b/>
          <w:color w:val="0AA6A6"/>
        </w:rPr>
        <w:t xml:space="preserve">D. </w:t>
      </w:r>
      <w:r>
        <w:rPr>
          <w:rFonts w:ascii="Aptos" w:hAnsi="Aptos"/>
          <w:b/>
          <w:color w:val="0B2447"/>
        </w:rPr>
        <w:t>Explore possible access barriers and gather additional information before reaching a conclusion about motivation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Missed appointments are observable facts, but lack of motivation is an interpretation. Attendance may be affected by transportation, work schedules, childcare, finances, housing instability, disability, language, technology, or fear related to stigma or discrimination.</w:t>
      </w:r>
    </w:p>
    <w:p>
      <w:pPr>
        <w:pStyle w:val="CTAAssessmentRationale"/>
      </w:pPr>
      <w:r>
        <w:t>The LCSW should ask respectful questions, assess the barriers, and determine whether services can be made more accessible before labeling the client or taking major action.</w:t>
      </w:r>
    </w:p>
    <w:p>
      <w:pPr>
        <w:pStyle w:val="CTAAssessmentRationale"/>
      </w:pPr>
      <w:r>
        <w:t>Why the Other Answers Are Incorrect</w:t>
      </w:r>
    </w:p>
    <w:p>
      <w:pPr>
        <w:pStyle w:val="CTAAssessmentRationale"/>
      </w:pPr>
      <w:r>
        <w:rPr>
          <w:rFonts w:ascii="Aptos" w:hAnsi="Aptos"/>
          <w:b/>
          <w:color w:val="0B2447"/>
        </w:rPr>
        <w:t xml:space="preserve">A. </w:t>
      </w:r>
      <w:r>
        <w:t>Incorrect. Immediate termination may be premature and could unnecessarily disrupt care. The LCSW should first determine why attendance has been difficult and whether the problem can be addressed.</w:t>
      </w:r>
    </w:p>
    <w:p>
      <w:pPr>
        <w:pStyle w:val="CTAAssessmentRationale"/>
      </w:pPr>
      <w:r>
        <w:rPr>
          <w:rFonts w:ascii="Aptos" w:hAnsi="Aptos"/>
          <w:b/>
          <w:color w:val="0B2447"/>
        </w:rPr>
        <w:t xml:space="preserve">B. </w:t>
      </w:r>
      <w:r>
        <w:t>Incorrect. The record may accurately state that appointments were missed, but motivation should not be documented as fact without supporting assessment.</w:t>
      </w:r>
    </w:p>
    <w:p>
      <w:pPr>
        <w:pStyle w:val="CTAAssessmentRationale"/>
      </w:pPr>
      <w:r>
        <w:rPr>
          <w:rFonts w:ascii="Aptos" w:hAnsi="Aptos"/>
          <w:b/>
          <w:color w:val="0B2447"/>
        </w:rPr>
        <w:t xml:space="preserve">C. </w:t>
      </w:r>
      <w:r>
        <w:t>Incorrect. Lowering expectations relies on the same unsupported assumption and may deprive the client of appropriate treatment.</w:t>
      </w:r>
    </w:p>
    <w:p>
      <w:pPr>
        <w:pStyle w:val="CTAAssessmentCallout"/>
        <w:shd w:fill="E8EEF5"/>
      </w:pPr>
      <w:r>
        <w:rPr>
          <w:rFonts w:ascii="Aptos" w:hAnsi="Aptos"/>
          <w:b/>
          <w:color w:val="0B2447"/>
        </w:rPr>
        <w:t xml:space="preserve">CTA Exam Strategy: </w:t>
      </w:r>
      <w:r>
        <w:t>Separate the fact from the interpretation:</w:t>
        <w:br/>
        <w:t>Fact: The client missed several appointments.</w:t>
        <w:br/>
        <w:t>Assumption: The client does not value treatment.</w:t>
        <w:br/>
        <w:t>Before acting on the assumption, investigate possible barriers.</w:t>
      </w:r>
    </w:p>
    <w:p>
      <w:pPr>
        <w:pStyle w:val="CTAAssessmentCallout"/>
        <w:shd w:fill="F2F4F7"/>
      </w:pPr>
      <w:r>
        <w:rPr>
          <w:rFonts w:ascii="Aptos" w:hAnsi="Aptos"/>
          <w:b/>
          <w:color w:val="0B2447"/>
        </w:rPr>
        <w:t xml:space="preserve">Remediation: </w:t>
      </w:r>
      <w:r>
        <w:t>Return to Workbook 7, Chapter 2: Bias, Assumptions, and Ethical Decision-Making; review Unsupported Assumptions and Access Barriers; log error category BIAS-ASSUMPTIONS-ETHICAL-REASONING.</w:t>
      </w:r>
    </w:p>
    <w:p>
      <w:pPr/>
      <w:r>
        <w:rPr>
          <w:rFonts w:ascii="Aptos" w:hAnsi="Aptos"/>
          <w:b/>
          <w:color w:val="0B2447"/>
        </w:rPr>
        <w:t>Primary source control: Permanent source slot CTA-MQB-0598;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21 | WB7-C2-Q004</w:t>
      </w:r>
    </w:p>
    <w:p>
      <w:pPr>
        <w:pStyle w:val="CTAAssessmentMeta"/>
      </w:pPr>
      <w:r>
        <w:t>Difficulty: Moderate   |   Type: Knowledge &amp; Recall   |   Primary concept: Explicit and Implicit Bias</w:t>
      </w:r>
    </w:p>
    <w:p>
      <w:pPr>
        <w:pStyle w:val="CTABody"/>
        <w:keepNext/>
        <w:spacing w:after="80"/>
      </w:pPr>
      <w:r>
        <w:t>An LCSW recognizes that an automatic assumption may have influenced assessment and must decide how to examine and correct the effect on care. Which statement most accurately distinguishes explicit bias from implicit bias?</w:t>
      </w:r>
    </w:p>
    <w:p>
      <w:pPr>
        <w:pStyle w:val="CTAAssessmentOption"/>
        <w:keepLines/>
      </w:pPr>
      <w:r>
        <w:rPr>
          <w:rFonts w:ascii="Aptos" w:hAnsi="Aptos"/>
          <w:b/>
          <w:color w:val="0B2447"/>
        </w:rPr>
        <w:t xml:space="preserve">A. </w:t>
      </w:r>
      <w:r>
        <w:t>Explicit bias affects professional conduct, while implicit bias never does</w:t>
      </w:r>
    </w:p>
    <w:p>
      <w:pPr>
        <w:pStyle w:val="CTAAssessmentOption"/>
        <w:keepLines/>
      </w:pPr>
      <w:r>
        <w:rPr>
          <w:rFonts w:ascii="Aptos" w:hAnsi="Aptos"/>
          <w:b/>
          <w:color w:val="0AA6A6"/>
        </w:rPr>
        <w:t xml:space="preserve">B. </w:t>
      </w:r>
      <w:r>
        <w:rPr>
          <w:rFonts w:ascii="Aptos" w:hAnsi="Aptos"/>
          <w:b/>
          <w:color w:val="0B2447"/>
        </w:rPr>
        <w:t>Explicit bias involves a conscious belief or attitude, while implicit bias involves an automatic association the clinician may not immediately recognize</w:t>
      </w:r>
    </w:p>
    <w:p>
      <w:pPr>
        <w:pStyle w:val="CTAAssessmentOption"/>
        <w:keepLines/>
      </w:pPr>
      <w:r>
        <w:rPr>
          <w:rFonts w:ascii="Aptos" w:hAnsi="Aptos"/>
          <w:b/>
          <w:color w:val="0B2447"/>
        </w:rPr>
        <w:t xml:space="preserve">C. </w:t>
      </w:r>
      <w:r>
        <w:t>Implicit bias is more acceptable because it is unintentional</w:t>
      </w:r>
    </w:p>
    <w:p>
      <w:pPr>
        <w:pStyle w:val="CTAAssessmentOption"/>
        <w:keepLines/>
      </w:pPr>
      <w:r>
        <w:rPr>
          <w:rFonts w:ascii="Aptos" w:hAnsi="Aptos"/>
          <w:b/>
          <w:color w:val="0B2447"/>
        </w:rPr>
        <w:t xml:space="preserve">D. </w:t>
      </w:r>
      <w:r>
        <w:t>Explicit bias requires correction, while implicit bias requires no action unless the client complains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Explicit bias refers to a belief or attitude the clinician consciously recognizes. Implicit bias involves automatic associations or reactions that may operate without immediate awareness.</w:t>
      </w:r>
    </w:p>
    <w:p>
      <w:pPr>
        <w:pStyle w:val="CTAAssessmentRationale"/>
      </w:pPr>
      <w:r>
        <w:t>Both forms of bias can influence assessment, diagnosis, credibility judgments, risk evaluation, documentation, and treatment. The clinician remains responsible for examining their impact and using safeguards to prevent unfair or harmful professional decisions.</w:t>
      </w:r>
    </w:p>
    <w:p>
      <w:pPr>
        <w:pStyle w:val="CTAAssessmentRationale"/>
      </w:pPr>
      <w:r>
        <w:t>Why the Other Answers Are Incorrect</w:t>
      </w:r>
    </w:p>
    <w:p>
      <w:pPr>
        <w:pStyle w:val="CTAAssessmentRationale"/>
      </w:pPr>
      <w:r>
        <w:rPr>
          <w:rFonts w:ascii="Aptos" w:hAnsi="Aptos"/>
          <w:b/>
          <w:color w:val="0B2447"/>
        </w:rPr>
        <w:t xml:space="preserve">A. </w:t>
      </w:r>
      <w:r>
        <w:t>Incorrect. Implicit bias may affect conduct even when the clinician does not consciously endorse the underlying association. Lack of awareness does not prevent biased decision-making.</w:t>
      </w:r>
    </w:p>
    <w:p>
      <w:pPr>
        <w:pStyle w:val="CTAAssessmentRationale"/>
      </w:pPr>
      <w:r>
        <w:rPr>
          <w:rFonts w:ascii="Aptos" w:hAnsi="Aptos"/>
          <w:b/>
          <w:color w:val="0B2447"/>
        </w:rPr>
        <w:t xml:space="preserve">C. </w:t>
      </w:r>
      <w:r>
        <w:t>Incorrect. Unintentional conduct may still harm a client. Intention is relevant, but it does not replace responsibility for impact, correction, and prevention.</w:t>
      </w:r>
    </w:p>
    <w:p>
      <w:pPr>
        <w:pStyle w:val="CTAAssessmentRationale"/>
      </w:pPr>
      <w:r>
        <w:rPr>
          <w:rFonts w:ascii="Aptos" w:hAnsi="Aptos"/>
          <w:b/>
          <w:color w:val="0B2447"/>
        </w:rPr>
        <w:t xml:space="preserve">D. </w:t>
      </w:r>
      <w:r>
        <w:t>Incorrect. Clinicians should not wait for a client complaint before examining possible bias. Self-reflection, evidence review, consultation, and corrective action may be necessary even when the client has not directly raised the issue.</w:t>
      </w:r>
    </w:p>
    <w:p>
      <w:pPr>
        <w:pStyle w:val="CTAAssessmentCallout"/>
        <w:shd w:fill="E8EEF5"/>
      </w:pPr>
      <w:r>
        <w:rPr>
          <w:rFonts w:ascii="Aptos" w:hAnsi="Aptos"/>
          <w:b/>
          <w:color w:val="0B2447"/>
        </w:rPr>
        <w:t xml:space="preserve">CTA Exam Strategy: </w:t>
      </w:r>
      <w:r>
        <w:t>Do not equate:</w:t>
        <w:br/>
        <w:t>Unconscious = harmless</w:t>
        <w:br/>
        <w:t>The exam usually focuses on whether the bias affected a professional decision and whether the clinician responded responsibly.</w:t>
      </w:r>
    </w:p>
    <w:p>
      <w:pPr>
        <w:pStyle w:val="CTAAssessmentCallout"/>
        <w:shd w:fill="F2F4F7"/>
      </w:pPr>
      <w:r>
        <w:rPr>
          <w:rFonts w:ascii="Aptos" w:hAnsi="Aptos"/>
          <w:b/>
          <w:color w:val="0B2447"/>
        </w:rPr>
        <w:t xml:space="preserve">Remediation: </w:t>
      </w:r>
      <w:r>
        <w:t>Return to Workbook 7, Chapter 2: Bias, Assumptions, and Ethical Decision-Making; review Explicit and Implicit Bias; log error category BIAS-ASSUMPTIONS-ETHICAL-REASONING.</w:t>
      </w:r>
    </w:p>
    <w:p>
      <w:pPr/>
      <w:r>
        <w:rPr>
          <w:rFonts w:ascii="Aptos" w:hAnsi="Aptos"/>
          <w:b/>
          <w:color w:val="0B2447"/>
        </w:rPr>
        <w:t>Primary source control: Permanent source slot CTA-MQB-0599;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22 | WB7-C2-Q005</w:t>
      </w:r>
    </w:p>
    <w:p>
      <w:pPr>
        <w:pStyle w:val="CTAAssessmentMeta"/>
      </w:pPr>
      <w:r>
        <w:t>Difficulty: Moderate   |   Type: Scenario-Based   |   Primary concept: Fact vs. Interpretation</w:t>
      </w:r>
    </w:p>
    <w:p>
      <w:pPr>
        <w:pStyle w:val="CTABody"/>
        <w:keepNext/>
        <w:spacing w:after="80"/>
      </w:pPr>
      <w:r>
        <w:t>During one disagreement, a client speaks loudly and gestures intensely. The LCSW documents, “Client was aggressive and dangerous,” but conducts no risk assessment.</w:t>
        <w:br/>
        <w:t>Which response is most appropriate?</w:t>
      </w:r>
    </w:p>
    <w:p>
      <w:pPr>
        <w:pStyle w:val="CTAAssessmentOption"/>
        <w:keepLines/>
      </w:pPr>
      <w:r>
        <w:rPr>
          <w:rFonts w:ascii="Aptos" w:hAnsi="Aptos"/>
          <w:b/>
          <w:color w:val="0B2447"/>
        </w:rPr>
        <w:t xml:space="preserve">A. </w:t>
      </w:r>
      <w:r>
        <w:t>Retain the statement because clinical documentation may include any therapist impression</w:t>
      </w:r>
    </w:p>
    <w:p>
      <w:pPr>
        <w:pStyle w:val="CTAAssessmentOption"/>
        <w:keepLines/>
      </w:pPr>
      <w:r>
        <w:rPr>
          <w:rFonts w:ascii="Aptos" w:hAnsi="Aptos"/>
          <w:b/>
          <w:color w:val="0B2447"/>
        </w:rPr>
        <w:t xml:space="preserve">B. </w:t>
      </w:r>
      <w:r>
        <w:t>Discharge the client because loud speech establishes a safety threat</w:t>
      </w:r>
    </w:p>
    <w:p>
      <w:pPr>
        <w:pStyle w:val="CTAAssessmentOption"/>
        <w:keepLines/>
      </w:pPr>
      <w:r>
        <w:rPr>
          <w:rFonts w:ascii="Aptos" w:hAnsi="Aptos"/>
          <w:b/>
          <w:color w:val="0B2447"/>
        </w:rPr>
        <w:t xml:space="preserve">C. </w:t>
      </w:r>
      <w:r>
        <w:t>Ask staff to treat the client as dangerous until the client proves otherwise</w:t>
      </w:r>
    </w:p>
    <w:p>
      <w:pPr>
        <w:pStyle w:val="CTAAssessmentOption"/>
        <w:keepLines/>
      </w:pPr>
      <w:r>
        <w:rPr>
          <w:rFonts w:ascii="Aptos" w:hAnsi="Aptos"/>
          <w:b/>
          <w:color w:val="0AA6A6"/>
        </w:rPr>
        <w:t xml:space="preserve">D. </w:t>
      </w:r>
      <w:r>
        <w:rPr>
          <w:rFonts w:ascii="Aptos" w:hAnsi="Aptos"/>
          <w:b/>
          <w:color w:val="0B2447"/>
        </w:rPr>
        <w:t>Document the observable behavior, complete an appropriate assessment, and correct unsupported conclusions in the record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observable facts are that the client spoke loudly and used intense gestures. “Aggressive” and “dangerous” are interpretations that require supporting evidence and an appropriate assessment.</w:t>
      </w:r>
    </w:p>
    <w:p>
      <w:pPr>
        <w:pStyle w:val="CTAAssessmentRationale"/>
      </w:pPr>
      <w:r>
        <w:t>The LCSW should distinguish observations from conclusions, evaluate actual threats, intent, behavior, context, and other relevant risk factors, and revise inaccurate documentation when necessary.</w:t>
      </w:r>
    </w:p>
    <w:p>
      <w:pPr>
        <w:pStyle w:val="CTAAssessmentRationale"/>
      </w:pPr>
      <w:r>
        <w:t>Why the Other Answers Are Incorrect</w:t>
      </w:r>
    </w:p>
    <w:p>
      <w:pPr>
        <w:pStyle w:val="CTAAssessmentRationale"/>
      </w:pPr>
      <w:r>
        <w:rPr>
          <w:rFonts w:ascii="Aptos" w:hAnsi="Aptos"/>
          <w:b/>
          <w:color w:val="0B2447"/>
        </w:rPr>
        <w:t xml:space="preserve">A. </w:t>
      </w:r>
      <w:r>
        <w:t>Incorrect. Clinical impressions should not be presented as established facts without adequate support. Unsupported labels may affect future treatment, access to services, and how other professionals view the client.</w:t>
      </w:r>
    </w:p>
    <w:p>
      <w:pPr>
        <w:pStyle w:val="CTAAssessmentRationale"/>
      </w:pPr>
      <w:r>
        <w:rPr>
          <w:rFonts w:ascii="Aptos" w:hAnsi="Aptos"/>
          <w:b/>
          <w:color w:val="0B2447"/>
        </w:rPr>
        <w:t xml:space="preserve">B. </w:t>
      </w:r>
      <w:r>
        <w:t>Incorrect. Loud speech alone does not establish dangerousness. Immediate discharge without further assessment may be premature and influenced by bias.</w:t>
      </w:r>
    </w:p>
    <w:p>
      <w:pPr>
        <w:pStyle w:val="CTAAssessmentRationale"/>
      </w:pPr>
      <w:r>
        <w:rPr>
          <w:rFonts w:ascii="Aptos" w:hAnsi="Aptos"/>
          <w:b/>
          <w:color w:val="0B2447"/>
        </w:rPr>
        <w:t xml:space="preserve">C. </w:t>
      </w:r>
      <w:r>
        <w:t>Incorrect. Spreading an unsupported conclusion may amplify the original bias and expose the client to unfair or restrictive treatment.</w:t>
      </w:r>
    </w:p>
    <w:p>
      <w:pPr>
        <w:pStyle w:val="CTAAssessmentCallout"/>
        <w:shd w:fill="E8EEF5"/>
      </w:pPr>
      <w:r>
        <w:rPr>
          <w:rFonts w:ascii="Aptos" w:hAnsi="Aptos"/>
          <w:b/>
          <w:color w:val="0B2447"/>
        </w:rPr>
        <w:t xml:space="preserve">CTA Exam Strategy: </w:t>
      </w:r>
      <w:r>
        <w:t>Ask:</w:t>
        <w:br/>
        <w:t>What was directly observed?</w:t>
        <w:br/>
        <w:t>What was inferred?</w:t>
        <w:br/>
        <w:t>What assessment supports the conclusion?</w:t>
      </w:r>
    </w:p>
    <w:p>
      <w:pPr>
        <w:pStyle w:val="CTAAssessmentCallout"/>
        <w:shd w:fill="F2F4F7"/>
      </w:pPr>
      <w:r>
        <w:rPr>
          <w:rFonts w:ascii="Aptos" w:hAnsi="Aptos"/>
          <w:b/>
          <w:color w:val="0B2447"/>
        </w:rPr>
        <w:t xml:space="preserve">Remediation: </w:t>
      </w:r>
      <w:r>
        <w:t>Return to Workbook 7, Chapter 2: Bias, Assumptions, and Ethical Decision-Making; review Fact vs. Interpretation; log error category BIAS-ASSUMPTIONS-ETHICAL-REASONING.</w:t>
      </w:r>
    </w:p>
    <w:p>
      <w:pPr/>
      <w:r>
        <w:rPr>
          <w:rFonts w:ascii="Aptos" w:hAnsi="Aptos"/>
          <w:b/>
          <w:color w:val="0B2447"/>
        </w:rPr>
        <w:t>Primary source control: Permanent source slot CTA-MQB-0600;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23 | WB7-C2-Q006</w:t>
      </w:r>
    </w:p>
    <w:p>
      <w:pPr>
        <w:pStyle w:val="CTAAssessmentMeta"/>
      </w:pPr>
      <w:r>
        <w:t>Difficulty: Moderate   |   Type: Scenario-Based   |   Primary concept: Consultation and Objectivity</w:t>
      </w:r>
    </w:p>
    <w:p>
      <w:pPr>
        <w:pStyle w:val="CTABody"/>
        <w:keepNext/>
        <w:spacing w:after="80"/>
      </w:pPr>
      <w:r>
        <w:t>An LCSW believes a client is manipulative and seeks consultation. During consultation, the LCSW presents only examples supporting that conclusion and omits information suggesting trauma, fear, and communication barriers.</w:t>
        <w:br/>
        <w:t>What is the primary concern?</w:t>
      </w:r>
    </w:p>
    <w:p>
      <w:pPr>
        <w:pStyle w:val="CTAAssessmentOption"/>
        <w:keepLines/>
      </w:pPr>
      <w:r>
        <w:rPr>
          <w:rFonts w:ascii="Aptos" w:hAnsi="Aptos"/>
          <w:b/>
          <w:color w:val="0AA6A6"/>
        </w:rPr>
        <w:t xml:space="preserve">A. </w:t>
      </w:r>
      <w:r>
        <w:rPr>
          <w:rFonts w:ascii="Aptos" w:hAnsi="Aptos"/>
          <w:b/>
          <w:color w:val="0B2447"/>
        </w:rPr>
        <w:t>The LCSW is using consultation to confirm an existing belief rather than improve objectivity</w:t>
      </w:r>
    </w:p>
    <w:p>
      <w:pPr>
        <w:pStyle w:val="CTAAssessmentOption"/>
        <w:keepLines/>
      </w:pPr>
      <w:r>
        <w:rPr>
          <w:rFonts w:ascii="Aptos" w:hAnsi="Aptos"/>
          <w:b/>
          <w:color w:val="0B2447"/>
        </w:rPr>
        <w:t xml:space="preserve">B. </w:t>
      </w:r>
      <w:r>
        <w:t>Consultation is inappropriate whenever an LCSW has already formed an impression</w:t>
      </w:r>
    </w:p>
    <w:p>
      <w:pPr>
        <w:pStyle w:val="CTAAssessmentOption"/>
        <w:keepLines/>
      </w:pPr>
      <w:r>
        <w:rPr>
          <w:rFonts w:ascii="Aptos" w:hAnsi="Aptos"/>
          <w:b/>
          <w:color w:val="0B2447"/>
        </w:rPr>
        <w:t xml:space="preserve">C. </w:t>
      </w:r>
      <w:r>
        <w:t>The consultant must accept the LCSW’s interpretation because the LCSW knows the client best</w:t>
      </w:r>
    </w:p>
    <w:p>
      <w:pPr>
        <w:pStyle w:val="CTAAssessmentOption"/>
        <w:keepLines/>
      </w:pPr>
      <w:r>
        <w:rPr>
          <w:rFonts w:ascii="Aptos" w:hAnsi="Aptos"/>
          <w:b/>
          <w:color w:val="0B2447"/>
        </w:rPr>
        <w:t xml:space="preserve">D. </w:t>
      </w:r>
      <w:r>
        <w:t>Trauma-related information is irrelevant when manipulation is suspected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Consultation should help identify blind spots, challenge assumptions, examine contradictory evidence, and consider alternative explanations. Presenting only confirming information turns consultation into validation rather than objective review.</w:t>
      </w:r>
    </w:p>
    <w:p>
      <w:pPr>
        <w:pStyle w:val="CTAAssessmentRationale"/>
      </w:pPr>
      <w:r>
        <w:t>The LCSW should describe the facts as accurately and completely as possible, including evidence that supports and challenges the original conclusion.</w:t>
      </w:r>
    </w:p>
    <w:p>
      <w:pPr>
        <w:pStyle w:val="CTAAssessmentRationale"/>
      </w:pPr>
      <w:r>
        <w:t>Why the Other Answers Are Incorrect</w:t>
      </w:r>
    </w:p>
    <w:p>
      <w:pPr>
        <w:pStyle w:val="CTAAssessmentRationale"/>
      </w:pPr>
      <w:r>
        <w:rPr>
          <w:rFonts w:ascii="Aptos" w:hAnsi="Aptos"/>
          <w:b/>
          <w:color w:val="0B2447"/>
        </w:rPr>
        <w:t xml:space="preserve">B. </w:t>
      </w:r>
      <w:r>
        <w:t>Incorrect. Consultation is often especially useful after an early impression has formed. The concern is not having an impression but seeking only agreement.</w:t>
      </w:r>
    </w:p>
    <w:p>
      <w:pPr>
        <w:pStyle w:val="CTAAssessmentRationale"/>
      </w:pPr>
      <w:r>
        <w:rPr>
          <w:rFonts w:ascii="Aptos" w:hAnsi="Aptos"/>
          <w:b/>
          <w:color w:val="0B2447"/>
        </w:rPr>
        <w:t xml:space="preserve">C. </w:t>
      </w:r>
      <w:r>
        <w:t>Incorrect. A consultant should independently analyze the available facts rather than automatically endorse the treating LCSW’s interpretation.</w:t>
      </w:r>
    </w:p>
    <w:p>
      <w:pPr>
        <w:pStyle w:val="CTAAssessmentRationale"/>
      </w:pPr>
      <w:r>
        <w:rPr>
          <w:rFonts w:ascii="Aptos" w:hAnsi="Aptos"/>
          <w:b/>
          <w:color w:val="0B2447"/>
        </w:rPr>
        <w:t xml:space="preserve">D. </w:t>
      </w:r>
      <w:r>
        <w:t>Incorrect. Trauma, fear, and communication barriers may provide important alternative explanations and should not be excluded from the analysis.</w:t>
      </w:r>
    </w:p>
    <w:p>
      <w:pPr>
        <w:pStyle w:val="CTAAssessmentCallout"/>
        <w:shd w:fill="E8EEF5"/>
      </w:pPr>
      <w:r>
        <w:rPr>
          <w:rFonts w:ascii="Aptos" w:hAnsi="Aptos"/>
          <w:b/>
          <w:color w:val="0B2447"/>
        </w:rPr>
        <w:t xml:space="preserve">CTA Exam Strategy: </w:t>
      </w:r>
      <w:r>
        <w:t>Good consultation asks:</w:t>
        <w:br/>
        <w:t>“What might I be missing?”</w:t>
        <w:br/>
        <w:t>Confirmation-seeking consultation asks:</w:t>
        <w:br/>
        <w:t>“Please tell me I am right.”</w:t>
      </w:r>
    </w:p>
    <w:p>
      <w:pPr>
        <w:pStyle w:val="CTAAssessmentCallout"/>
        <w:shd w:fill="F2F4F7"/>
      </w:pPr>
      <w:r>
        <w:rPr>
          <w:rFonts w:ascii="Aptos" w:hAnsi="Aptos"/>
          <w:b/>
          <w:color w:val="0B2447"/>
        </w:rPr>
        <w:t xml:space="preserve">Remediation: </w:t>
      </w:r>
      <w:r>
        <w:t>Return to Workbook 7, Chapter 2: Bias, Assumptions, and Ethical Decision-Making; review Consultation and Objectivity; log error category BIAS-ASSUMPTIONS-ETHICAL-REASONING.</w:t>
      </w:r>
    </w:p>
    <w:p>
      <w:pPr/>
      <w:r>
        <w:rPr>
          <w:rFonts w:ascii="Aptos" w:hAnsi="Aptos"/>
          <w:b/>
          <w:color w:val="0B2447"/>
        </w:rPr>
        <w:t>Primary source control: Permanent source slot CTA-MQB-0601;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24 | WB7-C2-Q007</w:t>
      </w:r>
    </w:p>
    <w:p>
      <w:pPr>
        <w:pStyle w:val="CTAAssessmentMeta"/>
      </w:pPr>
      <w:r>
        <w:t>Difficulty: Moderate   |   Type: Scenario-Based   |   Primary concept: Imposing Personal Values</w:t>
      </w:r>
    </w:p>
    <w:p>
      <w:pPr>
        <w:pStyle w:val="CTABody"/>
        <w:keepNext/>
        <w:spacing w:after="80"/>
      </w:pPr>
      <w:r>
        <w:t>An LCSW strongly disapproves of a client’s lawful relationship choice. Although the client wants help managing anxiety, the LCSW repeatedly redirects sessions toward persuading the client to end the relationship.</w:t>
        <w:br/>
        <w:t>What is the strongest ethical concern?</w:t>
      </w:r>
    </w:p>
    <w:p>
      <w:pPr>
        <w:pStyle w:val="CTAAssessmentOption"/>
        <w:keepLines/>
      </w:pPr>
      <w:r>
        <w:rPr>
          <w:rFonts w:ascii="Aptos" w:hAnsi="Aptos"/>
          <w:b/>
          <w:color w:val="0B2447"/>
        </w:rPr>
        <w:t xml:space="preserve">A. </w:t>
      </w:r>
      <w:r>
        <w:t>The LCSW is required to express personal moral beliefs openly</w:t>
      </w:r>
    </w:p>
    <w:p>
      <w:pPr>
        <w:pStyle w:val="CTAAssessmentOption"/>
        <w:keepLines/>
      </w:pPr>
      <w:r>
        <w:rPr>
          <w:rFonts w:ascii="Aptos" w:hAnsi="Aptos"/>
          <w:b/>
          <w:color w:val="0B2447"/>
        </w:rPr>
        <w:t xml:space="preserve">B. </w:t>
      </w:r>
      <w:r>
        <w:t>The client should accept the LCSW’s view because LCSWs have greater relationship expertise</w:t>
      </w:r>
    </w:p>
    <w:p>
      <w:pPr>
        <w:pStyle w:val="CTAAssessmentOption"/>
        <w:keepLines/>
      </w:pPr>
      <w:r>
        <w:rPr>
          <w:rFonts w:ascii="Aptos" w:hAnsi="Aptos"/>
          <w:b/>
          <w:color w:val="0AA6A6"/>
        </w:rPr>
        <w:t xml:space="preserve">C. </w:t>
      </w:r>
      <w:r>
        <w:rPr>
          <w:rFonts w:ascii="Aptos" w:hAnsi="Aptos"/>
          <w:b/>
          <w:color w:val="0B2447"/>
        </w:rPr>
        <w:t>The LCSW may be imposing personal values and replacing the client’s treatment goals with the LCSW’s preferred outcome</w:t>
      </w:r>
    </w:p>
    <w:p>
      <w:pPr>
        <w:pStyle w:val="CTAAssessmentOption"/>
        <w:keepLines/>
      </w:pPr>
      <w:r>
        <w:rPr>
          <w:rFonts w:ascii="Aptos" w:hAnsi="Aptos"/>
          <w:b/>
          <w:color w:val="0B2447"/>
        </w:rPr>
        <w:t xml:space="preserve">D. </w:t>
      </w:r>
      <w:r>
        <w:t>No concern exists because the LCSW believes ending the relationship would help</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LCSWs may hold personal values, but those values should not replace the client’s lawful goals or direct treatment toward the LCSW’s moral approval.</w:t>
      </w:r>
    </w:p>
    <w:p>
      <w:pPr>
        <w:pStyle w:val="CTAAssessmentRationale"/>
      </w:pPr>
      <w:r>
        <w:t>The LCSW should focus on the client’s stated concern, explore the client’s own values and choices, and manage any personal reaction through self-reflection, supervision, or consultation.</w:t>
      </w:r>
    </w:p>
    <w:p>
      <w:pPr>
        <w:pStyle w:val="CTAAssessmentRationale"/>
      </w:pPr>
      <w:r>
        <w:t>Why the Other Answers Are Incorrect</w:t>
      </w:r>
    </w:p>
    <w:p>
      <w:pPr>
        <w:pStyle w:val="CTAAssessmentRationale"/>
      </w:pPr>
      <w:r>
        <w:rPr>
          <w:rFonts w:ascii="Aptos" w:hAnsi="Aptos"/>
          <w:b/>
          <w:color w:val="0B2447"/>
        </w:rPr>
        <w:t xml:space="preserve">A. </w:t>
      </w:r>
      <w:r>
        <w:t>Incorrect. Therapy is not a forum for the clinician to use professional authority to promote personal moral beliefs.</w:t>
      </w:r>
    </w:p>
    <w:p>
      <w:pPr>
        <w:pStyle w:val="CTAAssessmentRationale"/>
      </w:pPr>
      <w:r>
        <w:rPr>
          <w:rFonts w:ascii="Aptos" w:hAnsi="Aptos"/>
          <w:b/>
          <w:color w:val="0B2447"/>
        </w:rPr>
        <w:t xml:space="preserve">B. </w:t>
      </w:r>
      <w:r>
        <w:t>Incorrect. Professional knowledge does not authorize the LCSW to take control of lawful personal decisions that belong to the client.</w:t>
      </w:r>
    </w:p>
    <w:p>
      <w:pPr>
        <w:pStyle w:val="CTAAssessmentRationale"/>
      </w:pPr>
      <w:r>
        <w:rPr>
          <w:rFonts w:ascii="Aptos" w:hAnsi="Aptos"/>
          <w:b/>
          <w:color w:val="0B2447"/>
        </w:rPr>
        <w:t xml:space="preserve">D. </w:t>
      </w:r>
      <w:r>
        <w:t>Incorrect. Helpful intention does not eliminate the effect of value imposition. The LCSW’s repeated redirection may undermine client autonomy and distort the purpose of treatment.</w:t>
      </w:r>
    </w:p>
    <w:p>
      <w:pPr>
        <w:pStyle w:val="CTAAssessmentCallout"/>
        <w:shd w:fill="E8EEF5"/>
      </w:pPr>
      <w:r>
        <w:rPr>
          <w:rFonts w:ascii="Aptos" w:hAnsi="Aptos"/>
          <w:b/>
          <w:color w:val="0B2447"/>
        </w:rPr>
        <w:t xml:space="preserve">CTA Exam Strategy: </w:t>
      </w:r>
      <w:r>
        <w:t>Look for the difference between:</w:t>
        <w:br/>
        <w:t>Exploring the client’s values, and</w:t>
        <w:br/>
        <w:t>Steering the client toward the LCSW’s values</w:t>
      </w:r>
    </w:p>
    <w:p>
      <w:pPr>
        <w:pStyle w:val="CTAAssessmentCallout"/>
        <w:shd w:fill="F2F4F7"/>
      </w:pPr>
      <w:r>
        <w:rPr>
          <w:rFonts w:ascii="Aptos" w:hAnsi="Aptos"/>
          <w:b/>
          <w:color w:val="0B2447"/>
        </w:rPr>
        <w:t xml:space="preserve">Remediation: </w:t>
      </w:r>
      <w:r>
        <w:t>Return to Workbook 7, Chapter 2: Bias, Assumptions, and Ethical Decision-Making; review Imposing Personal Values; log error category BIAS-ASSUMPTIONS-ETHICAL-REASONING.</w:t>
      </w:r>
    </w:p>
    <w:p>
      <w:pPr/>
      <w:r>
        <w:rPr>
          <w:rFonts w:ascii="Aptos" w:hAnsi="Aptos"/>
          <w:b/>
          <w:color w:val="0B2447"/>
        </w:rPr>
        <w:t>Primary source control: Permanent source slot CTA-MQB-0602;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25 | WB7-C2-Q008</w:t>
      </w:r>
    </w:p>
    <w:p>
      <w:pPr>
        <w:pStyle w:val="CTAAssessmentMeta"/>
      </w:pPr>
      <w:r>
        <w:t>Difficulty: Moderate   |   Type: Scenario-Based   |   Primary concept: Repairing Bias-Affected Treatment</w:t>
      </w:r>
    </w:p>
    <w:p>
      <w:pPr>
        <w:pStyle w:val="CTABody"/>
        <w:keepNext/>
        <w:spacing w:after="80"/>
      </w:pPr>
      <w:r>
        <w:t>An LCSW realizes that an unsupported assumption influenced the client’s diagnosis and treatment plan.</w:t>
        <w:br/>
        <w:t>What is the most appropriate response?</w:t>
      </w:r>
    </w:p>
    <w:p>
      <w:pPr>
        <w:pStyle w:val="CTAAssessmentOption"/>
        <w:keepLines/>
      </w:pPr>
      <w:r>
        <w:rPr>
          <w:rFonts w:ascii="Aptos" w:hAnsi="Aptos"/>
          <w:b/>
          <w:color w:val="0B2447"/>
        </w:rPr>
        <w:t xml:space="preserve">A. </w:t>
      </w:r>
      <w:r>
        <w:t>Leave the diagnosis unchanged to avoid weakening the client’s confidence in treatment</w:t>
      </w:r>
    </w:p>
    <w:p>
      <w:pPr>
        <w:pStyle w:val="CTAAssessmentOption"/>
        <w:keepLines/>
      </w:pPr>
      <w:r>
        <w:rPr>
          <w:rFonts w:ascii="Aptos" w:hAnsi="Aptos"/>
          <w:b/>
          <w:color w:val="0AA6A6"/>
        </w:rPr>
        <w:t xml:space="preserve">B. </w:t>
      </w:r>
      <w:r>
        <w:rPr>
          <w:rFonts w:ascii="Aptos" w:hAnsi="Aptos"/>
          <w:b/>
          <w:color w:val="0B2447"/>
        </w:rPr>
        <w:t>Assess the impact, correct unsupported conclusions, revise the treatment plan and documentation when appropriate, acknowledge the mistake, and seek consultation or education</w:t>
      </w:r>
    </w:p>
    <w:p>
      <w:pPr>
        <w:pStyle w:val="CTAAssessmentOption"/>
        <w:keepLines/>
      </w:pPr>
      <w:r>
        <w:rPr>
          <w:rFonts w:ascii="Aptos" w:hAnsi="Aptos"/>
          <w:b/>
          <w:color w:val="0B2447"/>
        </w:rPr>
        <w:t xml:space="preserve">C. </w:t>
      </w:r>
      <w:r>
        <w:t>Ask the client to reassure the LCSW that no harm occurred</w:t>
      </w:r>
    </w:p>
    <w:p>
      <w:pPr>
        <w:pStyle w:val="CTAAssessmentOption"/>
        <w:keepLines/>
      </w:pPr>
      <w:r>
        <w:rPr>
          <w:rFonts w:ascii="Aptos" w:hAnsi="Aptos"/>
          <w:b/>
          <w:color w:val="0B2447"/>
        </w:rPr>
        <w:t xml:space="preserve">D. </w:t>
      </w:r>
      <w:r>
        <w:t>Terminate treatment immediately without explaining the reason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When bias or an assumption has affected care, the LCSW should correct both the reasoning process and its consequences. This may involve reassessment, revision of the diagnosis or treatment plan, correction of inaccurate records, acknowledgment of the mistake, repair of the therapeutic relationship, and consultation or education.</w:t>
      </w:r>
    </w:p>
    <w:p>
      <w:pPr>
        <w:pStyle w:val="CTAAssessmentRationale"/>
      </w:pPr>
      <w:r>
        <w:t>The LCSW should also monitor for recurrence and determine whether fair and competent treatment can continue.</w:t>
      </w:r>
    </w:p>
    <w:p>
      <w:pPr>
        <w:pStyle w:val="CTAAssessmentRationale"/>
      </w:pPr>
      <w:r>
        <w:t>Why the Other Answers Are Incorrect</w:t>
      </w:r>
    </w:p>
    <w:p>
      <w:pPr>
        <w:pStyle w:val="CTAAssessmentRationale"/>
      </w:pPr>
      <w:r>
        <w:rPr>
          <w:rFonts w:ascii="Aptos" w:hAnsi="Aptos"/>
          <w:b/>
          <w:color w:val="0B2447"/>
        </w:rPr>
        <w:t xml:space="preserve">A. </w:t>
      </w:r>
      <w:r>
        <w:t>Incorrect. Preserving the LCSW’s appearance of certainty is less important than accurate assessment and client welfare. Leaving an unsupported diagnosis in place may cause continuing harm.</w:t>
      </w:r>
    </w:p>
    <w:p>
      <w:pPr>
        <w:pStyle w:val="CTAAssessmentRationale"/>
      </w:pPr>
      <w:r>
        <w:rPr>
          <w:rFonts w:ascii="Aptos" w:hAnsi="Aptos"/>
          <w:b/>
          <w:color w:val="0B2447"/>
        </w:rPr>
        <w:t xml:space="preserve">C. </w:t>
      </w:r>
      <w:r>
        <w:t>Incorrect. The client should not be expected to relieve the LCSW’s guilt or minimize the impact of the error.</w:t>
      </w:r>
    </w:p>
    <w:p>
      <w:pPr>
        <w:pStyle w:val="CTAAssessmentRationale"/>
      </w:pPr>
      <w:r>
        <w:rPr>
          <w:rFonts w:ascii="Aptos" w:hAnsi="Aptos"/>
          <w:b/>
          <w:color w:val="0B2447"/>
        </w:rPr>
        <w:t xml:space="preserve">D. </w:t>
      </w:r>
      <w:r>
        <w:t>Incorrect. Immediate termination may avoid responsibility and disrupt care. Referral is appropriate only when competent and fair treatment cannot be provided, with continuity of care protected.</w:t>
      </w:r>
    </w:p>
    <w:p>
      <w:pPr>
        <w:pStyle w:val="CTAAssessmentCallout"/>
        <w:shd w:fill="E8EEF5"/>
      </w:pPr>
      <w:r>
        <w:rPr>
          <w:rFonts w:ascii="Aptos" w:hAnsi="Aptos"/>
          <w:b/>
          <w:color w:val="0B2447"/>
        </w:rPr>
        <w:t xml:space="preserve">CTA Exam Strategy: </w:t>
      </w:r>
      <w:r>
        <w:t>Use:</w:t>
        <w:br/>
        <w:t>Recognize → Assess impact → Correct → Repair → Learn → Monitor</w:t>
      </w:r>
    </w:p>
    <w:p>
      <w:pPr>
        <w:pStyle w:val="CTAAssessmentCallout"/>
        <w:shd w:fill="F2F4F7"/>
      </w:pPr>
      <w:r>
        <w:rPr>
          <w:rFonts w:ascii="Aptos" w:hAnsi="Aptos"/>
          <w:b/>
          <w:color w:val="0B2447"/>
        </w:rPr>
        <w:t xml:space="preserve">Remediation: </w:t>
      </w:r>
      <w:r>
        <w:t>Return to Workbook 7, Chapter 2: Bias, Assumptions, and Ethical Decision-Making; review Repairing Bias-Affected Treatment; log error category BIAS-ASSUMPTIONS-ETHICAL-REASONING.</w:t>
      </w:r>
    </w:p>
    <w:p>
      <w:pPr/>
      <w:r>
        <w:rPr>
          <w:rFonts w:ascii="Aptos" w:hAnsi="Aptos"/>
          <w:b/>
          <w:color w:val="0B2447"/>
        </w:rPr>
        <w:t>Primary source control: Permanent source slot CTA-MQB-0603;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26 | WB7-C2-Q009</w:t>
      </w:r>
    </w:p>
    <w:p>
      <w:pPr>
        <w:pStyle w:val="CTAAssessmentMeta"/>
      </w:pPr>
      <w:r>
        <w:t>Difficulty: Difficult   |   Type: Scenario-Based   |   Primary concept: Confirmation Bias in Clinical Decision-Making</w:t>
      </w:r>
    </w:p>
    <w:p>
      <w:pPr>
        <w:pStyle w:val="CTABody"/>
        <w:keepNext/>
        <w:spacing w:after="80"/>
      </w:pPr>
      <w:r>
        <w:t>Early in treatment, an LCSW concludes that a client is unreliable. The LCSW later emphasizes two missed appointments but dismisses evidence that the client consistently completes therapeutic assignments, calls in advance about scheduling problems, lacks transportation, and has made measurable progress.</w:t>
        <w:br/>
        <w:t>What is the most appropriate response?</w:t>
      </w:r>
    </w:p>
    <w:p>
      <w:pPr>
        <w:pStyle w:val="CTAAssessmentOption"/>
        <w:keepLines/>
      </w:pPr>
      <w:r>
        <w:rPr>
          <w:rFonts w:ascii="Aptos" w:hAnsi="Aptos"/>
          <w:b/>
          <w:color w:val="0B2447"/>
        </w:rPr>
        <w:t xml:space="preserve">A. </w:t>
      </w:r>
      <w:r>
        <w:t>Continue relying on the original impression because initial clinical intuition is usually accurate</w:t>
      </w:r>
    </w:p>
    <w:p>
      <w:pPr>
        <w:pStyle w:val="CTAAssessmentOption"/>
        <w:keepLines/>
      </w:pPr>
      <w:r>
        <w:rPr>
          <w:rFonts w:ascii="Aptos" w:hAnsi="Aptos"/>
          <w:b/>
          <w:color w:val="0B2447"/>
        </w:rPr>
        <w:t xml:space="preserve">B. </w:t>
      </w:r>
      <w:r>
        <w:t>Document the client as unreliable because missed appointments outweigh all other information</w:t>
      </w:r>
    </w:p>
    <w:p>
      <w:pPr>
        <w:pStyle w:val="CTAAssessmentOption"/>
        <w:keepLines/>
      </w:pPr>
      <w:r>
        <w:rPr>
          <w:rFonts w:ascii="Aptos" w:hAnsi="Aptos"/>
          <w:b/>
          <w:color w:val="0B2447"/>
        </w:rPr>
        <w:t xml:space="preserve">C. </w:t>
      </w:r>
      <w:r>
        <w:t>Refer the client because the LCSW has lost confidence in the client’s motivation</w:t>
      </w:r>
    </w:p>
    <w:p>
      <w:pPr>
        <w:pStyle w:val="CTAAssessmentOption"/>
        <w:keepLines/>
      </w:pPr>
      <w:r>
        <w:rPr>
          <w:rFonts w:ascii="Aptos" w:hAnsi="Aptos"/>
          <w:b/>
          <w:color w:val="0AA6A6"/>
        </w:rPr>
        <w:t xml:space="preserve">D. </w:t>
      </w:r>
      <w:r>
        <w:rPr>
          <w:rFonts w:ascii="Aptos" w:hAnsi="Aptos"/>
          <w:b/>
          <w:color w:val="0B2447"/>
        </w:rPr>
        <w:t>Identify the original belief, review both supporting and contradictory evidence, explore access barriers, and revise the conclusion if it is unsupported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LCSW appears to be selectively emphasizing facts that support the original label while discounting meaningful contradictory evidence. This is characteristic of confirmation bias.</w:t>
      </w:r>
    </w:p>
    <w:p>
      <w:pPr>
        <w:pStyle w:val="CTAAssessmentRationale"/>
      </w:pPr>
      <w:r>
        <w:t>The LCSW should separate observable facts from interpretation, examine the complete pattern, ask about barriers, and revise documentation and treatment decisions when the evidence does not support the original conclusion.</w:t>
      </w:r>
    </w:p>
    <w:p>
      <w:pPr>
        <w:pStyle w:val="CTAAssessmentRationale"/>
      </w:pPr>
      <w:r>
        <w:t>Why the Other Answers Are Incorrect</w:t>
      </w:r>
    </w:p>
    <w:p>
      <w:pPr>
        <w:pStyle w:val="CTAAssessmentRationale"/>
      </w:pPr>
      <w:r>
        <w:rPr>
          <w:rFonts w:ascii="Aptos" w:hAnsi="Aptos"/>
          <w:b/>
          <w:color w:val="0B2447"/>
        </w:rPr>
        <w:t xml:space="preserve">A. </w:t>
      </w:r>
      <w:r>
        <w:t>Incorrect. Clinical intuition may generate a hypothesis, but it does not establish a fact. An impression must be tested against evidence.</w:t>
      </w:r>
    </w:p>
    <w:p>
      <w:pPr>
        <w:pStyle w:val="CTAAssessmentRationale"/>
      </w:pPr>
      <w:r>
        <w:rPr>
          <w:rFonts w:ascii="Aptos" w:hAnsi="Aptos"/>
          <w:b/>
          <w:color w:val="0B2447"/>
        </w:rPr>
        <w:t xml:space="preserve">B. </w:t>
      </w:r>
      <w:r>
        <w:t>Incorrect. Missed appointments are relevant, but they should be considered alongside the client’s communication, progress, participation, and access limitations.</w:t>
      </w:r>
    </w:p>
    <w:p>
      <w:pPr>
        <w:pStyle w:val="CTAAssessmentRationale"/>
      </w:pPr>
      <w:r>
        <w:rPr>
          <w:rFonts w:ascii="Aptos" w:hAnsi="Aptos"/>
          <w:b/>
          <w:color w:val="0B2447"/>
        </w:rPr>
        <w:t xml:space="preserve">C. </w:t>
      </w:r>
      <w:r>
        <w:t>Incorrect. Referral based on a biased interpretation may unfairly restrict the client’s access to care. The LCSW should first correct the assessment process.</w:t>
      </w:r>
    </w:p>
    <w:p>
      <w:pPr>
        <w:pStyle w:val="CTAAssessmentCallout"/>
        <w:shd w:fill="E8EEF5"/>
      </w:pPr>
      <w:r>
        <w:rPr>
          <w:rFonts w:ascii="Aptos" w:hAnsi="Aptos"/>
          <w:b/>
          <w:color w:val="0B2447"/>
        </w:rPr>
        <w:t xml:space="preserve">CTA Exam Strategy: </w:t>
      </w:r>
      <w:r>
        <w:t>Confirmation bias follows a common sequence:</w:t>
        <w:br/>
        <w:t>Early label → selective attention → contradictory evidence ignored → label feels increasingly certain</w:t>
        <w:br/>
        <w:t>Break the sequence by deliberately looking for evidence that challenges the initial belief.</w:t>
      </w:r>
    </w:p>
    <w:p>
      <w:pPr>
        <w:pStyle w:val="CTAAssessmentCallout"/>
        <w:shd w:fill="F2F4F7"/>
      </w:pPr>
      <w:r>
        <w:rPr>
          <w:rFonts w:ascii="Aptos" w:hAnsi="Aptos"/>
          <w:b/>
          <w:color w:val="0B2447"/>
        </w:rPr>
        <w:t xml:space="preserve">Remediation: </w:t>
      </w:r>
      <w:r>
        <w:t>Return to Workbook 7, Chapter 2: Bias, Assumptions, and Ethical Decision-Making; review Confirmation Bias in Clinical Decision-Making; log error category BIAS-ASSUMPTIONS-ETHICAL-REASONING.</w:t>
      </w:r>
    </w:p>
    <w:p>
      <w:pPr/>
      <w:r>
        <w:rPr>
          <w:rFonts w:ascii="Aptos" w:hAnsi="Aptos"/>
          <w:b/>
          <w:color w:val="0B2447"/>
        </w:rPr>
        <w:t>Primary source control: Permanent source slot CTA-MQB-0604;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27 | WB7-C2-Q010</w:t>
      </w:r>
    </w:p>
    <w:p>
      <w:pPr>
        <w:pStyle w:val="CTAAssessmentMeta"/>
      </w:pPr>
      <w:r>
        <w:t>Difficulty: Difficult   |   Type: Scenario-Based   |   Primary concept: Information Gathering vs. Immediate Safety</w:t>
      </w:r>
    </w:p>
    <w:p>
      <w:pPr>
        <w:pStyle w:val="CTABody"/>
        <w:keepNext/>
        <w:spacing w:after="80"/>
      </w:pPr>
      <w:r>
        <w:t>A client from an unfamiliar cultural background makes a specific, credible threat to seriously harm another person and describes immediate access to a weapon. The LCSW is uncertain whether the client’s communication style is culturally influenced.</w:t>
        <w:br/>
        <w:t>What should the LCSW do first?</w:t>
      </w:r>
    </w:p>
    <w:p>
      <w:pPr>
        <w:pStyle w:val="CTAAssessmentOption"/>
        <w:keepLines/>
      </w:pPr>
      <w:r>
        <w:rPr>
          <w:rFonts w:ascii="Aptos" w:hAnsi="Aptos"/>
          <w:b/>
          <w:color w:val="0AA6A6"/>
        </w:rPr>
        <w:t xml:space="preserve">A. </w:t>
      </w:r>
      <w:r>
        <w:rPr>
          <w:rFonts w:ascii="Aptos" w:hAnsi="Aptos"/>
          <w:b/>
          <w:color w:val="0B2447"/>
        </w:rPr>
        <w:t>Address the immediate safety risk using appropriate assessment and protective action, while continuing to consider cultural context as the situation is evaluated</w:t>
      </w:r>
    </w:p>
    <w:p>
      <w:pPr>
        <w:pStyle w:val="CTAAssessmentOption"/>
        <w:keepLines/>
      </w:pPr>
      <w:r>
        <w:rPr>
          <w:rFonts w:ascii="Aptos" w:hAnsi="Aptos"/>
          <w:b/>
          <w:color w:val="0B2447"/>
        </w:rPr>
        <w:t xml:space="preserve">B. </w:t>
      </w:r>
      <w:r>
        <w:t>Delay action until the LCSW completes cultural consultation</w:t>
      </w:r>
    </w:p>
    <w:p>
      <w:pPr>
        <w:pStyle w:val="CTAAssessmentOption"/>
        <w:keepLines/>
      </w:pPr>
      <w:r>
        <w:rPr>
          <w:rFonts w:ascii="Aptos" w:hAnsi="Aptos"/>
          <w:b/>
          <w:color w:val="0B2447"/>
        </w:rPr>
        <w:t xml:space="preserve">C. </w:t>
      </w:r>
      <w:r>
        <w:t>Assume the threat is merely a cultural communication difference</w:t>
      </w:r>
    </w:p>
    <w:p>
      <w:pPr>
        <w:pStyle w:val="CTAAssessmentOption"/>
        <w:keepLines/>
      </w:pPr>
      <w:r>
        <w:rPr>
          <w:rFonts w:ascii="Aptos" w:hAnsi="Aptos"/>
          <w:b/>
          <w:color w:val="0B2447"/>
        </w:rPr>
        <w:t xml:space="preserve">D. </w:t>
      </w:r>
      <w:r>
        <w:t>Avoid risk assessment because it may reflect clinician bias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Clinicians should ordinarily gather information and avoid unsupported conclusions. However, the workbook emphasizes that more information is not always required before acting when an immediate safety concern is present.</w:t>
      </w:r>
    </w:p>
    <w:p>
      <w:pPr>
        <w:pStyle w:val="CTAAssessmentRationale"/>
      </w:pPr>
      <w:r>
        <w:t>The LCSW should assess and address the credible, imminent risk promptly. Cultural context remains important, but it should not be used to delay necessary protective action when the available facts indicate serious danger.</w:t>
      </w:r>
    </w:p>
    <w:p>
      <w:pPr>
        <w:pStyle w:val="CTAAssessmentRationale"/>
      </w:pPr>
      <w:r>
        <w:t>Why the Other Answers Are Incorrect</w:t>
      </w:r>
    </w:p>
    <w:p>
      <w:pPr>
        <w:pStyle w:val="CTAAssessmentRationale"/>
      </w:pPr>
      <w:r>
        <w:rPr>
          <w:rFonts w:ascii="Aptos" w:hAnsi="Aptos"/>
          <w:b/>
          <w:color w:val="0B2447"/>
        </w:rPr>
        <w:t xml:space="preserve">B. </w:t>
      </w:r>
      <w:r>
        <w:t>Incorrect. Consultation may be useful, but it should not postpone action needed to protect the client or others from an immediate threat.</w:t>
      </w:r>
    </w:p>
    <w:p>
      <w:pPr>
        <w:pStyle w:val="CTAAssessmentRationale"/>
      </w:pPr>
      <w:r>
        <w:rPr>
          <w:rFonts w:ascii="Aptos" w:hAnsi="Aptos"/>
          <w:b/>
          <w:color w:val="0B2447"/>
        </w:rPr>
        <w:t xml:space="preserve">C. </w:t>
      </w:r>
      <w:r>
        <w:t>Incorrect. Cultural difference should be explored, not used to dismiss specific evidence of imminent risk.</w:t>
      </w:r>
    </w:p>
    <w:p>
      <w:pPr>
        <w:pStyle w:val="CTAAssessmentRationale"/>
      </w:pPr>
      <w:r>
        <w:rPr>
          <w:rFonts w:ascii="Aptos" w:hAnsi="Aptos"/>
          <w:b/>
          <w:color w:val="0B2447"/>
        </w:rPr>
        <w:t xml:space="preserve">D. </w:t>
      </w:r>
      <w:r>
        <w:t>Incorrect. Awareness of bias should improve the quality of the risk assessment, not prevent the LCSW from conducting one.</w:t>
      </w:r>
    </w:p>
    <w:p>
      <w:pPr>
        <w:pStyle w:val="CTAAssessmentCallout"/>
        <w:shd w:fill="E8EEF5"/>
      </w:pPr>
      <w:r>
        <w:rPr>
          <w:rFonts w:ascii="Aptos" w:hAnsi="Aptos"/>
          <w:b/>
          <w:color w:val="0B2447"/>
        </w:rPr>
        <w:t xml:space="preserve">CTA Exam Strategy: </w:t>
      </w:r>
      <w:r>
        <w:t>Use this priority rule:</w:t>
        <w:br/>
        <w:t>Immediate danger → Protect firstNo immediate danger → Gather information before concluding</w:t>
      </w:r>
    </w:p>
    <w:p>
      <w:pPr>
        <w:pStyle w:val="CTAAssessmentCallout"/>
        <w:shd w:fill="F2F4F7"/>
      </w:pPr>
      <w:r>
        <w:rPr>
          <w:rFonts w:ascii="Aptos" w:hAnsi="Aptos"/>
          <w:b/>
          <w:color w:val="0B2447"/>
        </w:rPr>
        <w:t xml:space="preserve">Remediation: </w:t>
      </w:r>
      <w:r>
        <w:t>Return to Workbook 7, Chapter 2: Bias, Assumptions, and Ethical Decision-Making; review Information Gathering vs. Immediate Safety; log error category BIAS-ASSUMPTIONS-ETHICAL-REASONING.</w:t>
      </w:r>
    </w:p>
    <w:p>
      <w:pPr/>
      <w:r>
        <w:rPr>
          <w:rFonts w:ascii="Aptos" w:hAnsi="Aptos"/>
          <w:b/>
          <w:color w:val="0B2447"/>
        </w:rPr>
        <w:t>Primary source control: Permanent source slot CTA-MQB-0605;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28 | WB7-C2-Q011</w:t>
      </w:r>
    </w:p>
    <w:p>
      <w:pPr>
        <w:pStyle w:val="CTAAssessmentMeta"/>
      </w:pPr>
      <w:r>
        <w:t>Difficulty: Easy   |   Type: Knowledge &amp; Recall   |   Primary concept: Assumptions</w:t>
      </w:r>
    </w:p>
    <w:p>
      <w:pPr>
        <w:pStyle w:val="CTABody"/>
        <w:keepNext/>
        <w:spacing w:after="80"/>
      </w:pPr>
      <w:r>
        <w:t>During a case review, a clinician must distinguish verified information from implicit bias, explicit bias, stereotyping, and confirmation bias. To decide how to proceed, the clinician must apply the correct meaning of an assumption in clinical practice. Which explanation should guide the next professional step?</w:t>
      </w:r>
    </w:p>
    <w:p>
      <w:pPr>
        <w:pStyle w:val="CTAAssessmentOption"/>
        <w:keepLines/>
      </w:pPr>
      <w:r>
        <w:rPr>
          <w:rFonts w:ascii="Aptos" w:hAnsi="Aptos"/>
          <w:b/>
          <w:color w:val="0B2447"/>
        </w:rPr>
        <w:t xml:space="preserve">A. </w:t>
      </w:r>
      <w:r>
        <w:t>A conclusion supported by a complete assessment</w:t>
      </w:r>
    </w:p>
    <w:p>
      <w:pPr>
        <w:pStyle w:val="CTAAssessmentOption"/>
        <w:keepLines/>
      </w:pPr>
      <w:r>
        <w:rPr>
          <w:rFonts w:ascii="Aptos" w:hAnsi="Aptos"/>
          <w:b/>
          <w:color w:val="0AA6A6"/>
        </w:rPr>
        <w:t xml:space="preserve">B. </w:t>
      </w:r>
      <w:r>
        <w:rPr>
          <w:rFonts w:ascii="Aptos" w:hAnsi="Aptos"/>
          <w:b/>
          <w:color w:val="0B2447"/>
        </w:rPr>
        <w:t>A conclusion reached without sufficient information</w:t>
      </w:r>
    </w:p>
    <w:p>
      <w:pPr>
        <w:pStyle w:val="CTAAssessmentOption"/>
        <w:keepLines/>
      </w:pPr>
      <w:r>
        <w:rPr>
          <w:rFonts w:ascii="Aptos" w:hAnsi="Aptos"/>
          <w:b/>
          <w:color w:val="0B2447"/>
        </w:rPr>
        <w:t xml:space="preserve">C. </w:t>
      </w:r>
      <w:r>
        <w:t>An observable fact recorded in the clinical record</w:t>
      </w:r>
    </w:p>
    <w:p>
      <w:pPr>
        <w:pStyle w:val="CTAAssessmentOption"/>
        <w:keepLines/>
      </w:pPr>
      <w:r>
        <w:rPr>
          <w:rFonts w:ascii="Aptos" w:hAnsi="Aptos"/>
          <w:b/>
          <w:color w:val="0B2447"/>
        </w:rPr>
        <w:t xml:space="preserve">D. </w:t>
      </w:r>
      <w:r>
        <w:t>A diagnosis confirmed by consultation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assumption is a conclusion reached before enough information has been gathered. Assumptions may feel reasonable, especially when they are based on prior experience, but they still require investigation.</w:t>
      </w:r>
    </w:p>
    <w:p>
      <w:pPr>
        <w:pStyle w:val="CTAAssessmentRationale"/>
      </w:pPr>
      <w:r>
        <w:t>For example, concluding that a quiet client is resistant or that a client who misses appointments lacks motivation goes beyond the observable facts.</w:t>
      </w:r>
    </w:p>
    <w:p>
      <w:pPr>
        <w:pStyle w:val="CTAAssessmentRationale"/>
      </w:pPr>
      <w:r>
        <w:t>Why the Other Answers Are Incorrect</w:t>
      </w:r>
    </w:p>
    <w:p>
      <w:pPr>
        <w:pStyle w:val="CTAAssessmentRationale"/>
      </w:pPr>
      <w:r>
        <w:rPr>
          <w:rFonts w:ascii="Aptos" w:hAnsi="Aptos"/>
          <w:b/>
          <w:color w:val="0B2447"/>
        </w:rPr>
        <w:t xml:space="preserve">A. </w:t>
      </w:r>
      <w:r>
        <w:t>Incorrect. A conclusion supported by adequate assessment is different from an assumption because it is based on relevant evidence.</w:t>
      </w:r>
    </w:p>
    <w:p>
      <w:pPr>
        <w:pStyle w:val="CTAAssessmentRationale"/>
      </w:pPr>
      <w:r>
        <w:rPr>
          <w:rFonts w:ascii="Aptos" w:hAnsi="Aptos"/>
          <w:b/>
          <w:color w:val="0B2447"/>
        </w:rPr>
        <w:t xml:space="preserve">C. </w:t>
      </w:r>
      <w:r>
        <w:t>Incorrect. An observable fact describes what directly occurred, such as “the client did not respond for approximately 30 seconds.” An assumption adds an interpretation, such as “the client was being defiant.”</w:t>
      </w:r>
    </w:p>
    <w:p>
      <w:pPr>
        <w:pStyle w:val="CTAAssessmentRationale"/>
      </w:pPr>
      <w:r>
        <w:rPr>
          <w:rFonts w:ascii="Aptos" w:hAnsi="Aptos"/>
          <w:b/>
          <w:color w:val="0B2447"/>
        </w:rPr>
        <w:t xml:space="preserve">D. </w:t>
      </w:r>
      <w:r>
        <w:t>Incorrect. Consultation may strengthen or challenge a conclusion, but a properly evaluated clinical determination is not simply an assumption.</w:t>
      </w:r>
    </w:p>
    <w:p>
      <w:pPr>
        <w:pStyle w:val="CTAAssessmentCallout"/>
        <w:shd w:fill="E8EEF5"/>
      </w:pPr>
      <w:r>
        <w:rPr>
          <w:rFonts w:ascii="Aptos" w:hAnsi="Aptos"/>
          <w:b/>
          <w:color w:val="0B2447"/>
        </w:rPr>
        <w:t xml:space="preserve">CTA Exam Strategy: </w:t>
      </w:r>
      <w:r>
        <w:t>Treat an assumption as:</w:t>
        <w:br/>
        <w:t>A question to investigate—not a fact to act upon.</w:t>
      </w:r>
    </w:p>
    <w:p>
      <w:pPr>
        <w:pStyle w:val="CTAAssessmentCallout"/>
        <w:shd w:fill="F2F4F7"/>
      </w:pPr>
      <w:r>
        <w:rPr>
          <w:rFonts w:ascii="Aptos" w:hAnsi="Aptos"/>
          <w:b/>
          <w:color w:val="0B2447"/>
        </w:rPr>
        <w:t xml:space="preserve">Remediation: </w:t>
      </w:r>
      <w:r>
        <w:t>Return to Workbook 7, Chapter 2: Bias, Assumptions, and Ethical Decision-Making; review Assumptions; log error category BIAS-ASSUMPTIONS-ETHICAL-REASONING.</w:t>
      </w:r>
    </w:p>
    <w:p>
      <w:pPr/>
      <w:r>
        <w:rPr>
          <w:rFonts w:ascii="Aptos" w:hAnsi="Aptos"/>
          <w:b/>
          <w:color w:val="0B2447"/>
        </w:rPr>
        <w:t>Primary source control: Permanent source slot CTA-MQB-0606;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29 | WB7-C2-Q012</w:t>
      </w:r>
    </w:p>
    <w:p>
      <w:pPr>
        <w:pStyle w:val="CTAAssessmentMeta"/>
      </w:pPr>
      <w:r>
        <w:t>Difficulty: Easy   |   Type: Knowledge &amp; Recall   |   Primary concept: Stereotyping</w:t>
      </w:r>
    </w:p>
    <w:p>
      <w:pPr>
        <w:pStyle w:val="CTABody"/>
        <w:keepNext/>
        <w:spacing w:after="80"/>
      </w:pPr>
      <w:r>
        <w:t>A supervisor is helping an associate respond responsibly after a culturally influenced assumption affected a professional judgment. Which statement best describes stereotyping in professional practice?</w:t>
      </w:r>
    </w:p>
    <w:p>
      <w:pPr>
        <w:pStyle w:val="CTAAssessmentOption"/>
        <w:keepLines/>
      </w:pPr>
      <w:r>
        <w:rPr>
          <w:rFonts w:ascii="Aptos" w:hAnsi="Aptos"/>
          <w:b/>
          <w:color w:val="0B2447"/>
        </w:rPr>
        <w:t xml:space="preserve">A. </w:t>
      </w:r>
      <w:r>
        <w:t>Asking whether culture may be relevant to a client’s experience</w:t>
      </w:r>
    </w:p>
    <w:p>
      <w:pPr>
        <w:pStyle w:val="CTAAssessmentOption"/>
        <w:keepLines/>
      </w:pPr>
      <w:r>
        <w:rPr>
          <w:rFonts w:ascii="Aptos" w:hAnsi="Aptos"/>
          <w:b/>
          <w:color w:val="0B2447"/>
        </w:rPr>
        <w:t xml:space="preserve">B. </w:t>
      </w:r>
      <w:r>
        <w:t>Learning general information about a community</w:t>
      </w:r>
    </w:p>
    <w:p>
      <w:pPr>
        <w:pStyle w:val="CTAAssessmentOption"/>
        <w:keepLines/>
      </w:pPr>
      <w:r>
        <w:rPr>
          <w:rFonts w:ascii="Aptos" w:hAnsi="Aptos"/>
          <w:b/>
          <w:color w:val="0B2447"/>
        </w:rPr>
        <w:t xml:space="preserve">C. </w:t>
      </w:r>
      <w:r>
        <w:t>Considering several possible explanations for behavior</w:t>
      </w:r>
    </w:p>
    <w:p>
      <w:pPr>
        <w:pStyle w:val="CTAAssessmentOption"/>
        <w:keepLines/>
      </w:pPr>
      <w:r>
        <w:rPr>
          <w:rFonts w:ascii="Aptos" w:hAnsi="Aptos"/>
          <w:b/>
          <w:color w:val="0AA6A6"/>
        </w:rPr>
        <w:t xml:space="preserve">D. </w:t>
      </w:r>
      <w:r>
        <w:rPr>
          <w:rFonts w:ascii="Aptos" w:hAnsi="Aptos"/>
          <w:b/>
          <w:color w:val="0B2447"/>
        </w:rPr>
        <w:t>Applying a generalized belief about a group to an individual client without adequate assessment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Stereotyping occurs when a clinician assumes that an individual client possesses particular beliefs, characteristics, abilities, or needs because of group membership.</w:t>
      </w:r>
    </w:p>
    <w:p>
      <w:pPr>
        <w:pStyle w:val="CTAAssessmentRationale"/>
      </w:pPr>
      <w:r>
        <w:t>This may cause the clinician to overlook individual differences, ignore contradictory information, misinterpret behavior, or provide unequal treatment.</w:t>
      </w:r>
    </w:p>
    <w:p>
      <w:pPr>
        <w:pStyle w:val="CTAAssessmentRationale"/>
      </w:pPr>
      <w:r>
        <w:t>Why the Other Answers Are Incorrect</w:t>
      </w:r>
    </w:p>
    <w:p>
      <w:pPr>
        <w:pStyle w:val="CTAAssessmentRationale"/>
      </w:pPr>
      <w:r>
        <w:rPr>
          <w:rFonts w:ascii="Aptos" w:hAnsi="Aptos"/>
          <w:b/>
          <w:color w:val="0B2447"/>
        </w:rPr>
        <w:t xml:space="preserve">A. </w:t>
      </w:r>
      <w:r>
        <w:t>Incorrect. Respectfully exploring whether culture is relevant supports individualized assessment and does not automatically constitute stereotyping.</w:t>
      </w:r>
    </w:p>
    <w:p>
      <w:pPr>
        <w:pStyle w:val="CTAAssessmentRationale"/>
      </w:pPr>
      <w:r>
        <w:rPr>
          <w:rFonts w:ascii="Aptos" w:hAnsi="Aptos"/>
          <w:b/>
          <w:color w:val="0B2447"/>
        </w:rPr>
        <w:t xml:space="preserve">B. </w:t>
      </w:r>
      <w:r>
        <w:t>Incorrect. General cultural knowledge may be helpful when it guides appropriate questions. It becomes problematic when it replaces assessment of the individual.</w:t>
      </w:r>
    </w:p>
    <w:p>
      <w:pPr>
        <w:pStyle w:val="CTAAssessmentRationale"/>
      </w:pPr>
      <w:r>
        <w:rPr>
          <w:rFonts w:ascii="Aptos" w:hAnsi="Aptos"/>
          <w:b/>
          <w:color w:val="0B2447"/>
        </w:rPr>
        <w:t xml:space="preserve">C. </w:t>
      </w:r>
      <w:r>
        <w:t>Incorrect. Considering alternative explanations reduces the risk of stereotyping and premature conclusions.</w:t>
      </w:r>
    </w:p>
    <w:p>
      <w:pPr>
        <w:pStyle w:val="CTAAssessmentCallout"/>
        <w:shd w:fill="E8EEF5"/>
      </w:pPr>
      <w:r>
        <w:rPr>
          <w:rFonts w:ascii="Aptos" w:hAnsi="Aptos"/>
          <w:b/>
          <w:color w:val="0B2447"/>
        </w:rPr>
        <w:t xml:space="preserve">CTA Exam Strategy: </w:t>
      </w:r>
      <w:r>
        <w:t>Use group knowledge to guide questions, never to determine the answer about an individual client.</w:t>
      </w:r>
    </w:p>
    <w:p>
      <w:pPr>
        <w:pStyle w:val="CTAAssessmentCallout"/>
        <w:shd w:fill="F2F4F7"/>
      </w:pPr>
      <w:r>
        <w:rPr>
          <w:rFonts w:ascii="Aptos" w:hAnsi="Aptos"/>
          <w:b/>
          <w:color w:val="0B2447"/>
        </w:rPr>
        <w:t xml:space="preserve">Remediation: </w:t>
      </w:r>
      <w:r>
        <w:t>Return to Workbook 7, Chapter 2: Bias, Assumptions, and Ethical Decision-Making; review Stereotyping; log error category BIAS-ASSUMPTIONS-ETHICAL-REASONING.</w:t>
      </w:r>
    </w:p>
    <w:p>
      <w:pPr/>
      <w:r>
        <w:rPr>
          <w:rFonts w:ascii="Aptos" w:hAnsi="Aptos"/>
          <w:b/>
          <w:color w:val="0B2447"/>
        </w:rPr>
        <w:t>Primary source control: Permanent source slot CTA-MQB-0607;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30 | WB7-C2-Q013</w:t>
      </w:r>
    </w:p>
    <w:p>
      <w:pPr>
        <w:pStyle w:val="CTAAssessmentMeta"/>
      </w:pPr>
      <w:r>
        <w:t>Difficulty: Easy   |   Type: Knowledge &amp; Recall   |   Primary concept: Bias and California Professional Discipline</w:t>
      </w:r>
    </w:p>
    <w:p>
      <w:pPr>
        <w:pStyle w:val="CTABody"/>
        <w:keepNext/>
        <w:spacing w:after="80"/>
      </w:pPr>
      <w:r>
        <w:t>An LCSW recognizes that an automatic assumption may have influenced assessment and must decide how to examine and correct the effect on care. Which statement most accurately reflects California’s approach to clinician bias?</w:t>
      </w:r>
    </w:p>
    <w:p>
      <w:pPr>
        <w:pStyle w:val="CTAAssessmentOption"/>
        <w:keepLines/>
      </w:pPr>
      <w:r>
        <w:rPr>
          <w:rFonts w:ascii="Aptos" w:hAnsi="Aptos"/>
          <w:b/>
          <w:color w:val="0AA6A6"/>
        </w:rPr>
        <w:t xml:space="preserve">A. </w:t>
      </w:r>
      <w:r>
        <w:rPr>
          <w:rFonts w:ascii="Aptos" w:hAnsi="Aptos"/>
          <w:b/>
          <w:color w:val="0B2447"/>
        </w:rPr>
        <w:t>A biased thought is not automatically a statutory violation, but bias-related conduct may become professionally significant when it contributes to incompetence, gross negligence, deception, or reckless harm</w:t>
      </w:r>
    </w:p>
    <w:p>
      <w:pPr>
        <w:pStyle w:val="CTAAssessmentOption"/>
        <w:keepLines/>
      </w:pPr>
      <w:r>
        <w:rPr>
          <w:rFonts w:ascii="Aptos" w:hAnsi="Aptos"/>
          <w:b/>
          <w:color w:val="0B2447"/>
        </w:rPr>
        <w:t xml:space="preserve">B. </w:t>
      </w:r>
      <w:r>
        <w:t>Every automatic association constitutes gross negligence</w:t>
      </w:r>
    </w:p>
    <w:p>
      <w:pPr>
        <w:pStyle w:val="CTAAssessmentOption"/>
        <w:keepLines/>
      </w:pPr>
      <w:r>
        <w:rPr>
          <w:rFonts w:ascii="Aptos" w:hAnsi="Aptos"/>
          <w:b/>
          <w:color w:val="0B2447"/>
        </w:rPr>
        <w:t xml:space="preserve">C. </w:t>
      </w:r>
      <w:r>
        <w:t>Bias is legally irrelevant unless the clinician openly admits prejudice</w:t>
      </w:r>
    </w:p>
    <w:p>
      <w:pPr>
        <w:pStyle w:val="CTAAssessmentOption"/>
        <w:keepLines/>
      </w:pPr>
      <w:r>
        <w:rPr>
          <w:rFonts w:ascii="Aptos" w:hAnsi="Aptos"/>
          <w:b/>
          <w:color w:val="0B2447"/>
        </w:rPr>
        <w:t xml:space="preserve">D. </w:t>
      </w:r>
      <w:r>
        <w:t>A clinician avoids professional responsibility when the bias was unconscious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California does not classify every internal reaction, mistaken assumption, or unrecognized bias as a separate LCSW statutory violation. The legal and professional concern centers on the resulting conduct.</w:t>
      </w:r>
    </w:p>
    <w:p>
      <w:pPr>
        <w:pStyle w:val="CTAAssessmentRationale"/>
      </w:pPr>
      <w:r>
        <w:t>Bias may become disciplinary when it contributes to grossly inadequate assessment, incompetent treatment, intentionally deceptive records, unequal access, or intentional or reckless harm to the client.</w:t>
      </w:r>
    </w:p>
    <w:p>
      <w:pPr>
        <w:pStyle w:val="CTAAssessmentRationale"/>
      </w:pPr>
      <w:r>
        <w:t>Why the Other Answers Are Incorrect</w:t>
      </w:r>
    </w:p>
    <w:p>
      <w:pPr>
        <w:pStyle w:val="CTAAssessmentRationale"/>
      </w:pPr>
      <w:r>
        <w:rPr>
          <w:rFonts w:ascii="Aptos" w:hAnsi="Aptos"/>
          <w:b/>
          <w:color w:val="0B2447"/>
        </w:rPr>
        <w:t xml:space="preserve">B. </w:t>
      </w:r>
      <w:r>
        <w:t>Incorrect. This is too absolute. An automatic reaction requires awareness and management, but it does not by itself establish gross negligence.</w:t>
      </w:r>
    </w:p>
    <w:p>
      <w:pPr>
        <w:pStyle w:val="CTAAssessmentRationale"/>
      </w:pPr>
      <w:r>
        <w:rPr>
          <w:rFonts w:ascii="Aptos" w:hAnsi="Aptos"/>
          <w:b/>
          <w:color w:val="0B2447"/>
        </w:rPr>
        <w:t xml:space="preserve">C. </w:t>
      </w:r>
      <w:r>
        <w:t>Incorrect. Bias may affect conduct even when the clinician does not openly express it. Diagnosis, risk assessment, documentation, and referrals may all be influenced.</w:t>
      </w:r>
    </w:p>
    <w:p>
      <w:pPr>
        <w:pStyle w:val="CTAAssessmentRationale"/>
      </w:pPr>
      <w:r>
        <w:rPr>
          <w:rFonts w:ascii="Aptos" w:hAnsi="Aptos"/>
          <w:b/>
          <w:color w:val="0B2447"/>
        </w:rPr>
        <w:t xml:space="preserve">D. </w:t>
      </w:r>
      <w:r>
        <w:t>Incorrect. Lack of conscious intent does not eliminate responsibility for harmful professional decisions or failure to correct them.</w:t>
      </w:r>
    </w:p>
    <w:p>
      <w:pPr>
        <w:pStyle w:val="CTAAssessmentCallout"/>
        <w:shd w:fill="E8EEF5"/>
      </w:pPr>
      <w:r>
        <w:rPr>
          <w:rFonts w:ascii="Aptos" w:hAnsi="Aptos"/>
          <w:b/>
          <w:color w:val="0B2447"/>
        </w:rPr>
        <w:t xml:space="preserve">CTA Exam Strategy: </w:t>
      </w:r>
      <w:r>
        <w:t>Separate:</w:t>
        <w:br/>
        <w:t>Internal reaction: Recognize and manage.</w:t>
        <w:br/>
        <w:t>Professional conduct: Evaluate evidence, fairness, competence, and client impact.</w:t>
      </w:r>
    </w:p>
    <w:p>
      <w:pPr>
        <w:pStyle w:val="CTAAssessmentCallout"/>
        <w:shd w:fill="F2F4F7"/>
      </w:pPr>
      <w:r>
        <w:rPr>
          <w:rFonts w:ascii="Aptos" w:hAnsi="Aptos"/>
          <w:b/>
          <w:color w:val="0B2447"/>
        </w:rPr>
        <w:t xml:space="preserve">Remediation: </w:t>
      </w:r>
      <w:r>
        <w:t>Return to Workbook 7, Chapter 2: Bias, Assumptions, and Ethical Decision-Making; review Bias and California Professional Discipline; log error category BIAS-ASSUMPTIONS-ETHICAL-REASONING.</w:t>
      </w:r>
    </w:p>
    <w:p>
      <w:pPr/>
      <w:r>
        <w:rPr>
          <w:rFonts w:ascii="Aptos" w:hAnsi="Aptos"/>
          <w:b/>
          <w:color w:val="0B2447"/>
        </w:rPr>
        <w:t>Primary source control: Permanent source slot CTA-MQB-0608;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31 | WB7-C2-Q014</w:t>
      </w:r>
    </w:p>
    <w:p>
      <w:pPr>
        <w:pStyle w:val="CTAAssessmentMeta"/>
      </w:pPr>
      <w:r>
        <w:t>Difficulty: Moderate   |   Type: Scenario-Based   |   Primary concept: Referral Based on Discomfort</w:t>
      </w:r>
    </w:p>
    <w:p>
      <w:pPr>
        <w:pStyle w:val="CTABody"/>
        <w:keepNext/>
        <w:spacing w:after="80"/>
      </w:pPr>
      <w:r>
        <w:t>An LCSW feels uncomfortable treating a client whose lawful values and lifestyle differ significantly from the LCSW’s own. The LCSW possesses the clinical skills needed and has not identified any communication or safety concern.</w:t>
        <w:br/>
        <w:t>What is the most appropriate response?</w:t>
      </w:r>
    </w:p>
    <w:p>
      <w:pPr>
        <w:pStyle w:val="CTAAssessmentOption"/>
        <w:keepLines/>
      </w:pPr>
      <w:r>
        <w:rPr>
          <w:rFonts w:ascii="Aptos" w:hAnsi="Aptos"/>
          <w:b/>
          <w:color w:val="0B2447"/>
        </w:rPr>
        <w:t xml:space="preserve">A. </w:t>
      </w:r>
      <w:r>
        <w:t>Refer immediately because discomfort proves lack of competence</w:t>
      </w:r>
    </w:p>
    <w:p>
      <w:pPr>
        <w:pStyle w:val="CTAAssessmentOption"/>
        <w:keepLines/>
      </w:pPr>
      <w:r>
        <w:rPr>
          <w:rFonts w:ascii="Aptos" w:hAnsi="Aptos"/>
          <w:b/>
          <w:color w:val="0B2447"/>
        </w:rPr>
        <w:t xml:space="preserve">B. </w:t>
      </w:r>
      <w:r>
        <w:t>Direct treatment toward changing the client’s values so the LCSW can work more comfortably</w:t>
      </w:r>
    </w:p>
    <w:p>
      <w:pPr>
        <w:pStyle w:val="CTAAssessmentOption"/>
        <w:keepLines/>
      </w:pPr>
      <w:r>
        <w:rPr>
          <w:rFonts w:ascii="Aptos" w:hAnsi="Aptos"/>
          <w:b/>
          <w:color w:val="0AA6A6"/>
        </w:rPr>
        <w:t xml:space="preserve">C. </w:t>
      </w:r>
      <w:r>
        <w:rPr>
          <w:rFonts w:ascii="Aptos" w:hAnsi="Aptos"/>
          <w:b/>
          <w:color w:val="0B2447"/>
        </w:rPr>
        <w:t>Examine the LCSW’s reaction, obtain consultation or supervision if needed, and continue providing fair, competent care unless the limitation cannot be managed</w:t>
      </w:r>
    </w:p>
    <w:p>
      <w:pPr>
        <w:pStyle w:val="CTAAssessmentOption"/>
        <w:keepLines/>
      </w:pPr>
      <w:r>
        <w:rPr>
          <w:rFonts w:ascii="Aptos" w:hAnsi="Aptos"/>
          <w:b/>
          <w:color w:val="0B2447"/>
        </w:rPr>
        <w:t xml:space="preserve">D. </w:t>
      </w:r>
      <w:r>
        <w:t>Tell the client that treatment cannot continue unless the client avoids discussing the value difference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Personal discomfort does not automatically establish lack of competence or justify transferring the client. The LCSW should examine whether personal beliefs are affecting objectivity, behavior, treatment goals, or the quality of care.</w:t>
      </w:r>
    </w:p>
    <w:p>
      <w:pPr>
        <w:pStyle w:val="CTAAssessmentRationale"/>
      </w:pPr>
      <w:r>
        <w:t>Consultation or supervision may help the LCSW identify bias and maintain fair professional treatment. Referral becomes appropriate when the LCSW cannot provide competent, nonjudgmental care despite reasonable corrective efforts.</w:t>
      </w:r>
    </w:p>
    <w:p>
      <w:pPr>
        <w:pStyle w:val="CTAAssessmentRationale"/>
      </w:pPr>
      <w:r>
        <w:t>Why the Other Answers Are Incorrect</w:t>
      </w:r>
    </w:p>
    <w:p>
      <w:pPr>
        <w:pStyle w:val="CTAAssessmentRationale"/>
      </w:pPr>
      <w:r>
        <w:rPr>
          <w:rFonts w:ascii="Aptos" w:hAnsi="Aptos"/>
          <w:b/>
          <w:color w:val="0B2447"/>
        </w:rPr>
        <w:t xml:space="preserve">A. </w:t>
      </w:r>
      <w:r>
        <w:t>Incorrect. Immediate referral may reflect avoidance rather than a genuine competence limitation. It may also restrict the client’s access to care.</w:t>
      </w:r>
    </w:p>
    <w:p>
      <w:pPr>
        <w:pStyle w:val="CTAAssessmentRationale"/>
      </w:pPr>
      <w:r>
        <w:rPr>
          <w:rFonts w:ascii="Aptos" w:hAnsi="Aptos"/>
          <w:b/>
          <w:color w:val="0B2447"/>
        </w:rPr>
        <w:t xml:space="preserve">B. </w:t>
      </w:r>
      <w:r>
        <w:t>Incorrect. Using therapy to change the client’s lawful values would impose the LCSW’s beliefs and interfere with autonomy.</w:t>
      </w:r>
    </w:p>
    <w:p>
      <w:pPr>
        <w:pStyle w:val="CTAAssessmentRationale"/>
      </w:pPr>
      <w:r>
        <w:rPr>
          <w:rFonts w:ascii="Aptos" w:hAnsi="Aptos"/>
          <w:b/>
          <w:color w:val="0B2447"/>
        </w:rPr>
        <w:t xml:space="preserve">D. </w:t>
      </w:r>
      <w:r>
        <w:t>Incorrect. Preventing discussion of relevant experiences would distort treatment and prioritize the LCSW’s comfort over the client’s needs.</w:t>
      </w:r>
    </w:p>
    <w:p>
      <w:pPr>
        <w:pStyle w:val="CTAAssessmentCallout"/>
        <w:shd w:fill="E8EEF5"/>
      </w:pPr>
      <w:r>
        <w:rPr>
          <w:rFonts w:ascii="Aptos" w:hAnsi="Aptos"/>
          <w:b/>
          <w:color w:val="0B2447"/>
        </w:rPr>
        <w:t xml:space="preserve">CTA Exam Strategy: </w:t>
      </w:r>
      <w:r>
        <w:t>Ask why referral is being considered:</w:t>
        <w:br/>
        <w:t>Client welfare and competence—or clinician discomfort and avoidance?</w:t>
      </w:r>
    </w:p>
    <w:p>
      <w:pPr>
        <w:pStyle w:val="CTAAssessmentCallout"/>
        <w:shd w:fill="F2F4F7"/>
      </w:pPr>
      <w:r>
        <w:rPr>
          <w:rFonts w:ascii="Aptos" w:hAnsi="Aptos"/>
          <w:b/>
          <w:color w:val="0B2447"/>
        </w:rPr>
        <w:t xml:space="preserve">Remediation: </w:t>
      </w:r>
      <w:r>
        <w:t>Return to Workbook 7, Chapter 2: Bias, Assumptions, and Ethical Decision-Making; review Referral Based on Discomfort; log error category BIAS-ASSUMPTIONS-ETHICAL-REASONING.</w:t>
      </w:r>
    </w:p>
    <w:p>
      <w:pPr/>
      <w:r>
        <w:rPr>
          <w:rFonts w:ascii="Aptos" w:hAnsi="Aptos"/>
          <w:b/>
          <w:color w:val="0B2447"/>
        </w:rPr>
        <w:t>Primary source control: Permanent source slot CTA-MQB-0609;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32 | WB7-C2-Q015</w:t>
      </w:r>
    </w:p>
    <w:p>
      <w:pPr>
        <w:pStyle w:val="CTAAssessmentMeta"/>
      </w:pPr>
      <w:r>
        <w:t>Difficulty: Difficult   |   Type: Scenario-Based   |   Primary concept: Bias in Credibility Assessment</w:t>
      </w:r>
    </w:p>
    <w:p>
      <w:pPr>
        <w:pStyle w:val="CTABody"/>
        <w:keepNext/>
        <w:spacing w:after="80"/>
      </w:pPr>
      <w:r>
        <w:t>A client reports repeated workplace discrimination. The LCSW doubts the report because the LCSW believes the client is “overly sensitive” and does not ask for examples, context, frequency, or impact.</w:t>
        <w:br/>
        <w:t>What is the strongest response?</w:t>
      </w:r>
    </w:p>
    <w:p>
      <w:pPr>
        <w:pStyle w:val="CTAAssessmentOption"/>
        <w:keepLines/>
      </w:pPr>
      <w:r>
        <w:rPr>
          <w:rFonts w:ascii="Aptos" w:hAnsi="Aptos"/>
          <w:b/>
          <w:color w:val="0B2447"/>
        </w:rPr>
        <w:t xml:space="preserve">A. </w:t>
      </w:r>
      <w:r>
        <w:t>Accept every detail as established fact because discrimination is common</w:t>
      </w:r>
    </w:p>
    <w:p>
      <w:pPr>
        <w:pStyle w:val="CTAAssessmentOption"/>
        <w:keepLines/>
      </w:pPr>
      <w:r>
        <w:rPr>
          <w:rFonts w:ascii="Aptos" w:hAnsi="Aptos"/>
          <w:b/>
          <w:color w:val="0B2447"/>
        </w:rPr>
        <w:t xml:space="preserve">B. </w:t>
      </w:r>
      <w:r>
        <w:t>Maintain the original conclusion because LCSWs may rely on intuition when assessing credibility</w:t>
      </w:r>
    </w:p>
    <w:p>
      <w:pPr>
        <w:pStyle w:val="CTAAssessmentOption"/>
        <w:keepLines/>
      </w:pPr>
      <w:r>
        <w:rPr>
          <w:rFonts w:ascii="Aptos" w:hAnsi="Aptos"/>
          <w:b/>
          <w:color w:val="0B2447"/>
        </w:rPr>
        <w:t xml:space="preserve">C. </w:t>
      </w:r>
      <w:r>
        <w:t>Avoid discussing the concern because social experiences fall outside psychotherapy</w:t>
      </w:r>
    </w:p>
    <w:p>
      <w:pPr>
        <w:pStyle w:val="CTAAssessmentOption"/>
        <w:keepLines/>
      </w:pPr>
      <w:r>
        <w:rPr>
          <w:rFonts w:ascii="Aptos" w:hAnsi="Aptos"/>
          <w:b/>
          <w:color w:val="0AA6A6"/>
        </w:rPr>
        <w:t xml:space="preserve">D. </w:t>
      </w:r>
      <w:r>
        <w:rPr>
          <w:rFonts w:ascii="Aptos" w:hAnsi="Aptos"/>
          <w:b/>
          <w:color w:val="0B2447"/>
        </w:rPr>
        <w:t>Examine the assumption, gather information about the reported events and their impact, consider alternative explanations, and avoid dismissing the client without evidence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LCSW has reached a credibility judgment without sufficient information. The appropriate response is neither automatic belief nor automatic disbelief.</w:t>
      </w:r>
    </w:p>
    <w:p>
      <w:pPr>
        <w:pStyle w:val="CTAAssessmentRationale"/>
      </w:pPr>
      <w:r>
        <w:t>The LCSW should ask respectful questions, assess the experiences and their emotional or functional impact, distinguish known facts from interpretations, and consider whether personal bias is influencing the client’s credibility assessment.</w:t>
      </w:r>
    </w:p>
    <w:p>
      <w:pPr>
        <w:pStyle w:val="CTAAssessmentRationale"/>
      </w:pPr>
      <w:r>
        <w:t>Why the Other Answers Are Incorrect</w:t>
      </w:r>
    </w:p>
    <w:p>
      <w:pPr>
        <w:pStyle w:val="CTAAssessmentRationale"/>
      </w:pPr>
      <w:r>
        <w:rPr>
          <w:rFonts w:ascii="Aptos" w:hAnsi="Aptos"/>
          <w:b/>
          <w:color w:val="0B2447"/>
        </w:rPr>
        <w:t xml:space="preserve">A. </w:t>
      </w:r>
      <w:r>
        <w:t>Incorrect. Respecting the client does not require treating every unverified detail as conclusively established. The LCSW should listen seriously and gather appropriate information.</w:t>
      </w:r>
    </w:p>
    <w:p>
      <w:pPr>
        <w:pStyle w:val="CTAAssessmentRationale"/>
      </w:pPr>
      <w:r>
        <w:rPr>
          <w:rFonts w:ascii="Aptos" w:hAnsi="Aptos"/>
          <w:b/>
          <w:color w:val="0B2447"/>
        </w:rPr>
        <w:t xml:space="preserve">B. </w:t>
      </w:r>
      <w:r>
        <w:t>Incorrect. Intuition may generate a hypothesis, but it does not provide adequate evidence for dismissing the client.</w:t>
      </w:r>
    </w:p>
    <w:p>
      <w:pPr>
        <w:pStyle w:val="CTAAssessmentRationale"/>
      </w:pPr>
      <w:r>
        <w:rPr>
          <w:rFonts w:ascii="Aptos" w:hAnsi="Aptos"/>
          <w:b/>
          <w:color w:val="0B2447"/>
        </w:rPr>
        <w:t xml:space="preserve">C. </w:t>
      </w:r>
      <w:r>
        <w:t>Incorrect. Experiences of discrimination may directly affect trauma symptoms, anxiety, depression, safety, identity, trust, and treatment planning.</w:t>
      </w:r>
    </w:p>
    <w:p>
      <w:pPr>
        <w:pStyle w:val="CTAAssessmentCallout"/>
        <w:shd w:fill="E8EEF5"/>
      </w:pPr>
      <w:r>
        <w:rPr>
          <w:rFonts w:ascii="Aptos" w:hAnsi="Aptos"/>
          <w:b/>
          <w:color w:val="0B2447"/>
        </w:rPr>
        <w:t xml:space="preserve">CTA Exam Strategy: </w:t>
      </w:r>
      <w:r>
        <w:t>Avoid two extremes:</w:t>
        <w:br/>
        <w:t>Automatically dismissing the report</w:t>
        <w:br/>
        <w:t>Treating every interpretation as proven fact</w:t>
        <w:br/>
        <w:t>The stronger response is respectful, evidence-based exploration.</w:t>
      </w:r>
    </w:p>
    <w:p>
      <w:pPr>
        <w:pStyle w:val="CTAAssessmentCallout"/>
        <w:shd w:fill="F2F4F7"/>
      </w:pPr>
      <w:r>
        <w:rPr>
          <w:rFonts w:ascii="Aptos" w:hAnsi="Aptos"/>
          <w:b/>
          <w:color w:val="0B2447"/>
        </w:rPr>
        <w:t xml:space="preserve">Remediation: </w:t>
      </w:r>
      <w:r>
        <w:t>Return to Workbook 7, Chapter 2: Bias, Assumptions, and Ethical Decision-Making; review Bias in Credibility Assessment; log error category BIAS-ASSUMPTIONS-ETHICAL-REASONING.</w:t>
      </w:r>
    </w:p>
    <w:p>
      <w:pPr/>
      <w:r>
        <w:rPr>
          <w:rFonts w:ascii="Aptos" w:hAnsi="Aptos"/>
          <w:b/>
          <w:color w:val="0B2447"/>
        </w:rPr>
        <w:t>Primary source control: Permanent source slot CTA-MQB-0610;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33 | WB7-C2-Q016</w:t>
      </w:r>
    </w:p>
    <w:p>
      <w:pPr>
        <w:pStyle w:val="CTAAssessmentMeta"/>
      </w:pPr>
      <w:r>
        <w:t>Difficulty: Difficult   |   Type: Scenario-Based   |   Primary concept: Biased and Deceptive Documentation</w:t>
      </w:r>
    </w:p>
    <w:p>
      <w:pPr>
        <w:pStyle w:val="CTABody"/>
        <w:keepNext/>
        <w:spacing w:after="80"/>
      </w:pPr>
      <w:r>
        <w:t>An LCSW initially documents that a client is “dangerous and manipulative” based on unsupported impressions. After a complete assessment contradicts those conclusions, the LCSW deliberately leaves the statements unchanged because correcting them would reveal the original error.</w:t>
        <w:br/>
        <w:t>Which analysis is most accurate?</w:t>
      </w:r>
    </w:p>
    <w:p>
      <w:pPr>
        <w:pStyle w:val="CTAAssessmentOption"/>
        <w:keepLines/>
      </w:pPr>
      <w:r>
        <w:rPr>
          <w:rFonts w:ascii="Aptos" w:hAnsi="Aptos"/>
          <w:b/>
          <w:color w:val="0B2447"/>
        </w:rPr>
        <w:t xml:space="preserve">A. </w:t>
      </w:r>
      <w:r>
        <w:t>No concern remains because the LCSW eventually completed an assessment</w:t>
      </w:r>
    </w:p>
    <w:p>
      <w:pPr>
        <w:pStyle w:val="CTAAssessmentOption"/>
        <w:keepLines/>
      </w:pPr>
      <w:r>
        <w:rPr>
          <w:rFonts w:ascii="Aptos" w:hAnsi="Aptos"/>
          <w:b/>
          <w:color w:val="0AA6A6"/>
        </w:rPr>
        <w:t xml:space="preserve">B. </w:t>
      </w:r>
      <w:r>
        <w:rPr>
          <w:rFonts w:ascii="Aptos" w:hAnsi="Aptos"/>
          <w:b/>
          <w:color w:val="0B2447"/>
        </w:rPr>
        <w:t>The LCSW’s refusal to correct known inaccuracies may constitute dishonest or harmful professional conduct, not merely an initial judgment mistake</w:t>
      </w:r>
    </w:p>
    <w:p>
      <w:pPr>
        <w:pStyle w:val="CTAAssessmentOption"/>
        <w:keepLines/>
      </w:pPr>
      <w:r>
        <w:rPr>
          <w:rFonts w:ascii="Aptos" w:hAnsi="Aptos"/>
          <w:b/>
          <w:color w:val="0B2447"/>
        </w:rPr>
        <w:t xml:space="preserve">C. </w:t>
      </w:r>
      <w:r>
        <w:t>Clinical records never need revision once signed</w:t>
      </w:r>
    </w:p>
    <w:p>
      <w:pPr>
        <w:pStyle w:val="CTAAssessmentOption"/>
        <w:keepLines/>
      </w:pPr>
      <w:r>
        <w:rPr>
          <w:rFonts w:ascii="Aptos" w:hAnsi="Aptos"/>
          <w:b/>
          <w:color w:val="0B2447"/>
        </w:rPr>
        <w:t xml:space="preserve">D. </w:t>
      </w:r>
      <w:r>
        <w:t>The LCSW should add more negative descriptions so the original conclusion appears consistent</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original unsupported conclusion may have begun as a judgment error. Once the LCSW receives contradictory evidence and knowingly preserves inaccurate statements to protect personal credibility, the concern becomes more serious.</w:t>
      </w:r>
    </w:p>
    <w:p>
      <w:pPr>
        <w:pStyle w:val="CTAAssessmentRationale"/>
      </w:pPr>
      <w:r>
        <w:t>False or misleading documentation can affect future treatment, risk decisions, access to services, legal matters, and how other professionals understand the client. The LCSW should correct the record through appropriate procedures and accurately document the reassessment.</w:t>
      </w:r>
    </w:p>
    <w:p>
      <w:pPr>
        <w:pStyle w:val="CTAAssessmentRationale"/>
      </w:pPr>
      <w:r>
        <w:t>Why the Other Answers Are Incorrect</w:t>
      </w:r>
    </w:p>
    <w:p>
      <w:pPr>
        <w:pStyle w:val="CTAAssessmentRationale"/>
      </w:pPr>
      <w:r>
        <w:rPr>
          <w:rFonts w:ascii="Aptos" w:hAnsi="Aptos"/>
          <w:b/>
          <w:color w:val="0B2447"/>
        </w:rPr>
        <w:t xml:space="preserve">A. </w:t>
      </w:r>
      <w:r>
        <w:t>Incorrect. Completing an assessment does not resolve the problem when the LCSW knowingly leaves inaccurate information in the record.</w:t>
      </w:r>
    </w:p>
    <w:p>
      <w:pPr>
        <w:pStyle w:val="CTAAssessmentRationale"/>
      </w:pPr>
      <w:r>
        <w:rPr>
          <w:rFonts w:ascii="Aptos" w:hAnsi="Aptos"/>
          <w:b/>
          <w:color w:val="0B2447"/>
        </w:rPr>
        <w:t xml:space="preserve">C. </w:t>
      </w:r>
      <w:r>
        <w:t>Incorrect. Records should be corrected or amended through proper procedures when material inaccuracies are identified. The clinician should not simply erase or conceal the original entry.</w:t>
      </w:r>
    </w:p>
    <w:p>
      <w:pPr>
        <w:pStyle w:val="CTAAssessmentRationale"/>
      </w:pPr>
      <w:r>
        <w:rPr>
          <w:rFonts w:ascii="Aptos" w:hAnsi="Aptos"/>
          <w:b/>
          <w:color w:val="0B2447"/>
        </w:rPr>
        <w:t xml:space="preserve">D. </w:t>
      </w:r>
      <w:r>
        <w:t>Incorrect. Adding further unsupported statements would compound the deception and potential harm.</w:t>
      </w:r>
    </w:p>
    <w:p>
      <w:pPr>
        <w:pStyle w:val="CTAAssessmentCallout"/>
        <w:shd w:fill="E8EEF5"/>
      </w:pPr>
      <w:r>
        <w:rPr>
          <w:rFonts w:ascii="Aptos" w:hAnsi="Aptos"/>
          <w:b/>
          <w:color w:val="0B2447"/>
        </w:rPr>
        <w:t xml:space="preserve">CTA Exam Strategy: </w:t>
      </w:r>
      <w:r>
        <w:t>Recognize the escalation:</w:t>
        <w:br/>
        <w:t>Mistaken impression → contradictory evidence → knowing refusal to correct</w:t>
        <w:br/>
        <w:t>The final step may transform a correctable error into dishonest professional conduct.</w:t>
      </w:r>
    </w:p>
    <w:p>
      <w:pPr>
        <w:pStyle w:val="CTAAssessmentCallout"/>
        <w:shd w:fill="F2F4F7"/>
      </w:pPr>
      <w:r>
        <w:rPr>
          <w:rFonts w:ascii="Aptos" w:hAnsi="Aptos"/>
          <w:b/>
          <w:color w:val="0B2447"/>
        </w:rPr>
        <w:t xml:space="preserve">Remediation: </w:t>
      </w:r>
      <w:r>
        <w:t>Return to Workbook 7, Chapter 2: Bias, Assumptions, and Ethical Decision-Making; review Biased and Deceptive Documentation; log error category BIAS-ASSUMPTIONS-ETHICAL-REASONING.</w:t>
      </w:r>
    </w:p>
    <w:p>
      <w:pPr/>
      <w:r>
        <w:rPr>
          <w:rFonts w:ascii="Aptos" w:hAnsi="Aptos"/>
          <w:b/>
          <w:color w:val="0B2447"/>
        </w:rPr>
        <w:t>Primary source control: Permanent source slot CTA-MQB-0611; NASW Code of Ethics standards on culture, self-determination, competence, dignity, discrimination, professional values, and client welfare; California BPC § 4992.3 as triggered; current BBS LCSW/ASW law and official NASW cultural-competence materials.</w:t>
      </w:r>
    </w:p>
    <w:p>
      <w:pPr>
        <w:pStyle w:val="CTAHeading2"/>
        <w:keepNext/>
        <w:spacing w:before="240" w:after="60"/>
      </w:pPr>
      <w:r>
        <w:t>Question 34 | WB7-C2-Q017</w:t>
      </w:r>
    </w:p>
    <w:p>
      <w:pPr>
        <w:pStyle w:val="CTAAssessmentMeta"/>
      </w:pPr>
      <w:r>
        <w:t>Difficulty: Difficult   |   Type: Integrated Challenge Question   |   Primary concept: Bias-Informed Ethical Decision-Making</w:t>
      </w:r>
    </w:p>
    <w:p>
      <w:pPr>
        <w:pStyle w:val="CTABody"/>
        <w:keepNext/>
        <w:spacing w:after="80"/>
      </w:pPr>
      <w:r>
        <w:t>An LCSW concludes during the first session that a client is irresponsible and unlikely to improve. The LCSW later:</w:t>
        <w:br/>
        <w:t>Interprets missed appointments as proof of poor motivation.</w:t>
        <w:br/>
        <w:t>Ignores the client’s transportation and childcare problems.</w:t>
        <w:br/>
        <w:t>Dismisses evidence of progress.</w:t>
        <w:br/>
        <w:t>Documents personal impressions as facts.</w:t>
        <w:br/>
        <w:t>Recommends discharge without discussing barriers.</w:t>
        <w:br/>
        <w:t>Seeks consultation only from a colleague who agrees with the original opinion.</w:t>
        <w:br/>
        <w:t>What is the most appropriate response?</w:t>
      </w:r>
    </w:p>
    <w:p>
      <w:pPr>
        <w:pStyle w:val="CTAAssessmentOption"/>
        <w:keepLines/>
      </w:pPr>
      <w:r>
        <w:rPr>
          <w:rFonts w:ascii="Aptos" w:hAnsi="Aptos"/>
          <w:b/>
          <w:color w:val="0B2447"/>
        </w:rPr>
        <w:t xml:space="preserve">A. </w:t>
      </w:r>
      <w:r>
        <w:t>Discharge the client because several pieces of information support the LCSW’s first impression</w:t>
      </w:r>
    </w:p>
    <w:p>
      <w:pPr>
        <w:pStyle w:val="CTAAssessmentOption"/>
        <w:keepLines/>
      </w:pPr>
      <w:r>
        <w:rPr>
          <w:rFonts w:ascii="Aptos" w:hAnsi="Aptos"/>
          <w:b/>
          <w:color w:val="0B2447"/>
        </w:rPr>
        <w:t xml:space="preserve">B. </w:t>
      </w:r>
      <w:r>
        <w:t>Retain the conclusion but soften the language used with the client</w:t>
      </w:r>
    </w:p>
    <w:p>
      <w:pPr>
        <w:pStyle w:val="CTAAssessmentOption"/>
        <w:keepLines/>
      </w:pPr>
      <w:r>
        <w:rPr>
          <w:rFonts w:ascii="Aptos" w:hAnsi="Aptos"/>
          <w:b/>
          <w:color w:val="0AA6A6"/>
        </w:rPr>
        <w:t xml:space="preserve">C. </w:t>
      </w:r>
      <w:r>
        <w:rPr>
          <w:rFonts w:ascii="Aptos" w:hAnsi="Aptos"/>
          <w:b/>
          <w:color w:val="0B2447"/>
        </w:rPr>
        <w:t>Separate facts from interpretations, examine contradictory evidence, explore barriers with the client, obtain objective consultation, correct inaccurate documentation, and reconsider the discharge recommendation</w:t>
      </w:r>
    </w:p>
    <w:p>
      <w:pPr>
        <w:pStyle w:val="CTAAssessmentOption"/>
        <w:keepLines/>
      </w:pPr>
      <w:r>
        <w:rPr>
          <w:rFonts w:ascii="Aptos" w:hAnsi="Aptos"/>
          <w:b/>
          <w:color w:val="0B2447"/>
        </w:rPr>
        <w:t xml:space="preserve">D. </w:t>
      </w:r>
      <w:r>
        <w:t>Transfer the client immediately because the LCSW’s first impression cannot be changed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scenario reflects a pattern of premature judgment and confirmation bias. The LCSW formed an early label, selectively noticed confirming information, ignored contradictory facts and access barriers, and allowed the assumption to influence documentation and continued access to treatment.</w:t>
      </w:r>
    </w:p>
    <w:p>
      <w:pPr>
        <w:pStyle w:val="CTAAssessmentRationale"/>
      </w:pPr>
      <w:r>
        <w:t>The corrective response should address the entire process:</w:t>
      </w:r>
    </w:p>
    <w:p>
      <w:pPr>
        <w:pStyle w:val="CTAAssessmentRationale"/>
      </w:pPr>
      <w:r>
        <w:t>Identify the original conclusion</w:t>
      </w:r>
    </w:p>
    <w:p>
      <w:pPr>
        <w:pStyle w:val="CTAAssessmentRationale"/>
      </w:pPr>
      <w:r>
        <w:t>Separate observations from interpretations</w:t>
      </w:r>
    </w:p>
    <w:p>
      <w:pPr>
        <w:pStyle w:val="CTAAssessmentRationale"/>
      </w:pPr>
      <w:r>
        <w:t>Explore practical barriers</w:t>
      </w:r>
    </w:p>
    <w:p>
      <w:pPr>
        <w:pStyle w:val="CTAAssessmentRationale"/>
      </w:pPr>
      <w:r>
        <w:t>Review evidence supporting and challenging the conclusion</w:t>
      </w:r>
    </w:p>
    <w:p>
      <w:pPr>
        <w:pStyle w:val="CTAAssessmentRationale"/>
      </w:pPr>
      <w:r>
        <w:t>Seek consultation that increases objectivity</w:t>
      </w:r>
    </w:p>
    <w:p>
      <w:pPr>
        <w:pStyle w:val="CTAAssessmentRationale"/>
      </w:pPr>
      <w:r>
        <w:t>Correct inaccurate records</w:t>
      </w:r>
    </w:p>
    <w:p>
      <w:pPr>
        <w:pStyle w:val="CTAAssessmentRationale"/>
      </w:pPr>
      <w:r>
        <w:t>Reevaluate treatment and discharge decisions</w:t>
      </w:r>
    </w:p>
    <w:p>
      <w:pPr>
        <w:pStyle w:val="CTAAssessmentRationale"/>
      </w:pPr>
      <w:r>
        <w:t>Repair any harm to the therapeutic relationship</w:t>
      </w:r>
    </w:p>
    <w:p>
      <w:pPr>
        <w:pStyle w:val="CTAAssessmentRationale"/>
      </w:pPr>
      <w:r>
        <w:t>Monitor for recurrence</w:t>
      </w:r>
    </w:p>
    <w:p>
      <w:pPr>
        <w:pStyle w:val="CTAAssessmentRationale"/>
      </w:pPr>
      <w:r>
        <w:t>Why the Other Answers Are Incorrect</w:t>
      </w:r>
    </w:p>
    <w:p>
      <w:pPr>
        <w:pStyle w:val="CTAAssessmentRationale"/>
      </w:pPr>
      <w:r>
        <w:rPr>
          <w:rFonts w:ascii="Aptos" w:hAnsi="Aptos"/>
          <w:b/>
          <w:color w:val="0B2447"/>
        </w:rPr>
        <w:t xml:space="preserve">A. </w:t>
      </w:r>
      <w:r>
        <w:t>Incorrect. The LCSW has selectively interpreted the available information. The missed appointments cannot be evaluated fairly without considering transportation, childcare, progress, and the client’s perspective.</w:t>
      </w:r>
    </w:p>
    <w:p>
      <w:pPr>
        <w:pStyle w:val="CTAAssessmentRationale"/>
      </w:pPr>
      <w:r>
        <w:rPr>
          <w:rFonts w:ascii="Aptos" w:hAnsi="Aptos"/>
          <w:b/>
          <w:color w:val="0B2447"/>
        </w:rPr>
        <w:t xml:space="preserve">B. </w:t>
      </w:r>
      <w:r>
        <w:t>Incorrect. Changing the wording without correcting the reasoning, documentation, and treatment decision would leave the biased process intact.</w:t>
      </w:r>
    </w:p>
    <w:p>
      <w:pPr>
        <w:pStyle w:val="CTAAssessmentRationale"/>
      </w:pPr>
      <w:r>
        <w:rPr>
          <w:rFonts w:ascii="Aptos" w:hAnsi="Aptos"/>
          <w:b/>
          <w:color w:val="0B2447"/>
        </w:rPr>
        <w:t xml:space="preserve">D. </w:t>
      </w:r>
      <w:r>
        <w:t>Incorrect. Referral or transfer may be necessary if the LCSW cannot provide fair and competent treatment after corrective efforts, but it should not be the automatic first response.</w:t>
      </w:r>
    </w:p>
    <w:p>
      <w:pPr>
        <w:pStyle w:val="CTAAssessmentCallout"/>
        <w:shd w:fill="E8EEF5"/>
      </w:pPr>
      <w:r>
        <w:rPr>
          <w:rFonts w:ascii="Aptos" w:hAnsi="Aptos"/>
          <w:b/>
          <w:color w:val="0B2447"/>
        </w:rPr>
        <w:t xml:space="preserve">CTA Exam Strategy: </w:t>
      </w:r>
      <w:r>
        <w:t>Use the chapter’s corrective sequence:</w:t>
        <w:br/>
        <w:t>Conclusion → Facts vs. interpretation → Evidence → Client perspective → Alternatives → Impact → Correction</w:t>
      </w:r>
    </w:p>
    <w:p>
      <w:pPr>
        <w:pStyle w:val="CTAAssessmentCallout"/>
        <w:shd w:fill="F2F4F7"/>
      </w:pPr>
      <w:r>
        <w:rPr>
          <w:rFonts w:ascii="Aptos" w:hAnsi="Aptos"/>
          <w:b/>
          <w:color w:val="0B2447"/>
        </w:rPr>
        <w:t xml:space="preserve">Remediation: </w:t>
      </w:r>
      <w:r>
        <w:t>Return to Workbook 7, Chapter 2: Bias, Assumptions, and Ethical Decision-Making; review Bias-Informed Ethical Decision-Making; log error category BIAS-ASSUMPTIONS-ETHICAL-REASONING.</w:t>
      </w:r>
    </w:p>
    <w:p>
      <w:pPr/>
      <w:r>
        <w:rPr>
          <w:rFonts w:ascii="Aptos" w:hAnsi="Aptos"/>
          <w:b/>
          <w:color w:val="0B2447"/>
        </w:rPr>
        <w:t>Primary source control: Permanent source slot CTA-MQB-0612; NASW Code of Ethics standards on culture, self-determination, competence, dignity, discrimination, professional values, and client welfare; California BPC § 4992.3 as triggered; current BBS LCSW/ASW law and official NASW cultural-competence materials.</w:t>
      </w:r>
    </w:p>
    <w:p>
      <w:pPr>
        <w:pStyle w:val="CTAHeading1"/>
        <w:keepNext/>
        <w:pageBreakBefore/>
      </w:pPr>
      <w:r>
        <w:t>Chapter 3: Controlled Rationales</w:t>
      </w:r>
    </w:p>
    <w:p>
      <w:pPr>
        <w:pStyle w:val="CTASubtitle"/>
        <w:keepNext/>
      </w:pPr>
      <w:r>
        <w:t>Working With Diverse Populations</w:t>
      </w:r>
    </w:p>
    <w:p>
      <w:pPr>
        <w:pStyle w:val="CTAAssessmentMeta"/>
      </w:pPr>
      <w:r>
        <w:t>Remediation category: DIVERSE-POPULATIONS-ACCESS</w:t>
      </w:r>
    </w:p>
    <w:p>
      <w:pPr>
        <w:pStyle w:val="CTAHeading2"/>
        <w:keepNext/>
        <w:spacing w:before="240" w:after="60"/>
      </w:pPr>
      <w:r>
        <w:t>Question 35 | WB7-C3-Q001</w:t>
      </w:r>
    </w:p>
    <w:p>
      <w:pPr>
        <w:pStyle w:val="CTAAssessmentMeta"/>
      </w:pPr>
      <w:r>
        <w:t>Difficulty: Easy   |   Type: Knowledge   |   Primary concept: Cultural humility and individualized assessment</w:t>
      </w:r>
    </w:p>
    <w:p>
      <w:pPr>
        <w:pStyle w:val="CTABody"/>
      </w:pPr>
      <w:r>
        <w:t>Which response BEST reflects culturally responsive social-work reasoning?</w:t>
      </w:r>
    </w:p>
    <w:p>
      <w:pPr>
        <w:pStyle w:val="CTAAssessmentOption"/>
        <w:keepLines/>
      </w:pPr>
      <w:r>
        <w:rPr>
          <w:rFonts w:ascii="Aptos" w:hAnsi="Aptos"/>
          <w:b/>
          <w:color w:val="0B2447"/>
        </w:rPr>
        <w:t>A. Select the intervention most commonly associated with the client's demographic group.</w:t>
      </w:r>
    </w:p>
    <w:p>
      <w:pPr>
        <w:pStyle w:val="CTAAssessmentOption"/>
        <w:keepLines/>
      </w:pPr>
      <w:r>
        <w:rPr>
          <w:rFonts w:ascii="Aptos" w:hAnsi="Aptos"/>
          <w:b/>
          <w:color w:val="0B2447"/>
        </w:rPr>
        <w:t>B. Begin with the client's own meaning and goals, assess context and access, and revise assumptions as new information emerges.</w:t>
      </w:r>
    </w:p>
    <w:p>
      <w:pPr>
        <w:pStyle w:val="CTAAssessmentOption"/>
        <w:keepLines/>
      </w:pPr>
      <w:r>
        <w:rPr>
          <w:rFonts w:ascii="Aptos" w:hAnsi="Aptos"/>
          <w:b/>
          <w:color w:val="0B2447"/>
        </w:rPr>
        <w:t>C. Avoid discussing culture so the assessment remains neutral.</w:t>
      </w:r>
    </w:p>
    <w:p>
      <w:pPr>
        <w:pStyle w:val="CTAAssessmentOption"/>
        <w:keepLines/>
      </w:pPr>
      <w:r>
        <w:rPr>
          <w:rFonts w:ascii="Aptos" w:hAnsi="Aptos"/>
          <w:b/>
          <w:color w:val="0B2447"/>
        </w:rPr>
        <w:t>D. Refer the client whenever the clinician lacks detailed knowledge of the client's community.</w:t>
      </w:r>
    </w:p>
    <w:p>
      <w:pPr>
        <w:pStyle w:val="CTAAssessmentCallout"/>
        <w:shd w:fill="E8EEF5"/>
        <w:jc w:val="center"/>
      </w:pPr>
      <w:r>
        <w:rPr>
          <w:rFonts w:ascii="Aptos" w:hAnsi="Aptos"/>
          <w:b/>
          <w:color w:val="0B2447"/>
          <w:sz w:val="21"/>
        </w:rPr>
        <w:t>Correct Answer: B</w:t>
      </w:r>
    </w:p>
    <w:p>
      <w:pPr>
        <w:pStyle w:val="CTAHeading3"/>
      </w:pPr>
      <w:r>
        <w:t>Detailed Option-by-Option Rationales</w:t>
      </w:r>
    </w:p>
    <w:p>
      <w:pPr>
        <w:pStyle w:val="CTAAssessmentRationale"/>
        <w:keepNext/>
        <w:spacing w:before="60"/>
      </w:pPr>
      <w:r>
        <w:rPr>
          <w:rFonts w:ascii="Aptos" w:hAnsi="Aptos"/>
          <w:b/>
          <w:color w:val="0AA6A6"/>
        </w:rPr>
        <w:t>A. Incorrect. Selecting treatment from a demographic label substitutes stereotype for individualized assessment and client meaning.</w:t>
      </w:r>
    </w:p>
    <w:p>
      <w:pPr>
        <w:pStyle w:val="CTAAssessmentRationale"/>
        <w:keepNext/>
        <w:spacing w:before="60"/>
      </w:pPr>
      <w:r>
        <w:rPr>
          <w:rFonts w:ascii="Aptos" w:hAnsi="Aptos"/>
          <w:b/>
          <w:color w:val="0AA6A6"/>
        </w:rPr>
        <w:t>B. Correct. Culturally responsive practice begins with the client's own description of identity, meaning, goals, strengths, and context. The clinician examines access and power, notices personal assumptions, and revises the formulation as new information emerges rather than using a demographic label as a treatment prescription.</w:t>
      </w:r>
    </w:p>
    <w:p>
      <w:pPr>
        <w:pStyle w:val="CTAAssessmentRationale"/>
        <w:keepNext/>
        <w:spacing w:before="60"/>
      </w:pPr>
      <w:r>
        <w:rPr>
          <w:rFonts w:ascii="Aptos" w:hAnsi="Aptos"/>
          <w:b/>
          <w:color w:val="0AA6A6"/>
        </w:rPr>
        <w:t>C. Incorrect. Avoiding culture does not create neutrality; it can hide power, access barriers, identity-related stress, and the clinician's assumptions.</w:t>
      </w:r>
    </w:p>
    <w:p>
      <w:pPr>
        <w:pStyle w:val="CTAAssessmentRationale"/>
        <w:keepNext/>
        <w:spacing w:before="60"/>
      </w:pPr>
      <w:r>
        <w:rPr>
          <w:rFonts w:ascii="Aptos" w:hAnsi="Aptos"/>
          <w:b/>
          <w:color w:val="0AA6A6"/>
        </w:rPr>
        <w:t>D. Incorrect. Limited knowledge may call for consultation, learning, adaptation, or referral, but automatic referral can create exclusion and is not always necessary.</w:t>
      </w:r>
    </w:p>
    <w:p>
      <w:pPr>
        <w:pStyle w:val="CTAAssessmentCallout"/>
        <w:shd w:fill="E8EEF5"/>
        <w:jc w:val="center"/>
      </w:pPr>
      <w:r>
        <w:rPr>
          <w:rFonts w:ascii="Aptos" w:hAnsi="Aptos"/>
          <w:b/>
          <w:color w:val="0B2447"/>
          <w:sz w:val="21"/>
        </w:rPr>
        <w:t>CTA Exam Strategy: Choose curiosity, client meaning, context, self-reflection, and flexible adaptation over group-based prediction, culture avoidance, or automatic referral.</w:t>
      </w:r>
    </w:p>
    <w:p>
      <w:pPr>
        <w:pStyle w:val="CTAAssessmentCallout"/>
        <w:shd w:fill="E8EEF5"/>
        <w:jc w:val="center"/>
      </w:pPr>
      <w:r>
        <w:rPr>
          <w:rFonts w:ascii="Aptos" w:hAnsi="Aptos"/>
          <w:b/>
          <w:color w:val="0B2447"/>
          <w:sz w:val="21"/>
        </w:rPr>
        <w:t>Remediation: Return to Workbook 7, Chapter 3: Working With Diverse Populations; review Cultural humility and individualized assessment; flashcard FC-WB7C3-001; apply the A-C-C-E-S-S framework.</w:t>
      </w:r>
    </w:p>
    <w:p>
      <w:pPr>
        <w:pStyle w:val="CTAAssessmentRationale"/>
        <w:keepNext/>
        <w:spacing w:before="60"/>
      </w:pPr>
      <w:r>
        <w:rPr>
          <w:rFonts w:ascii="Aptos" w:hAnsi="Aptos"/>
          <w:b/>
          <w:color w:val="0AA6A6"/>
        </w:rPr>
        <w:t>Primary source control: Permanent source slot CTA-MQB-0613;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36 | WB7-C3-Q002</w:t>
      </w:r>
    </w:p>
    <w:p>
      <w:pPr>
        <w:pStyle w:val="CTAAssessmentMeta"/>
      </w:pPr>
      <w:r>
        <w:t>Difficulty: Easy   |   Type: Knowledge   |   Primary concept: Self-determination with transparent limits</w:t>
      </w:r>
    </w:p>
    <w:p>
      <w:pPr>
        <w:pStyle w:val="CTABody"/>
      </w:pPr>
      <w:r>
        <w:t>Which statement BEST describes client self-determination?</w:t>
      </w:r>
    </w:p>
    <w:p>
      <w:pPr>
        <w:pStyle w:val="CTAAssessmentOption"/>
        <w:keepLines/>
      </w:pPr>
      <w:r>
        <w:rPr>
          <w:rFonts w:ascii="Aptos" w:hAnsi="Aptos"/>
          <w:b/>
          <w:color w:val="0B2447"/>
        </w:rPr>
        <w:t>A. Support informed choice within the client's actual options while clearly explaining lawful, safety, competence, and other-person limits.</w:t>
      </w:r>
    </w:p>
    <w:p>
      <w:pPr>
        <w:pStyle w:val="CTAAssessmentOption"/>
        <w:keepLines/>
      </w:pPr>
      <w:r>
        <w:rPr>
          <w:rFonts w:ascii="Aptos" w:hAnsi="Aptos"/>
          <w:b/>
          <w:color w:val="0B2447"/>
        </w:rPr>
        <w:t>B. Follow every client request because professional limits undermine autonomy.</w:t>
      </w:r>
    </w:p>
    <w:p>
      <w:pPr>
        <w:pStyle w:val="CTAAssessmentOption"/>
        <w:keepLines/>
      </w:pPr>
      <w:r>
        <w:rPr>
          <w:rFonts w:ascii="Aptos" w:hAnsi="Aptos"/>
          <w:b/>
          <w:color w:val="0B2447"/>
        </w:rPr>
        <w:t>C. Allow the organization to select the client's goals when resources are limited.</w:t>
      </w:r>
    </w:p>
    <w:p>
      <w:pPr>
        <w:pStyle w:val="CTAAssessmentOption"/>
        <w:keepLines/>
      </w:pPr>
      <w:r>
        <w:rPr>
          <w:rFonts w:ascii="Aptos" w:hAnsi="Aptos"/>
          <w:b/>
          <w:color w:val="0B2447"/>
        </w:rPr>
        <w:t>D. Avoid discussing barriers so the client can decide independently.</w:t>
      </w:r>
    </w:p>
    <w:p>
      <w:pPr>
        <w:pStyle w:val="CTAAssessmentCallout"/>
        <w:shd w:fill="E8EEF5"/>
        <w:jc w:val="center"/>
      </w:pPr>
      <w:r>
        <w:rPr>
          <w:rFonts w:ascii="Aptos" w:hAnsi="Aptos"/>
          <w:b/>
          <w:color w:val="0B2447"/>
          <w:sz w:val="21"/>
        </w:rPr>
        <w:t>Correct Answer: A</w:t>
      </w:r>
    </w:p>
    <w:p>
      <w:pPr>
        <w:pStyle w:val="CTAHeading3"/>
      </w:pPr>
      <w:r>
        <w:t>Detailed Option-by-Option Rationales</w:t>
      </w:r>
    </w:p>
    <w:p>
      <w:pPr>
        <w:pStyle w:val="CTAAssessmentRationale"/>
        <w:keepNext/>
        <w:spacing w:before="60"/>
      </w:pPr>
      <w:r>
        <w:rPr>
          <w:rFonts w:ascii="Aptos" w:hAnsi="Aptos"/>
          <w:b/>
          <w:color w:val="0AA6A6"/>
        </w:rPr>
        <w:t>A. Correct. Self-determination means supporting the client's informed choices and participation within the client's real options. The social worker should explain relevant legal, safety, competence, resource, and third-party limits instead of pretending choices are unlimited or substituting organizational preferences for the client's goals.</w:t>
      </w:r>
    </w:p>
    <w:p>
      <w:pPr>
        <w:pStyle w:val="CTAAssessmentRationale"/>
        <w:keepNext/>
        <w:spacing w:before="60"/>
      </w:pPr>
      <w:r>
        <w:rPr>
          <w:rFonts w:ascii="Aptos" w:hAnsi="Aptos"/>
          <w:b/>
          <w:color w:val="0AA6A6"/>
        </w:rPr>
        <w:t>B. Incorrect. Self-determination is important but not absolute; law, safety, competence, and the rights of others can create legitimate limits.</w:t>
      </w:r>
    </w:p>
    <w:p>
      <w:pPr>
        <w:pStyle w:val="CTAAssessmentRationale"/>
        <w:keepNext/>
        <w:spacing w:before="60"/>
      </w:pPr>
      <w:r>
        <w:rPr>
          <w:rFonts w:ascii="Aptos" w:hAnsi="Aptos"/>
          <w:b/>
          <w:color w:val="0AA6A6"/>
        </w:rPr>
        <w:t>C. Incorrect. Resource limits may constrain choices, but they do not authorize the organization to replace the client's goals without transparent collaboration.</w:t>
      </w:r>
    </w:p>
    <w:p>
      <w:pPr>
        <w:pStyle w:val="CTAAssessmentRationale"/>
        <w:keepNext/>
        <w:spacing w:before="60"/>
      </w:pPr>
      <w:r>
        <w:rPr>
          <w:rFonts w:ascii="Aptos" w:hAnsi="Aptos"/>
          <w:b/>
          <w:color w:val="0AA6A6"/>
        </w:rPr>
        <w:t>D. Incorrect. Barriers must be discussed because they shape the client's real options and the meaning of informed choice.</w:t>
      </w:r>
    </w:p>
    <w:p>
      <w:pPr>
        <w:pStyle w:val="CTAAssessmentCallout"/>
        <w:shd w:fill="E8EEF5"/>
        <w:jc w:val="center"/>
      </w:pPr>
      <w:r>
        <w:rPr>
          <w:rFonts w:ascii="Aptos" w:hAnsi="Aptos"/>
          <w:b/>
          <w:color w:val="0B2447"/>
          <w:sz w:val="21"/>
        </w:rPr>
        <w:t>CTA Exam Strategy: Autonomy is supported through information, meaningful options, participation, and clear limits—not automatic agreement or hidden constraints.</w:t>
      </w:r>
    </w:p>
    <w:p>
      <w:pPr>
        <w:pStyle w:val="CTAAssessmentCallout"/>
        <w:shd w:fill="E8EEF5"/>
        <w:jc w:val="center"/>
      </w:pPr>
      <w:r>
        <w:rPr>
          <w:rFonts w:ascii="Aptos" w:hAnsi="Aptos"/>
          <w:b/>
          <w:color w:val="0B2447"/>
          <w:sz w:val="21"/>
        </w:rPr>
        <w:t>Remediation: Return to Workbook 7, Chapter 3: Working With Diverse Populations; review Self-determination with transparent limits; flashcard FC-WB7C3-002; apply the A-C-C-E-S-S framework.</w:t>
      </w:r>
    </w:p>
    <w:p>
      <w:pPr>
        <w:pStyle w:val="CTAAssessmentRationale"/>
        <w:keepNext/>
        <w:spacing w:before="60"/>
      </w:pPr>
      <w:r>
        <w:rPr>
          <w:rFonts w:ascii="Aptos" w:hAnsi="Aptos"/>
          <w:b/>
          <w:color w:val="0AA6A6"/>
        </w:rPr>
        <w:t>Primary source control: Permanent source slot CTA-MQB-0614;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37 | WB7-C3-Q003</w:t>
      </w:r>
    </w:p>
    <w:p>
      <w:pPr>
        <w:pStyle w:val="CTAAssessmentMeta"/>
      </w:pPr>
      <w:r>
        <w:t>Difficulty: Easy   |   Type: Knowledge   |   Primary concept: Intersectional person-in-environment assessment</w:t>
      </w:r>
    </w:p>
    <w:p>
      <w:pPr>
        <w:pStyle w:val="CTABody"/>
      </w:pPr>
      <w:r>
        <w:t>What does intersectionality add to the assessment?</w:t>
      </w:r>
    </w:p>
    <w:p>
      <w:pPr>
        <w:pStyle w:val="CTAAssessmentOption"/>
        <w:keepLines/>
      </w:pPr>
      <w:r>
        <w:rPr>
          <w:rFonts w:ascii="Aptos" w:hAnsi="Aptos"/>
          <w:b/>
          <w:color w:val="0B2447"/>
        </w:rPr>
        <w:t>A. A ranking of which identity is most important.</w:t>
      </w:r>
    </w:p>
    <w:p>
      <w:pPr>
        <w:pStyle w:val="CTAAssessmentOption"/>
        <w:keepLines/>
      </w:pPr>
      <w:r>
        <w:rPr>
          <w:rFonts w:ascii="Aptos" w:hAnsi="Aptos"/>
          <w:b/>
          <w:color w:val="0B2447"/>
        </w:rPr>
        <w:t>B. A fixed prediction of how a client will respond to treatment.</w:t>
      </w:r>
    </w:p>
    <w:p>
      <w:pPr>
        <w:pStyle w:val="CTAAssessmentOption"/>
        <w:keepLines/>
      </w:pPr>
      <w:r>
        <w:rPr>
          <w:rFonts w:ascii="Aptos" w:hAnsi="Aptos"/>
          <w:b/>
          <w:color w:val="0B2447"/>
        </w:rPr>
        <w:t>C. An examination of how multiple identities, social positions, and systems interact in the client's current situation.</w:t>
      </w:r>
    </w:p>
    <w:p>
      <w:pPr>
        <w:pStyle w:val="CTAAssessmentOption"/>
        <w:keepLines/>
      </w:pPr>
      <w:r>
        <w:rPr>
          <w:rFonts w:ascii="Aptos" w:hAnsi="Aptos"/>
          <w:b/>
          <w:color w:val="0B2447"/>
        </w:rPr>
        <w:t>D. A requirement that the clinician use the same intervention for clients who share several identities.</w:t>
      </w:r>
    </w:p>
    <w:p>
      <w:pPr>
        <w:pStyle w:val="CTAAssessmentCallout"/>
        <w:shd w:fill="E8EEF5"/>
        <w:jc w:val="center"/>
      </w:pPr>
      <w:r>
        <w:rPr>
          <w:rFonts w:ascii="Aptos" w:hAnsi="Aptos"/>
          <w:b/>
          <w:color w:val="0B2447"/>
          <w:sz w:val="21"/>
        </w:rPr>
        <w:t>Correct Answer: C</w:t>
      </w:r>
    </w:p>
    <w:p>
      <w:pPr>
        <w:pStyle w:val="CTAHeading3"/>
      </w:pPr>
      <w:r>
        <w:t>Detailed Option-by-Option Rationales</w:t>
      </w:r>
    </w:p>
    <w:p>
      <w:pPr>
        <w:pStyle w:val="CTAAssessmentRationale"/>
        <w:keepNext/>
        <w:spacing w:before="60"/>
      </w:pPr>
      <w:r>
        <w:rPr>
          <w:rFonts w:ascii="Aptos" w:hAnsi="Aptos"/>
          <w:b/>
          <w:color w:val="0AA6A6"/>
        </w:rPr>
        <w:t>A. Incorrect. Intersectionality does not rank identities; it examines how they interact with context and systems.</w:t>
      </w:r>
    </w:p>
    <w:p>
      <w:pPr>
        <w:pStyle w:val="CTAAssessmentRationale"/>
        <w:keepNext/>
        <w:spacing w:before="60"/>
      </w:pPr>
      <w:r>
        <w:rPr>
          <w:rFonts w:ascii="Aptos" w:hAnsi="Aptos"/>
          <w:b/>
          <w:color w:val="0AA6A6"/>
        </w:rPr>
        <w:t>B. Incorrect. Identity does not create a fixed prediction about behavior, diagnosis, or treatment response.</w:t>
      </w:r>
    </w:p>
    <w:p>
      <w:pPr>
        <w:pStyle w:val="CTAAssessmentRationale"/>
        <w:keepNext/>
        <w:spacing w:before="60"/>
      </w:pPr>
      <w:r>
        <w:rPr>
          <w:rFonts w:ascii="Aptos" w:hAnsi="Aptos"/>
          <w:b/>
          <w:color w:val="0AA6A6"/>
        </w:rPr>
        <w:t>C. Correct. Intersectionality examines how identities, social positions, institutions, privilege, exclusion, and current context interact. It helps the clinician understand the client's specific experience without ranking identities or treating membership in a group as a fixed predictor.</w:t>
      </w:r>
    </w:p>
    <w:p>
      <w:pPr>
        <w:pStyle w:val="CTAAssessmentRationale"/>
        <w:keepNext/>
        <w:spacing w:before="60"/>
      </w:pPr>
      <w:r>
        <w:rPr>
          <w:rFonts w:ascii="Aptos" w:hAnsi="Aptos"/>
          <w:b/>
          <w:color w:val="0AA6A6"/>
        </w:rPr>
        <w:t>D. Incorrect. Shared identities do not require identical treatment; the clinician still assesses the individual client and context.</w:t>
      </w:r>
    </w:p>
    <w:p>
      <w:pPr>
        <w:pStyle w:val="CTAAssessmentCallout"/>
        <w:shd w:fill="E8EEF5"/>
        <w:jc w:val="center"/>
      </w:pPr>
      <w:r>
        <w:rPr>
          <w:rFonts w:ascii="Aptos" w:hAnsi="Aptos"/>
          <w:b/>
          <w:color w:val="0B2447"/>
          <w:sz w:val="21"/>
        </w:rPr>
        <w:t>CTA Exam Strategy: Look for interaction among identities and systems, not a hierarchy of identities or a stereotyped treatment rule.</w:t>
      </w:r>
    </w:p>
    <w:p>
      <w:pPr>
        <w:pStyle w:val="CTAAssessmentCallout"/>
        <w:shd w:fill="E8EEF5"/>
        <w:jc w:val="center"/>
      </w:pPr>
      <w:r>
        <w:rPr>
          <w:rFonts w:ascii="Aptos" w:hAnsi="Aptos"/>
          <w:b/>
          <w:color w:val="0B2447"/>
          <w:sz w:val="21"/>
        </w:rPr>
        <w:t>Remediation: Return to Workbook 7, Chapter 3: Working With Diverse Populations; review Intersectional person-in-environment assessment; flashcard FC-WB7C3-003; apply the A-C-C-E-S-S framework.</w:t>
      </w:r>
    </w:p>
    <w:p>
      <w:pPr>
        <w:pStyle w:val="CTAAssessmentRationale"/>
        <w:keepNext/>
        <w:spacing w:before="60"/>
      </w:pPr>
      <w:r>
        <w:rPr>
          <w:rFonts w:ascii="Aptos" w:hAnsi="Aptos"/>
          <w:b/>
          <w:color w:val="0AA6A6"/>
        </w:rPr>
        <w:t>Primary source control: Permanent source slot CTA-MQB-0615;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38 | WB7-C3-Q004</w:t>
      </w:r>
    </w:p>
    <w:p>
      <w:pPr>
        <w:pStyle w:val="CTAAssessmentMeta"/>
      </w:pPr>
      <w:r>
        <w:t>Difficulty: Moderate   |   Type: Scenario-Based   |   Primary concept: Emergency language access and interpreter limitations</w:t>
      </w:r>
    </w:p>
    <w:p>
      <w:pPr>
        <w:pStyle w:val="CTABody"/>
      </w:pPr>
      <w:r>
        <w:t>A scheduled interpreter cancels before a trauma and suicide assessment, and the clinic asks the client's adult daughter to interpret. What is the BEST response?</w:t>
      </w:r>
    </w:p>
    <w:p>
      <w:pPr>
        <w:pStyle w:val="CTAAssessmentOption"/>
        <w:keepLines/>
      </w:pPr>
      <w:r>
        <w:rPr>
          <w:rFonts w:ascii="Aptos" w:hAnsi="Aptos"/>
          <w:b/>
          <w:color w:val="0B2447"/>
        </w:rPr>
        <w:t>A. Use the daughter for the entire assessment because she is bilingual.</w:t>
      </w:r>
    </w:p>
    <w:p>
      <w:pPr>
        <w:pStyle w:val="CTAAssessmentOption"/>
        <w:keepLines/>
      </w:pPr>
      <w:r>
        <w:rPr>
          <w:rFonts w:ascii="Aptos" w:hAnsi="Aptos"/>
          <w:b/>
          <w:color w:val="0B2447"/>
        </w:rPr>
        <w:t>B. Postpone every safety question until the regular interpreter is available.</w:t>
      </w:r>
    </w:p>
    <w:p>
      <w:pPr>
        <w:pStyle w:val="CTAAssessmentOption"/>
        <w:keepLines/>
      </w:pPr>
      <w:r>
        <w:rPr>
          <w:rFonts w:ascii="Aptos" w:hAnsi="Aptos"/>
          <w:b/>
          <w:color w:val="0B2447"/>
        </w:rPr>
        <w:t>C. Ask the daughter to sign a confidentiality promise and proceed as usual.</w:t>
      </w:r>
    </w:p>
    <w:p>
      <w:pPr>
        <w:pStyle w:val="CTAAssessmentOption"/>
        <w:keepLines/>
      </w:pPr>
      <w:r>
        <w:rPr>
          <w:rFonts w:ascii="Aptos" w:hAnsi="Aptos"/>
          <w:b/>
          <w:color w:val="0B2447"/>
        </w:rPr>
        <w:t>D. Assess immediate safety, obtain qualified language support as soon as possible, and limit any temporary family assistance to what is necessary while documenting the limitation and follow-up.</w:t>
      </w:r>
    </w:p>
    <w:p>
      <w:pPr>
        <w:pStyle w:val="CTAAssessmentCallout"/>
        <w:shd w:fill="E8EEF5"/>
        <w:jc w:val="center"/>
      </w:pPr>
      <w:r>
        <w:rPr>
          <w:rFonts w:ascii="Aptos" w:hAnsi="Aptos"/>
          <w:b/>
          <w:color w:val="0B2447"/>
          <w:sz w:val="21"/>
        </w:rPr>
        <w:t>Correct Answer: D</w:t>
      </w:r>
    </w:p>
    <w:p>
      <w:pPr>
        <w:pStyle w:val="CTAHeading3"/>
      </w:pPr>
      <w:r>
        <w:t>Detailed Option-by-Option Rationales</w:t>
      </w:r>
    </w:p>
    <w:p>
      <w:pPr>
        <w:pStyle w:val="CTAAssessmentRationale"/>
        <w:keepNext/>
        <w:spacing w:before="60"/>
      </w:pPr>
      <w:r>
        <w:rPr>
          <w:rFonts w:ascii="Aptos" w:hAnsi="Aptos"/>
          <w:b/>
          <w:color w:val="0AA6A6"/>
        </w:rPr>
        <w:t>A. Incorrect. Bilingual ability alone does not establish accuracy, neutrality, confidentiality, or competence with trauma and suicide terminology.</w:t>
      </w:r>
    </w:p>
    <w:p>
      <w:pPr>
        <w:pStyle w:val="CTAAssessmentRationale"/>
        <w:keepNext/>
        <w:spacing w:before="60"/>
      </w:pPr>
      <w:r>
        <w:rPr>
          <w:rFonts w:ascii="Aptos" w:hAnsi="Aptos"/>
          <w:b/>
          <w:color w:val="0AA6A6"/>
        </w:rPr>
        <w:t>B. Incorrect. Postponing every safety question may leave acute risk unassessed. The clinician must address current safety while obtaining appropriate language support.</w:t>
      </w:r>
    </w:p>
    <w:p>
      <w:pPr>
        <w:pStyle w:val="CTAAssessmentRationale"/>
        <w:keepNext/>
        <w:spacing w:before="60"/>
      </w:pPr>
      <w:r>
        <w:rPr>
          <w:rFonts w:ascii="Aptos" w:hAnsi="Aptos"/>
          <w:b/>
          <w:color w:val="0AA6A6"/>
        </w:rPr>
        <w:t>C. Incorrect. A confidentiality promise does not cure problems with accuracy, coercion, role conflict, or specialized vocabulary.</w:t>
      </w:r>
    </w:p>
    <w:p>
      <w:pPr>
        <w:pStyle w:val="CTAAssessmentRationale"/>
        <w:keepNext/>
        <w:spacing w:before="60"/>
      </w:pPr>
      <w:r>
        <w:rPr>
          <w:rFonts w:ascii="Aptos" w:hAnsi="Aptos"/>
          <w:b/>
          <w:color w:val="0AA6A6"/>
        </w:rPr>
        <w:t>D. Correct. Current safety cannot simply be postponed, but a family member may be inaccurate, conflicted, coercive, or unable to interpret specialized trauma and suicide terminology. The clinician should assess immediate risk, obtain qualified language support promptly, limit any temporary family assistance to what is necessary, and document limitations and follow-up.</w:t>
      </w:r>
    </w:p>
    <w:p>
      <w:pPr>
        <w:pStyle w:val="CTAAssessmentCallout"/>
        <w:shd w:fill="E8EEF5"/>
        <w:jc w:val="center"/>
      </w:pPr>
      <w:r>
        <w:rPr>
          <w:rFonts w:ascii="Aptos" w:hAnsi="Aptos"/>
          <w:b/>
          <w:color w:val="0B2447"/>
          <w:sz w:val="21"/>
        </w:rPr>
        <w:t>CTA Exam Strategy: Balance urgency with communication quality. Do not choose either unrestricted family interpretation or complete delay of an urgent safety assessment.</w:t>
      </w:r>
    </w:p>
    <w:p>
      <w:pPr>
        <w:pStyle w:val="CTAAssessmentCallout"/>
        <w:shd w:fill="E8EEF5"/>
        <w:jc w:val="center"/>
      </w:pPr>
      <w:r>
        <w:rPr>
          <w:rFonts w:ascii="Aptos" w:hAnsi="Aptos"/>
          <w:b/>
          <w:color w:val="0B2447"/>
          <w:sz w:val="21"/>
        </w:rPr>
        <w:t>Remediation: Return to Workbook 7, Chapter 3: Working With Diverse Populations; review Emergency language access and interpreter limitations; flashcard FC-WB7C3-004; apply the A-C-C-E-S-S framework.</w:t>
      </w:r>
    </w:p>
    <w:p>
      <w:pPr>
        <w:pStyle w:val="CTAAssessmentRationale"/>
        <w:keepNext/>
        <w:spacing w:before="60"/>
      </w:pPr>
      <w:r>
        <w:rPr>
          <w:rFonts w:ascii="Aptos" w:hAnsi="Aptos"/>
          <w:b/>
          <w:color w:val="0AA6A6"/>
        </w:rPr>
        <w:t>Primary source control: Permanent source slot CTA-MQB-0616;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39 | WB7-C3-Q005</w:t>
      </w:r>
    </w:p>
    <w:p>
      <w:pPr>
        <w:pStyle w:val="CTAAssessmentMeta"/>
      </w:pPr>
      <w:r>
        <w:t>Difficulty: Moderate   |   Type: Scenario-Based   |   Primary concept: Accessible telehealth and effective communication</w:t>
      </w:r>
    </w:p>
    <w:p>
      <w:pPr>
        <w:pStyle w:val="CTABody"/>
      </w:pPr>
      <w:r>
        <w:t>A client who uses a screen reader cannot navigate the required telehealth portal. Staff say a family member should log in and remain present. What is the BEST response?</w:t>
      </w:r>
    </w:p>
    <w:p>
      <w:pPr>
        <w:pStyle w:val="CTAAssessmentOption"/>
        <w:keepLines/>
      </w:pPr>
      <w:r>
        <w:rPr>
          <w:rFonts w:ascii="Aptos" w:hAnsi="Aptos"/>
          <w:b/>
          <w:color w:val="0B2447"/>
        </w:rPr>
        <w:t>A. Require family assistance because the portal is the standard system.</w:t>
      </w:r>
    </w:p>
    <w:p>
      <w:pPr>
        <w:pStyle w:val="CTAAssessmentOption"/>
        <w:keepLines/>
      </w:pPr>
      <w:r>
        <w:rPr>
          <w:rFonts w:ascii="Aptos" w:hAnsi="Aptos"/>
          <w:b/>
          <w:color w:val="0B2447"/>
        </w:rPr>
        <w:t>B. Treat the issue as an access and confidentiality problem, explore an accessible platform or alternate route, and consult the client about effective communication.</w:t>
      </w:r>
    </w:p>
    <w:p>
      <w:pPr>
        <w:pStyle w:val="CTAAssessmentOption"/>
        <w:keepLines/>
      </w:pPr>
      <w:r>
        <w:rPr>
          <w:rFonts w:ascii="Aptos" w:hAnsi="Aptos"/>
          <w:b/>
          <w:color w:val="0B2447"/>
        </w:rPr>
        <w:t>C. Label the client noncompliant after two failed login attempts.</w:t>
      </w:r>
    </w:p>
    <w:p>
      <w:pPr>
        <w:pStyle w:val="CTAAssessmentOption"/>
        <w:keepLines/>
      </w:pPr>
      <w:r>
        <w:rPr>
          <w:rFonts w:ascii="Aptos" w:hAnsi="Aptos"/>
          <w:b/>
          <w:color w:val="0B2447"/>
        </w:rPr>
        <w:t>D. Terminate telehealth because disability accommodations are administrative rather than clinical.</w:t>
      </w:r>
    </w:p>
    <w:p>
      <w:pPr>
        <w:pStyle w:val="CTAAssessmentCallout"/>
        <w:shd w:fill="E8EEF5"/>
        <w:jc w:val="center"/>
      </w:pPr>
      <w:r>
        <w:rPr>
          <w:rFonts w:ascii="Aptos" w:hAnsi="Aptos"/>
          <w:b/>
          <w:color w:val="0B2447"/>
          <w:sz w:val="21"/>
        </w:rPr>
        <w:t>Correct Answer: B</w:t>
      </w:r>
    </w:p>
    <w:p>
      <w:pPr>
        <w:pStyle w:val="CTAHeading3"/>
      </w:pPr>
      <w:r>
        <w:t>Detailed Option-by-Option Rationales</w:t>
      </w:r>
    </w:p>
    <w:p>
      <w:pPr>
        <w:pStyle w:val="CTAAssessmentRationale"/>
        <w:keepNext/>
        <w:spacing w:before="60"/>
      </w:pPr>
      <w:r>
        <w:rPr>
          <w:rFonts w:ascii="Aptos" w:hAnsi="Aptos"/>
          <w:b/>
          <w:color w:val="0AA6A6"/>
        </w:rPr>
        <w:t>A. Incorrect. Requiring a family member can compromise privacy, autonomy, and effective communication and may violate applicable access rules.</w:t>
      </w:r>
    </w:p>
    <w:p>
      <w:pPr>
        <w:pStyle w:val="CTAAssessmentRationale"/>
        <w:keepNext/>
        <w:spacing w:before="60"/>
      </w:pPr>
      <w:r>
        <w:rPr>
          <w:rFonts w:ascii="Aptos" w:hAnsi="Aptos"/>
          <w:b/>
          <w:color w:val="0AA6A6"/>
        </w:rPr>
        <w:t>B. Correct. The barrier is created by the service design, not by a lack of client motivation. The practice should consult the client about effective communication, explore an accessible platform or alternate route, and protect confidentiality rather than requiring family involvement as the default.</w:t>
      </w:r>
    </w:p>
    <w:p>
      <w:pPr>
        <w:pStyle w:val="CTAAssessmentRationale"/>
        <w:keepNext/>
        <w:spacing w:before="60"/>
      </w:pPr>
      <w:r>
        <w:rPr>
          <w:rFonts w:ascii="Aptos" w:hAnsi="Aptos"/>
          <w:b/>
          <w:color w:val="0AA6A6"/>
        </w:rPr>
        <w:t>C. Incorrect. Failed access to an inaccessible system should not be mislabeled as noncompliance.</w:t>
      </w:r>
    </w:p>
    <w:p>
      <w:pPr>
        <w:pStyle w:val="CTAAssessmentRationale"/>
        <w:keepNext/>
        <w:spacing w:before="60"/>
      </w:pPr>
      <w:r>
        <w:rPr>
          <w:rFonts w:ascii="Aptos" w:hAnsi="Aptos"/>
          <w:b/>
          <w:color w:val="0AA6A6"/>
        </w:rPr>
        <w:t>D. Incorrect. Accessibility is clinically relevant because it affects consent, privacy, participation, continuity, and treatment quality.</w:t>
      </w:r>
    </w:p>
    <w:p>
      <w:pPr>
        <w:pStyle w:val="CTAAssessmentCallout"/>
        <w:shd w:fill="E8EEF5"/>
        <w:jc w:val="center"/>
      </w:pPr>
      <w:r>
        <w:rPr>
          <w:rFonts w:ascii="Aptos" w:hAnsi="Aptos"/>
          <w:b/>
          <w:color w:val="0B2447"/>
          <w:sz w:val="21"/>
        </w:rPr>
        <w:t>CTA Exam Strategy: When technology blocks access, treat it as a clinical, privacy, and accessibility problem—not as client noncompliance.</w:t>
      </w:r>
    </w:p>
    <w:p>
      <w:pPr>
        <w:pStyle w:val="CTAAssessmentCallout"/>
        <w:shd w:fill="E8EEF5"/>
        <w:jc w:val="center"/>
      </w:pPr>
      <w:r>
        <w:rPr>
          <w:rFonts w:ascii="Aptos" w:hAnsi="Aptos"/>
          <w:b/>
          <w:color w:val="0B2447"/>
          <w:sz w:val="21"/>
        </w:rPr>
        <w:t>Remediation: Return to Workbook 7, Chapter 3: Working With Diverse Populations; review Accessible telehealth and effective communication; flashcard FC-WB7C3-005; apply the A-C-C-E-S-S framework.</w:t>
      </w:r>
    </w:p>
    <w:p>
      <w:pPr>
        <w:pStyle w:val="CTAAssessmentRationale"/>
        <w:keepNext/>
        <w:spacing w:before="60"/>
      </w:pPr>
      <w:r>
        <w:rPr>
          <w:rFonts w:ascii="Aptos" w:hAnsi="Aptos"/>
          <w:b/>
          <w:color w:val="0AA6A6"/>
        </w:rPr>
        <w:t>Primary source control: Permanent source slot CTA-MQB-0617;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40 | WB7-C3-Q006</w:t>
      </w:r>
    </w:p>
    <w:p>
      <w:pPr>
        <w:pStyle w:val="CTAAssessmentMeta"/>
      </w:pPr>
      <w:r>
        <w:t>Difficulty: Moderate   |   Type: Scenario-Based   |   Primary concept: Spirituality, client meaning, and value neutrality</w:t>
      </w:r>
    </w:p>
    <w:p>
      <w:pPr>
        <w:pStyle w:val="CTABody"/>
      </w:pPr>
      <w:r>
        <w:t>A client's spiritual community is central to recovery, but the clinician assumes the beliefs are causing the symptoms and discourages all involvement. What is the BEST response?</w:t>
      </w:r>
    </w:p>
    <w:p>
      <w:pPr>
        <w:pStyle w:val="CTAAssessmentOption"/>
        <w:keepLines/>
      </w:pPr>
      <w:r>
        <w:rPr>
          <w:rFonts w:ascii="Aptos" w:hAnsi="Aptos"/>
          <w:b/>
          <w:color w:val="0B2447"/>
        </w:rPr>
        <w:t>A. Assess the client's own meaning, strengths, risks, and preferences; distinguish harmful conduct from unfamiliar belief; and integrate or consult about supports when consistent with goals and safety.</w:t>
      </w:r>
    </w:p>
    <w:p>
      <w:pPr>
        <w:pStyle w:val="CTAAssessmentOption"/>
        <w:keepLines/>
      </w:pPr>
      <w:r>
        <w:rPr>
          <w:rFonts w:ascii="Aptos" w:hAnsi="Aptos"/>
          <w:b/>
          <w:color w:val="0B2447"/>
        </w:rPr>
        <w:t>B. Continue discouraging involvement because clinicians should avoid nonclinical supports.</w:t>
      </w:r>
    </w:p>
    <w:p>
      <w:pPr>
        <w:pStyle w:val="CTAAssessmentOption"/>
        <w:keepLines/>
      </w:pPr>
      <w:r>
        <w:rPr>
          <w:rFonts w:ascii="Aptos" w:hAnsi="Aptos"/>
          <w:b/>
          <w:color w:val="0B2447"/>
        </w:rPr>
        <w:t>C. Accept every spiritual practice without assessing risk or competence.</w:t>
      </w:r>
    </w:p>
    <w:p>
      <w:pPr>
        <w:pStyle w:val="CTAAssessmentOption"/>
        <w:keepLines/>
      </w:pPr>
      <w:r>
        <w:rPr>
          <w:rFonts w:ascii="Aptos" w:hAnsi="Aptos"/>
          <w:b/>
          <w:color w:val="0B2447"/>
        </w:rPr>
        <w:t>D. Ask a community leader to decide the treatment plan for the client.</w:t>
      </w:r>
    </w:p>
    <w:p>
      <w:pPr>
        <w:pStyle w:val="CTAAssessmentCallout"/>
        <w:shd w:fill="E8EEF5"/>
        <w:jc w:val="center"/>
      </w:pPr>
      <w:r>
        <w:rPr>
          <w:rFonts w:ascii="Aptos" w:hAnsi="Aptos"/>
          <w:b/>
          <w:color w:val="0B2447"/>
          <w:sz w:val="21"/>
        </w:rPr>
        <w:t>Correct Answer: A</w:t>
      </w:r>
    </w:p>
    <w:p>
      <w:pPr>
        <w:pStyle w:val="CTAHeading3"/>
      </w:pPr>
      <w:r>
        <w:t>Detailed Option-by-Option Rationales</w:t>
      </w:r>
    </w:p>
    <w:p>
      <w:pPr>
        <w:pStyle w:val="CTAAssessmentRationale"/>
        <w:keepNext/>
        <w:spacing w:before="60"/>
      </w:pPr>
      <w:r>
        <w:rPr>
          <w:rFonts w:ascii="Aptos" w:hAnsi="Aptos"/>
          <w:b/>
          <w:color w:val="0AA6A6"/>
        </w:rPr>
        <w:t>A. Correct. The clinician should examine the client's meaning, strengths, risks, and preferences rather than treating unfamiliar beliefs as pathology. Community or spiritual supports may be integrated or consulted about when they fit the client's goals, confidentiality, safety, and the clinician's competence.</w:t>
      </w:r>
    </w:p>
    <w:p>
      <w:pPr>
        <w:pStyle w:val="CTAAssessmentRationale"/>
        <w:keepNext/>
        <w:spacing w:before="60"/>
      </w:pPr>
      <w:r>
        <w:rPr>
          <w:rFonts w:ascii="Aptos" w:hAnsi="Aptos"/>
          <w:b/>
          <w:color w:val="0AA6A6"/>
        </w:rPr>
        <w:t>B. Incorrect. Automatically excluding spiritual or community supports may impose the clinician's values and ignore important strengths.</w:t>
      </w:r>
    </w:p>
    <w:p>
      <w:pPr>
        <w:pStyle w:val="CTAAssessmentRationale"/>
        <w:keepNext/>
        <w:spacing w:before="60"/>
      </w:pPr>
      <w:r>
        <w:rPr>
          <w:rFonts w:ascii="Aptos" w:hAnsi="Aptos"/>
          <w:b/>
          <w:color w:val="0AA6A6"/>
        </w:rPr>
        <w:t>C. Incorrect. Respect does not require uncritical acceptance; safety, competence, coercion, and client goals still require assessment.</w:t>
      </w:r>
    </w:p>
    <w:p>
      <w:pPr>
        <w:pStyle w:val="CTAAssessmentRationale"/>
        <w:keepNext/>
        <w:spacing w:before="60"/>
      </w:pPr>
      <w:r>
        <w:rPr>
          <w:rFonts w:ascii="Aptos" w:hAnsi="Aptos"/>
          <w:b/>
          <w:color w:val="0AA6A6"/>
        </w:rPr>
        <w:t>D. Incorrect. A faith leader may participate with client permission but does not automatically receive treatment-decision authority.</w:t>
      </w:r>
    </w:p>
    <w:p>
      <w:pPr>
        <w:pStyle w:val="CTAAssessmentCallout"/>
        <w:shd w:fill="E8EEF5"/>
        <w:jc w:val="center"/>
      </w:pPr>
      <w:r>
        <w:rPr>
          <w:rFonts w:ascii="Aptos" w:hAnsi="Aptos"/>
          <w:b/>
          <w:color w:val="0B2447"/>
          <w:sz w:val="21"/>
        </w:rPr>
        <w:t>CTA Exam Strategy: Reject both value imposition and uncritical acceptance. Assess meaning, benefit, risk, client choice, and appropriate collaboration.</w:t>
      </w:r>
    </w:p>
    <w:p>
      <w:pPr>
        <w:pStyle w:val="CTAAssessmentCallout"/>
        <w:shd w:fill="E8EEF5"/>
        <w:jc w:val="center"/>
      </w:pPr>
      <w:r>
        <w:rPr>
          <w:rFonts w:ascii="Aptos" w:hAnsi="Aptos"/>
          <w:b/>
          <w:color w:val="0B2447"/>
          <w:sz w:val="21"/>
        </w:rPr>
        <w:t>Remediation: Return to Workbook 7, Chapter 3: Working With Diverse Populations; review Spirituality, client meaning, and value neutrality; flashcard FC-WB7C3-006; apply the A-C-C-E-S-S framework.</w:t>
      </w:r>
    </w:p>
    <w:p>
      <w:pPr>
        <w:pStyle w:val="CTAAssessmentRationale"/>
        <w:keepNext/>
        <w:spacing w:before="60"/>
      </w:pPr>
      <w:r>
        <w:rPr>
          <w:rFonts w:ascii="Aptos" w:hAnsi="Aptos"/>
          <w:b/>
          <w:color w:val="0AA6A6"/>
        </w:rPr>
        <w:t>Primary source control: Permanent source slot CTA-MQB-0618;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41 | WB7-C3-Q007</w:t>
      </w:r>
    </w:p>
    <w:p>
      <w:pPr>
        <w:pStyle w:val="CTAAssessmentMeta"/>
      </w:pPr>
      <w:r>
        <w:t>Difficulty: Difficult   |   Type: Integrated Challenge   |   Primary concept: Current nondiscrimination law and ethical support</w:t>
      </w:r>
    </w:p>
    <w:p>
      <w:pPr>
        <w:pStyle w:val="CTABody"/>
      </w:pPr>
      <w:r>
        <w:t>A client reports denial of service after disclosing gender identity, and the clinician is unsure which federal rule currently applies. What should the clinician do?</w:t>
      </w:r>
    </w:p>
    <w:p>
      <w:pPr>
        <w:pStyle w:val="CTAAssessmentOption"/>
        <w:keepLines/>
      </w:pPr>
      <w:r>
        <w:rPr>
          <w:rFonts w:ascii="Aptos" w:hAnsi="Aptos"/>
          <w:b/>
          <w:color w:val="0B2447"/>
        </w:rPr>
        <w:t>A. State that one federal rule unquestionably protects every client in every setting.</w:t>
      </w:r>
    </w:p>
    <w:p>
      <w:pPr>
        <w:pStyle w:val="CTAAssessmentOption"/>
        <w:keepLines/>
      </w:pPr>
      <w:r>
        <w:rPr>
          <w:rFonts w:ascii="Aptos" w:hAnsi="Aptos"/>
          <w:b/>
          <w:color w:val="0B2447"/>
        </w:rPr>
        <w:t>B. Avoid discussing the issue until a final court decision is published.</w:t>
      </w:r>
    </w:p>
    <w:p>
      <w:pPr>
        <w:pStyle w:val="CTAAssessmentOption"/>
        <w:keepLines/>
      </w:pPr>
      <w:r>
        <w:rPr>
          <w:rFonts w:ascii="Aptos" w:hAnsi="Aptos"/>
          <w:b/>
          <w:color w:val="0B2447"/>
        </w:rPr>
        <w:t>C. Support the client, assess immediate care needs, document the facts, use current California and organizational protections as applicable, and obtain updated legal or compliance guidance.</w:t>
      </w:r>
    </w:p>
    <w:p>
      <w:pPr>
        <w:pStyle w:val="CTAAssessmentOption"/>
        <w:keepLines/>
      </w:pPr>
      <w:r>
        <w:rPr>
          <w:rFonts w:ascii="Aptos" w:hAnsi="Aptos"/>
          <w:b/>
          <w:color w:val="0B2447"/>
        </w:rPr>
        <w:t>D. Tell the client that professional ethics are irrelevant when federal law is uncertain.</w:t>
      </w:r>
    </w:p>
    <w:p>
      <w:pPr>
        <w:pStyle w:val="CTAAssessmentCallout"/>
        <w:shd w:fill="E8EEF5"/>
        <w:jc w:val="center"/>
      </w:pPr>
      <w:r>
        <w:rPr>
          <w:rFonts w:ascii="Aptos" w:hAnsi="Aptos"/>
          <w:b/>
          <w:color w:val="0B2447"/>
          <w:sz w:val="21"/>
        </w:rPr>
        <w:t>Correct Answer: C</w:t>
      </w:r>
    </w:p>
    <w:p>
      <w:pPr>
        <w:pStyle w:val="CTAHeading3"/>
      </w:pPr>
      <w:r>
        <w:t>Detailed Option-by-Option Rationales</w:t>
      </w:r>
    </w:p>
    <w:p>
      <w:pPr>
        <w:pStyle w:val="CTAAssessmentRationale"/>
        <w:keepNext/>
        <w:spacing w:before="60"/>
      </w:pPr>
      <w:r>
        <w:rPr>
          <w:rFonts w:ascii="Aptos" w:hAnsi="Aptos"/>
          <w:b/>
          <w:color w:val="0AA6A6"/>
        </w:rPr>
        <w:t>A. Incorrect. Federal coverage and current enforcement depend on the entity, program, funding, and controlling authority; a universal claim may be inaccurate.</w:t>
      </w:r>
    </w:p>
    <w:p>
      <w:pPr>
        <w:pStyle w:val="CTAAssessmentRationale"/>
        <w:keepNext/>
        <w:spacing w:before="60"/>
      </w:pPr>
      <w:r>
        <w:rPr>
          <w:rFonts w:ascii="Aptos" w:hAnsi="Aptos"/>
          <w:b/>
          <w:color w:val="0AA6A6"/>
        </w:rPr>
        <w:t>B. Incorrect. The clinician can support immediate care, document, use applicable California protections, and seek guidance while federal law continues to evolve.</w:t>
      </w:r>
    </w:p>
    <w:p>
      <w:pPr>
        <w:pStyle w:val="CTAAssessmentRationale"/>
        <w:keepNext/>
        <w:spacing w:before="60"/>
      </w:pPr>
      <w:r>
        <w:rPr>
          <w:rFonts w:ascii="Aptos" w:hAnsi="Aptos"/>
          <w:b/>
          <w:color w:val="0AA6A6"/>
        </w:rPr>
        <w:t>C. Correct. The clinician should not make an outdated universal federal claim or withdraw support. The best response protects immediate care, documents the facts, applies current California and organizational protections when applicable, and obtains updated legal or compliance guidance about the entity, program, funding, and governing rule.</w:t>
      </w:r>
    </w:p>
    <w:p>
      <w:pPr>
        <w:pStyle w:val="CTAAssessmentRationale"/>
        <w:keepNext/>
        <w:spacing w:before="60"/>
      </w:pPr>
      <w:r>
        <w:rPr>
          <w:rFonts w:ascii="Aptos" w:hAnsi="Aptos"/>
          <w:b/>
          <w:color w:val="0AA6A6"/>
        </w:rPr>
        <w:t>D. Incorrect. Professional ethical duties concerning dignity, discrimination, access, and client welfare remain relevant even when a specific federal rule is uncertain.</w:t>
      </w:r>
    </w:p>
    <w:p>
      <w:pPr>
        <w:pStyle w:val="CTAAssessmentCallout"/>
        <w:shd w:fill="E8EEF5"/>
        <w:jc w:val="center"/>
      </w:pPr>
      <w:r>
        <w:rPr>
          <w:rFonts w:ascii="Aptos" w:hAnsi="Aptos"/>
          <w:b/>
          <w:color w:val="0B2447"/>
          <w:sz w:val="21"/>
        </w:rPr>
        <w:t>CTA Exam Strategy: Separate ethical duties from legal source layers and applicability facts. Use current California protection and updated guidance rather than absolutes.</w:t>
      </w:r>
    </w:p>
    <w:p>
      <w:pPr>
        <w:pStyle w:val="CTAAssessmentCallout"/>
        <w:shd w:fill="E8EEF5"/>
        <w:jc w:val="center"/>
      </w:pPr>
      <w:r>
        <w:rPr>
          <w:rFonts w:ascii="Aptos" w:hAnsi="Aptos"/>
          <w:b/>
          <w:color w:val="0B2447"/>
          <w:sz w:val="21"/>
        </w:rPr>
        <w:t>Remediation: Return to Workbook 7, Chapter 3: Working With Diverse Populations; review Current nondiscrimination law and ethical support; flashcard FC-WB7C3-007; apply the A-C-C-E-S-S framework.</w:t>
      </w:r>
    </w:p>
    <w:p>
      <w:pPr>
        <w:pStyle w:val="CTAAssessmentRationale"/>
        <w:keepNext/>
        <w:spacing w:before="60"/>
      </w:pPr>
      <w:r>
        <w:rPr>
          <w:rFonts w:ascii="Aptos" w:hAnsi="Aptos"/>
          <w:b/>
          <w:color w:val="0AA6A6"/>
        </w:rPr>
        <w:t>Primary source control: Permanent source slot CTA-MQB-0619;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42 | WB7-C3-Q008</w:t>
      </w:r>
    </w:p>
    <w:p>
      <w:pPr>
        <w:pStyle w:val="CTAAssessmentMeta"/>
      </w:pPr>
      <w:r>
        <w:t>Difficulty: Difficult   |   Type: Integrated Challenge   |   Primary concept: Structural access barriers and organizational change</w:t>
      </w:r>
    </w:p>
    <w:p>
      <w:pPr>
        <w:pStyle w:val="CTABody"/>
      </w:pPr>
      <w:r>
        <w:t>A program labels clients noncompliant after two missed appointments even when transportation, shift work, caregiving, disability, and unstable housing repeatedly interfere. What is the BEST response?</w:t>
      </w:r>
    </w:p>
    <w:p>
      <w:pPr>
        <w:pStyle w:val="CTAAssessmentOption"/>
        <w:keepLines/>
      </w:pPr>
      <w:r>
        <w:rPr>
          <w:rFonts w:ascii="Aptos" w:hAnsi="Aptos"/>
          <w:b/>
          <w:color w:val="0B2447"/>
        </w:rPr>
        <w:t>A. Maintain the policy because equal treatment requires identical rules.</w:t>
      </w:r>
    </w:p>
    <w:p>
      <w:pPr>
        <w:pStyle w:val="CTAAssessmentOption"/>
        <w:keepLines/>
      </w:pPr>
      <w:r>
        <w:rPr>
          <w:rFonts w:ascii="Aptos" w:hAnsi="Aptos"/>
          <w:b/>
          <w:color w:val="0B2447"/>
        </w:rPr>
        <w:t>B. Tell each client to demonstrate motivation by attending consistently.</w:t>
      </w:r>
    </w:p>
    <w:p>
      <w:pPr>
        <w:pStyle w:val="CTAAssessmentOption"/>
        <w:keepLines/>
      </w:pPr>
      <w:r>
        <w:rPr>
          <w:rFonts w:ascii="Aptos" w:hAnsi="Aptos"/>
          <w:b/>
          <w:color w:val="0B2447"/>
        </w:rPr>
        <w:t>C. Address only the current client's schedule without examining the recurring pattern.</w:t>
      </w:r>
    </w:p>
    <w:p>
      <w:pPr>
        <w:pStyle w:val="CTAAssessmentOption"/>
        <w:keepLines/>
      </w:pPr>
      <w:r>
        <w:rPr>
          <w:rFonts w:ascii="Aptos" w:hAnsi="Aptos"/>
          <w:b/>
          <w:color w:val="0B2447"/>
        </w:rPr>
        <w:t>D. Meet the individual care need, document the recurring barrier, and propose flexible scheduling, outreach, transportation or remote options, and policy review.</w:t>
      </w:r>
    </w:p>
    <w:p>
      <w:pPr>
        <w:pStyle w:val="CTAAssessmentCallout"/>
        <w:shd w:fill="E8EEF5"/>
        <w:jc w:val="center"/>
      </w:pPr>
      <w:r>
        <w:rPr>
          <w:rFonts w:ascii="Aptos" w:hAnsi="Aptos"/>
          <w:b/>
          <w:color w:val="0B2447"/>
          <w:sz w:val="21"/>
        </w:rPr>
        <w:t>Correct Answer: D</w:t>
      </w:r>
    </w:p>
    <w:p>
      <w:pPr>
        <w:pStyle w:val="CTAHeading3"/>
      </w:pPr>
      <w:r>
        <w:t>Detailed Option-by-Option Rationales</w:t>
      </w:r>
    </w:p>
    <w:p>
      <w:pPr>
        <w:pStyle w:val="CTAAssessmentRationale"/>
        <w:keepNext/>
        <w:spacing w:before="60"/>
      </w:pPr>
      <w:r>
        <w:rPr>
          <w:rFonts w:ascii="Aptos" w:hAnsi="Aptos"/>
          <w:b/>
          <w:color w:val="0AA6A6"/>
        </w:rPr>
        <w:t>A. Incorrect. Identical rules can produce unequal access when predictable barriers affect groups differently and reasonable flexibility is available.</w:t>
      </w:r>
    </w:p>
    <w:p>
      <w:pPr>
        <w:pStyle w:val="CTAAssessmentRationale"/>
        <w:keepNext/>
        <w:spacing w:before="60"/>
      </w:pPr>
      <w:r>
        <w:rPr>
          <w:rFonts w:ascii="Aptos" w:hAnsi="Aptos"/>
          <w:b/>
          <w:color w:val="0AA6A6"/>
        </w:rPr>
        <w:t>B. Incorrect. Treating structural barriers as motivation failure blames clients and ignores person-in-environment assessment.</w:t>
      </w:r>
    </w:p>
    <w:p>
      <w:pPr>
        <w:pStyle w:val="CTAAssessmentRationale"/>
        <w:keepNext/>
        <w:spacing w:before="60"/>
      </w:pPr>
      <w:r>
        <w:rPr>
          <w:rFonts w:ascii="Aptos" w:hAnsi="Aptos"/>
          <w:b/>
          <w:color w:val="0AA6A6"/>
        </w:rPr>
        <w:t>C. Incorrect. Individual scheduling repair is useful but insufficient when the same barrier repeatedly affects many clients.</w:t>
      </w:r>
    </w:p>
    <w:p>
      <w:pPr>
        <w:pStyle w:val="CTAAssessmentRationale"/>
        <w:keepNext/>
        <w:spacing w:before="60"/>
      </w:pPr>
      <w:r>
        <w:rPr>
          <w:rFonts w:ascii="Aptos" w:hAnsi="Aptos"/>
          <w:b/>
          <w:color w:val="0AA6A6"/>
        </w:rPr>
        <w:t>D. Correct. The recurring pattern suggests an organizational access problem rather than simple lack of motivation. The social worker should address the client's immediate care, document the pattern, and advocate for level-matched changes such as scheduling flexibility, outreach, transportation, remote access, or policy review.</w:t>
      </w:r>
    </w:p>
    <w:p>
      <w:pPr>
        <w:pStyle w:val="CTAAssessmentCallout"/>
        <w:shd w:fill="E8EEF5"/>
        <w:jc w:val="center"/>
      </w:pPr>
      <w:r>
        <w:rPr>
          <w:rFonts w:ascii="Aptos" w:hAnsi="Aptos"/>
          <w:b/>
          <w:color w:val="0B2447"/>
          <w:sz w:val="21"/>
        </w:rPr>
        <w:t>CTA Exam Strategy: Match the response to the level of the barrier: individual repair plus organizational analysis when the same exclusion repeats.</w:t>
      </w:r>
    </w:p>
    <w:p>
      <w:pPr>
        <w:pStyle w:val="CTAAssessmentCallout"/>
        <w:shd w:fill="E8EEF5"/>
        <w:jc w:val="center"/>
      </w:pPr>
      <w:r>
        <w:rPr>
          <w:rFonts w:ascii="Aptos" w:hAnsi="Aptos"/>
          <w:b/>
          <w:color w:val="0B2447"/>
          <w:sz w:val="21"/>
        </w:rPr>
        <w:t>Remediation: Return to Workbook 7, Chapter 3: Working With Diverse Populations; review Structural access barriers and organizational change; flashcard FC-WB7C3-008; apply the A-C-C-E-S-S framework.</w:t>
      </w:r>
    </w:p>
    <w:p>
      <w:pPr>
        <w:pStyle w:val="CTAAssessmentRationale"/>
        <w:keepNext/>
        <w:spacing w:before="60"/>
      </w:pPr>
      <w:r>
        <w:rPr>
          <w:rFonts w:ascii="Aptos" w:hAnsi="Aptos"/>
          <w:b/>
          <w:color w:val="0AA6A6"/>
        </w:rPr>
        <w:t>Primary source control: Permanent source slot CTA-MQB-0620;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43 | WB7-C3-Q009</w:t>
      </w:r>
    </w:p>
    <w:p>
      <w:pPr>
        <w:pStyle w:val="CTAAssessmentMeta"/>
      </w:pPr>
      <w:r>
        <w:t>Difficulty: Moderate   |   Type: Scenario-Based   |   Primary concept: Advocacy with confidentiality and client direction</w:t>
      </w:r>
    </w:p>
    <w:p>
      <w:pPr>
        <w:pStyle w:val="CTABody"/>
      </w:pPr>
      <w:r>
        <w:t>A social worker wants to challenge a discriminatory local policy by using a current client's story at a public meeting. What should the social worker do FIRST?</w:t>
      </w:r>
    </w:p>
    <w:p>
      <w:pPr>
        <w:pStyle w:val="CTAAssessmentOption"/>
        <w:keepLines/>
      </w:pPr>
      <w:r>
        <w:rPr>
          <w:rFonts w:ascii="Aptos" w:hAnsi="Aptos"/>
          <w:b/>
          <w:color w:val="0B2447"/>
        </w:rPr>
        <w:t>A. Use the story because the public benefit outweighs confidentiality.</w:t>
      </w:r>
    </w:p>
    <w:p>
      <w:pPr>
        <w:pStyle w:val="CTAAssessmentOption"/>
        <w:keepLines/>
      </w:pPr>
      <w:r>
        <w:rPr>
          <w:rFonts w:ascii="Aptos" w:hAnsi="Aptos"/>
          <w:b/>
          <w:color w:val="0B2447"/>
        </w:rPr>
        <w:t>B. Obtain informed permission or use fully de-identified information, discuss risks and alternatives, and confirm that the advocacy reflects the client's goals.</w:t>
      </w:r>
    </w:p>
    <w:p>
      <w:pPr>
        <w:pStyle w:val="CTAAssessmentOption"/>
        <w:keepLines/>
      </w:pPr>
      <w:r>
        <w:rPr>
          <w:rFonts w:ascii="Aptos" w:hAnsi="Aptos"/>
          <w:b/>
          <w:color w:val="0B2447"/>
        </w:rPr>
        <w:t>C. Ask the community audience to keep the story confidential.</w:t>
      </w:r>
    </w:p>
    <w:p>
      <w:pPr>
        <w:pStyle w:val="CTAAssessmentOption"/>
        <w:keepLines/>
      </w:pPr>
      <w:r>
        <w:rPr>
          <w:rFonts w:ascii="Aptos" w:hAnsi="Aptos"/>
          <w:b/>
          <w:color w:val="0B2447"/>
        </w:rPr>
        <w:t>D. Use the story without the client's name because removing a name always prevents identification.</w:t>
      </w:r>
    </w:p>
    <w:p>
      <w:pPr>
        <w:pStyle w:val="CTAAssessmentCallout"/>
        <w:shd w:fill="E8EEF5"/>
        <w:jc w:val="center"/>
      </w:pPr>
      <w:r>
        <w:rPr>
          <w:rFonts w:ascii="Aptos" w:hAnsi="Aptos"/>
          <w:b/>
          <w:color w:val="0B2447"/>
          <w:sz w:val="21"/>
        </w:rPr>
        <w:t>Correct Answer: B</w:t>
      </w:r>
    </w:p>
    <w:p>
      <w:pPr>
        <w:pStyle w:val="CTAHeading3"/>
      </w:pPr>
      <w:r>
        <w:t>Detailed Option-by-Option Rationales</w:t>
      </w:r>
    </w:p>
    <w:p>
      <w:pPr>
        <w:pStyle w:val="CTAAssessmentRationale"/>
        <w:keepNext/>
        <w:spacing w:before="60"/>
      </w:pPr>
      <w:r>
        <w:rPr>
          <w:rFonts w:ascii="Aptos" w:hAnsi="Aptos"/>
          <w:b/>
          <w:color w:val="0AA6A6"/>
        </w:rPr>
        <w:t>A. Incorrect. A public benefit does not automatically override client confidentiality or self-determination.</w:t>
      </w:r>
    </w:p>
    <w:p>
      <w:pPr>
        <w:pStyle w:val="CTAAssessmentRationale"/>
        <w:keepNext/>
        <w:spacing w:before="60"/>
      </w:pPr>
      <w:r>
        <w:rPr>
          <w:rFonts w:ascii="Aptos" w:hAnsi="Aptos"/>
          <w:b/>
          <w:color w:val="0AA6A6"/>
        </w:rPr>
        <w:t>B. Correct. Advocacy does not erase confidentiality or client self-determination. Before using a client's experience, the social worker should obtain informed permission or fully de-identify the information, discuss risks and alternatives, and confirm that the advocacy reflects the client's goals rather than the clinician's agenda.</w:t>
      </w:r>
    </w:p>
    <w:p>
      <w:pPr>
        <w:pStyle w:val="CTAAssessmentRationale"/>
        <w:keepNext/>
        <w:spacing w:before="60"/>
      </w:pPr>
      <w:r>
        <w:rPr>
          <w:rFonts w:ascii="Aptos" w:hAnsi="Aptos"/>
          <w:b/>
          <w:color w:val="0AA6A6"/>
        </w:rPr>
        <w:t>C. Incorrect. A public audience cannot realistically protect confidentiality after identifiable information is disclosed.</w:t>
      </w:r>
    </w:p>
    <w:p>
      <w:pPr>
        <w:pStyle w:val="CTAAssessmentRationale"/>
        <w:keepNext/>
        <w:spacing w:before="60"/>
      </w:pPr>
      <w:r>
        <w:rPr>
          <w:rFonts w:ascii="Aptos" w:hAnsi="Aptos"/>
          <w:b/>
          <w:color w:val="0AA6A6"/>
        </w:rPr>
        <w:t>D. Incorrect. Removing a name may not fully de-identify a distinctive story, especially in a small community or public controversy.</w:t>
      </w:r>
    </w:p>
    <w:p>
      <w:pPr>
        <w:pStyle w:val="CTAAssessmentCallout"/>
        <w:shd w:fill="E8EEF5"/>
        <w:jc w:val="center"/>
      </w:pPr>
      <w:r>
        <w:rPr>
          <w:rFonts w:ascii="Aptos" w:hAnsi="Aptos"/>
          <w:b/>
          <w:color w:val="0B2447"/>
          <w:sz w:val="21"/>
        </w:rPr>
        <w:t>CTA Exam Strategy: FIRST protect autonomy and confidentiality; then pursue advocacy using the least identifying information needed.</w:t>
      </w:r>
    </w:p>
    <w:p>
      <w:pPr>
        <w:pStyle w:val="CTAAssessmentCallout"/>
        <w:shd w:fill="E8EEF5"/>
        <w:jc w:val="center"/>
      </w:pPr>
      <w:r>
        <w:rPr>
          <w:rFonts w:ascii="Aptos" w:hAnsi="Aptos"/>
          <w:b/>
          <w:color w:val="0B2447"/>
          <w:sz w:val="21"/>
        </w:rPr>
        <w:t>Remediation: Return to Workbook 7, Chapter 3: Working With Diverse Populations; review Advocacy with confidentiality and client direction; flashcard FC-WB7C3-009; apply the A-C-C-E-S-S framework.</w:t>
      </w:r>
    </w:p>
    <w:p>
      <w:pPr>
        <w:pStyle w:val="CTAAssessmentRationale"/>
        <w:keepNext/>
        <w:spacing w:before="60"/>
      </w:pPr>
      <w:r>
        <w:rPr>
          <w:rFonts w:ascii="Aptos" w:hAnsi="Aptos"/>
          <w:b/>
          <w:color w:val="0AA6A6"/>
        </w:rPr>
        <w:t>Primary source control: Permanent source slot CTA-MQB-0621;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44 | WB7-C3-Q010</w:t>
      </w:r>
    </w:p>
    <w:p>
      <w:pPr>
        <w:pStyle w:val="CTAAssessmentMeta"/>
      </w:pPr>
      <w:r>
        <w:t>Difficulty: Easy   |   Type: Knowledge   |   Primary concept: Effective interpreter practice</w:t>
      </w:r>
    </w:p>
    <w:p>
      <w:pPr>
        <w:pStyle w:val="CTABody"/>
      </w:pPr>
      <w:r>
        <w:t>Which practice BEST supports qualified interpreter use?</w:t>
      </w:r>
    </w:p>
    <w:p>
      <w:pPr>
        <w:pStyle w:val="CTAAssessmentOption"/>
        <w:keepLines/>
      </w:pPr>
      <w:r>
        <w:rPr>
          <w:rFonts w:ascii="Aptos" w:hAnsi="Aptos"/>
          <w:b/>
          <w:color w:val="0B2447"/>
        </w:rPr>
        <w:t>A. Speak primarily to the interpreter because the interpreter controls the communication.</w:t>
      </w:r>
    </w:p>
    <w:p>
      <w:pPr>
        <w:pStyle w:val="CTAAssessmentOption"/>
        <w:keepLines/>
      </w:pPr>
      <w:r>
        <w:rPr>
          <w:rFonts w:ascii="Aptos" w:hAnsi="Aptos"/>
          <w:b/>
          <w:color w:val="0B2447"/>
        </w:rPr>
        <w:t>B. Use long technical explanations so the interpreter has complete context.</w:t>
      </w:r>
    </w:p>
    <w:p>
      <w:pPr>
        <w:pStyle w:val="CTAAssessmentOption"/>
        <w:keepLines/>
      </w:pPr>
      <w:r>
        <w:rPr>
          <w:rFonts w:ascii="Aptos" w:hAnsi="Aptos"/>
          <w:b/>
          <w:color w:val="0B2447"/>
        </w:rPr>
        <w:t>C. Explain the interpreter's role and confidentiality, speak to the client, use clear segments, verify meaning, and document the communication support and limitations.</w:t>
      </w:r>
    </w:p>
    <w:p>
      <w:pPr>
        <w:pStyle w:val="CTAAssessmentOption"/>
        <w:keepLines/>
      </w:pPr>
      <w:r>
        <w:rPr>
          <w:rFonts w:ascii="Aptos" w:hAnsi="Aptos"/>
          <w:b/>
          <w:color w:val="0B2447"/>
        </w:rPr>
        <w:t>D. Assume literal translation is sufficient for informed consent and risk assessment.</w:t>
      </w:r>
    </w:p>
    <w:p>
      <w:pPr>
        <w:pStyle w:val="CTAAssessmentCallout"/>
        <w:shd w:fill="E8EEF5"/>
        <w:jc w:val="center"/>
      </w:pPr>
      <w:r>
        <w:rPr>
          <w:rFonts w:ascii="Aptos" w:hAnsi="Aptos"/>
          <w:b/>
          <w:color w:val="0B2447"/>
          <w:sz w:val="21"/>
        </w:rPr>
        <w:t>Correct Answer: C</w:t>
      </w:r>
    </w:p>
    <w:p>
      <w:pPr>
        <w:pStyle w:val="CTAHeading3"/>
      </w:pPr>
      <w:r>
        <w:t>Detailed Option-by-Option Rationales</w:t>
      </w:r>
    </w:p>
    <w:p>
      <w:pPr>
        <w:pStyle w:val="CTAAssessmentRationale"/>
        <w:keepNext/>
        <w:spacing w:before="60"/>
      </w:pPr>
      <w:r>
        <w:rPr>
          <w:rFonts w:ascii="Aptos" w:hAnsi="Aptos"/>
          <w:b/>
          <w:color w:val="0AA6A6"/>
        </w:rPr>
        <w:t>A. Incorrect. The clinician should continue to speak to and engage the client rather than shifting the relationship to the interpreter.</w:t>
      </w:r>
    </w:p>
    <w:p>
      <w:pPr>
        <w:pStyle w:val="CTAAssessmentRationale"/>
        <w:keepNext/>
        <w:spacing w:before="60"/>
      </w:pPr>
      <w:r>
        <w:rPr>
          <w:rFonts w:ascii="Aptos" w:hAnsi="Aptos"/>
          <w:b/>
          <w:color w:val="0AA6A6"/>
        </w:rPr>
        <w:t>B. Incorrect. Long technical statements increase error risk; clear, shorter segments better support accurate interpretation.</w:t>
      </w:r>
    </w:p>
    <w:p>
      <w:pPr>
        <w:pStyle w:val="CTAAssessmentRationale"/>
        <w:keepNext/>
        <w:spacing w:before="60"/>
      </w:pPr>
      <w:r>
        <w:rPr>
          <w:rFonts w:ascii="Aptos" w:hAnsi="Aptos"/>
          <w:b/>
          <w:color w:val="0AA6A6"/>
        </w:rPr>
        <w:t>C. Correct. Effective interpreter use keeps the client at the center. The clinician explains the interpreter's role and confidentiality, speaks directly to the client, uses clear manageable segments, checks meaning, and documents the language support and any limitations.</w:t>
      </w:r>
    </w:p>
    <w:p>
      <w:pPr>
        <w:pStyle w:val="CTAAssessmentRationale"/>
        <w:keepNext/>
        <w:spacing w:before="60"/>
      </w:pPr>
      <w:r>
        <w:rPr>
          <w:rFonts w:ascii="Aptos" w:hAnsi="Aptos"/>
          <w:b/>
          <w:color w:val="0AA6A6"/>
        </w:rPr>
        <w:t>D. Incorrect. Literal translation may miss meaning, risk, comprehension, and specialized clinical concepts; verification is required.</w:t>
      </w:r>
    </w:p>
    <w:p>
      <w:pPr>
        <w:pStyle w:val="CTAAssessmentCallout"/>
        <w:shd w:fill="E8EEF5"/>
        <w:jc w:val="center"/>
      </w:pPr>
      <w:r>
        <w:rPr>
          <w:rFonts w:ascii="Aptos" w:hAnsi="Aptos"/>
          <w:b/>
          <w:color w:val="0B2447"/>
          <w:sz w:val="21"/>
        </w:rPr>
        <w:t>CTA Exam Strategy: Choose client-centered communication plus role clarity, verification, and documentation—not interpreter-centered conversation or assumed literal equivalence.</w:t>
      </w:r>
    </w:p>
    <w:p>
      <w:pPr>
        <w:pStyle w:val="CTAAssessmentCallout"/>
        <w:shd w:fill="E8EEF5"/>
        <w:jc w:val="center"/>
      </w:pPr>
      <w:r>
        <w:rPr>
          <w:rFonts w:ascii="Aptos" w:hAnsi="Aptos"/>
          <w:b/>
          <w:color w:val="0B2447"/>
          <w:sz w:val="21"/>
        </w:rPr>
        <w:t>Remediation: Return to Workbook 7, Chapter 3: Working With Diverse Populations; review Effective interpreter practice; flashcard FC-WB7C3-010; apply the A-C-C-E-S-S framework.</w:t>
      </w:r>
    </w:p>
    <w:p>
      <w:pPr>
        <w:pStyle w:val="CTAAssessmentRationale"/>
        <w:keepNext/>
        <w:spacing w:before="60"/>
      </w:pPr>
      <w:r>
        <w:rPr>
          <w:rFonts w:ascii="Aptos" w:hAnsi="Aptos"/>
          <w:b/>
          <w:color w:val="0AA6A6"/>
        </w:rPr>
        <w:t>Primary source control: Permanent source slot CTA-MQB-0622;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45 | WB7-C3-Q011</w:t>
      </w:r>
    </w:p>
    <w:p>
      <w:pPr>
        <w:pStyle w:val="CTAAssessmentMeta"/>
      </w:pPr>
      <w:r>
        <w:t>Difficulty: Moderate   |   Type: Application   |   Primary concept: Accessible consent and supported decision-making</w:t>
      </w:r>
    </w:p>
    <w:p>
      <w:pPr>
        <w:pStyle w:val="CTABody"/>
      </w:pPr>
      <w:r>
        <w:t>A client with a cognitive disability has difficulty understanding a complex consent form. What is the MOST appropriate response?</w:t>
      </w:r>
    </w:p>
    <w:p>
      <w:pPr>
        <w:pStyle w:val="CTAAssessmentOption"/>
        <w:keepLines/>
      </w:pPr>
      <w:r>
        <w:rPr>
          <w:rFonts w:ascii="Aptos" w:hAnsi="Aptos"/>
          <w:b/>
          <w:color w:val="0B2447"/>
        </w:rPr>
        <w:t>A. Use plain language, pacing, accessible formats, supported decision-making when appropriate, and teach-back without presuming incapacity from diagnosis alone.</w:t>
      </w:r>
    </w:p>
    <w:p>
      <w:pPr>
        <w:pStyle w:val="CTAAssessmentOption"/>
        <w:keepLines/>
      </w:pPr>
      <w:r>
        <w:rPr>
          <w:rFonts w:ascii="Aptos" w:hAnsi="Aptos"/>
          <w:b/>
          <w:color w:val="0B2447"/>
        </w:rPr>
        <w:t>B. Ask a family member to sign in place of the client automatically.</w:t>
      </w:r>
    </w:p>
    <w:p>
      <w:pPr>
        <w:pStyle w:val="CTAAssessmentOption"/>
        <w:keepLines/>
      </w:pPr>
      <w:r>
        <w:rPr>
          <w:rFonts w:ascii="Aptos" w:hAnsi="Aptos"/>
          <w:b/>
          <w:color w:val="0B2447"/>
        </w:rPr>
        <w:t>C. Proceed with the standard form because changing it would be unequal treatment.</w:t>
      </w:r>
    </w:p>
    <w:p>
      <w:pPr>
        <w:pStyle w:val="CTAAssessmentOption"/>
        <w:keepLines/>
      </w:pPr>
      <w:r>
        <w:rPr>
          <w:rFonts w:ascii="Aptos" w:hAnsi="Aptos"/>
          <w:b/>
          <w:color w:val="0B2447"/>
        </w:rPr>
        <w:t>D. Assume the client cannot consent and end the service.</w:t>
      </w:r>
    </w:p>
    <w:p>
      <w:pPr>
        <w:pStyle w:val="CTAAssessmentCallout"/>
        <w:shd w:fill="E8EEF5"/>
        <w:jc w:val="center"/>
      </w:pPr>
      <w:r>
        <w:rPr>
          <w:rFonts w:ascii="Aptos" w:hAnsi="Aptos"/>
          <w:b/>
          <w:color w:val="0B2447"/>
          <w:sz w:val="21"/>
        </w:rPr>
        <w:t>Correct Answer: A</w:t>
      </w:r>
    </w:p>
    <w:p>
      <w:pPr>
        <w:pStyle w:val="CTAHeading3"/>
      </w:pPr>
      <w:r>
        <w:t>Detailed Option-by-Option Rationales</w:t>
      </w:r>
    </w:p>
    <w:p>
      <w:pPr>
        <w:pStyle w:val="CTAAssessmentRationale"/>
        <w:keepNext/>
        <w:spacing w:before="60"/>
      </w:pPr>
      <w:r>
        <w:rPr>
          <w:rFonts w:ascii="Aptos" w:hAnsi="Aptos"/>
          <w:b/>
          <w:color w:val="0AA6A6"/>
        </w:rPr>
        <w:t>A. Correct. The clinician should adapt communication before assuming incapacity. Plain language, pacing, accessible formats, teach-back, and supported decision-making can help the client understand and participate while preserving autonomy and evaluating capacity based on the actual decision rather than the diagnosis alone.</w:t>
      </w:r>
    </w:p>
    <w:p>
      <w:pPr>
        <w:pStyle w:val="CTAAssessmentRationale"/>
        <w:keepNext/>
        <w:spacing w:before="60"/>
      </w:pPr>
      <w:r>
        <w:rPr>
          <w:rFonts w:ascii="Aptos" w:hAnsi="Aptos"/>
          <w:b/>
          <w:color w:val="0AA6A6"/>
        </w:rPr>
        <w:t>B. Incorrect. A family member does not automatically have authority to consent, and supported decision-making should be considered before substitution.</w:t>
      </w:r>
    </w:p>
    <w:p>
      <w:pPr>
        <w:pStyle w:val="CTAAssessmentRationale"/>
        <w:keepNext/>
        <w:spacing w:before="60"/>
      </w:pPr>
      <w:r>
        <w:rPr>
          <w:rFonts w:ascii="Aptos" w:hAnsi="Aptos"/>
          <w:b/>
          <w:color w:val="0AA6A6"/>
        </w:rPr>
        <w:t>C. Incorrect. Equal access may require communication modification; identical forms can be inaccessible.</w:t>
      </w:r>
    </w:p>
    <w:p>
      <w:pPr>
        <w:pStyle w:val="CTAAssessmentRationale"/>
        <w:keepNext/>
        <w:spacing w:before="60"/>
      </w:pPr>
      <w:r>
        <w:rPr>
          <w:rFonts w:ascii="Aptos" w:hAnsi="Aptos"/>
          <w:b/>
          <w:color w:val="0AA6A6"/>
        </w:rPr>
        <w:t>D. Incorrect. A diagnosis alone does not establish incapacity, and ending services without accommodation is not the appropriate first response.</w:t>
      </w:r>
    </w:p>
    <w:p>
      <w:pPr>
        <w:pStyle w:val="CTAAssessmentCallout"/>
        <w:shd w:fill="E8EEF5"/>
        <w:jc w:val="center"/>
      </w:pPr>
      <w:r>
        <w:rPr>
          <w:rFonts w:ascii="Aptos" w:hAnsi="Aptos"/>
          <w:b/>
          <w:color w:val="0B2447"/>
          <w:sz w:val="21"/>
        </w:rPr>
        <w:t>CTA Exam Strategy: Accommodation and support come before substituted decision-making or automatic exclusion.</w:t>
      </w:r>
    </w:p>
    <w:p>
      <w:pPr>
        <w:pStyle w:val="CTAAssessmentCallout"/>
        <w:shd w:fill="E8EEF5"/>
        <w:jc w:val="center"/>
      </w:pPr>
      <w:r>
        <w:rPr>
          <w:rFonts w:ascii="Aptos" w:hAnsi="Aptos"/>
          <w:b/>
          <w:color w:val="0B2447"/>
          <w:sz w:val="21"/>
        </w:rPr>
        <w:t>Remediation: Return to Workbook 7, Chapter 3: Working With Diverse Populations; review Accessible consent and supported decision-making; flashcard FC-WB7C3-011; apply the A-C-C-E-S-S framework.</w:t>
      </w:r>
    </w:p>
    <w:p>
      <w:pPr>
        <w:pStyle w:val="CTAAssessmentRationale"/>
        <w:keepNext/>
        <w:spacing w:before="60"/>
      </w:pPr>
      <w:r>
        <w:rPr>
          <w:rFonts w:ascii="Aptos" w:hAnsi="Aptos"/>
          <w:b/>
          <w:color w:val="0AA6A6"/>
        </w:rPr>
        <w:t>Primary source control: Permanent source slot CTA-MQB-0623;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46 | WB7-C3-Q012</w:t>
      </w:r>
    </w:p>
    <w:p>
      <w:pPr>
        <w:pStyle w:val="CTAAssessmentMeta"/>
      </w:pPr>
      <w:r>
        <w:t>Difficulty: Difficult   |   Type: Scenario-Based   |   Primary concept: Diagnostic bias and corrective assessment</w:t>
      </w:r>
    </w:p>
    <w:p>
      <w:pPr>
        <w:pStyle w:val="CTABody"/>
      </w:pPr>
      <w:r>
        <w:t>A clinician interprets similar symptoms as dangerous in one racial group and as stress-related in another without additional evidence. What is the BEST response?</w:t>
      </w:r>
    </w:p>
    <w:p>
      <w:pPr>
        <w:pStyle w:val="CTAAssessmentOption"/>
        <w:keepLines/>
      </w:pPr>
      <w:r>
        <w:rPr>
          <w:rFonts w:ascii="Aptos" w:hAnsi="Aptos"/>
          <w:b/>
          <w:color w:val="0B2447"/>
        </w:rPr>
        <w:t>A. Rely on clinical intuition because cultural discussions can create bias.</w:t>
      </w:r>
    </w:p>
    <w:p>
      <w:pPr>
        <w:pStyle w:val="CTAAssessmentOption"/>
        <w:keepLines/>
      </w:pPr>
      <w:r>
        <w:rPr>
          <w:rFonts w:ascii="Aptos" w:hAnsi="Aptos"/>
          <w:b/>
          <w:color w:val="0B2447"/>
        </w:rPr>
        <w:t>B. Use the more restrictive interpretation for every client.</w:t>
      </w:r>
    </w:p>
    <w:p>
      <w:pPr>
        <w:pStyle w:val="CTAAssessmentOption"/>
        <w:keepLines/>
      </w:pPr>
      <w:r>
        <w:rPr>
          <w:rFonts w:ascii="Aptos" w:hAnsi="Aptos"/>
          <w:b/>
          <w:color w:val="0B2447"/>
        </w:rPr>
        <w:t>C. Refer both clients to avoid appearing inconsistent.</w:t>
      </w:r>
    </w:p>
    <w:p>
      <w:pPr>
        <w:pStyle w:val="CTAAssessmentOption"/>
        <w:keepLines/>
      </w:pPr>
      <w:r>
        <w:rPr>
          <w:rFonts w:ascii="Aptos" w:hAnsi="Aptos"/>
          <w:b/>
          <w:color w:val="0B2447"/>
        </w:rPr>
        <w:t>D. Recognize possible diagnostic bias, use structured assessment and appropriate collateral information, seek consultation, and reexamine the formulation.</w:t>
      </w:r>
    </w:p>
    <w:p>
      <w:pPr>
        <w:pStyle w:val="CTAAssessmentCallout"/>
        <w:shd w:fill="E8EEF5"/>
        <w:jc w:val="center"/>
      </w:pPr>
      <w:r>
        <w:rPr>
          <w:rFonts w:ascii="Aptos" w:hAnsi="Aptos"/>
          <w:b/>
          <w:color w:val="0B2447"/>
          <w:sz w:val="21"/>
        </w:rPr>
        <w:t>Correct Answer: D</w:t>
      </w:r>
    </w:p>
    <w:p>
      <w:pPr>
        <w:pStyle w:val="CTAHeading3"/>
      </w:pPr>
      <w:r>
        <w:t>Detailed Option-by-Option Rationales</w:t>
      </w:r>
    </w:p>
    <w:p>
      <w:pPr>
        <w:pStyle w:val="CTAAssessmentRationale"/>
        <w:keepNext/>
        <w:spacing w:before="60"/>
      </w:pPr>
      <w:r>
        <w:rPr>
          <w:rFonts w:ascii="Aptos" w:hAnsi="Aptos"/>
          <w:b/>
          <w:color w:val="0AA6A6"/>
        </w:rPr>
        <w:t>A. Incorrect. Unexamined intuition can reproduce bias; structured evidence and self-reflection are needed.</w:t>
      </w:r>
    </w:p>
    <w:p>
      <w:pPr>
        <w:pStyle w:val="CTAAssessmentRationale"/>
        <w:keepNext/>
        <w:spacing w:before="60"/>
      </w:pPr>
      <w:r>
        <w:rPr>
          <w:rFonts w:ascii="Aptos" w:hAnsi="Aptos"/>
          <w:b/>
          <w:color w:val="0AA6A6"/>
        </w:rPr>
        <w:t>B. Incorrect. Applying the most restrictive interpretation to everyone may be equally unsupported and harmful.</w:t>
      </w:r>
    </w:p>
    <w:p>
      <w:pPr>
        <w:pStyle w:val="CTAAssessmentRationale"/>
        <w:keepNext/>
        <w:spacing w:before="60"/>
      </w:pPr>
      <w:r>
        <w:rPr>
          <w:rFonts w:ascii="Aptos" w:hAnsi="Aptos"/>
          <w:b/>
          <w:color w:val="0AA6A6"/>
        </w:rPr>
        <w:t>C. Incorrect. Referral does not correct the clinician's biased reasoning and may create additional exclusion.</w:t>
      </w:r>
    </w:p>
    <w:p>
      <w:pPr>
        <w:pStyle w:val="CTAAssessmentRationale"/>
        <w:keepNext/>
        <w:spacing w:before="60"/>
      </w:pPr>
      <w:r>
        <w:rPr>
          <w:rFonts w:ascii="Aptos" w:hAnsi="Aptos"/>
          <w:b/>
          <w:color w:val="0AA6A6"/>
        </w:rPr>
        <w:t>D. Correct. Different risk interpretations without supporting evidence may reflect bias. The clinician should use structured and comparable assessment, relevant collateral information, consultation, and self-reflection to reexamine the formulation and avoid unequal or unnecessarily restrictive care.</w:t>
      </w:r>
    </w:p>
    <w:p>
      <w:pPr>
        <w:pStyle w:val="CTAAssessmentCallout"/>
        <w:shd w:fill="E8EEF5"/>
        <w:jc w:val="center"/>
      </w:pPr>
      <w:r>
        <w:rPr>
          <w:rFonts w:ascii="Aptos" w:hAnsi="Aptos"/>
          <w:b/>
          <w:color w:val="0B2447"/>
          <w:sz w:val="21"/>
        </w:rPr>
        <w:t>CTA Exam Strategy: When facts are similar but judgments differ by identity, suspect bias and return to structured evidence.</w:t>
      </w:r>
    </w:p>
    <w:p>
      <w:pPr>
        <w:pStyle w:val="CTAAssessmentCallout"/>
        <w:shd w:fill="E8EEF5"/>
        <w:jc w:val="center"/>
      </w:pPr>
      <w:r>
        <w:rPr>
          <w:rFonts w:ascii="Aptos" w:hAnsi="Aptos"/>
          <w:b/>
          <w:color w:val="0B2447"/>
          <w:sz w:val="21"/>
        </w:rPr>
        <w:t>Remediation: Return to Workbook 7, Chapter 3: Working With Diverse Populations; review Diagnostic bias and corrective assessment; flashcard FC-WB7C3-012; apply the A-C-C-E-S-S framework.</w:t>
      </w:r>
    </w:p>
    <w:p>
      <w:pPr>
        <w:pStyle w:val="CTAAssessmentRationale"/>
        <w:keepNext/>
        <w:spacing w:before="60"/>
      </w:pPr>
      <w:r>
        <w:rPr>
          <w:rFonts w:ascii="Aptos" w:hAnsi="Aptos"/>
          <w:b/>
          <w:color w:val="0AA6A6"/>
        </w:rPr>
        <w:t>Primary source control: Permanent source slot CTA-MQB-0624;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47 | WB7-C3-Q013</w:t>
      </w:r>
    </w:p>
    <w:p>
      <w:pPr>
        <w:pStyle w:val="CTAAssessmentMeta"/>
      </w:pPr>
      <w:r>
        <w:t>Difficulty: Difficult   |   Type: Integrated Challenge   |   Primary concept: Organizational accessibility and systems advocacy</w:t>
      </w:r>
    </w:p>
    <w:p>
      <w:pPr>
        <w:pStyle w:val="CTABody"/>
      </w:pPr>
      <w:r>
        <w:t>A clinic's forms, scheduling system, and technology repeatedly exclude clients with limited literacy, disabilities, and unstable work schedules. Which response BEST matches the level of the barrier?</w:t>
      </w:r>
    </w:p>
    <w:p>
      <w:pPr>
        <w:pStyle w:val="CTAAssessmentOption"/>
        <w:keepLines/>
      </w:pPr>
      <w:r>
        <w:rPr>
          <w:rFonts w:ascii="Aptos" w:hAnsi="Aptos"/>
          <w:b/>
          <w:color w:val="0B2447"/>
        </w:rPr>
        <w:t>A. Teach each client to adapt to the existing system.</w:t>
      </w:r>
    </w:p>
    <w:p>
      <w:pPr>
        <w:pStyle w:val="CTAAssessmentOption"/>
        <w:keepLines/>
      </w:pPr>
      <w:r>
        <w:rPr>
          <w:rFonts w:ascii="Aptos" w:hAnsi="Aptos"/>
          <w:b/>
          <w:color w:val="0B2447"/>
        </w:rPr>
        <w:t>B. Address only the most recent complaint because policy change is outside social work.</w:t>
      </w:r>
    </w:p>
    <w:p>
      <w:pPr>
        <w:pStyle w:val="CTAAssessmentOption"/>
        <w:keepLines/>
      </w:pPr>
      <w:r>
        <w:rPr>
          <w:rFonts w:ascii="Aptos" w:hAnsi="Aptos"/>
          <w:b/>
          <w:color w:val="0B2447"/>
        </w:rPr>
        <w:t>C. Document the pattern, protect current clients, use leadership or compliance channels, and propose organizational policy and design changes.</w:t>
      </w:r>
    </w:p>
    <w:p>
      <w:pPr>
        <w:pStyle w:val="CTAAssessmentOption"/>
        <w:keepLines/>
      </w:pPr>
      <w:r>
        <w:rPr>
          <w:rFonts w:ascii="Aptos" w:hAnsi="Aptos"/>
          <w:b/>
          <w:color w:val="0B2447"/>
        </w:rPr>
        <w:t>D. Refer every affected client to another agency.</w:t>
      </w:r>
    </w:p>
    <w:p>
      <w:pPr>
        <w:pStyle w:val="CTAAssessmentCallout"/>
        <w:shd w:fill="E8EEF5"/>
        <w:jc w:val="center"/>
      </w:pPr>
      <w:r>
        <w:rPr>
          <w:rFonts w:ascii="Aptos" w:hAnsi="Aptos"/>
          <w:b/>
          <w:color w:val="0B2447"/>
          <w:sz w:val="21"/>
        </w:rPr>
        <w:t>Correct Answer: C</w:t>
      </w:r>
    </w:p>
    <w:p>
      <w:pPr>
        <w:pStyle w:val="CTAHeading3"/>
      </w:pPr>
      <w:r>
        <w:t>Detailed Option-by-Option Rationales</w:t>
      </w:r>
    </w:p>
    <w:p>
      <w:pPr>
        <w:pStyle w:val="CTAAssessmentRationale"/>
        <w:keepNext/>
        <w:spacing w:before="60"/>
      </w:pPr>
      <w:r>
        <w:rPr>
          <w:rFonts w:ascii="Aptos" w:hAnsi="Aptos"/>
          <w:b/>
          <w:color w:val="0AA6A6"/>
        </w:rPr>
        <w:t>A. Incorrect. Requiring every client to adapt leaves the organizational design barrier unchanged.</w:t>
      </w:r>
    </w:p>
    <w:p>
      <w:pPr>
        <w:pStyle w:val="CTAAssessmentRationale"/>
        <w:keepNext/>
        <w:spacing w:before="60"/>
      </w:pPr>
      <w:r>
        <w:rPr>
          <w:rFonts w:ascii="Aptos" w:hAnsi="Aptos"/>
          <w:b/>
          <w:color w:val="0AA6A6"/>
        </w:rPr>
        <w:t>B. Incorrect. Repeated exclusion across forms, scheduling, and technology is an organizational issue within social-work advocacy and administration responsibilities.</w:t>
      </w:r>
    </w:p>
    <w:p>
      <w:pPr>
        <w:pStyle w:val="CTAAssessmentRationale"/>
        <w:keepNext/>
        <w:spacing w:before="60"/>
      </w:pPr>
      <w:r>
        <w:rPr>
          <w:rFonts w:ascii="Aptos" w:hAnsi="Aptos"/>
          <w:b/>
          <w:color w:val="0AA6A6"/>
        </w:rPr>
        <w:t>C. Correct. A repeated multi-client pattern requires an organizational response in addition to individual repair. The social worker should protect current clients, document the pattern, use leadership or compliance channels, and advocate for accessible forms, scheduling, technology, and policies.</w:t>
      </w:r>
    </w:p>
    <w:p>
      <w:pPr>
        <w:pStyle w:val="CTAAssessmentRationale"/>
        <w:keepNext/>
        <w:spacing w:before="60"/>
      </w:pPr>
      <w:r>
        <w:rPr>
          <w:rFonts w:ascii="Aptos" w:hAnsi="Aptos"/>
          <w:b/>
          <w:color w:val="0AA6A6"/>
        </w:rPr>
        <w:t>D. Incorrect. Referring all affected clients transfers the burden and may abandon the organization's responsibility to improve access.</w:t>
      </w:r>
    </w:p>
    <w:p>
      <w:pPr>
        <w:pStyle w:val="CTAAssessmentCallout"/>
        <w:shd w:fill="E8EEF5"/>
        <w:jc w:val="center"/>
      </w:pPr>
      <w:r>
        <w:rPr>
          <w:rFonts w:ascii="Aptos" w:hAnsi="Aptos"/>
          <w:b/>
          <w:color w:val="0B2447"/>
          <w:sz w:val="21"/>
        </w:rPr>
        <w:t>CTA Exam Strategy: Match a structural problem with structural advocacy. Individual coaching alone is too small for a repeated organizational design failure.</w:t>
      </w:r>
    </w:p>
    <w:p>
      <w:pPr>
        <w:pStyle w:val="CTAAssessmentCallout"/>
        <w:shd w:fill="E8EEF5"/>
        <w:jc w:val="center"/>
      </w:pPr>
      <w:r>
        <w:rPr>
          <w:rFonts w:ascii="Aptos" w:hAnsi="Aptos"/>
          <w:b/>
          <w:color w:val="0B2447"/>
          <w:sz w:val="21"/>
        </w:rPr>
        <w:t>Remediation: Return to Workbook 7, Chapter 3: Working With Diverse Populations; review Organizational accessibility and systems advocacy; flashcard FC-WB7C3-013; apply the A-C-C-E-S-S framework.</w:t>
      </w:r>
    </w:p>
    <w:p>
      <w:pPr>
        <w:pStyle w:val="CTAAssessmentRationale"/>
        <w:keepNext/>
        <w:spacing w:before="60"/>
      </w:pPr>
      <w:r>
        <w:rPr>
          <w:rFonts w:ascii="Aptos" w:hAnsi="Aptos"/>
          <w:b/>
          <w:color w:val="0AA6A6"/>
        </w:rPr>
        <w:t>Primary source control: Permanent source slot CTA-MQB-0625;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48 | WB7-C3-Q014</w:t>
      </w:r>
    </w:p>
    <w:p>
      <w:pPr>
        <w:pStyle w:val="CTAAssessmentMeta"/>
      </w:pPr>
      <w:r>
        <w:t>Difficulty: Moderate   |   Type: Application   |   Primary concept: Client-directed community collaboration</w:t>
      </w:r>
    </w:p>
    <w:p>
      <w:pPr>
        <w:pStyle w:val="CTABody"/>
      </w:pPr>
      <w:r>
        <w:t>A client wants a faith leader involved in treatment. What should the social worker do?</w:t>
      </w:r>
    </w:p>
    <w:p>
      <w:pPr>
        <w:pStyle w:val="CTAAssessmentOption"/>
        <w:keepLines/>
      </w:pPr>
      <w:r>
        <w:rPr>
          <w:rFonts w:ascii="Aptos" w:hAnsi="Aptos"/>
          <w:b/>
          <w:color w:val="0B2447"/>
        </w:rPr>
        <w:t>A. Give the faith leader decision authority because the client requested involvement.</w:t>
      </w:r>
    </w:p>
    <w:p>
      <w:pPr>
        <w:pStyle w:val="CTAAssessmentOption"/>
        <w:keepLines/>
      </w:pPr>
      <w:r>
        <w:rPr>
          <w:rFonts w:ascii="Aptos" w:hAnsi="Aptos"/>
          <w:b/>
          <w:color w:val="0B2447"/>
        </w:rPr>
        <w:t>B. Clarify the client's preference, the leader's role, what information may be shared, and who retains decision authority; then monitor for benefit, coercion, stigma, or confidentiality risk.</w:t>
      </w:r>
    </w:p>
    <w:p>
      <w:pPr>
        <w:pStyle w:val="CTAAssessmentOption"/>
        <w:keepLines/>
      </w:pPr>
      <w:r>
        <w:rPr>
          <w:rFonts w:ascii="Aptos" w:hAnsi="Aptos"/>
          <w:b/>
          <w:color w:val="0B2447"/>
        </w:rPr>
        <w:t>C. Refuse because community supports are outside clinical practice.</w:t>
      </w:r>
    </w:p>
    <w:p>
      <w:pPr>
        <w:pStyle w:val="CTAAssessmentOption"/>
        <w:keepLines/>
      </w:pPr>
      <w:r>
        <w:rPr>
          <w:rFonts w:ascii="Aptos" w:hAnsi="Aptos"/>
          <w:b/>
          <w:color w:val="0B2447"/>
        </w:rPr>
        <w:t>D. Assume the faith leader represents the views of the entire community.</w:t>
      </w:r>
    </w:p>
    <w:p>
      <w:pPr>
        <w:pStyle w:val="CTAAssessmentCallout"/>
        <w:shd w:fill="E8EEF5"/>
        <w:jc w:val="center"/>
      </w:pPr>
      <w:r>
        <w:rPr>
          <w:rFonts w:ascii="Aptos" w:hAnsi="Aptos"/>
          <w:b/>
          <w:color w:val="0B2447"/>
          <w:sz w:val="21"/>
        </w:rPr>
        <w:t>Correct Answer: B</w:t>
      </w:r>
    </w:p>
    <w:p>
      <w:pPr>
        <w:pStyle w:val="CTAHeading3"/>
      </w:pPr>
      <w:r>
        <w:t>Detailed Option-by-Option Rationales</w:t>
      </w:r>
    </w:p>
    <w:p>
      <w:pPr>
        <w:pStyle w:val="CTAAssessmentRationale"/>
        <w:keepNext/>
        <w:spacing w:before="60"/>
      </w:pPr>
      <w:r>
        <w:rPr>
          <w:rFonts w:ascii="Aptos" w:hAnsi="Aptos"/>
          <w:b/>
          <w:color w:val="0AA6A6"/>
        </w:rPr>
        <w:t>A. Incorrect. Client-requested involvement does not automatically transfer treatment-decision authority to a faith leader.</w:t>
      </w:r>
    </w:p>
    <w:p>
      <w:pPr>
        <w:pStyle w:val="CTAAssessmentRationale"/>
        <w:keepNext/>
        <w:spacing w:before="60"/>
      </w:pPr>
      <w:r>
        <w:rPr>
          <w:rFonts w:ascii="Aptos" w:hAnsi="Aptos"/>
          <w:b/>
          <w:color w:val="0AA6A6"/>
        </w:rPr>
        <w:t>B. Correct. Community or spiritual collaboration should be guided by the client's informed preference. The social worker clarifies the leader's role, permitted information sharing, and decision authority, then monitors whether participation supports treatment or introduces coercion, stigma, or confidentiality risk.</w:t>
      </w:r>
    </w:p>
    <w:p>
      <w:pPr>
        <w:pStyle w:val="CTAAssessmentRationale"/>
        <w:keepNext/>
        <w:spacing w:before="60"/>
      </w:pPr>
      <w:r>
        <w:rPr>
          <w:rFonts w:ascii="Aptos" w:hAnsi="Aptos"/>
          <w:b/>
          <w:color w:val="0AA6A6"/>
        </w:rPr>
        <w:t>C. Incorrect. Community and spiritual supports can be clinically and ethically relevant when the client wants involvement and roles are clear.</w:t>
      </w:r>
    </w:p>
    <w:p>
      <w:pPr>
        <w:pStyle w:val="CTAAssessmentRationale"/>
        <w:keepNext/>
        <w:spacing w:before="60"/>
      </w:pPr>
      <w:r>
        <w:rPr>
          <w:rFonts w:ascii="Aptos" w:hAnsi="Aptos"/>
          <w:b/>
          <w:color w:val="0AA6A6"/>
        </w:rPr>
        <w:t>D. Incorrect. One leader does not automatically represent every member or viewpoint within a community.</w:t>
      </w:r>
    </w:p>
    <w:p>
      <w:pPr>
        <w:pStyle w:val="CTAAssessmentCallout"/>
        <w:shd w:fill="E8EEF5"/>
        <w:jc w:val="center"/>
      </w:pPr>
      <w:r>
        <w:rPr>
          <w:rFonts w:ascii="Aptos" w:hAnsi="Aptos"/>
          <w:b/>
          <w:color w:val="0B2447"/>
          <w:sz w:val="21"/>
        </w:rPr>
        <w:t>CTA Exam Strategy: Client preference permits collaboration, not automatic transfer of authority or assumptions about an entire community.</w:t>
      </w:r>
    </w:p>
    <w:p>
      <w:pPr>
        <w:pStyle w:val="CTAAssessmentCallout"/>
        <w:shd w:fill="E8EEF5"/>
        <w:jc w:val="center"/>
      </w:pPr>
      <w:r>
        <w:rPr>
          <w:rFonts w:ascii="Aptos" w:hAnsi="Aptos"/>
          <w:b/>
          <w:color w:val="0B2447"/>
          <w:sz w:val="21"/>
        </w:rPr>
        <w:t>Remediation: Return to Workbook 7, Chapter 3: Working With Diverse Populations; review Client-directed community collaboration; flashcard FC-WB7C3-014; apply the A-C-C-E-S-S framework.</w:t>
      </w:r>
    </w:p>
    <w:p>
      <w:pPr>
        <w:pStyle w:val="CTAAssessmentRationale"/>
        <w:keepNext/>
        <w:spacing w:before="60"/>
      </w:pPr>
      <w:r>
        <w:rPr>
          <w:rFonts w:ascii="Aptos" w:hAnsi="Aptos"/>
          <w:b/>
          <w:color w:val="0AA6A6"/>
        </w:rPr>
        <w:t>Primary source control: Permanent source slot CTA-MQB-0626;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49 | WB7-C3-Q015</w:t>
      </w:r>
    </w:p>
    <w:p>
      <w:pPr>
        <w:pStyle w:val="CTAAssessmentMeta"/>
      </w:pPr>
      <w:r>
        <w:t>Difficulty: Moderate   |   Type: Application   |   Primary concept: Competence, consultation, adaptation, and referral</w:t>
      </w:r>
    </w:p>
    <w:p>
      <w:pPr>
        <w:pStyle w:val="CTABody"/>
      </w:pPr>
      <w:r>
        <w:t>A clinician has limited knowledge of a client's cultural context but has foundational competence and access to consultation. What is the BEST response?</w:t>
      </w:r>
    </w:p>
    <w:p>
      <w:pPr>
        <w:pStyle w:val="CTAAssessmentOption"/>
        <w:keepLines/>
      </w:pPr>
      <w:r>
        <w:rPr>
          <w:rFonts w:ascii="Aptos" w:hAnsi="Aptos"/>
          <w:b/>
          <w:color w:val="0B2447"/>
        </w:rPr>
        <w:t>A. Assess whether training, consultation, adaptation, or respectful collaboration can safely meet the client's needs before deciding whether referral is necessary.</w:t>
      </w:r>
    </w:p>
    <w:p>
      <w:pPr>
        <w:pStyle w:val="CTAAssessmentOption"/>
        <w:keepLines/>
      </w:pPr>
      <w:r>
        <w:rPr>
          <w:rFonts w:ascii="Aptos" w:hAnsi="Aptos"/>
          <w:b/>
          <w:color w:val="0B2447"/>
        </w:rPr>
        <w:t>B. Refer immediately because cultural responsiveness requires identity matching.</w:t>
      </w:r>
    </w:p>
    <w:p>
      <w:pPr>
        <w:pStyle w:val="CTAAssessmentOption"/>
        <w:keepLines/>
      </w:pPr>
      <w:r>
        <w:rPr>
          <w:rFonts w:ascii="Aptos" w:hAnsi="Aptos"/>
          <w:b/>
          <w:color w:val="0B2447"/>
        </w:rPr>
        <w:t>C. Proceed without consultation to avoid emphasizing difference.</w:t>
      </w:r>
    </w:p>
    <w:p>
      <w:pPr>
        <w:pStyle w:val="CTAAssessmentOption"/>
        <w:keepLines/>
      </w:pPr>
      <w:r>
        <w:rPr>
          <w:rFonts w:ascii="Aptos" w:hAnsi="Aptos"/>
          <w:b/>
          <w:color w:val="0B2447"/>
        </w:rPr>
        <w:t>D. Ask the client to educate the clinician about the entire cultural group.</w:t>
      </w:r>
    </w:p>
    <w:p>
      <w:pPr>
        <w:pStyle w:val="CTAAssessmentCallout"/>
        <w:shd w:fill="E8EEF5"/>
        <w:jc w:val="center"/>
      </w:pPr>
      <w:r>
        <w:rPr>
          <w:rFonts w:ascii="Aptos" w:hAnsi="Aptos"/>
          <w:b/>
          <w:color w:val="0B2447"/>
          <w:sz w:val="21"/>
        </w:rPr>
        <w:t>Correct Answer: A</w:t>
      </w:r>
    </w:p>
    <w:p>
      <w:pPr>
        <w:pStyle w:val="CTAHeading3"/>
      </w:pPr>
      <w:r>
        <w:t>Detailed Option-by-Option Rationales</w:t>
      </w:r>
    </w:p>
    <w:p>
      <w:pPr>
        <w:pStyle w:val="CTAAssessmentRationale"/>
        <w:keepNext/>
        <w:spacing w:before="60"/>
      </w:pPr>
      <w:r>
        <w:rPr>
          <w:rFonts w:ascii="Aptos" w:hAnsi="Aptos"/>
          <w:b/>
          <w:color w:val="0AA6A6"/>
        </w:rPr>
        <w:t>A. Correct. Limited knowledge does not automatically require identity matching or referral. The clinician should honestly assess competence, use training and consultation, adapt collaboratively, and refer when those supports cannot provide safe and effective care.</w:t>
      </w:r>
    </w:p>
    <w:p>
      <w:pPr>
        <w:pStyle w:val="CTAAssessmentRationale"/>
        <w:keepNext/>
        <w:spacing w:before="60"/>
      </w:pPr>
      <w:r>
        <w:rPr>
          <w:rFonts w:ascii="Aptos" w:hAnsi="Aptos"/>
          <w:b/>
          <w:color w:val="0AA6A6"/>
        </w:rPr>
        <w:t>B. Incorrect. Cultural responsiveness does not require identity matching, and automatic referral can restrict access.</w:t>
      </w:r>
    </w:p>
    <w:p>
      <w:pPr>
        <w:pStyle w:val="CTAAssessmentRationale"/>
        <w:keepNext/>
        <w:spacing w:before="60"/>
      </w:pPr>
      <w:r>
        <w:rPr>
          <w:rFonts w:ascii="Aptos" w:hAnsi="Aptos"/>
          <w:b/>
          <w:color w:val="0AA6A6"/>
        </w:rPr>
        <w:t>C. Incorrect. Ignoring a known knowledge gap is not cultural humility or competent practice.</w:t>
      </w:r>
    </w:p>
    <w:p>
      <w:pPr>
        <w:pStyle w:val="CTAAssessmentRationale"/>
        <w:keepNext/>
        <w:spacing w:before="60"/>
      </w:pPr>
      <w:r>
        <w:rPr>
          <w:rFonts w:ascii="Aptos" w:hAnsi="Aptos"/>
          <w:b/>
          <w:color w:val="0AA6A6"/>
        </w:rPr>
        <w:t>D. Incorrect. The client may share personal meaning but should not be burdened with teaching the clinician about an entire group.</w:t>
      </w:r>
    </w:p>
    <w:p>
      <w:pPr>
        <w:pStyle w:val="CTAAssessmentCallout"/>
        <w:shd w:fill="E8EEF5"/>
        <w:jc w:val="center"/>
      </w:pPr>
      <w:r>
        <w:rPr>
          <w:rFonts w:ascii="Aptos" w:hAnsi="Aptos"/>
          <w:b/>
          <w:color w:val="0B2447"/>
          <w:sz w:val="21"/>
        </w:rPr>
        <w:t>CTA Exam Strategy: Avoid both overconfidence and automatic referral. Choose supported, monitored competence with referral when the gap cannot be repaired.</w:t>
      </w:r>
    </w:p>
    <w:p>
      <w:pPr>
        <w:pStyle w:val="CTAAssessmentCallout"/>
        <w:shd w:fill="E8EEF5"/>
        <w:jc w:val="center"/>
      </w:pPr>
      <w:r>
        <w:rPr>
          <w:rFonts w:ascii="Aptos" w:hAnsi="Aptos"/>
          <w:b/>
          <w:color w:val="0B2447"/>
          <w:sz w:val="21"/>
        </w:rPr>
        <w:t>Remediation: Return to Workbook 7, Chapter 3: Working With Diverse Populations; review Competence, consultation, adaptation, and referral; flashcard FC-WB7C3-015; apply the A-C-C-E-S-S framework.</w:t>
      </w:r>
    </w:p>
    <w:p>
      <w:pPr>
        <w:pStyle w:val="CTAAssessmentRationale"/>
        <w:keepNext/>
        <w:spacing w:before="60"/>
      </w:pPr>
      <w:r>
        <w:rPr>
          <w:rFonts w:ascii="Aptos" w:hAnsi="Aptos"/>
          <w:b/>
          <w:color w:val="0AA6A6"/>
        </w:rPr>
        <w:t>Primary source control: Permanent source slot CTA-MQB-0627;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50 | WB7-C3-Q016</w:t>
      </w:r>
    </w:p>
    <w:p>
      <w:pPr>
        <w:pStyle w:val="CTAAssessmentMeta"/>
      </w:pPr>
      <w:r>
        <w:t>Difficulty: Difficult   |   Type: Integrated Challenge   |   Primary concept: Authority hierarchy and applicability</w:t>
      </w:r>
    </w:p>
    <w:p>
      <w:pPr>
        <w:pStyle w:val="CTABody"/>
      </w:pPr>
      <w:r>
        <w:t>Which statement BEST distinguishes ethics, California law, federal overlays, and organizational policy?</w:t>
      </w:r>
    </w:p>
    <w:p>
      <w:pPr>
        <w:pStyle w:val="CTAAssessmentOption"/>
        <w:keepLines/>
      </w:pPr>
      <w:r>
        <w:rPr>
          <w:rFonts w:ascii="Aptos" w:hAnsi="Aptos"/>
          <w:b/>
          <w:color w:val="0B2447"/>
        </w:rPr>
        <w:t>A. Professional ethics automatically create the same legal duty in every setting.</w:t>
      </w:r>
    </w:p>
    <w:p>
      <w:pPr>
        <w:pStyle w:val="CTAAssessmentOption"/>
        <w:keepLines/>
      </w:pPr>
      <w:r>
        <w:rPr>
          <w:rFonts w:ascii="Aptos" w:hAnsi="Aptos"/>
          <w:b/>
          <w:color w:val="0B2447"/>
        </w:rPr>
        <w:t>B. A federal rule always overrides the need to examine California law and the entity's facts.</w:t>
      </w:r>
    </w:p>
    <w:p>
      <w:pPr>
        <w:pStyle w:val="CTAAssessmentOption"/>
        <w:keepLines/>
      </w:pPr>
      <w:r>
        <w:rPr>
          <w:rFonts w:ascii="Aptos" w:hAnsi="Aptos"/>
          <w:b/>
          <w:color w:val="0B2447"/>
        </w:rPr>
        <w:t>C. Organizational policy determines whether discrimination and access duties apply.</w:t>
      </w:r>
    </w:p>
    <w:p>
      <w:pPr>
        <w:pStyle w:val="CTAAssessmentOption"/>
        <w:keepLines/>
      </w:pPr>
      <w:r>
        <w:rPr>
          <w:rFonts w:ascii="Aptos" w:hAnsi="Aptos"/>
          <w:b/>
          <w:color w:val="0B2447"/>
        </w:rPr>
        <w:t>D. Identify the source layer and applicability facts separately; ethical duties may remain relevant even when a particular legal rule is not triggered.</w:t>
      </w:r>
    </w:p>
    <w:p>
      <w:pPr>
        <w:pStyle w:val="CTAAssessmentCallout"/>
        <w:shd w:fill="E8EEF5"/>
        <w:jc w:val="center"/>
      </w:pPr>
      <w:r>
        <w:rPr>
          <w:rFonts w:ascii="Aptos" w:hAnsi="Aptos"/>
          <w:b/>
          <w:color w:val="0B2447"/>
          <w:sz w:val="21"/>
        </w:rPr>
        <w:t>Correct Answer: D</w:t>
      </w:r>
    </w:p>
    <w:p>
      <w:pPr>
        <w:pStyle w:val="CTAHeading3"/>
      </w:pPr>
      <w:r>
        <w:t>Detailed Option-by-Option Rationales</w:t>
      </w:r>
    </w:p>
    <w:p>
      <w:pPr>
        <w:pStyle w:val="CTAAssessmentRationale"/>
        <w:keepNext/>
        <w:spacing w:before="60"/>
      </w:pPr>
      <w:r>
        <w:rPr>
          <w:rFonts w:ascii="Aptos" w:hAnsi="Aptos"/>
          <w:b/>
          <w:color w:val="0AA6A6"/>
        </w:rPr>
        <w:t>A. Incorrect. Ethical standards and legal duties are related but not identical, and legal applicability varies by setting and facts.</w:t>
      </w:r>
    </w:p>
    <w:p>
      <w:pPr>
        <w:pStyle w:val="CTAAssessmentRationale"/>
        <w:keepNext/>
        <w:spacing w:before="60"/>
      </w:pPr>
      <w:r>
        <w:rPr>
          <w:rFonts w:ascii="Aptos" w:hAnsi="Aptos"/>
          <w:b/>
          <w:color w:val="0AA6A6"/>
        </w:rPr>
        <w:t>B. Incorrect. Federal law does not eliminate the need to analyze California protections, entity coverage, and current enforcement.</w:t>
      </w:r>
    </w:p>
    <w:p>
      <w:pPr>
        <w:pStyle w:val="CTAAssessmentRationale"/>
        <w:keepNext/>
        <w:spacing w:before="60"/>
      </w:pPr>
      <w:r>
        <w:rPr>
          <w:rFonts w:ascii="Aptos" w:hAnsi="Aptos"/>
          <w:b/>
          <w:color w:val="0AA6A6"/>
        </w:rPr>
        <w:t>C. Incorrect. Organizational policy cannot create or erase controlling legal and ethical duties.</w:t>
      </w:r>
    </w:p>
    <w:p>
      <w:pPr>
        <w:pStyle w:val="CTAAssessmentRationale"/>
        <w:keepNext/>
        <w:spacing w:before="60"/>
      </w:pPr>
      <w:r>
        <w:rPr>
          <w:rFonts w:ascii="Aptos" w:hAnsi="Aptos"/>
          <w:b/>
          <w:color w:val="0AA6A6"/>
        </w:rPr>
        <w:t>D. Correct. Ethical, California, federal, contractual, and organizational requirements are separate source layers. The clinician must identify the entity, setting, service, funding, protected characteristic, and current authority. Ethical duties may continue to guide practice even when a specific legal provision does not apply.</w:t>
      </w:r>
    </w:p>
    <w:p>
      <w:pPr>
        <w:pStyle w:val="CTAAssessmentCallout"/>
        <w:shd w:fill="E8EEF5"/>
        <w:jc w:val="center"/>
      </w:pPr>
      <w:r>
        <w:rPr>
          <w:rFonts w:ascii="Aptos" w:hAnsi="Aptos"/>
          <w:b/>
          <w:color w:val="0B2447"/>
          <w:sz w:val="21"/>
        </w:rPr>
        <w:t>CTA Exam Strategy: Do not collapse every source into one rule. Identify the source, applicability facts, and continuing ethical obligations separately.</w:t>
      </w:r>
    </w:p>
    <w:p>
      <w:pPr>
        <w:pStyle w:val="CTAAssessmentCallout"/>
        <w:shd w:fill="E8EEF5"/>
        <w:jc w:val="center"/>
      </w:pPr>
      <w:r>
        <w:rPr>
          <w:rFonts w:ascii="Aptos" w:hAnsi="Aptos"/>
          <w:b/>
          <w:color w:val="0B2447"/>
          <w:sz w:val="21"/>
        </w:rPr>
        <w:t>Remediation: Return to Workbook 7, Chapter 3: Working With Diverse Populations; review Authority hierarchy and applicability; flashcard FC-WB7C3-016; apply the A-C-C-E-S-S framework.</w:t>
      </w:r>
    </w:p>
    <w:p>
      <w:pPr>
        <w:pStyle w:val="CTAAssessmentRationale"/>
        <w:keepNext/>
        <w:spacing w:before="60"/>
      </w:pPr>
      <w:r>
        <w:rPr>
          <w:rFonts w:ascii="Aptos" w:hAnsi="Aptos"/>
          <w:b/>
          <w:color w:val="0AA6A6"/>
        </w:rPr>
        <w:t>Primary source control: Permanent source slot CTA-MQB-0628;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2"/>
        <w:keepNext/>
        <w:spacing w:before="240" w:after="60"/>
      </w:pPr>
      <w:r>
        <w:t>Question 51 | WB7-C3-Q017</w:t>
      </w:r>
    </w:p>
    <w:p>
      <w:pPr>
        <w:pStyle w:val="CTAAssessmentMeta"/>
      </w:pPr>
      <w:r>
        <w:t>Difficulty: Easy   |   Type: Knowledge   |   Primary concept: CTA A-C-C-E-S-S decision framework</w:t>
      </w:r>
    </w:p>
    <w:p>
      <w:pPr>
        <w:pStyle w:val="CTABody"/>
      </w:pPr>
      <w:r>
        <w:t>Which sequence BEST reflects the CTA A-C-C-E-S-S framework?</w:t>
      </w:r>
    </w:p>
    <w:p>
      <w:pPr>
        <w:pStyle w:val="CTAAssessmentOption"/>
        <w:keepLines/>
      </w:pPr>
      <w:r>
        <w:rPr>
          <w:rFonts w:ascii="Aptos" w:hAnsi="Aptos"/>
          <w:b/>
          <w:color w:val="0B2447"/>
        </w:rPr>
        <w:t>A. Assess symptoms; classify culture; correct behavior; educate the client; select a referral; summarize.</w:t>
      </w:r>
    </w:p>
    <w:p>
      <w:pPr>
        <w:pStyle w:val="CTAAssessmentOption"/>
        <w:keepLines/>
      </w:pPr>
      <w:r>
        <w:rPr>
          <w:rFonts w:ascii="Aptos" w:hAnsi="Aptos"/>
          <w:b/>
          <w:color w:val="0B2447"/>
        </w:rPr>
        <w:t>B. Ask the family; compare the client with the group; consult policy; explain the diagnosis; send resources; stop.</w:t>
      </w:r>
    </w:p>
    <w:p>
      <w:pPr>
        <w:pStyle w:val="CTAAssessmentOption"/>
        <w:keepLines/>
      </w:pPr>
      <w:r>
        <w:rPr>
          <w:rFonts w:ascii="Aptos" w:hAnsi="Aptos"/>
          <w:b/>
          <w:color w:val="0B2447"/>
        </w:rPr>
        <w:t>C. Ask and assess; check context and power; consider competence and consultation; ensure effective access; select the level-matched response; safeguard and study the outcome.</w:t>
      </w:r>
    </w:p>
    <w:p>
      <w:pPr>
        <w:pStyle w:val="CTAAssessmentOption"/>
        <w:keepLines/>
      </w:pPr>
      <w:r>
        <w:rPr>
          <w:rFonts w:ascii="Aptos" w:hAnsi="Aptos"/>
          <w:b/>
          <w:color w:val="0B2447"/>
        </w:rPr>
        <w:t>D. Avoid assumptions; contact a community leader; confirm agreement; eliminate differences; select one accommodation; standardize the outcome.</w:t>
      </w:r>
    </w:p>
    <w:p>
      <w:pPr>
        <w:pStyle w:val="CTAAssessmentCallout"/>
        <w:shd w:fill="E8EEF5"/>
        <w:jc w:val="center"/>
      </w:pPr>
      <w:r>
        <w:rPr>
          <w:rFonts w:ascii="Aptos" w:hAnsi="Aptos"/>
          <w:b/>
          <w:color w:val="0B2447"/>
          <w:sz w:val="21"/>
        </w:rPr>
        <w:t>Correct Answer: C</w:t>
      </w:r>
    </w:p>
    <w:p>
      <w:pPr>
        <w:pStyle w:val="CTAHeading3"/>
      </w:pPr>
      <w:r>
        <w:t>Detailed Option-by-Option Rationales</w:t>
      </w:r>
    </w:p>
    <w:p>
      <w:pPr>
        <w:pStyle w:val="CTAAssessmentRationale"/>
        <w:keepNext/>
        <w:spacing w:before="60"/>
      </w:pPr>
      <w:r>
        <w:rPr>
          <w:rFonts w:ascii="Aptos" w:hAnsi="Aptos"/>
          <w:b/>
          <w:color w:val="0AA6A6"/>
        </w:rPr>
        <w:t>A. Incorrect. This sequence classifies culture and directs behavior rather than assessing meaning, context, access, and systems.</w:t>
      </w:r>
    </w:p>
    <w:p>
      <w:pPr>
        <w:pStyle w:val="CTAAssessmentRationale"/>
        <w:keepNext/>
        <w:spacing w:before="60"/>
      </w:pPr>
      <w:r>
        <w:rPr>
          <w:rFonts w:ascii="Aptos" w:hAnsi="Aptos"/>
          <w:b/>
          <w:color w:val="0AA6A6"/>
        </w:rPr>
        <w:t>B. Incorrect. The framework centers the client rather than defaulting to family, group comparison, or policy alone.</w:t>
      </w:r>
    </w:p>
    <w:p>
      <w:pPr>
        <w:pStyle w:val="CTAAssessmentRationale"/>
        <w:keepNext/>
        <w:spacing w:before="60"/>
      </w:pPr>
      <w:r>
        <w:rPr>
          <w:rFonts w:ascii="Aptos" w:hAnsi="Aptos"/>
          <w:b/>
          <w:color w:val="0AA6A6"/>
        </w:rPr>
        <w:t>C. Correct. A-C-C-E-S-S requires the clinician to Ask and assess the client's meaning and needs; Check context and power; Consider competence, consultation, and bias; Ensure effective access; Select a response matched to the level of the barrier; and Safeguard, document, and study the outcome.</w:t>
      </w:r>
    </w:p>
    <w:p>
      <w:pPr>
        <w:pStyle w:val="CTAAssessmentRationale"/>
        <w:keepNext/>
        <w:spacing w:before="60"/>
      </w:pPr>
      <w:r>
        <w:rPr>
          <w:rFonts w:ascii="Aptos" w:hAnsi="Aptos"/>
          <w:b/>
          <w:color w:val="0AA6A6"/>
        </w:rPr>
        <w:t>D. Incorrect. Community contact and one accommodation are not universal steps, and equity does not require eliminating or standardizing difference.</w:t>
      </w:r>
    </w:p>
    <w:p>
      <w:pPr>
        <w:pStyle w:val="CTAAssessmentCallout"/>
        <w:shd w:fill="E8EEF5"/>
        <w:jc w:val="center"/>
      </w:pPr>
      <w:r>
        <w:rPr>
          <w:rFonts w:ascii="Aptos" w:hAnsi="Aptos"/>
          <w:b/>
          <w:color w:val="0B2447"/>
          <w:sz w:val="21"/>
        </w:rPr>
        <w:t>CTA Exam Strategy: Use the complete sequence: Ask, Context, Competence, Effective access, Select the level, Safeguard and study.</w:t>
      </w:r>
    </w:p>
    <w:p>
      <w:pPr>
        <w:pStyle w:val="CTAAssessmentCallout"/>
        <w:shd w:fill="E8EEF5"/>
        <w:jc w:val="center"/>
      </w:pPr>
      <w:r>
        <w:rPr>
          <w:rFonts w:ascii="Aptos" w:hAnsi="Aptos"/>
          <w:b/>
          <w:color w:val="0B2447"/>
          <w:sz w:val="21"/>
        </w:rPr>
        <w:t>Remediation: Return to Workbook 7, Chapter 3: Working With Diverse Populations; review CTA A-C-C-E-S-S decision framework; flashcard FC-WB7C3-017; apply the A-C-C-E-S-S framework.</w:t>
      </w:r>
    </w:p>
    <w:p>
      <w:pPr>
        <w:pStyle w:val="CTAAssessmentRationale"/>
        <w:keepNext/>
        <w:spacing w:before="60"/>
      </w:pPr>
      <w:r>
        <w:rPr>
          <w:rFonts w:ascii="Aptos" w:hAnsi="Aptos"/>
          <w:b/>
          <w:color w:val="0AA6A6"/>
        </w:rPr>
        <w:t>Primary source control: Permanent source slot CTA-MQB-0629; approved LCSW-first WB7-C3 package; NASW Code of Ethics and cultural-competence standards; California BPC § 4996.9 and applicable civil-rights/access law; ADA/HHS overlays only when setting and applicability facts trigger them; current-source recheck required before LMS/public release.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WB7 Ch. 1 | CULTURAL-HUMILITY-RESPONSIVENESS</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WB7 Ch. 2 | BIAS-ASSUMPTIONS-ETHICAL-REASONING</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WB7 Ch. 3 | DIVERSE-POPULATIONS-ACCESS</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WB7 cultural-humility, bias, diversity, access, advocacy, and systems-change principles in this assessment were reviewed through August 7, 2026. Current official sources include the 2026 BBS LCSW/ASW statutes and regulations, NASW Code of Ethics and cultural-competence standards, California civil-rights/access guidance, DOJ ADA effective-communication guidance, and the HHS June 1, 2026 Section 1557 partial-vacatur notice. Recheck setting-dependent authority, federal court status, and current official sources before LMS lock and within 30 days of public release.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BBS Licensed Clinical Social Worker Law and Ethics Examination Outline: </w:t>
      </w:r>
      <w:hyperlink r:id="rId16">
        <w:r>
          <w:rPr>
            <w:color w:val="0AA6A6"/>
            <w:u w:val="single"/>
          </w:rPr>
          <w:t>Open official source</w:t>
        </w:r>
      </w:hyperlink>
    </w:p>
    <w:p>
      <w:pPr>
        <w:pStyle w:val="CTABody"/>
      </w:pPr>
      <w:r>
        <w:rPr>
          <w:rFonts w:ascii="Aptos" w:hAnsi="Aptos"/>
          <w:b/>
          <w:color w:val="0B2447"/>
        </w:rPr>
        <w:t xml:space="preserve">National Association of Social Workers, Code of Ethics: </w:t>
      </w:r>
      <w:hyperlink r:id="rId17">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headerReference w:type="even" r:id="rId18"/>
      <w:footerReference w:type="even" r:id="rId19"/>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WB7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WB7 LCSW Controlled Assessment | Cultural Humility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www.bbs.ca.gov/pdf/agen_notice/2023/20231116_17_item_18d.pdf" TargetMode="External"/><Relationship Id="rId17" Type="http://schemas.openxmlformats.org/officeDocument/2006/relationships/hyperlink" Target="https://www.socialworkers.org/About/Ethics/Code-of-Ethics/Code-of-Ethics-English" TargetMode="Externa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7 Controlled Answer Key and Detailed Rationales</dc:title>
  <dc:subject>Protected WB7 51-item answer key, detailed rationales, remediation, and source controls; no CE credit.</dc:subject>
  <dc:creator>Clinical Training and Supervision Academy</dc:creator>
  <cp:keywords>CTA, LCSW, ASW, California Law and Ethics, exam preparation, cultural humility, bias, diverse populations</cp:keywords>
  <dc:description>Stage 5B8 exact LCSW/ASW conversion; exam preparation only; no CE credit.</dc:description>
  <cp:lastModifiedBy/>
  <cp:revision>1</cp:revision>
  <dcterms:created xsi:type="dcterms:W3CDTF">2013-12-23T23:15:00Z</dcterms:created>
  <dcterms:modified xsi:type="dcterms:W3CDTF">2013-12-23T23:15:00Z</dcterms:modified>
  <cp:category/>
</cp:coreProperties>
</file>