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07BF6" w14:textId="77777777" w:rsidR="00B53D7F" w:rsidRDefault="002823D3">
      <w:pPr>
        <w:spacing w:before="200"/>
        <w:jc w:val="center"/>
      </w:pPr>
      <w:r>
        <w:rPr>
          <w:noProof/>
        </w:rPr>
        <w:drawing>
          <wp:inline distT="0" distB="0" distL="0" distR="0" wp14:anchorId="1D8F7A80" wp14:editId="245B4789">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57400" cy="1487184"/>
                    </a:xfrm>
                    <a:prstGeom prst="rect">
                      <a:avLst/>
                    </a:prstGeom>
                  </pic:spPr>
                </pic:pic>
              </a:graphicData>
            </a:graphic>
          </wp:inline>
        </w:drawing>
      </w:r>
    </w:p>
    <w:p w14:paraId="45F06E26" w14:textId="77777777" w:rsidR="00B53D7F" w:rsidRDefault="002823D3">
      <w:pPr>
        <w:pStyle w:val="CTAKicker"/>
        <w:spacing w:before="280"/>
        <w:jc w:val="center"/>
      </w:pPr>
      <w:r>
        <w:t>CTA-EP-002  •  LCSW CALIFORNIA LAW &amp; ETHICS</w:t>
      </w:r>
    </w:p>
    <w:p w14:paraId="33BE8338" w14:textId="77777777" w:rsidR="00B53D7F" w:rsidRDefault="002823D3">
      <w:pPr>
        <w:pStyle w:val="Title"/>
        <w:jc w:val="center"/>
      </w:pPr>
      <w:r>
        <w:t>Workbook 5  |  LCSW Candidate Edition</w:t>
      </w:r>
    </w:p>
    <w:p w14:paraId="2EBCC5E6" w14:textId="77777777" w:rsidR="00B53D7F" w:rsidRDefault="002823D3">
      <w:pPr>
        <w:pStyle w:val="Subtitle"/>
        <w:jc w:val="center"/>
      </w:pPr>
      <w:r>
        <w:t>Preventing Harm and Promoting Client Welfare</w:t>
      </w:r>
    </w:p>
    <w:p w14:paraId="1B00D822" w14:textId="77777777" w:rsidR="00B53D7F" w:rsidRDefault="00B53D7F">
      <w:pPr>
        <w:pBdr>
          <w:bottom w:val="single" w:sz="20" w:space="8" w:color="0A9F9A"/>
        </w:pBdr>
        <w:ind w:left="1008" w:right="1008"/>
        <w:jc w:val="center"/>
      </w:pPr>
    </w:p>
    <w:p w14:paraId="0A704016" w14:textId="77777777" w:rsidR="00B53D7F" w:rsidRDefault="002823D3">
      <w:pPr>
        <w:spacing w:before="320"/>
        <w:jc w:val="center"/>
      </w:pPr>
      <w:r>
        <w:rPr>
          <w:rFonts w:eastAsia="Aptos" w:cs="Aptos"/>
          <w:b/>
          <w:color w:val="0B2545"/>
          <w:sz w:val="21"/>
        </w:rPr>
        <w:t>LCSW CANDIDATE EDITION • VERSION 1.0</w:t>
        <w:br/>
        <w:t>Five core chapters • Three Rapid Review chapters</w:t>
        <w:br/>
        <w:t>Source Review: August 7, 2026</w:t>
        <w:br/>
        <w:t>LCSW • ASW</w:t>
      </w:r>
    </w:p>
    <w:p w14:paraId="0F573428" w14:textId="77777777" w:rsidR="00B53D7F" w:rsidRDefault="002823D3">
      <w:pPr>
        <w:spacing w:before="700"/>
        <w:jc w:val="center"/>
      </w:pPr>
      <w:r>
        <w:rPr>
          <w:rFonts w:eastAsia="Aptos" w:cs="Aptos"/>
          <w:i/>
          <w:color w:val="5E6A73"/>
          <w:sz w:val="17"/>
        </w:rPr>
        <w:t>EXAM PREPARATION ONLY. This LCSW Candidate Edition provides no CE credit or CE certificate. It is educational material—not legal advice or a guarantee of examination success.</w:t>
      </w:r>
    </w:p>
    <w:p w14:paraId="1F78A3CC" w14:textId="77777777" w:rsidR="00B53D7F" w:rsidRDefault="002823D3">
      <w:r>
        <w:br w:type="page"/>
      </w:r>
    </w:p>
    <w:p>
      <w:pPr>
        <w:pStyle w:val="Heading1"/>
      </w:pPr>
      <w:r>
        <w:t>Publication Notice</w:t>
      </w:r>
    </w:p>
    <w:p>
      <w:pPr/>
      <w:r>
        <w:t>This publication is designed exclusively for California LCSW Law and Ethics Examination preparation for Licensed Clinical Social Workers and Registered Associate Clinical Social Workers (ASWs). It is not a continuing-education course and provides no CE credit or CE certificate. It summarizes legal and ethical concepts but does not provide legal advice or replace consultation regarding a specific clinical, employment, licensing, organizational, or legal matter.</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1–5 provide the substantive instructional content.</w:t>
      </w:r>
    </w:p>
    <w:p>
      <w:pPr>
        <w:pStyle w:val="CTAListBullet"/>
      </w:pPr>
      <w:r>
        <w:t>Chapters 6–8 are rapid-review chapters and do not have separate question banks.</w:t>
      </w:r>
    </w:p>
    <w:p>
      <w:pPr>
        <w:pStyle w:val="CTAListBullet"/>
      </w:pPr>
      <w:r>
        <w:t>The standalone question bank contains 85 questions aligned to Chapters 1–5.</w:t>
      </w:r>
    </w:p>
    <w:p>
      <w:r/>
      <w:r>
        <w:br w:type="page"/>
      </w:r>
    </w:p>
    <w:p w14:paraId="7230849A" w14:textId="77777777" w:rsidR="00B53D7F" w:rsidRDefault="002823D3">
      <w:pPr>
        <w:pStyle w:val="CTAKicker"/>
      </w:pPr>
      <w:r>
        <w:t>LCSW CANDIDATE EDITION</w:t>
      </w:r>
    </w:p>
    <w:p w14:paraId="4A5BEA53" w14:textId="77777777" w:rsidR="00B53D7F" w:rsidRDefault="002823D3">
      <w:pPr>
        <w:pStyle w:val="Heading1"/>
      </w:pPr>
      <w:r>
        <w:t>Table of Contents</w:t>
      </w:r>
    </w:p>
    <w:p w14:paraId="43395F06" w14:textId="77777777" w:rsidR="00B53D7F" w:rsidRDefault="002823D3">
      <w:r>
        <w:t>Workbook 5 develops California LCSW Law and Ethics Examination judgment for preventing avoidable harm, promoting client welfare, and choosing proportionate professional responses in clinical social work and supervised ASW practice.</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1"/>
        </w:trPr>
        <w:tc>
          <w:tcPr>
            <w:tcW w:w="806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8"/>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8"/>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DEF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DEFF0"/>
          </w:tcPr>
          <w:p w14:paraId="440ADC0F" w14:textId="77777777" w:rsidR="00464BCB" w:rsidRDefault="00000000">
            <w:pPr>
              <w:spacing w:before="0" w:after="0" w:line="240" w:lineRule="auto"/>
              <w:jc w:val="center"/>
            </w:pPr>
            <w:r>
              <w:rPr>
                <w:b/>
                <w:color w:val="000000"/>
                <w:sz w:val="17"/>
              </w:rPr>
              <w:t>4</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The Principle of Nonmaleficence</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4</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Avoiding and Preventing Client Harm</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9</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Beneficence and Promoting Client Welfare</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14</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4: Professional Responsibility and Accountability</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19</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5: Professional Judgment and Ethical Decision-Making</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24</w:t>
            </w:r>
          </w:p>
        </w:tc>
      </w:tr>
      <w:tr w:rsidR="00464BCB" w14:paraId="6B4FC3CB" w14:textId="77777777">
        <w:trPr>
          <w:jc w:val="center"/>
          <w:cantSplit w:val="1"/>
        </w:trPr>
        <w:tc>
          <w:tcPr>
            <w:tcW w:w="8060" w:type="dxa"/>
            <w:tcMar>
              <w:top w:w="28" w:type="dxa"/>
              <w:left w:w="85" w:type="dxa"/>
              <w:bottom w:w="28" w:type="dxa"/>
              <w:right w:w="85" w:type="dxa"/>
            </w:tcMar>
            <w:shd w:val="clear" w:color="auto" w:fill="DDEFF0"/>
          </w:tcPr>
          <w:p w14:paraId="7E01F311"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DEFF0"/>
          </w:tcPr>
          <w:p w14:paraId="2BD6D255" w14:textId="77777777" w:rsidR="00464BCB" w:rsidRDefault="00000000">
            <w:pPr>
              <w:spacing w:before="0" w:after="0" w:line="240" w:lineRule="auto"/>
              <w:jc w:val="center"/>
            </w:pPr>
            <w:r>
              <w:rPr>
                <w:b/>
                <w:color w:val="000000"/>
                <w:sz w:val="17"/>
              </w:rPr>
              <w:t>29</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Common Exam Traps: Preventing Harm and Promoting Client Welfare</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29</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7: Top Concepts in Preventing Harm and Promoting Client Welfare</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35</w:t>
            </w:r>
          </w:p>
        </w:tc>
      </w:tr>
      <w:tr w:rsidR="00464BCB" w14:paraId="151EBF2B" w14:textId="77777777">
        <w:trPr>
          <w:jc w:val="center"/>
          <w:cantSplit w:val="1"/>
        </w:trPr>
        <w:tc>
          <w:tcPr>
            <w:tcW w:w="8060" w:type="dxa"/>
            <w:tcMar>
              <w:top w:w="28" w:type="dxa"/>
              <w:left w:w="85" w:type="dxa"/>
              <w:bottom w:w="28" w:type="dxa"/>
              <w:right w:w="85" w:type="dxa"/>
            </w:tcMar>
            <w:shd w:val="clear" w:color="auto" w:fill="FFFFFF"/>
          </w:tcPr>
          <w:p w14:paraId="7AD47F8C" w14:textId="77777777" w:rsidR="00464BCB" w:rsidRDefault="00000000">
            <w:pPr>
              <w:spacing w:before="0" w:after="0" w:line="240" w:lineRule="auto"/>
            </w:pPr>
            <w:r>
              <w:rPr>
                <w:b w:val="0"/>
                <w:color w:val="000000"/>
                <w:sz w:val="17"/>
              </w:rPr>
              <w:t>Chapter 8: Memory Aids and Quick Review Charts</w:t>
            </w:r>
          </w:p>
        </w:tc>
        <w:tc>
          <w:tcPr>
            <w:tcW w:w="1180" w:type="dxa"/>
            <w:tcMar>
              <w:top w:w="28" w:type="dxa"/>
              <w:left w:w="85" w:type="dxa"/>
              <w:bottom w:w="28" w:type="dxa"/>
              <w:right w:w="85" w:type="dxa"/>
            </w:tcMar>
            <w:shd w:val="clear" w:color="auto" w:fill="FFFFFF"/>
          </w:tcPr>
          <w:p w14:paraId="452E1D16" w14:textId="77777777" w:rsidR="00464BCB" w:rsidRDefault="00000000">
            <w:pPr>
              <w:spacing w:before="0" w:after="0" w:line="240" w:lineRule="auto"/>
              <w:jc w:val="center"/>
            </w:pPr>
            <w:r>
              <w:rPr>
                <w:b w:val="0"/>
                <w:color w:val="000000"/>
                <w:sz w:val="17"/>
              </w:rPr>
              <w:t>39</w:t>
            </w:r>
          </w:p>
        </w:tc>
      </w:tr>
      <w:tr w:rsidR="00464BCB" w14:paraId="1CE859F7" w14:textId="77777777">
        <w:trPr>
          <w:jc w:val="center"/>
          <w:cantSplit w:val="1"/>
        </w:trPr>
        <w:tc>
          <w:tcPr>
            <w:tcW w:w="8060" w:type="dxa"/>
            <w:tcMar>
              <w:top w:w="28" w:type="dxa"/>
              <w:left w:w="85" w:type="dxa"/>
              <w:bottom w:w="28" w:type="dxa"/>
              <w:right w:w="85" w:type="dxa"/>
            </w:tcMar>
            <w:shd w:val="clear" w:color="auto" w:fill="FFFFFF"/>
          </w:tcPr>
          <w:p w14:paraId="579896DB"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13E03F48" w14:textId="77777777" w:rsidR="00464BCB" w:rsidRDefault="00000000">
            <w:pPr>
              <w:spacing w:before="0" w:after="0" w:line="240" w:lineRule="auto"/>
              <w:jc w:val="center"/>
            </w:pPr>
            <w:r>
              <w:rPr>
                <w:b w:val="0"/>
                <w:color w:val="000000"/>
                <w:sz w:val="17"/>
              </w:rPr>
              <w:t>44</w:t>
            </w:r>
          </w:p>
        </w:tc>
      </w:tr>
    </w:tbl>
    <w:p w14:paraId="1118F7A7" w14:textId="77777777" w:rsidR="00B53D7F" w:rsidRDefault="002823D3">
      <w:r>
        <w:t>Rapid Review Chapters 6–8 reinforce exam traps, high-yield concepts, memory aids, and quick decision charts; they do not add scored questions or new tested rules.</w:t>
      </w:r>
    </w:p>
    <w:p w14:paraId="05E16EB4" w14:textId="77777777" w:rsidR="00B53D7F" w:rsidRDefault="002823D3">
      <w:r>
        <w:br w:type="page"/>
      </w:r>
    </w:p>
    <w:p w14:paraId="3460A93C" w14:textId="77777777" w:rsidR="00B53D7F" w:rsidRDefault="002823D3">
      <w:pPr>
        <w:pStyle w:val="CTAKicker"/>
      </w:pPr>
      <w:r>
        <w:lastRenderedPageBreak/>
        <w:t>CORRECTED REPLACEMENT CHAPTER</w:t>
      </w:r>
    </w:p>
    <w:p w14:paraId="7B494553" w14:textId="77777777" w:rsidR="00B53D7F" w:rsidRDefault="002823D3">
      <w:pPr>
        <w:pStyle w:val="Heading1"/>
        <w:pBdr>
          <w:bottom w:val="single" w:sz="14" w:space="4" w:color="0A9F9A"/>
        </w:pBdr>
      </w:pPr>
      <w:r>
        <w:t>Chapter 1</w:t>
      </w:r>
    </w:p>
    <w:p w14:paraId="44F57BE3" w14:textId="77777777" w:rsidR="00B53D7F" w:rsidRDefault="002823D3">
      <w:pPr>
        <w:pStyle w:val="Title"/>
      </w:pPr>
      <w:r>
        <w:t>The Principle of Nonmaleficence</w:t>
      </w:r>
    </w:p>
    <w:p w14:paraId="189E7B2D"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Nonmaleficence means avoiding and reducing unjustified harm. It does not require risk-free treatment; it requires clinicians to recognize foreseeable risk, use reasonable safeguards, respond proportionately, and keep reassessing client welfare.</w:t>
      </w:r>
    </w:p>
    <w:p w14:paraId="12E81A4F" w14:textId="77777777" w:rsidR="00B53D7F" w:rsidRDefault="002823D3">
      <w:pPr>
        <w:pStyle w:val="Heading2"/>
      </w:pPr>
      <w:r>
        <w:t>Learning Objectives</w:t>
      </w:r>
    </w:p>
    <w:p w14:paraId="6D45FB93" w14:textId="77777777" w:rsidR="00B53D7F" w:rsidRDefault="002823D3">
      <w:pPr>
        <w:pStyle w:val="CTAListNumber"/>
        <w:numPr>
          <w:ilvl w:val="0"/>
          <w:numId w:val="2"/>
        </w:numPr>
      </w:pPr>
      <w:r>
        <w:rPr>
          <w:rFonts w:eastAsia="Aptos" w:cs="Aptos"/>
        </w:rPr>
        <w:t>Define nonmaleficence and distinguish it from a single statutory prohibition.</w:t>
      </w:r>
    </w:p>
    <w:p w14:paraId="30D11D0E" w14:textId="77777777" w:rsidR="00B53D7F" w:rsidRDefault="002823D3">
      <w:pPr>
        <w:pStyle w:val="CTAListNumber"/>
        <w:numPr>
          <w:ilvl w:val="0"/>
          <w:numId w:val="2"/>
        </w:numPr>
      </w:pPr>
      <w:r>
        <w:rPr>
          <w:rFonts w:eastAsia="Aptos" w:cs="Aptos"/>
        </w:rPr>
        <w:t>Differentiate clinically appropriate discomfort from avoidable or disproportionate harm.</w:t>
      </w:r>
    </w:p>
    <w:p w14:paraId="61547614" w14:textId="77777777" w:rsidR="00B53D7F" w:rsidRDefault="002823D3">
      <w:pPr>
        <w:pStyle w:val="CTAListNumber"/>
        <w:numPr>
          <w:ilvl w:val="0"/>
          <w:numId w:val="2"/>
        </w:numPr>
      </w:pPr>
      <w:r>
        <w:rPr>
          <w:rFonts w:eastAsia="Aptos" w:cs="Aptos"/>
        </w:rPr>
        <w:t>Recognize harm arising from action and from omission.</w:t>
      </w:r>
    </w:p>
    <w:p w14:paraId="0042CEDC" w14:textId="77777777" w:rsidR="00B53D7F" w:rsidRDefault="002823D3">
      <w:pPr>
        <w:pStyle w:val="CTAListNumber"/>
        <w:numPr>
          <w:ilvl w:val="0"/>
          <w:numId w:val="2"/>
        </w:numPr>
      </w:pPr>
      <w:r>
        <w:rPr>
          <w:rFonts w:eastAsia="Aptos" w:cs="Aptos"/>
        </w:rPr>
        <w:t>Evaluate foreseeability, severity, likelihood, client vulnerability, benefit, and available safeguards.</w:t>
      </w:r>
    </w:p>
    <w:p w14:paraId="1E068F7D" w14:textId="77777777" w:rsidR="00B53D7F" w:rsidRDefault="002823D3">
      <w:pPr>
        <w:pStyle w:val="CTAListNumber"/>
        <w:numPr>
          <w:ilvl w:val="0"/>
          <w:numId w:val="2"/>
        </w:numPr>
      </w:pPr>
      <w:r>
        <w:rPr>
          <w:rFonts w:eastAsia="Aptos" w:cs="Aptos"/>
        </w:rPr>
        <w:t>Explain why good intentions, client preference, and consent do not eliminate professional duties.</w:t>
      </w:r>
    </w:p>
    <w:p w14:paraId="7CBB5F69" w14:textId="77777777" w:rsidR="00B53D7F" w:rsidRDefault="002823D3">
      <w:pPr>
        <w:pStyle w:val="CTAListNumber"/>
        <w:numPr>
          <w:ilvl w:val="0"/>
          <w:numId w:val="2"/>
        </w:numPr>
      </w:pPr>
      <w:r>
        <w:rPr>
          <w:rFonts w:eastAsia="Aptos" w:cs="Aptos"/>
        </w:rPr>
        <w:t>Sequence the first response differently for immediate danger and lower-acuity uncertainty.</w:t>
      </w:r>
    </w:p>
    <w:p w14:paraId="3B4845CB" w14:textId="77777777" w:rsidR="00B53D7F" w:rsidRDefault="002823D3">
      <w:pPr>
        <w:pStyle w:val="CTAListNumber"/>
        <w:numPr>
          <w:ilvl w:val="0"/>
          <w:numId w:val="2"/>
        </w:numPr>
      </w:pPr>
      <w:r>
        <w:rPr>
          <w:rFonts w:eastAsia="Aptos" w:cs="Aptos"/>
        </w:rPr>
        <w:t>Apply a concise H-A-R-M framework to California Law and Ethics examination questions.</w:t>
      </w:r>
    </w:p>
    <w:p w14:paraId="5EAA3FF5" w14:textId="77777777" w:rsidR="00B53D7F" w:rsidRDefault="002823D3">
      <w:pPr>
        <w:pStyle w:val="Heading2"/>
      </w:pPr>
      <w:r>
        <w:t>Ethical Principle and California Legal Rules</w:t>
      </w:r>
    </w:p>
    <w:p w14:paraId="44647138" w14:textId="77777777" w:rsidR="00B53D7F" w:rsidRDefault="002823D3">
      <w:r>
        <w:rPr>
          <w:rFonts w:eastAsia="Aptos" w:cs="Aptos"/>
        </w:rPr>
        <w:t>Nonmaleficence is a broad ethical principle commonly summarized as an obligation to avoid causing unnecessary or unjustified harm. California does not codify one universal nonmaleficence statute governing every LCSW/ASW decision. Instead, statutes, regulations, confidentiality duties, mandated-reporting laws, scope and competence rules, record requirements, supervision duties, and the NASW Code of Ethics govern particular conduct. Legal mandates and ethical standards must be identified separately.</w:t>
      </w:r>
    </w:p>
    <w:p w14:paraId="5C585BAA" w14:textId="77777777" w:rsidR="00B53D7F" w:rsidRDefault="002823D3">
      <w:r>
        <w:rPr>
          <w:rFonts w:eastAsia="Aptos" w:cs="Aptos"/>
        </w:rPr>
        <w:t>The Clinical Social Worker Practice Act provides important legal anchors. Incompetence, gross negligence, and intentionally or recklessly causing physical or emotional harm to a client are separate grounds for denial or discipline. [Bus. &amp; Prof. Code § 4992.3(d), (e), (j)]</w:t>
      </w:r>
    </w:p>
    <w:p w14:paraId="44C17F4B"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LEGAL PRECISION  </w:t>
      </w:r>
      <w:r>
        <w:rPr>
          <w:rFonts w:eastAsia="Aptos" w:cs="Aptos"/>
        </w:rPr>
        <w:t>A difficult session, poor outcome, isolated error, or ethical concern does not automatically establish a statutory violation. Identify the controlling rule and facts before attaching a legal label.</w:t>
      </w:r>
    </w:p>
    <w:p w14:paraId="4E3D47B9" w14:textId="77777777" w:rsidR="00B53D7F" w:rsidRDefault="002823D3">
      <w:pPr>
        <w:pStyle w:val="Heading2"/>
      </w:pPr>
      <w:r>
        <w:t>What Counts as Harm?</w:t>
      </w:r>
    </w:p>
    <w:p w14:paraId="1FF55821" w14:textId="77777777" w:rsidR="00B53D7F" w:rsidRDefault="002823D3">
      <w:r>
        <w:rPr>
          <w:rFonts w:eastAsia="Aptos" w:cs="Aptos"/>
        </w:rPr>
        <w:t>Client harm may be direct or indirect, immediate or delayed, and may affect more than symptoms.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172"/>
        <w:gridCol w:w="7068"/>
      </w:tblGrid>
      <w:tr w:rsidR="00B53D7F" w14:paraId="36C8B1D1" w14:textId="77777777">
        <w:trPr>
          <w:cantSplit w:val="1"/>
          <w:tblHeader w:val="1"/>
        </w:trPr>
        <w:tc>
          <w:tcPr>
            <w:tcW w:w="2172" w:type="dxa"/>
            <w:shd w:val="clear" w:color="auto" w:fill="0B2545"/>
            <w:tcMar>
              <w:top w:w="100" w:type="dxa"/>
              <w:left w:w="120" w:type="dxa"/>
              <w:bottom w:w="100" w:type="dxa"/>
              <w:right w:w="120" w:type="dxa"/>
            </w:tcMar>
            <w:vAlign w:val="center"/>
          </w:tcPr>
          <w:p w14:paraId="2242AE40" w14:textId="77777777" w:rsidR="00B53D7F" w:rsidRDefault="002823D3">
            <w:pPr>
              <w:spacing w:after="0"/>
              <w:jc w:val="center"/>
            </w:pPr>
            <w:r>
              <w:rPr>
                <w:rFonts w:eastAsia="Aptos" w:cs="Aptos"/>
                <w:b/>
                <w:color w:val="FFFFFF"/>
                <w:sz w:val="17"/>
              </w:rPr>
              <w:t>Domain</w:t>
            </w:r>
          </w:p>
        </w:tc>
        <w:tc>
          <w:tcPr>
            <w:tcW w:w="7068" w:type="dxa"/>
            <w:shd w:val="clear" w:color="auto" w:fill="0B2545"/>
            <w:tcMar>
              <w:top w:w="100" w:type="dxa"/>
              <w:left w:w="120" w:type="dxa"/>
              <w:bottom w:w="100" w:type="dxa"/>
              <w:right w:w="120" w:type="dxa"/>
            </w:tcMar>
            <w:vAlign w:val="center"/>
          </w:tcPr>
          <w:p w14:paraId="732392EE" w14:textId="77777777" w:rsidR="00B53D7F" w:rsidRDefault="002823D3">
            <w:pPr>
              <w:spacing w:after="0"/>
              <w:jc w:val="center"/>
            </w:pPr>
            <w:r>
              <w:rPr>
                <w:rFonts w:eastAsia="Aptos" w:cs="Aptos"/>
                <w:b/>
                <w:color w:val="FFFFFF"/>
                <w:sz w:val="17"/>
              </w:rPr>
              <w:t>Examples</w:t>
            </w:r>
          </w:p>
        </w:tc>
      </w:tr>
      <w:tr w:rsidR="00B53D7F" w14:paraId="064E151C" w14:textId="77777777">
        <w:trPr>
          <w:cantSplit w:val="1"/>
        </w:trPr>
        <w:tc>
          <w:tcPr>
            <w:tcW w:w="2172" w:type="dxa"/>
          </w:tcPr>
          <w:p w14:paraId="4C5A746B" w14:textId="77777777" w:rsidR="00B53D7F" w:rsidRDefault="002823D3">
            <w:pPr>
              <w:spacing w:after="0" w:line="245" w:lineRule="auto"/>
            </w:pPr>
            <w:r>
              <w:rPr>
                <w:rFonts w:eastAsia="Aptos" w:cs="Aptos"/>
                <w:sz w:val="17"/>
              </w:rPr>
              <w:t>Physical and safety</w:t>
            </w:r>
          </w:p>
        </w:tc>
        <w:tc>
          <w:tcPr>
            <w:tcW w:w="7068" w:type="dxa"/>
          </w:tcPr>
          <w:p w14:paraId="45311060" w14:textId="77777777" w:rsidR="00B53D7F" w:rsidRDefault="002823D3">
            <w:pPr>
              <w:spacing w:after="0" w:line="245" w:lineRule="auto"/>
            </w:pPr>
            <w:r>
              <w:rPr>
                <w:rFonts w:eastAsia="Aptos" w:cs="Aptos"/>
                <w:sz w:val="17"/>
              </w:rPr>
              <w:t>Injury, unaddressed danger, unsafe crisis response, or failure to arrange an appropriate level of care.</w:t>
            </w:r>
          </w:p>
        </w:tc>
      </w:tr>
      <w:tr w:rsidR="00B53D7F" w14:paraId="6FDA89F5" w14:textId="77777777">
        <w:trPr>
          <w:cantSplit w:val="1"/>
        </w:trPr>
        <w:tc>
          <w:tcPr>
            <w:tcW w:w="2172" w:type="dxa"/>
            <w:shd w:val="clear" w:color="auto" w:fill="F7F9FA"/>
          </w:tcPr>
          <w:p w14:paraId="7C8C8BAA" w14:textId="77777777" w:rsidR="00B53D7F" w:rsidRDefault="002823D3">
            <w:pPr>
              <w:spacing w:after="0" w:line="245" w:lineRule="auto"/>
            </w:pPr>
            <w:r>
              <w:rPr>
                <w:rFonts w:eastAsia="Aptos" w:cs="Aptos"/>
                <w:sz w:val="17"/>
              </w:rPr>
              <w:t>Emotional and psychological</w:t>
            </w:r>
          </w:p>
        </w:tc>
        <w:tc>
          <w:tcPr>
            <w:tcW w:w="7068" w:type="dxa"/>
            <w:shd w:val="clear" w:color="auto" w:fill="F7F9FA"/>
          </w:tcPr>
          <w:p w14:paraId="36D6F750" w14:textId="77777777" w:rsidR="00B53D7F" w:rsidRDefault="002823D3">
            <w:pPr>
              <w:spacing w:after="0" w:line="245" w:lineRule="auto"/>
            </w:pPr>
            <w:r>
              <w:rPr>
                <w:rFonts w:eastAsia="Aptos" w:cs="Aptos"/>
                <w:sz w:val="17"/>
              </w:rPr>
              <w:t>Humiliation, coercion, retraumatization, avoidable destabilization, or severe distress unsupported by a reasonable clinical purpose.</w:t>
            </w:r>
          </w:p>
        </w:tc>
      </w:tr>
      <w:tr w:rsidR="00B53D7F" w14:paraId="7F3A579D" w14:textId="77777777">
        <w:trPr>
          <w:cantSplit w:val="1"/>
        </w:trPr>
        <w:tc>
          <w:tcPr>
            <w:tcW w:w="2172" w:type="dxa"/>
          </w:tcPr>
          <w:p w14:paraId="2DEB6A4D" w14:textId="77777777" w:rsidR="00B53D7F" w:rsidRDefault="002823D3">
            <w:pPr>
              <w:spacing w:after="0" w:line="245" w:lineRule="auto"/>
            </w:pPr>
            <w:r>
              <w:rPr>
                <w:rFonts w:eastAsia="Aptos" w:cs="Aptos"/>
                <w:sz w:val="17"/>
              </w:rPr>
              <w:t>Relational and boundary</w:t>
            </w:r>
          </w:p>
        </w:tc>
        <w:tc>
          <w:tcPr>
            <w:tcW w:w="7068" w:type="dxa"/>
          </w:tcPr>
          <w:p w14:paraId="3B59CDD6" w14:textId="77777777" w:rsidR="00B53D7F" w:rsidRDefault="002823D3">
            <w:pPr>
              <w:spacing w:after="0" w:line="245" w:lineRule="auto"/>
            </w:pPr>
            <w:r>
              <w:rPr>
                <w:rFonts w:eastAsia="Aptos" w:cs="Aptos"/>
                <w:sz w:val="17"/>
              </w:rPr>
              <w:t>Exploitation, role confusion, favoritism, retaliation, or avoidable dependence.</w:t>
            </w:r>
          </w:p>
        </w:tc>
      </w:tr>
      <w:tr w:rsidR="00B53D7F" w14:paraId="19254761" w14:textId="77777777">
        <w:trPr>
          <w:cantSplit w:val="1"/>
        </w:trPr>
        <w:tc>
          <w:tcPr>
            <w:tcW w:w="2172" w:type="dxa"/>
            <w:shd w:val="clear" w:color="auto" w:fill="F7F9FA"/>
          </w:tcPr>
          <w:p w14:paraId="7C40302C" w14:textId="77777777" w:rsidR="00B53D7F" w:rsidRDefault="002823D3">
            <w:pPr>
              <w:spacing w:after="0" w:line="245" w:lineRule="auto"/>
            </w:pPr>
            <w:r>
              <w:rPr>
                <w:rFonts w:eastAsia="Aptos" w:cs="Aptos"/>
                <w:sz w:val="17"/>
              </w:rPr>
              <w:t>Privacy and reputation</w:t>
            </w:r>
          </w:p>
        </w:tc>
        <w:tc>
          <w:tcPr>
            <w:tcW w:w="7068" w:type="dxa"/>
            <w:shd w:val="clear" w:color="auto" w:fill="F7F9FA"/>
          </w:tcPr>
          <w:p w14:paraId="4584F7DA" w14:textId="77777777" w:rsidR="00B53D7F" w:rsidRDefault="002823D3">
            <w:pPr>
              <w:spacing w:after="0" w:line="245" w:lineRule="auto"/>
            </w:pPr>
            <w:r>
              <w:rPr>
                <w:rFonts w:eastAsia="Aptos" w:cs="Aptos"/>
                <w:sz w:val="17"/>
              </w:rPr>
              <w:t>Unauthorized disclosure, insecure communication, public identification, or preventable exposure of sensitive information.</w:t>
            </w:r>
          </w:p>
        </w:tc>
      </w:tr>
      <w:tr w:rsidR="00B53D7F" w14:paraId="649037A5" w14:textId="77777777">
        <w:trPr>
          <w:cantSplit w:val="1"/>
        </w:trPr>
        <w:tc>
          <w:tcPr>
            <w:tcW w:w="2172" w:type="dxa"/>
          </w:tcPr>
          <w:p w14:paraId="46301E44" w14:textId="77777777" w:rsidR="00B53D7F" w:rsidRDefault="002823D3">
            <w:pPr>
              <w:spacing w:after="0" w:line="245" w:lineRule="auto"/>
            </w:pPr>
            <w:r>
              <w:rPr>
                <w:rFonts w:eastAsia="Aptos" w:cs="Aptos"/>
                <w:sz w:val="17"/>
              </w:rPr>
              <w:lastRenderedPageBreak/>
              <w:t>Financial and access</w:t>
            </w:r>
          </w:p>
        </w:tc>
        <w:tc>
          <w:tcPr>
            <w:tcW w:w="7068" w:type="dxa"/>
          </w:tcPr>
          <w:p w14:paraId="3F06023A" w14:textId="77777777" w:rsidR="00B53D7F" w:rsidRDefault="002823D3">
            <w:pPr>
              <w:spacing w:after="0" w:line="245" w:lineRule="auto"/>
            </w:pPr>
            <w:r>
              <w:rPr>
                <w:rFonts w:eastAsia="Aptos" w:cs="Aptos"/>
                <w:sz w:val="17"/>
              </w:rPr>
              <w:t>Misleading charges, unnecessary services, discriminatory barriers, abandonment, or poorly managed interruption of care.</w:t>
            </w:r>
          </w:p>
        </w:tc>
      </w:tr>
      <w:tr w:rsidR="00B53D7F" w14:paraId="731C2842" w14:textId="77777777">
        <w:trPr>
          <w:cantSplit w:val="1"/>
        </w:trPr>
        <w:tc>
          <w:tcPr>
            <w:tcW w:w="2172" w:type="dxa"/>
            <w:shd w:val="clear" w:color="auto" w:fill="F7F9FA"/>
          </w:tcPr>
          <w:p w14:paraId="0BB3A736" w14:textId="77777777" w:rsidR="00B53D7F" w:rsidRDefault="002823D3">
            <w:pPr>
              <w:spacing w:after="0" w:line="245" w:lineRule="auto"/>
            </w:pPr>
            <w:r>
              <w:rPr>
                <w:rFonts w:eastAsia="Aptos" w:cs="Aptos"/>
                <w:sz w:val="17"/>
              </w:rPr>
              <w:t>Treatment opportunity</w:t>
            </w:r>
          </w:p>
        </w:tc>
        <w:tc>
          <w:tcPr>
            <w:tcW w:w="7068" w:type="dxa"/>
            <w:shd w:val="clear" w:color="auto" w:fill="F7F9FA"/>
          </w:tcPr>
          <w:p w14:paraId="0622762C" w14:textId="77777777" w:rsidR="00B53D7F" w:rsidRDefault="002823D3">
            <w:pPr>
              <w:spacing w:after="0" w:line="245" w:lineRule="auto"/>
            </w:pPr>
            <w:r>
              <w:rPr>
                <w:rFonts w:eastAsia="Aptos" w:cs="Aptos"/>
                <w:sz w:val="17"/>
              </w:rPr>
              <w:t>Delayed assessment, failure to respond to deterioration, ineffective care continued without review, or missed referral and consultation needs.</w:t>
            </w:r>
          </w:p>
        </w:tc>
      </w:tr>
    </w:tbl>
    <w:p w14:paraId="1A41679C" w14:textId="77777777" w:rsidR="00B53D7F" w:rsidRDefault="00B53D7F">
      <w:pPr>
        <w:spacing w:after="40"/>
      </w:pPr>
    </w:p>
    <w:p w14:paraId="5A309A45" w14:textId="77777777" w:rsidR="00B53D7F" w:rsidRDefault="002823D3">
      <w:pPr>
        <w:pStyle w:val="Heading2"/>
      </w:pPr>
      <w:r>
        <w:t>Discomfort Is Not Automatically Harm</w:t>
      </w:r>
    </w:p>
    <w:p w14:paraId="159B37AA" w14:textId="77777777" w:rsidR="00B53D7F" w:rsidRDefault="002823D3">
      <w:r>
        <w:rPr>
          <w:rFonts w:eastAsia="Aptos" w:cs="Aptos"/>
        </w:rPr>
        <w:t>Psychotherapy can involve grief, fear, shame, frustration, exposure to avoided material, or conflict in important relationships. Increased distress may be clinically appropriate when it is connected to a reasonable treatment purpose, explained in understandable terms, proportionate to expected benefit, supported by the clinician’s competence, and monitored over time.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2C44F24D" w14:textId="77777777">
        <w:trPr>
          <w:cantSplit w:val="1"/>
          <w:tblHeader w:val="1"/>
        </w:trPr>
        <w:tc>
          <w:tcPr>
            <w:tcW w:w="4620" w:type="dxa"/>
            <w:shd w:val="clear" w:color="auto" w:fill="0B2545"/>
            <w:tcMar>
              <w:top w:w="100" w:type="dxa"/>
              <w:left w:w="120" w:type="dxa"/>
              <w:bottom w:w="100" w:type="dxa"/>
              <w:right w:w="120" w:type="dxa"/>
            </w:tcMar>
            <w:vAlign w:val="center"/>
          </w:tcPr>
          <w:p w14:paraId="7EB32C20" w14:textId="77777777" w:rsidR="00B53D7F" w:rsidRDefault="002823D3">
            <w:pPr>
              <w:spacing w:after="0"/>
              <w:jc w:val="center"/>
            </w:pPr>
            <w:r>
              <w:rPr>
                <w:rFonts w:eastAsia="Aptos" w:cs="Aptos"/>
                <w:b/>
                <w:color w:val="FFFFFF"/>
                <w:sz w:val="17"/>
              </w:rPr>
              <w:t>Potentially appropriate clinical discomfort</w:t>
            </w:r>
          </w:p>
        </w:tc>
        <w:tc>
          <w:tcPr>
            <w:tcW w:w="4620" w:type="dxa"/>
            <w:shd w:val="clear" w:color="auto" w:fill="0B2545"/>
            <w:tcMar>
              <w:top w:w="100" w:type="dxa"/>
              <w:left w:w="120" w:type="dxa"/>
              <w:bottom w:w="100" w:type="dxa"/>
              <w:right w:w="120" w:type="dxa"/>
            </w:tcMar>
            <w:vAlign w:val="center"/>
          </w:tcPr>
          <w:p w14:paraId="3AB0D0BF" w14:textId="77777777" w:rsidR="00B53D7F" w:rsidRDefault="002823D3">
            <w:pPr>
              <w:spacing w:after="0"/>
              <w:jc w:val="center"/>
            </w:pPr>
            <w:r>
              <w:rPr>
                <w:rFonts w:eastAsia="Aptos" w:cs="Aptos"/>
                <w:b/>
                <w:color w:val="FFFFFF"/>
                <w:sz w:val="17"/>
              </w:rPr>
              <w:t>Avoidable or disproportionate harm</w:t>
            </w:r>
          </w:p>
        </w:tc>
      </w:tr>
      <w:tr w:rsidR="00B53D7F" w14:paraId="0451DBC4" w14:textId="77777777">
        <w:trPr>
          <w:cantSplit w:val="1"/>
        </w:trPr>
        <w:tc>
          <w:tcPr>
            <w:tcW w:w="4620" w:type="dxa"/>
          </w:tcPr>
          <w:p w14:paraId="6C102F50" w14:textId="77777777" w:rsidR="00B53D7F" w:rsidRDefault="002823D3">
            <w:pPr>
              <w:spacing w:after="0" w:line="245" w:lineRule="auto"/>
            </w:pPr>
            <w:r>
              <w:rPr>
                <w:rFonts w:eastAsia="Aptos" w:cs="Aptos"/>
                <w:sz w:val="17"/>
              </w:rPr>
              <w:t>Has a defensible treatment purpose and fits the plan.</w:t>
            </w:r>
          </w:p>
        </w:tc>
        <w:tc>
          <w:tcPr>
            <w:tcW w:w="4620" w:type="dxa"/>
          </w:tcPr>
          <w:p w14:paraId="43F40ADF" w14:textId="77777777" w:rsidR="00B53D7F" w:rsidRDefault="002823D3">
            <w:pPr>
              <w:spacing w:after="0" w:line="245" w:lineRule="auto"/>
            </w:pPr>
            <w:r>
              <w:rPr>
                <w:rFonts w:eastAsia="Aptos" w:cs="Aptos"/>
                <w:sz w:val="17"/>
              </w:rPr>
              <w:t>Has no adequate clinical rationale or serves the clinician’s needs.</w:t>
            </w:r>
          </w:p>
        </w:tc>
      </w:tr>
      <w:tr w:rsidR="00B53D7F" w14:paraId="7DB0AFD8" w14:textId="77777777">
        <w:trPr>
          <w:cantSplit w:val="1"/>
        </w:trPr>
        <w:tc>
          <w:tcPr>
            <w:tcW w:w="4620" w:type="dxa"/>
            <w:shd w:val="clear" w:color="auto" w:fill="F7F9FA"/>
          </w:tcPr>
          <w:p w14:paraId="53689E02" w14:textId="77777777" w:rsidR="00B53D7F" w:rsidRDefault="002823D3">
            <w:pPr>
              <w:spacing w:after="0" w:line="245" w:lineRule="auto"/>
            </w:pPr>
            <w:r>
              <w:rPr>
                <w:rFonts w:eastAsia="Aptos" w:cs="Aptos"/>
                <w:sz w:val="17"/>
              </w:rPr>
              <w:t>The client is prepared, informed, and able to participate voluntarily.</w:t>
            </w:r>
          </w:p>
        </w:tc>
        <w:tc>
          <w:tcPr>
            <w:tcW w:w="4620" w:type="dxa"/>
            <w:shd w:val="clear" w:color="auto" w:fill="F7F9FA"/>
          </w:tcPr>
          <w:p w14:paraId="6F828838" w14:textId="77777777" w:rsidR="00B53D7F" w:rsidRDefault="002823D3">
            <w:pPr>
              <w:spacing w:after="0" w:line="245" w:lineRule="auto"/>
            </w:pPr>
            <w:r>
              <w:rPr>
                <w:rFonts w:eastAsia="Aptos" w:cs="Aptos"/>
                <w:sz w:val="17"/>
              </w:rPr>
              <w:t>The client is pressured, misled, unprepared, or unable to meaningfully participate.</w:t>
            </w:r>
          </w:p>
        </w:tc>
      </w:tr>
      <w:tr w:rsidR="00B53D7F" w14:paraId="22A97C9F" w14:textId="77777777">
        <w:trPr>
          <w:cantSplit w:val="1"/>
        </w:trPr>
        <w:tc>
          <w:tcPr>
            <w:tcW w:w="4620" w:type="dxa"/>
          </w:tcPr>
          <w:p w14:paraId="7E56FA0F" w14:textId="77777777" w:rsidR="00B53D7F" w:rsidRDefault="002823D3">
            <w:pPr>
              <w:spacing w:after="0" w:line="245" w:lineRule="auto"/>
            </w:pPr>
            <w:r>
              <w:rPr>
                <w:rFonts w:eastAsia="Aptos" w:cs="Aptos"/>
                <w:sz w:val="17"/>
              </w:rPr>
              <w:t>Intensity and pacing are adjusted to readiness and response.</w:t>
            </w:r>
          </w:p>
        </w:tc>
        <w:tc>
          <w:tcPr>
            <w:tcW w:w="4620" w:type="dxa"/>
          </w:tcPr>
          <w:p w14:paraId="69C416BF" w14:textId="77777777" w:rsidR="00B53D7F" w:rsidRDefault="002823D3">
            <w:pPr>
              <w:spacing w:after="0" w:line="245" w:lineRule="auto"/>
            </w:pPr>
            <w:r>
              <w:rPr>
                <w:rFonts w:eastAsia="Aptos" w:cs="Aptos"/>
                <w:sz w:val="17"/>
              </w:rPr>
              <w:t>Distress is escalated or ignored despite warning signs.</w:t>
            </w:r>
          </w:p>
        </w:tc>
      </w:tr>
      <w:tr w:rsidR="00B53D7F" w14:paraId="52E66E55" w14:textId="77777777">
        <w:trPr>
          <w:cantSplit w:val="1"/>
        </w:trPr>
        <w:tc>
          <w:tcPr>
            <w:tcW w:w="4620" w:type="dxa"/>
            <w:shd w:val="clear" w:color="auto" w:fill="F7F9FA"/>
          </w:tcPr>
          <w:p w14:paraId="5B1EB46E" w14:textId="77777777" w:rsidR="00B53D7F" w:rsidRDefault="002823D3">
            <w:pPr>
              <w:spacing w:after="0" w:line="245" w:lineRule="auto"/>
            </w:pPr>
            <w:r>
              <w:rPr>
                <w:rFonts w:eastAsia="Aptos" w:cs="Aptos"/>
                <w:sz w:val="17"/>
              </w:rPr>
              <w:t>Progress, safety, and unintended effects are monitored.</w:t>
            </w:r>
          </w:p>
        </w:tc>
        <w:tc>
          <w:tcPr>
            <w:tcW w:w="4620" w:type="dxa"/>
            <w:shd w:val="clear" w:color="auto" w:fill="F7F9FA"/>
          </w:tcPr>
          <w:p w14:paraId="43FCC38A" w14:textId="77777777" w:rsidR="00B53D7F" w:rsidRDefault="002823D3">
            <w:pPr>
              <w:spacing w:after="0" w:line="245" w:lineRule="auto"/>
            </w:pPr>
            <w:r>
              <w:rPr>
                <w:rFonts w:eastAsia="Aptos" w:cs="Aptos"/>
                <w:sz w:val="17"/>
              </w:rPr>
              <w:t>Deterioration is dismissed, undocumented, or allowed to continue unchanged.</w:t>
            </w:r>
          </w:p>
        </w:tc>
      </w:tr>
    </w:tbl>
    <w:p w14:paraId="6D238D9D" w14:textId="77777777" w:rsidR="00B53D7F" w:rsidRDefault="00B53D7F">
      <w:pPr>
        <w:spacing w:after="40"/>
      </w:pPr>
    </w:p>
    <w:p w14:paraId="07FCBEF8" w14:textId="77777777" w:rsidR="00B53D7F" w:rsidRDefault="002823D3">
      <w:pPr>
        <w:pStyle w:val="Heading2"/>
      </w:pPr>
      <w:r>
        <w:t>Action and Omission</w:t>
      </w:r>
    </w:p>
    <w:p w14:paraId="0636D809" w14:textId="77777777" w:rsidR="00B53D7F" w:rsidRDefault="002823D3">
      <w:r>
        <w:rPr>
          <w:rFonts w:eastAsia="Aptos" w:cs="Aptos"/>
        </w:rPr>
        <w:t>Harm may arise from something the clinician does or from a needed action the clinician fails to take. The omission analysis is especially important in examination questions because the harmful choice may look passive.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44777E3A" w14:textId="77777777">
        <w:trPr>
          <w:cantSplit w:val="1"/>
          <w:tblHeader w:val="1"/>
        </w:trPr>
        <w:tc>
          <w:tcPr>
            <w:tcW w:w="4620" w:type="dxa"/>
            <w:shd w:val="clear" w:color="auto" w:fill="0B2545"/>
            <w:tcMar>
              <w:top w:w="100" w:type="dxa"/>
              <w:left w:w="120" w:type="dxa"/>
              <w:bottom w:w="100" w:type="dxa"/>
              <w:right w:w="120" w:type="dxa"/>
            </w:tcMar>
            <w:vAlign w:val="center"/>
          </w:tcPr>
          <w:p w14:paraId="010A7DA2" w14:textId="77777777" w:rsidR="00B53D7F" w:rsidRDefault="002823D3">
            <w:pPr>
              <w:spacing w:after="0"/>
              <w:jc w:val="center"/>
            </w:pPr>
            <w:r>
              <w:rPr>
                <w:rFonts w:eastAsia="Aptos" w:cs="Aptos"/>
                <w:b/>
                <w:color w:val="FFFFFF"/>
                <w:sz w:val="17"/>
              </w:rPr>
              <w:t>Act of commission</w:t>
            </w:r>
          </w:p>
        </w:tc>
        <w:tc>
          <w:tcPr>
            <w:tcW w:w="4620" w:type="dxa"/>
            <w:shd w:val="clear" w:color="auto" w:fill="0B2545"/>
            <w:tcMar>
              <w:top w:w="100" w:type="dxa"/>
              <w:left w:w="120" w:type="dxa"/>
              <w:bottom w:w="100" w:type="dxa"/>
              <w:right w:w="120" w:type="dxa"/>
            </w:tcMar>
            <w:vAlign w:val="center"/>
          </w:tcPr>
          <w:p w14:paraId="0A825159" w14:textId="77777777" w:rsidR="00B53D7F" w:rsidRDefault="002823D3">
            <w:pPr>
              <w:spacing w:after="0"/>
              <w:jc w:val="center"/>
            </w:pPr>
            <w:r>
              <w:rPr>
                <w:rFonts w:eastAsia="Aptos" w:cs="Aptos"/>
                <w:b/>
                <w:color w:val="FFFFFF"/>
                <w:sz w:val="17"/>
              </w:rPr>
              <w:t>Act of omission</w:t>
            </w:r>
          </w:p>
        </w:tc>
      </w:tr>
      <w:tr w:rsidR="00B53D7F" w14:paraId="07AE37DF" w14:textId="77777777">
        <w:trPr>
          <w:cantSplit w:val="1"/>
        </w:trPr>
        <w:tc>
          <w:tcPr>
            <w:tcW w:w="4620" w:type="dxa"/>
          </w:tcPr>
          <w:p w14:paraId="37325392" w14:textId="77777777" w:rsidR="00B53D7F" w:rsidRDefault="002823D3">
            <w:pPr>
              <w:spacing w:after="0" w:line="245" w:lineRule="auto"/>
            </w:pPr>
            <w:r>
              <w:rPr>
                <w:rFonts w:eastAsia="Aptos" w:cs="Aptos"/>
                <w:sz w:val="17"/>
              </w:rPr>
              <w:t>Using an intervention outside competence without adequate preparation or support.</w:t>
            </w:r>
          </w:p>
        </w:tc>
        <w:tc>
          <w:tcPr>
            <w:tcW w:w="4620" w:type="dxa"/>
          </w:tcPr>
          <w:p w14:paraId="20BCD7C4" w14:textId="77777777" w:rsidR="00B53D7F" w:rsidRDefault="002823D3">
            <w:pPr>
              <w:spacing w:after="0" w:line="245" w:lineRule="auto"/>
            </w:pPr>
            <w:r>
              <w:rPr>
                <w:rFonts w:eastAsia="Aptos" w:cs="Aptos"/>
                <w:sz w:val="17"/>
              </w:rPr>
              <w:t>Failing to obtain qualified consultation when risk and limits are apparent.</w:t>
            </w:r>
          </w:p>
        </w:tc>
      </w:tr>
      <w:tr w:rsidR="00B53D7F" w14:paraId="1F38AB94" w14:textId="77777777">
        <w:trPr>
          <w:cantSplit w:val="1"/>
        </w:trPr>
        <w:tc>
          <w:tcPr>
            <w:tcW w:w="4620" w:type="dxa"/>
            <w:shd w:val="clear" w:color="auto" w:fill="F7F9FA"/>
          </w:tcPr>
          <w:p w14:paraId="41A22C4B" w14:textId="77777777" w:rsidR="00B53D7F" w:rsidRDefault="002823D3">
            <w:pPr>
              <w:spacing w:after="0" w:line="245" w:lineRule="auto"/>
            </w:pPr>
            <w:r>
              <w:rPr>
                <w:rFonts w:eastAsia="Aptos" w:cs="Aptos"/>
                <w:sz w:val="17"/>
              </w:rPr>
              <w:t>Pressuring a client to accept a treatment or disclosure.</w:t>
            </w:r>
          </w:p>
        </w:tc>
        <w:tc>
          <w:tcPr>
            <w:tcW w:w="4620" w:type="dxa"/>
            <w:shd w:val="clear" w:color="auto" w:fill="F7F9FA"/>
          </w:tcPr>
          <w:p w14:paraId="058A21A0" w14:textId="77777777" w:rsidR="00B53D7F" w:rsidRDefault="002823D3">
            <w:pPr>
              <w:spacing w:after="0" w:line="245" w:lineRule="auto"/>
            </w:pPr>
            <w:r>
              <w:rPr>
                <w:rFonts w:eastAsia="Aptos" w:cs="Aptos"/>
                <w:sz w:val="17"/>
              </w:rPr>
              <w:t>Failing to assess whether consent remains voluntary and informed.</w:t>
            </w:r>
          </w:p>
        </w:tc>
      </w:tr>
      <w:tr w:rsidR="00B53D7F" w14:paraId="375EF33F" w14:textId="77777777">
        <w:trPr>
          <w:cantSplit w:val="1"/>
        </w:trPr>
        <w:tc>
          <w:tcPr>
            <w:tcW w:w="4620" w:type="dxa"/>
          </w:tcPr>
          <w:p w14:paraId="5C1B05EF" w14:textId="77777777" w:rsidR="00B53D7F" w:rsidRDefault="002823D3">
            <w:pPr>
              <w:spacing w:after="0" w:line="245" w:lineRule="auto"/>
            </w:pPr>
            <w:r>
              <w:rPr>
                <w:rFonts w:eastAsia="Aptos" w:cs="Aptos"/>
                <w:sz w:val="17"/>
              </w:rPr>
              <w:t>Disclosing confidential information without authority.</w:t>
            </w:r>
          </w:p>
        </w:tc>
        <w:tc>
          <w:tcPr>
            <w:tcW w:w="4620" w:type="dxa"/>
          </w:tcPr>
          <w:p w14:paraId="13BF925F" w14:textId="77777777" w:rsidR="00B53D7F" w:rsidRDefault="002823D3">
            <w:pPr>
              <w:spacing w:after="0" w:line="245" w:lineRule="auto"/>
            </w:pPr>
            <w:r>
              <w:rPr>
                <w:rFonts w:eastAsia="Aptos" w:cs="Aptos"/>
                <w:sz w:val="17"/>
              </w:rPr>
              <w:t>Failing to secure records or respond to a known privacy incident.</w:t>
            </w:r>
          </w:p>
        </w:tc>
      </w:tr>
      <w:tr w:rsidR="00B53D7F" w14:paraId="5D08934B" w14:textId="77777777">
        <w:trPr>
          <w:cantSplit w:val="1"/>
        </w:trPr>
        <w:tc>
          <w:tcPr>
            <w:tcW w:w="4620" w:type="dxa"/>
            <w:shd w:val="clear" w:color="auto" w:fill="F7F9FA"/>
          </w:tcPr>
          <w:p w14:paraId="50A67C38" w14:textId="77777777" w:rsidR="00B53D7F" w:rsidRDefault="002823D3">
            <w:pPr>
              <w:spacing w:after="0" w:line="245" w:lineRule="auto"/>
            </w:pPr>
            <w:r>
              <w:rPr>
                <w:rFonts w:eastAsia="Aptos" w:cs="Aptos"/>
                <w:sz w:val="17"/>
              </w:rPr>
              <w:t>Continuing an intervention despite clear deterioration.</w:t>
            </w:r>
          </w:p>
        </w:tc>
        <w:tc>
          <w:tcPr>
            <w:tcW w:w="4620" w:type="dxa"/>
            <w:shd w:val="clear" w:color="auto" w:fill="F7F9FA"/>
          </w:tcPr>
          <w:p w14:paraId="1DF8635C" w14:textId="77777777" w:rsidR="00B53D7F" w:rsidRDefault="002823D3">
            <w:pPr>
              <w:spacing w:after="0" w:line="245" w:lineRule="auto"/>
            </w:pPr>
            <w:r>
              <w:rPr>
                <w:rFonts w:eastAsia="Aptos" w:cs="Aptos"/>
                <w:sz w:val="17"/>
              </w:rPr>
              <w:t>Failing to reassess, monitor, modify, document, or arrange continuity.</w:t>
            </w:r>
          </w:p>
        </w:tc>
      </w:tr>
    </w:tbl>
    <w:p w14:paraId="2D077A0A" w14:textId="77777777" w:rsidR="00B53D7F" w:rsidRDefault="00B53D7F">
      <w:pPr>
        <w:spacing w:after="40"/>
      </w:pPr>
    </w:p>
    <w:p w14:paraId="12E1AAA7" w14:textId="77777777" w:rsidR="00B53D7F" w:rsidRDefault="002823D3">
      <w:pPr>
        <w:pStyle w:val="Heading2"/>
      </w:pPr>
      <w:r>
        <w:t>Foreseeability, Proportionality, and Vulnerability</w:t>
      </w:r>
    </w:p>
    <w:p w14:paraId="765C740C" w14:textId="77777777" w:rsidR="00B53D7F" w:rsidRDefault="002823D3">
      <w:r>
        <w:rPr>
          <w:rFonts w:eastAsia="Aptos" w:cs="Aptos"/>
        </w:rPr>
        <w:t>Nonmaleficence is forward-looking. A clinician should respond to reasonably foreseeable risk before actual injury occurs. The analysis is not whether every theoretical harm can be eliminated, but whether the clinician recognized material risks and used safeguards proportionate to likelihood, severity, available benefit, and the client’s circumstances.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073"/>
        <w:gridCol w:w="7167"/>
      </w:tblGrid>
      <w:tr w:rsidR="00B53D7F" w14:paraId="1145BA6D" w14:textId="77777777">
        <w:trPr>
          <w:cantSplit w:val="1"/>
          <w:tblHeader w:val="1"/>
        </w:trPr>
        <w:tc>
          <w:tcPr>
            <w:tcW w:w="2073" w:type="dxa"/>
            <w:shd w:val="clear" w:color="auto" w:fill="0B2545"/>
            <w:tcMar>
              <w:top w:w="100" w:type="dxa"/>
              <w:left w:w="120" w:type="dxa"/>
              <w:bottom w:w="100" w:type="dxa"/>
              <w:right w:w="120" w:type="dxa"/>
            </w:tcMar>
            <w:vAlign w:val="center"/>
          </w:tcPr>
          <w:p w14:paraId="53DCF714" w14:textId="77777777" w:rsidR="00B53D7F" w:rsidRDefault="002823D3">
            <w:pPr>
              <w:spacing w:after="0"/>
              <w:jc w:val="center"/>
            </w:pPr>
            <w:r>
              <w:rPr>
                <w:rFonts w:eastAsia="Aptos" w:cs="Aptos"/>
                <w:b/>
                <w:color w:val="FFFFFF"/>
                <w:sz w:val="17"/>
              </w:rPr>
              <w:t>Factor</w:t>
            </w:r>
          </w:p>
        </w:tc>
        <w:tc>
          <w:tcPr>
            <w:tcW w:w="7167" w:type="dxa"/>
            <w:shd w:val="clear" w:color="auto" w:fill="0B2545"/>
            <w:tcMar>
              <w:top w:w="100" w:type="dxa"/>
              <w:left w:w="120" w:type="dxa"/>
              <w:bottom w:w="100" w:type="dxa"/>
              <w:right w:w="120" w:type="dxa"/>
            </w:tcMar>
            <w:vAlign w:val="center"/>
          </w:tcPr>
          <w:p w14:paraId="5EFFAABB" w14:textId="77777777" w:rsidR="00B53D7F" w:rsidRDefault="002823D3">
            <w:pPr>
              <w:spacing w:after="0"/>
              <w:jc w:val="center"/>
            </w:pPr>
            <w:r>
              <w:rPr>
                <w:rFonts w:eastAsia="Aptos" w:cs="Aptos"/>
                <w:b/>
                <w:color w:val="FFFFFF"/>
                <w:sz w:val="17"/>
              </w:rPr>
              <w:t>Exam question</w:t>
            </w:r>
          </w:p>
        </w:tc>
      </w:tr>
      <w:tr w:rsidR="00B53D7F" w14:paraId="6E31272D" w14:textId="77777777">
        <w:trPr>
          <w:cantSplit w:val="1"/>
        </w:trPr>
        <w:tc>
          <w:tcPr>
            <w:tcW w:w="2073" w:type="dxa"/>
          </w:tcPr>
          <w:p w14:paraId="3B0DB00E" w14:textId="77777777" w:rsidR="00B53D7F" w:rsidRDefault="002823D3">
            <w:pPr>
              <w:spacing w:after="0" w:line="245" w:lineRule="auto"/>
            </w:pPr>
            <w:r>
              <w:rPr>
                <w:rFonts w:eastAsia="Aptos" w:cs="Aptos"/>
                <w:sz w:val="17"/>
              </w:rPr>
              <w:t>Likelihood</w:t>
            </w:r>
          </w:p>
        </w:tc>
        <w:tc>
          <w:tcPr>
            <w:tcW w:w="7167" w:type="dxa"/>
          </w:tcPr>
          <w:p w14:paraId="1727D55E" w14:textId="77777777" w:rsidR="00B53D7F" w:rsidRDefault="002823D3">
            <w:pPr>
              <w:spacing w:after="0" w:line="245" w:lineRule="auto"/>
            </w:pPr>
            <w:r>
              <w:rPr>
                <w:rFonts w:eastAsia="Aptos" w:cs="Aptos"/>
                <w:sz w:val="17"/>
              </w:rPr>
              <w:t>How probable is the harm on the known facts?</w:t>
            </w:r>
          </w:p>
        </w:tc>
      </w:tr>
      <w:tr w:rsidR="00B53D7F" w14:paraId="7099A778" w14:textId="77777777">
        <w:trPr>
          <w:cantSplit w:val="1"/>
        </w:trPr>
        <w:tc>
          <w:tcPr>
            <w:tcW w:w="2073" w:type="dxa"/>
            <w:shd w:val="clear" w:color="auto" w:fill="F7F9FA"/>
          </w:tcPr>
          <w:p w14:paraId="6EB8D3BE" w14:textId="77777777" w:rsidR="00B53D7F" w:rsidRDefault="002823D3">
            <w:pPr>
              <w:spacing w:after="0" w:line="245" w:lineRule="auto"/>
            </w:pPr>
            <w:r>
              <w:rPr>
                <w:rFonts w:eastAsia="Aptos" w:cs="Aptos"/>
                <w:sz w:val="17"/>
              </w:rPr>
              <w:t>Severity</w:t>
            </w:r>
          </w:p>
        </w:tc>
        <w:tc>
          <w:tcPr>
            <w:tcW w:w="7167" w:type="dxa"/>
            <w:shd w:val="clear" w:color="auto" w:fill="F7F9FA"/>
          </w:tcPr>
          <w:p w14:paraId="43A01D87" w14:textId="77777777" w:rsidR="00B53D7F" w:rsidRDefault="002823D3">
            <w:pPr>
              <w:spacing w:after="0" w:line="245" w:lineRule="auto"/>
            </w:pPr>
            <w:r>
              <w:rPr>
                <w:rFonts w:eastAsia="Aptos" w:cs="Aptos"/>
                <w:sz w:val="17"/>
              </w:rPr>
              <w:t>How serious would the consequence be?</w:t>
            </w:r>
          </w:p>
        </w:tc>
      </w:tr>
      <w:tr w:rsidR="00B53D7F" w14:paraId="6BF3FAF7" w14:textId="77777777">
        <w:trPr>
          <w:cantSplit w:val="1"/>
        </w:trPr>
        <w:tc>
          <w:tcPr>
            <w:tcW w:w="2073" w:type="dxa"/>
          </w:tcPr>
          <w:p w14:paraId="51BAA838" w14:textId="77777777" w:rsidR="00B53D7F" w:rsidRDefault="002823D3">
            <w:pPr>
              <w:spacing w:after="0" w:line="245" w:lineRule="auto"/>
            </w:pPr>
            <w:r>
              <w:rPr>
                <w:rFonts w:eastAsia="Aptos" w:cs="Aptos"/>
                <w:sz w:val="17"/>
              </w:rPr>
              <w:t>Immediacy</w:t>
            </w:r>
          </w:p>
        </w:tc>
        <w:tc>
          <w:tcPr>
            <w:tcW w:w="7167" w:type="dxa"/>
          </w:tcPr>
          <w:p w14:paraId="00D44F54" w14:textId="77777777" w:rsidR="00B53D7F" w:rsidRDefault="002823D3">
            <w:pPr>
              <w:spacing w:after="0" w:line="245" w:lineRule="auto"/>
            </w:pPr>
            <w:r>
              <w:rPr>
                <w:rFonts w:eastAsia="Aptos" w:cs="Aptos"/>
                <w:sz w:val="17"/>
              </w:rPr>
              <w:t>Is protection needed now, or is more assessment possible first?</w:t>
            </w:r>
          </w:p>
        </w:tc>
      </w:tr>
      <w:tr w:rsidR="00B53D7F" w14:paraId="259CF34D" w14:textId="77777777">
        <w:trPr>
          <w:cantSplit w:val="1"/>
        </w:trPr>
        <w:tc>
          <w:tcPr>
            <w:tcW w:w="2073" w:type="dxa"/>
            <w:shd w:val="clear" w:color="auto" w:fill="F7F9FA"/>
          </w:tcPr>
          <w:p w14:paraId="09EFD171" w14:textId="77777777" w:rsidR="00B53D7F" w:rsidRDefault="002823D3">
            <w:pPr>
              <w:spacing w:after="0" w:line="245" w:lineRule="auto"/>
            </w:pPr>
            <w:r>
              <w:rPr>
                <w:rFonts w:eastAsia="Aptos" w:cs="Aptos"/>
                <w:sz w:val="17"/>
              </w:rPr>
              <w:t>Benefit</w:t>
            </w:r>
          </w:p>
        </w:tc>
        <w:tc>
          <w:tcPr>
            <w:tcW w:w="7167" w:type="dxa"/>
            <w:shd w:val="clear" w:color="auto" w:fill="F7F9FA"/>
          </w:tcPr>
          <w:p w14:paraId="504296B8" w14:textId="77777777" w:rsidR="00B53D7F" w:rsidRDefault="002823D3">
            <w:pPr>
              <w:spacing w:after="0" w:line="245" w:lineRule="auto"/>
            </w:pPr>
            <w:r>
              <w:rPr>
                <w:rFonts w:eastAsia="Aptos" w:cs="Aptos"/>
                <w:sz w:val="17"/>
              </w:rPr>
              <w:t>What legitimate clinical benefit supports taking the risk?</w:t>
            </w:r>
          </w:p>
        </w:tc>
      </w:tr>
      <w:tr w:rsidR="00B53D7F" w14:paraId="471B9056" w14:textId="77777777">
        <w:trPr>
          <w:cantSplit w:val="1"/>
        </w:trPr>
        <w:tc>
          <w:tcPr>
            <w:tcW w:w="2073" w:type="dxa"/>
          </w:tcPr>
          <w:p w14:paraId="112E9E60" w14:textId="77777777" w:rsidR="00B53D7F" w:rsidRDefault="002823D3">
            <w:pPr>
              <w:spacing w:after="0" w:line="245" w:lineRule="auto"/>
            </w:pPr>
            <w:r>
              <w:rPr>
                <w:rFonts w:eastAsia="Aptos" w:cs="Aptos"/>
                <w:sz w:val="17"/>
              </w:rPr>
              <w:t>Alternatives</w:t>
            </w:r>
          </w:p>
        </w:tc>
        <w:tc>
          <w:tcPr>
            <w:tcW w:w="7167" w:type="dxa"/>
          </w:tcPr>
          <w:p w14:paraId="447E94B4" w14:textId="77777777" w:rsidR="00B53D7F" w:rsidRDefault="002823D3">
            <w:pPr>
              <w:spacing w:after="0" w:line="245" w:lineRule="auto"/>
            </w:pPr>
            <w:r>
              <w:rPr>
                <w:rFonts w:eastAsia="Aptos" w:cs="Aptos"/>
                <w:sz w:val="17"/>
              </w:rPr>
              <w:t>Is a less risky effective option reasonably available?</w:t>
            </w:r>
          </w:p>
        </w:tc>
      </w:tr>
      <w:tr w:rsidR="00B53D7F" w14:paraId="0211751A" w14:textId="77777777">
        <w:trPr>
          <w:cantSplit w:val="1"/>
        </w:trPr>
        <w:tc>
          <w:tcPr>
            <w:tcW w:w="2073" w:type="dxa"/>
            <w:shd w:val="clear" w:color="auto" w:fill="F7F9FA"/>
          </w:tcPr>
          <w:p w14:paraId="077D1002" w14:textId="77777777" w:rsidR="00B53D7F" w:rsidRDefault="002823D3">
            <w:pPr>
              <w:spacing w:after="0" w:line="245" w:lineRule="auto"/>
            </w:pPr>
            <w:r>
              <w:rPr>
                <w:rFonts w:eastAsia="Aptos" w:cs="Aptos"/>
                <w:sz w:val="17"/>
              </w:rPr>
              <w:lastRenderedPageBreak/>
              <w:t>Vulnerability and power</w:t>
            </w:r>
          </w:p>
        </w:tc>
        <w:tc>
          <w:tcPr>
            <w:tcW w:w="7167" w:type="dxa"/>
            <w:shd w:val="clear" w:color="auto" w:fill="F7F9FA"/>
          </w:tcPr>
          <w:p w14:paraId="63DBCB41" w14:textId="77777777" w:rsidR="00B53D7F" w:rsidRDefault="002823D3">
            <w:pPr>
              <w:spacing w:after="0" w:line="245" w:lineRule="auto"/>
            </w:pPr>
            <w:r>
              <w:rPr>
                <w:rFonts w:eastAsia="Aptos" w:cs="Aptos"/>
                <w:sz w:val="17"/>
              </w:rPr>
              <w:t>Do dependence, coercion, age, disability, culture, crisis, or limited options require added safeguards?</w:t>
            </w:r>
          </w:p>
        </w:tc>
      </w:tr>
      <w:tr w:rsidR="00B53D7F" w14:paraId="6296C5B9" w14:textId="77777777">
        <w:trPr>
          <w:cantSplit w:val="1"/>
        </w:trPr>
        <w:tc>
          <w:tcPr>
            <w:tcW w:w="2073" w:type="dxa"/>
          </w:tcPr>
          <w:p w14:paraId="72C61CEA" w14:textId="77777777" w:rsidR="00B53D7F" w:rsidRDefault="002823D3">
            <w:pPr>
              <w:spacing w:after="0" w:line="245" w:lineRule="auto"/>
            </w:pPr>
            <w:r>
              <w:rPr>
                <w:rFonts w:eastAsia="Aptos" w:cs="Aptos"/>
                <w:sz w:val="17"/>
              </w:rPr>
              <w:t>Mitigation</w:t>
            </w:r>
          </w:p>
        </w:tc>
        <w:tc>
          <w:tcPr>
            <w:tcW w:w="7167" w:type="dxa"/>
          </w:tcPr>
          <w:p w14:paraId="35503F3D" w14:textId="77777777" w:rsidR="00B53D7F" w:rsidRDefault="002823D3">
            <w:pPr>
              <w:spacing w:after="0" w:line="245" w:lineRule="auto"/>
            </w:pPr>
            <w:r>
              <w:rPr>
                <w:rFonts w:eastAsia="Aptos" w:cs="Aptos"/>
                <w:sz w:val="17"/>
              </w:rPr>
              <w:t>What monitoring, consultation, pacing, supervision, documentation, or continuity step can reduce risk?</w:t>
            </w:r>
          </w:p>
        </w:tc>
      </w:tr>
    </w:tbl>
    <w:p w14:paraId="4D2C3DBF" w14:textId="77777777" w:rsidR="00B53D7F" w:rsidRDefault="00B53D7F">
      <w:pPr>
        <w:spacing w:after="40"/>
      </w:pPr>
    </w:p>
    <w:p w14:paraId="3549A5AC"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ZERO-RISK FALLACY  </w:t>
      </w:r>
      <w:r>
        <w:rPr>
          <w:rFonts w:eastAsia="Aptos" w:cs="Aptos"/>
        </w:rPr>
        <w:t>Ethical practice does not guarantee that no client will ever experience distress, deterioration, disagreement, or an adverse outcome. It requires reasonable judgment, competent care, risk reduction, monitoring, and response to material changes.</w:t>
      </w:r>
    </w:p>
    <w:p w14:paraId="656596CB" w14:textId="77777777" w:rsidR="00B53D7F" w:rsidRDefault="002823D3">
      <w:pPr>
        <w:pStyle w:val="Heading2"/>
      </w:pPr>
      <w:r>
        <w:t>Intention, Consent, and Impact</w:t>
      </w:r>
    </w:p>
    <w:p w14:paraId="0556C563" w14:textId="77777777" w:rsidR="00B53D7F" w:rsidRDefault="002823D3">
      <w:r>
        <w:t>Good intentions matter to context, but they do not neutralize foreseeable or avoidable risk. Likewise, informed consent is essential in many decisions but is not a waiver of professional standards. A client cannot authorize an LCSW or ASW to practice outside legal scope, without necessary competence, recklessly, or with gross negligence.</w:t>
      </w:r>
    </w:p>
    <w:p w14:paraId="6CDF200F" w14:textId="77777777" w:rsidR="00B53D7F" w:rsidRDefault="002823D3">
      <w:pPr>
        <w:pStyle w:val="CTAListBullet"/>
        <w:numPr>
          <w:ilvl w:val="0"/>
          <w:numId w:val="1"/>
        </w:numPr>
      </w:pPr>
      <w:r>
        <w:rPr>
          <w:rFonts w:eastAsia="Aptos" w:cs="Aptos"/>
        </w:rPr>
        <w:t>Client preference deserves serious consideration but does not require the clinician to provide unsafe or clinically inappropriate care.</w:t>
      </w:r>
    </w:p>
    <w:p w14:paraId="46DDC906" w14:textId="77777777" w:rsidR="00B53D7F" w:rsidRDefault="002823D3">
      <w:pPr>
        <w:pStyle w:val="CTAListBullet"/>
        <w:numPr>
          <w:ilvl w:val="0"/>
          <w:numId w:val="1"/>
        </w:numPr>
      </w:pPr>
      <w:r>
        <w:rPr>
          <w:rFonts w:eastAsia="Aptos" w:cs="Aptos"/>
        </w:rPr>
        <w:t>A signed form does not replace individualized explanation, professional judgment, monitoring, or adjustment.</w:t>
      </w:r>
    </w:p>
    <w:p w14:paraId="4575C279" w14:textId="77777777" w:rsidR="00B53D7F" w:rsidRDefault="002823D3">
      <w:pPr>
        <w:pStyle w:val="CTAListBullet"/>
        <w:numPr>
          <w:ilvl w:val="0"/>
          <w:numId w:val="1"/>
        </w:numPr>
      </w:pPr>
      <w:r>
        <w:rPr>
          <w:rFonts w:eastAsia="Aptos" w:cs="Aptos"/>
        </w:rPr>
        <w:t>The absence of a complaint does not prove the absence of harm or foreseeable risk.</w:t>
      </w:r>
    </w:p>
    <w:p w14:paraId="51B266E2" w14:textId="77777777" w:rsidR="00B53D7F" w:rsidRDefault="002823D3">
      <w:pPr>
        <w:pStyle w:val="CTAListBullet"/>
        <w:numPr>
          <w:ilvl w:val="0"/>
          <w:numId w:val="1"/>
        </w:numPr>
      </w:pPr>
      <w:r>
        <w:rPr>
          <w:rFonts w:eastAsia="Aptos" w:cs="Aptos"/>
        </w:rPr>
        <w:t>A poor outcome alone does not prove wrongdoing; evaluate the quality and reasonableness of the decision process and response.</w:t>
      </w:r>
    </w:p>
    <w:p w14:paraId="4421DE84" w14:textId="77777777" w:rsidR="00B53D7F" w:rsidRDefault="002823D3">
      <w:pPr>
        <w:pStyle w:val="Heading2"/>
      </w:pPr>
      <w:r>
        <w:t>The H-A-R-M Examination Framework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172"/>
        <w:gridCol w:w="7068"/>
      </w:tblGrid>
      <w:tr w:rsidR="00B53D7F" w14:paraId="38E423D1" w14:textId="77777777">
        <w:trPr>
          <w:cantSplit w:val="1"/>
          <w:tblHeader w:val="1"/>
        </w:trPr>
        <w:tc>
          <w:tcPr>
            <w:tcW w:w="2172" w:type="dxa"/>
            <w:shd w:val="clear" w:color="auto" w:fill="0B2545"/>
            <w:tcMar>
              <w:top w:w="100" w:type="dxa"/>
              <w:left w:w="120" w:type="dxa"/>
              <w:bottom w:w="100" w:type="dxa"/>
              <w:right w:w="120" w:type="dxa"/>
            </w:tcMar>
            <w:vAlign w:val="center"/>
          </w:tcPr>
          <w:p w14:paraId="626255CD" w14:textId="77777777" w:rsidR="00B53D7F" w:rsidRDefault="002823D3">
            <w:pPr>
              <w:spacing w:after="0"/>
              <w:jc w:val="center"/>
            </w:pPr>
            <w:r>
              <w:rPr>
                <w:rFonts w:eastAsia="Aptos" w:cs="Aptos"/>
                <w:b/>
                <w:color w:val="FFFFFF"/>
                <w:sz w:val="17"/>
              </w:rPr>
              <w:t>Step</w:t>
            </w:r>
          </w:p>
        </w:tc>
        <w:tc>
          <w:tcPr>
            <w:tcW w:w="7068" w:type="dxa"/>
            <w:shd w:val="clear" w:color="auto" w:fill="0B2545"/>
            <w:tcMar>
              <w:top w:w="100" w:type="dxa"/>
              <w:left w:w="120" w:type="dxa"/>
              <w:bottom w:w="100" w:type="dxa"/>
              <w:right w:w="120" w:type="dxa"/>
            </w:tcMar>
            <w:vAlign w:val="center"/>
          </w:tcPr>
          <w:p w14:paraId="7182903B" w14:textId="77777777" w:rsidR="00B53D7F" w:rsidRDefault="002823D3">
            <w:pPr>
              <w:spacing w:after="0"/>
              <w:jc w:val="center"/>
            </w:pPr>
            <w:r>
              <w:rPr>
                <w:rFonts w:eastAsia="Aptos" w:cs="Aptos"/>
                <w:b/>
                <w:color w:val="FFFFFF"/>
                <w:sz w:val="17"/>
              </w:rPr>
              <w:t>Question</w:t>
            </w:r>
          </w:p>
        </w:tc>
      </w:tr>
      <w:tr w:rsidR="00B53D7F" w14:paraId="58BE5F71" w14:textId="77777777">
        <w:trPr>
          <w:cantSplit w:val="1"/>
        </w:trPr>
        <w:tc>
          <w:tcPr>
            <w:tcW w:w="2172" w:type="dxa"/>
          </w:tcPr>
          <w:p w14:paraId="233ED07C" w14:textId="77777777" w:rsidR="00B53D7F" w:rsidRDefault="002823D3">
            <w:pPr>
              <w:spacing w:after="0" w:line="245" w:lineRule="auto"/>
            </w:pPr>
            <w:r>
              <w:rPr>
                <w:rFonts w:eastAsia="Aptos" w:cs="Aptos"/>
                <w:sz w:val="17"/>
              </w:rPr>
              <w:t>H — Harm</w:t>
            </w:r>
          </w:p>
        </w:tc>
        <w:tc>
          <w:tcPr>
            <w:tcW w:w="7068" w:type="dxa"/>
          </w:tcPr>
          <w:p w14:paraId="3BD0EA6E" w14:textId="77777777" w:rsidR="00B53D7F" w:rsidRDefault="002823D3">
            <w:pPr>
              <w:spacing w:after="0" w:line="245" w:lineRule="auto"/>
            </w:pPr>
            <w:r>
              <w:rPr>
                <w:rFonts w:eastAsia="Aptos" w:cs="Aptos"/>
                <w:sz w:val="17"/>
              </w:rPr>
              <w:t>What harm is occurring or reasonably foreseeable, and to whom?</w:t>
            </w:r>
          </w:p>
        </w:tc>
      </w:tr>
      <w:tr w:rsidR="00B53D7F" w14:paraId="10DC0F4A" w14:textId="77777777">
        <w:trPr>
          <w:cantSplit w:val="1"/>
        </w:trPr>
        <w:tc>
          <w:tcPr>
            <w:tcW w:w="2172" w:type="dxa"/>
            <w:shd w:val="clear" w:color="auto" w:fill="F7F9FA"/>
          </w:tcPr>
          <w:p w14:paraId="1A6057F5" w14:textId="77777777" w:rsidR="00B53D7F" w:rsidRDefault="002823D3">
            <w:pPr>
              <w:spacing w:after="0" w:line="245" w:lineRule="auto"/>
            </w:pPr>
            <w:r>
              <w:rPr>
                <w:rFonts w:eastAsia="Aptos" w:cs="Aptos"/>
                <w:sz w:val="17"/>
              </w:rPr>
              <w:t>A — Acuity</w:t>
            </w:r>
          </w:p>
        </w:tc>
        <w:tc>
          <w:tcPr>
            <w:tcW w:w="7068" w:type="dxa"/>
            <w:shd w:val="clear" w:color="auto" w:fill="F7F9FA"/>
          </w:tcPr>
          <w:p w14:paraId="7D1B06AD" w14:textId="77777777" w:rsidR="00B53D7F" w:rsidRDefault="002823D3">
            <w:pPr>
              <w:spacing w:after="0" w:line="245" w:lineRule="auto"/>
            </w:pPr>
            <w:r>
              <w:rPr>
                <w:rFonts w:eastAsia="Aptos" w:cs="Aptos"/>
                <w:sz w:val="17"/>
              </w:rPr>
              <w:t>Is there immediate danger requiring protection before fuller analysis?</w:t>
            </w:r>
          </w:p>
        </w:tc>
      </w:tr>
      <w:tr w:rsidR="00B53D7F" w14:paraId="0185BB06" w14:textId="77777777">
        <w:trPr>
          <w:cantSplit w:val="1"/>
        </w:trPr>
        <w:tc>
          <w:tcPr>
            <w:tcW w:w="2172" w:type="dxa"/>
          </w:tcPr>
          <w:p w14:paraId="654347B2" w14:textId="77777777" w:rsidR="00B53D7F" w:rsidRDefault="002823D3">
            <w:pPr>
              <w:spacing w:after="0" w:line="245" w:lineRule="auto"/>
            </w:pPr>
            <w:r>
              <w:rPr>
                <w:rFonts w:eastAsia="Aptos" w:cs="Aptos"/>
                <w:sz w:val="17"/>
              </w:rPr>
              <w:t>R — Rule and role</w:t>
            </w:r>
          </w:p>
        </w:tc>
        <w:tc>
          <w:tcPr>
            <w:tcW w:w="7068" w:type="dxa"/>
          </w:tcPr>
          <w:p w14:paraId="6122723F" w14:textId="77777777" w:rsidR="00B53D7F" w:rsidRDefault="002823D3">
            <w:pPr>
              <w:spacing w:after="0" w:line="245" w:lineRule="auto"/>
            </w:pPr>
            <w:r>
              <w:rPr>
                <w:rFonts w:eastAsia="Aptos" w:cs="Aptos"/>
                <w:sz w:val="17"/>
              </w:rPr>
              <w:t>What legal duty, ethical standard, professional role, scope, competence, or confidentiality rule controls?</w:t>
            </w:r>
          </w:p>
        </w:tc>
      </w:tr>
      <w:tr w:rsidR="00B53D7F" w14:paraId="15536FC4" w14:textId="77777777">
        <w:trPr>
          <w:cantSplit w:val="1"/>
        </w:trPr>
        <w:tc>
          <w:tcPr>
            <w:tcW w:w="2172" w:type="dxa"/>
            <w:shd w:val="clear" w:color="auto" w:fill="F7F9FA"/>
          </w:tcPr>
          <w:p w14:paraId="02648A62" w14:textId="77777777" w:rsidR="00B53D7F" w:rsidRDefault="002823D3">
            <w:pPr>
              <w:spacing w:after="0" w:line="245" w:lineRule="auto"/>
            </w:pPr>
            <w:r>
              <w:rPr>
                <w:rFonts w:eastAsia="Aptos" w:cs="Aptos"/>
                <w:sz w:val="17"/>
              </w:rPr>
              <w:t>M — Mitigate and monitor</w:t>
            </w:r>
          </w:p>
        </w:tc>
        <w:tc>
          <w:tcPr>
            <w:tcW w:w="7068" w:type="dxa"/>
            <w:shd w:val="clear" w:color="auto" w:fill="F7F9FA"/>
          </w:tcPr>
          <w:p w14:paraId="661D83BA" w14:textId="77777777" w:rsidR="00B53D7F" w:rsidRDefault="002823D3">
            <w:pPr>
              <w:spacing w:after="0" w:line="245" w:lineRule="auto"/>
            </w:pPr>
            <w:r>
              <w:rPr>
                <w:rFonts w:eastAsia="Aptos" w:cs="Aptos"/>
                <w:sz w:val="17"/>
              </w:rPr>
              <w:t>What proportionate step adequately reduces risk, preserves continuity when possible, and allows reassessment?</w:t>
            </w:r>
          </w:p>
        </w:tc>
      </w:tr>
    </w:tbl>
    <w:p w14:paraId="3CF380BA" w14:textId="77777777" w:rsidR="00B53D7F" w:rsidRDefault="00B53D7F">
      <w:pPr>
        <w:spacing w:after="40"/>
      </w:pPr>
    </w:p>
    <w:p w14:paraId="649E4732" w14:textId="77777777" w:rsidR="00B53D7F" w:rsidRDefault="002823D3">
      <w:r>
        <w:rPr>
          <w:rFonts w:eastAsia="Aptos" w:cs="Aptos"/>
        </w:rPr>
        <w:t>When danger is immediate, the first answer should protect the client or others and then complete the broader assessment. When urgency is not established, the strongest first step is usually to clarify facts, assess risk and benefit, consult when needed, and choose the least disruptive action that adequately protects the client.</w:t>
      </w:r>
    </w:p>
    <w:p w14:paraId="271E2B06" w14:textId="77777777" w:rsidR="00B53D7F" w:rsidRDefault="002823D3">
      <w:pPr>
        <w:pStyle w:val="Heading2"/>
      </w:pPr>
      <w:r>
        <w:t>Applications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258"/>
        <w:gridCol w:w="5982"/>
      </w:tblGrid>
      <w:tr w:rsidR="00B53D7F" w14:paraId="6BD53850" w14:textId="77777777">
        <w:trPr>
          <w:cantSplit w:val="1"/>
          <w:tblHeader w:val="1"/>
        </w:trPr>
        <w:tc>
          <w:tcPr>
            <w:tcW w:w="3258" w:type="dxa"/>
            <w:shd w:val="clear" w:color="auto" w:fill="0B2545"/>
            <w:tcMar>
              <w:top w:w="100" w:type="dxa"/>
              <w:left w:w="120" w:type="dxa"/>
              <w:bottom w:w="100" w:type="dxa"/>
              <w:right w:w="120" w:type="dxa"/>
            </w:tcMar>
            <w:vAlign w:val="center"/>
          </w:tcPr>
          <w:p w14:paraId="4B654132" w14:textId="77777777" w:rsidR="00B53D7F" w:rsidRDefault="002823D3">
            <w:pPr>
              <w:spacing w:after="0"/>
              <w:jc w:val="center"/>
            </w:pPr>
            <w:r>
              <w:rPr>
                <w:rFonts w:eastAsia="Aptos" w:cs="Aptos"/>
                <w:b/>
                <w:color w:val="FFFFFF"/>
                <w:sz w:val="17"/>
              </w:rPr>
              <w:t>Scenario</w:t>
            </w:r>
          </w:p>
        </w:tc>
        <w:tc>
          <w:tcPr>
            <w:tcW w:w="5982" w:type="dxa"/>
            <w:shd w:val="clear" w:color="auto" w:fill="0B2545"/>
            <w:tcMar>
              <w:top w:w="100" w:type="dxa"/>
              <w:left w:w="120" w:type="dxa"/>
              <w:bottom w:w="100" w:type="dxa"/>
              <w:right w:w="120" w:type="dxa"/>
            </w:tcMar>
            <w:vAlign w:val="center"/>
          </w:tcPr>
          <w:p w14:paraId="068307F7" w14:textId="77777777" w:rsidR="00B53D7F" w:rsidRDefault="002823D3">
            <w:pPr>
              <w:spacing w:after="0"/>
              <w:jc w:val="center"/>
            </w:pPr>
            <w:r>
              <w:rPr>
                <w:rFonts w:eastAsia="Aptos" w:cs="Aptos"/>
                <w:b/>
                <w:color w:val="FFFFFF"/>
                <w:sz w:val="17"/>
              </w:rPr>
              <w:t>Best first analysis</w:t>
            </w:r>
          </w:p>
        </w:tc>
      </w:tr>
      <w:tr w:rsidR="00B53D7F" w14:paraId="676693F1" w14:textId="77777777">
        <w:trPr>
          <w:cantSplit w:val="1"/>
        </w:trPr>
        <w:tc>
          <w:tcPr>
            <w:tcW w:w="3258" w:type="dxa"/>
          </w:tcPr>
          <w:p w14:paraId="6DDE4DFF" w14:textId="77777777" w:rsidR="00B53D7F" w:rsidRDefault="002823D3">
            <w:pPr>
              <w:spacing w:after="0" w:line="245" w:lineRule="auto"/>
            </w:pPr>
            <w:r>
              <w:rPr>
                <w:rFonts w:eastAsia="Aptos" w:cs="Aptos"/>
                <w:sz w:val="17"/>
              </w:rPr>
              <w:t>A client reports increased anxiety during a planned exposure intervention.</w:t>
            </w:r>
          </w:p>
        </w:tc>
        <w:tc>
          <w:tcPr>
            <w:tcW w:w="5982" w:type="dxa"/>
          </w:tcPr>
          <w:p w14:paraId="04630FEC" w14:textId="77777777" w:rsidR="00B53D7F" w:rsidRDefault="002823D3">
            <w:pPr>
              <w:spacing w:after="0" w:line="245" w:lineRule="auto"/>
            </w:pPr>
            <w:r>
              <w:rPr>
                <w:rFonts w:eastAsia="Aptos" w:cs="Aptos"/>
                <w:sz w:val="17"/>
              </w:rPr>
              <w:t>Assess whether the distress is expected and proportionate, confirm readiness and consent, evaluate progress and safety, and modify pacing or treatment if benefit no longer justifies risk.</w:t>
            </w:r>
          </w:p>
        </w:tc>
      </w:tr>
      <w:tr w:rsidR="00B53D7F" w14:paraId="2793CB3D" w14:textId="77777777">
        <w:trPr>
          <w:cantSplit w:val="1"/>
        </w:trPr>
        <w:tc>
          <w:tcPr>
            <w:tcW w:w="3258" w:type="dxa"/>
            <w:shd w:val="clear" w:color="auto" w:fill="F7F9FA"/>
          </w:tcPr>
          <w:p w14:paraId="65468221" w14:textId="77777777" w:rsidR="00B53D7F" w:rsidRDefault="002823D3">
            <w:pPr>
              <w:spacing w:after="0" w:line="245" w:lineRule="auto"/>
            </w:pPr>
            <w:r>
              <w:rPr>
                <w:rFonts w:eastAsia="Aptos" w:cs="Aptos"/>
                <w:sz w:val="17"/>
              </w:rPr>
              <w:t>A clinician realizes a new intervention exceeds current competence.</w:t>
            </w:r>
          </w:p>
        </w:tc>
        <w:tc>
          <w:tcPr>
            <w:tcW w:w="5982" w:type="dxa"/>
            <w:shd w:val="clear" w:color="auto" w:fill="F7F9FA"/>
          </w:tcPr>
          <w:p w14:paraId="5CFB164F" w14:textId="77777777" w:rsidR="00B53D7F" w:rsidRDefault="002823D3">
            <w:pPr>
              <w:spacing w:after="0" w:line="245" w:lineRule="auto"/>
            </w:pPr>
            <w:r>
              <w:rPr>
                <w:rFonts w:eastAsia="Aptos" w:cs="Aptos"/>
                <w:sz w:val="17"/>
              </w:rPr>
              <w:t>Do not continue merely because the client wants it. Assess urgency, obtain qualified consultation or supervision, pursue appropriate training, modify the plan, or arrange referral or collaboration.</w:t>
            </w:r>
          </w:p>
        </w:tc>
      </w:tr>
      <w:tr w:rsidR="00B53D7F" w14:paraId="3F5571F5" w14:textId="77777777">
        <w:trPr>
          <w:cantSplit w:val="1"/>
        </w:trPr>
        <w:tc>
          <w:tcPr>
            <w:tcW w:w="3258" w:type="dxa"/>
          </w:tcPr>
          <w:p w14:paraId="6BE8A445" w14:textId="77777777" w:rsidR="00B53D7F" w:rsidRDefault="002823D3">
            <w:pPr>
              <w:spacing w:after="0" w:line="245" w:lineRule="auto"/>
            </w:pPr>
            <w:r>
              <w:rPr>
                <w:rFonts w:eastAsia="Aptos" w:cs="Aptos"/>
                <w:sz w:val="17"/>
              </w:rPr>
              <w:t>A high-risk client sends new information suggesting imminent danger.</w:t>
            </w:r>
          </w:p>
        </w:tc>
        <w:tc>
          <w:tcPr>
            <w:tcW w:w="5982" w:type="dxa"/>
          </w:tcPr>
          <w:p w14:paraId="56F2E559" w14:textId="77777777" w:rsidR="00B53D7F" w:rsidRDefault="002823D3">
            <w:pPr>
              <w:spacing w:after="0" w:line="245" w:lineRule="auto"/>
            </w:pPr>
            <w:r>
              <w:rPr>
                <w:rFonts w:eastAsia="Aptos" w:cs="Aptos"/>
                <w:sz w:val="17"/>
              </w:rPr>
              <w:t>Address immediate safety and applicable legal duties first; consultation, documentation, and longer-term planning follow rather than delay protection.</w:t>
            </w:r>
          </w:p>
        </w:tc>
      </w:tr>
    </w:tbl>
    <w:p w14:paraId="4C0189B0" w14:textId="77777777" w:rsidR="00B53D7F" w:rsidRDefault="00B53D7F">
      <w:pPr>
        <w:spacing w:after="40"/>
      </w:pPr>
    </w:p>
    <w:p w14:paraId="720BFBED" w14:textId="77777777" w:rsidR="00B53D7F" w:rsidRDefault="002823D3">
      <w:pPr>
        <w:pStyle w:val="Heading2"/>
      </w:pPr>
      <w:r>
        <w:lastRenderedPageBreak/>
        <w:t>Common Examination Traps</w:t>
      </w:r>
    </w:p>
    <w:p w14:paraId="50CCAEE1" w14:textId="77777777" w:rsidR="00B53D7F" w:rsidRDefault="002823D3">
      <w:pPr>
        <w:pStyle w:val="CTAListBullet"/>
        <w:numPr>
          <w:ilvl w:val="0"/>
          <w:numId w:val="1"/>
        </w:numPr>
      </w:pPr>
      <w:r>
        <w:rPr>
          <w:rFonts w:eastAsia="Aptos" w:cs="Aptos"/>
        </w:rPr>
        <w:t>Choosing the answer that promises zero risk instead of reasonable risk management.</w:t>
      </w:r>
    </w:p>
    <w:p w14:paraId="575DCA46" w14:textId="77777777" w:rsidR="00B53D7F" w:rsidRDefault="002823D3">
      <w:pPr>
        <w:pStyle w:val="CTAListBullet"/>
        <w:numPr>
          <w:ilvl w:val="0"/>
          <w:numId w:val="1"/>
        </w:numPr>
      </w:pPr>
      <w:r>
        <w:rPr>
          <w:rFonts w:eastAsia="Aptos" w:cs="Aptos"/>
        </w:rPr>
        <w:t>Treating all distress as harm or all treatment-related discomfort as justified.</w:t>
      </w:r>
    </w:p>
    <w:p w14:paraId="4425C5C8" w14:textId="77777777" w:rsidR="00B53D7F" w:rsidRDefault="002823D3">
      <w:pPr>
        <w:pStyle w:val="CTAListBullet"/>
        <w:numPr>
          <w:ilvl w:val="0"/>
          <w:numId w:val="1"/>
        </w:numPr>
      </w:pPr>
      <w:r>
        <w:rPr>
          <w:rFonts w:eastAsia="Aptos" w:cs="Aptos"/>
        </w:rPr>
        <w:t>Assuming good intent, client consent, or the absence of a complaint resolves the ethical analysis.</w:t>
      </w:r>
    </w:p>
    <w:p w14:paraId="78216823" w14:textId="77777777" w:rsidR="00B53D7F" w:rsidRDefault="002823D3">
      <w:pPr>
        <w:pStyle w:val="CTAListBullet"/>
        <w:numPr>
          <w:ilvl w:val="0"/>
          <w:numId w:val="1"/>
        </w:numPr>
      </w:pPr>
      <w:r>
        <w:rPr>
          <w:rFonts w:eastAsia="Aptos" w:cs="Aptos"/>
        </w:rPr>
        <w:t>Waiting for actual injury when material risk is already foreseeable.</w:t>
      </w:r>
    </w:p>
    <w:p w14:paraId="34A508CB" w14:textId="77777777" w:rsidR="00B53D7F" w:rsidRDefault="002823D3">
      <w:pPr>
        <w:pStyle w:val="CTAListBullet"/>
        <w:numPr>
          <w:ilvl w:val="0"/>
          <w:numId w:val="1"/>
        </w:numPr>
      </w:pPr>
      <w:r>
        <w:rPr>
          <w:rFonts w:eastAsia="Aptos" w:cs="Aptos"/>
        </w:rPr>
        <w:t>Selecting immediate termination or referral when assessment, consultation, modification, or collaboration can safely address a lower-acuity concern.</w:t>
      </w:r>
    </w:p>
    <w:p w14:paraId="3A4F13CF" w14:textId="77777777" w:rsidR="00B53D7F" w:rsidRDefault="002823D3">
      <w:pPr>
        <w:pStyle w:val="CTAListBullet"/>
        <w:numPr>
          <w:ilvl w:val="0"/>
          <w:numId w:val="1"/>
        </w:numPr>
      </w:pPr>
      <w:r>
        <w:rPr>
          <w:rFonts w:eastAsia="Aptos" w:cs="Aptos"/>
        </w:rPr>
        <w:t>Gathering more information while an immediate danger remains unaddressed.</w:t>
      </w:r>
    </w:p>
    <w:p w14:paraId="06B7D1A8" w14:textId="77777777" w:rsidR="00B53D7F" w:rsidRDefault="002823D3">
      <w:pPr>
        <w:pStyle w:val="CTAListBullet"/>
        <w:numPr>
          <w:ilvl w:val="0"/>
          <w:numId w:val="1"/>
        </w:numPr>
      </w:pPr>
      <w:r>
        <w:rPr>
          <w:rFonts w:eastAsia="Aptos" w:cs="Aptos"/>
        </w:rPr>
        <w:t>Ignoring an omission because the clinician did not actively cause the event.</w:t>
      </w:r>
    </w:p>
    <w:p w14:paraId="54F2CB42" w14:textId="77777777" w:rsidR="00B53D7F" w:rsidRDefault="002823D3">
      <w:pPr>
        <w:pStyle w:val="CTAListBullet"/>
        <w:numPr>
          <w:ilvl w:val="0"/>
          <w:numId w:val="1"/>
        </w:numPr>
      </w:pPr>
      <w:r>
        <w:rPr>
          <w:rFonts w:eastAsia="Aptos" w:cs="Aptos"/>
        </w:rPr>
        <w:t>Calling every mistake gross negligence or every adverse outcome unprofessional conduct.</w:t>
      </w:r>
    </w:p>
    <w:p w14:paraId="016C89C8"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Nonmaleficence requires more than avoiding intentional injury. Clinicians must recognize foreseeable risk, prevent avoidable harm from actions and omissions, use proportionate safeguards, respond promptly to urgent danger, and keep reassessing whether client benefit justifies remaining risk.</w:t>
      </w:r>
    </w:p>
    <w:p w14:paraId="3BEE793A" w14:textId="77777777" w:rsidR="00B53D7F" w:rsidRDefault="002823D3">
      <w:pPr>
        <w:pStyle w:val="Heading2"/>
      </w:pPr>
      <w:r>
        <w:t>High-Yield Readiness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40"/>
        <w:gridCol w:w="4600"/>
      </w:tblGrid>
      <w:tr w:rsidR="00B53D7F" w14:paraId="0727A361" w14:textId="77777777">
        <w:trPr>
          <w:cantSplit w:val="1"/>
          <w:tblHeader w:val="1"/>
        </w:trPr>
        <w:tc>
          <w:tcPr>
            <w:tcW w:w="4640" w:type="dxa"/>
            <w:shd w:val="clear" w:color="auto" w:fill="0B2545"/>
            <w:tcMar>
              <w:top w:w="100" w:type="dxa"/>
              <w:left w:w="120" w:type="dxa"/>
              <w:bottom w:w="100" w:type="dxa"/>
              <w:right w:w="120" w:type="dxa"/>
            </w:tcMar>
            <w:vAlign w:val="center"/>
          </w:tcPr>
          <w:p w14:paraId="46AD690F" w14:textId="77777777" w:rsidR="00B53D7F" w:rsidRDefault="002823D3">
            <w:pPr>
              <w:spacing w:after="0"/>
              <w:jc w:val="center"/>
            </w:pPr>
            <w:r>
              <w:rPr>
                <w:rFonts w:eastAsia="Aptos" w:cs="Aptos"/>
                <w:b/>
                <w:color w:val="FFFFFF"/>
                <w:sz w:val="17"/>
              </w:rPr>
              <w:t>Before answering the bank, confirm that you can…</w:t>
            </w:r>
          </w:p>
        </w:tc>
        <w:tc>
          <w:tcPr>
            <w:tcW w:w="4600" w:type="dxa"/>
            <w:shd w:val="clear" w:color="auto" w:fill="0B2545"/>
            <w:tcMar>
              <w:top w:w="100" w:type="dxa"/>
              <w:left w:w="120" w:type="dxa"/>
              <w:bottom w:w="100" w:type="dxa"/>
              <w:right w:w="120" w:type="dxa"/>
            </w:tcMar>
            <w:vAlign w:val="center"/>
          </w:tcPr>
          <w:p w14:paraId="05A4323B" w14:textId="77777777" w:rsidR="00B53D7F" w:rsidRDefault="002823D3">
            <w:pPr>
              <w:spacing w:after="0"/>
              <w:jc w:val="center"/>
            </w:pPr>
            <w:r>
              <w:rPr>
                <w:rFonts w:eastAsia="Aptos" w:cs="Aptos"/>
                <w:b/>
                <w:color w:val="FFFFFF"/>
                <w:sz w:val="17"/>
              </w:rPr>
              <w:t>Key reminder</w:t>
            </w:r>
          </w:p>
        </w:tc>
      </w:tr>
      <w:tr w:rsidR="00B53D7F" w14:paraId="03937CB5" w14:textId="77777777">
        <w:trPr>
          <w:cantSplit w:val="1"/>
        </w:trPr>
        <w:tc>
          <w:tcPr>
            <w:tcW w:w="4640" w:type="dxa"/>
          </w:tcPr>
          <w:p w14:paraId="16B37E95" w14:textId="77777777" w:rsidR="00B53D7F" w:rsidRDefault="002823D3">
            <w:pPr>
              <w:spacing w:after="0" w:line="245" w:lineRule="auto"/>
            </w:pPr>
            <w:r>
              <w:rPr>
                <w:rFonts w:eastAsia="Aptos" w:cs="Aptos"/>
                <w:sz w:val="17"/>
              </w:rPr>
              <w:t>Distinguish distress from avoidable harm</w:t>
            </w:r>
          </w:p>
        </w:tc>
        <w:tc>
          <w:tcPr>
            <w:tcW w:w="4600" w:type="dxa"/>
          </w:tcPr>
          <w:p w14:paraId="7F0BD266" w14:textId="77777777" w:rsidR="00B53D7F" w:rsidRDefault="002823D3">
            <w:pPr>
              <w:spacing w:after="0" w:line="245" w:lineRule="auto"/>
            </w:pPr>
            <w:r>
              <w:rPr>
                <w:rFonts w:eastAsia="Aptos" w:cs="Aptos"/>
                <w:sz w:val="17"/>
              </w:rPr>
              <w:t>Purpose, readiness, proportionality, competence, and monitoring matter.</w:t>
            </w:r>
          </w:p>
        </w:tc>
      </w:tr>
      <w:tr w:rsidR="00B53D7F" w14:paraId="49C65EDB" w14:textId="77777777">
        <w:trPr>
          <w:cantSplit w:val="1"/>
        </w:trPr>
        <w:tc>
          <w:tcPr>
            <w:tcW w:w="4640" w:type="dxa"/>
            <w:shd w:val="clear" w:color="auto" w:fill="F7F9FA"/>
          </w:tcPr>
          <w:p w14:paraId="4C23E393" w14:textId="77777777" w:rsidR="00B53D7F" w:rsidRDefault="002823D3">
            <w:pPr>
              <w:spacing w:after="0" w:line="245" w:lineRule="auto"/>
            </w:pPr>
            <w:r>
              <w:rPr>
                <w:rFonts w:eastAsia="Aptos" w:cs="Aptos"/>
                <w:sz w:val="17"/>
              </w:rPr>
              <w:t>Recognize risk before injury</w:t>
            </w:r>
          </w:p>
        </w:tc>
        <w:tc>
          <w:tcPr>
            <w:tcW w:w="4600" w:type="dxa"/>
            <w:shd w:val="clear" w:color="auto" w:fill="F7F9FA"/>
          </w:tcPr>
          <w:p w14:paraId="17DE649B" w14:textId="77777777" w:rsidR="00B53D7F" w:rsidRDefault="002823D3">
            <w:pPr>
              <w:spacing w:after="0" w:line="245" w:lineRule="auto"/>
            </w:pPr>
            <w:r>
              <w:rPr>
                <w:rFonts w:eastAsia="Aptos" w:cs="Aptos"/>
                <w:sz w:val="17"/>
              </w:rPr>
              <w:t>Material foreseeability can require precautions even without a complaint or adverse outcome.</w:t>
            </w:r>
          </w:p>
        </w:tc>
      </w:tr>
      <w:tr w:rsidR="00B53D7F" w14:paraId="4EC61B33" w14:textId="77777777">
        <w:trPr>
          <w:cantSplit w:val="1"/>
        </w:trPr>
        <w:tc>
          <w:tcPr>
            <w:tcW w:w="4640" w:type="dxa"/>
          </w:tcPr>
          <w:p w14:paraId="5A31DB83" w14:textId="77777777" w:rsidR="00B53D7F" w:rsidRDefault="002823D3">
            <w:pPr>
              <w:spacing w:after="0" w:line="245" w:lineRule="auto"/>
            </w:pPr>
            <w:r>
              <w:rPr>
                <w:rFonts w:eastAsia="Aptos" w:cs="Aptos"/>
                <w:sz w:val="17"/>
              </w:rPr>
              <w:t>Identify action and omission</w:t>
            </w:r>
          </w:p>
        </w:tc>
        <w:tc>
          <w:tcPr>
            <w:tcW w:w="4600" w:type="dxa"/>
          </w:tcPr>
          <w:p w14:paraId="45BF1644" w14:textId="77777777" w:rsidR="00B53D7F" w:rsidRDefault="002823D3">
            <w:pPr>
              <w:spacing w:after="0" w:line="245" w:lineRule="auto"/>
            </w:pPr>
            <w:r>
              <w:rPr>
                <w:rFonts w:eastAsia="Aptos" w:cs="Aptos"/>
                <w:sz w:val="17"/>
              </w:rPr>
              <w:t>Ask what the clinician did and what needed protective step was not taken.</w:t>
            </w:r>
          </w:p>
        </w:tc>
      </w:tr>
      <w:tr w:rsidR="00B53D7F" w14:paraId="5A8300CD" w14:textId="77777777">
        <w:trPr>
          <w:cantSplit w:val="1"/>
        </w:trPr>
        <w:tc>
          <w:tcPr>
            <w:tcW w:w="4640" w:type="dxa"/>
            <w:shd w:val="clear" w:color="auto" w:fill="F7F9FA"/>
          </w:tcPr>
          <w:p w14:paraId="210E4DF8" w14:textId="77777777" w:rsidR="00B53D7F" w:rsidRDefault="002823D3">
            <w:pPr>
              <w:spacing w:after="0" w:line="245" w:lineRule="auto"/>
            </w:pPr>
            <w:r>
              <w:rPr>
                <w:rFonts w:eastAsia="Aptos" w:cs="Aptos"/>
                <w:sz w:val="17"/>
              </w:rPr>
              <w:t>Sequence by acuity</w:t>
            </w:r>
          </w:p>
        </w:tc>
        <w:tc>
          <w:tcPr>
            <w:tcW w:w="4600" w:type="dxa"/>
            <w:shd w:val="clear" w:color="auto" w:fill="F7F9FA"/>
          </w:tcPr>
          <w:p w14:paraId="3CD1DFC9" w14:textId="77777777" w:rsidR="00B53D7F" w:rsidRDefault="002823D3">
            <w:pPr>
              <w:spacing w:after="0" w:line="245" w:lineRule="auto"/>
            </w:pPr>
            <w:r>
              <w:rPr>
                <w:rFonts w:eastAsia="Aptos" w:cs="Aptos"/>
                <w:sz w:val="17"/>
              </w:rPr>
              <w:t>Protect first in immediate danger; otherwise clarify and assess before choosing a disruptive response.</w:t>
            </w:r>
          </w:p>
        </w:tc>
      </w:tr>
      <w:tr w:rsidR="00B53D7F" w14:paraId="2F80B45B" w14:textId="77777777">
        <w:trPr>
          <w:cantSplit w:val="1"/>
        </w:trPr>
        <w:tc>
          <w:tcPr>
            <w:tcW w:w="4640" w:type="dxa"/>
          </w:tcPr>
          <w:p w14:paraId="6EC2B00E" w14:textId="77777777" w:rsidR="00B53D7F" w:rsidRDefault="002823D3">
            <w:pPr>
              <w:spacing w:after="0" w:line="245" w:lineRule="auto"/>
            </w:pPr>
            <w:r>
              <w:rPr>
                <w:rFonts w:eastAsia="Aptos" w:cs="Aptos"/>
                <w:sz w:val="17"/>
              </w:rPr>
              <w:t>Reject invalid waivers</w:t>
            </w:r>
          </w:p>
        </w:tc>
        <w:tc>
          <w:tcPr>
            <w:tcW w:w="4600" w:type="dxa"/>
          </w:tcPr>
          <w:p w14:paraId="3DE90564" w14:textId="77777777" w:rsidR="00B53D7F" w:rsidRDefault="002823D3">
            <w:pPr>
              <w:spacing w:after="0" w:line="245" w:lineRule="auto"/>
            </w:pPr>
            <w:r>
              <w:rPr>
                <w:rFonts w:eastAsia="Aptos" w:cs="Aptos"/>
                <w:sz w:val="17"/>
              </w:rPr>
              <w:t>Consent and client preference do not create competence or authorize unsafe or unlawful care.</w:t>
            </w:r>
          </w:p>
        </w:tc>
      </w:tr>
    </w:tbl>
    <w:p w14:paraId="7793D787" w14:textId="77777777" w:rsidR="00B53D7F" w:rsidRDefault="00B53D7F">
      <w:pPr>
        <w:spacing w:after="40"/>
      </w:pPr>
    </w:p>
    <w:p w14:paraId="7DC05964"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READY FOR THE BANK  </w:t>
      </w:r>
      <w:r>
        <w:rPr>
          <w:rFonts w:eastAsia="Aptos" w:cs="Aptos"/>
        </w:rPr>
        <w:t>Use H-A-R-M: identify the harm, determine acuity, locate the controlling rule and role, then mitigate and monitor.</w:t>
      </w:r>
    </w:p>
    <w:p w14:paraId="57323B33" w14:textId="77777777" w:rsidR="00B53D7F" w:rsidRDefault="002823D3">
      <w:r>
        <w:br w:type="page"/>
      </w:r>
    </w:p>
    <w:p w14:paraId="3D1606B1" w14:textId="77777777" w:rsidR="00B53D7F" w:rsidRDefault="002823D3">
      <w:pPr>
        <w:pStyle w:val="CTAKicker"/>
      </w:pPr>
      <w:r>
        <w:lastRenderedPageBreak/>
        <w:t>CORRECTED REPLACEMENT CHAPTER</w:t>
      </w:r>
    </w:p>
    <w:p w14:paraId="110B951C" w14:textId="77777777" w:rsidR="00B53D7F" w:rsidRDefault="002823D3">
      <w:pPr>
        <w:pStyle w:val="Heading1"/>
        <w:pBdr>
          <w:bottom w:val="single" w:sz="14" w:space="4" w:color="0A9F9A"/>
        </w:pBdr>
      </w:pPr>
      <w:r>
        <w:t>Chapter 2</w:t>
      </w:r>
    </w:p>
    <w:p w14:paraId="046420BA" w14:textId="77777777" w:rsidR="00B53D7F" w:rsidRDefault="002823D3">
      <w:pPr>
        <w:pStyle w:val="Title"/>
      </w:pPr>
      <w:r>
        <w:t>Avoiding and Preventing Client Harm</w:t>
      </w:r>
    </w:p>
    <w:p w14:paraId="104832F9"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Most preventable harm is reduced through ordinary professional habits: sufficient assessment, clear communication, competent treatment, protective boundaries, timely consultation, reliable documentation, continuity planning, and follow-up when warning signs appear.</w:t>
      </w:r>
    </w:p>
    <w:p w14:paraId="3CD84529" w14:textId="77777777" w:rsidR="00B53D7F" w:rsidRDefault="002823D3">
      <w:pPr>
        <w:pStyle w:val="Heading2"/>
      </w:pPr>
      <w:r>
        <w:t>Learning Objectives</w:t>
      </w:r>
    </w:p>
    <w:p w14:paraId="4FE21368" w14:textId="77777777" w:rsidR="00B53D7F" w:rsidRDefault="002823D3">
      <w:pPr>
        <w:pStyle w:val="CTAListNumber"/>
        <w:numPr>
          <w:ilvl w:val="0"/>
          <w:numId w:val="3"/>
        </w:numPr>
      </w:pPr>
      <w:r>
        <w:rPr>
          <w:rFonts w:eastAsia="Aptos" w:cs="Aptos"/>
        </w:rPr>
        <w:t>Identify direct, indirect, clinical, relational, privacy, financial, and continuity risks.</w:t>
      </w:r>
    </w:p>
    <w:p w14:paraId="2F0F4AA2" w14:textId="77777777" w:rsidR="00B53D7F" w:rsidRDefault="002823D3">
      <w:pPr>
        <w:pStyle w:val="CTAListNumber"/>
        <w:numPr>
          <w:ilvl w:val="0"/>
          <w:numId w:val="3"/>
        </w:numPr>
      </w:pPr>
      <w:r>
        <w:rPr>
          <w:rFonts w:eastAsia="Aptos" w:cs="Aptos"/>
        </w:rPr>
        <w:t>Use assessment to guide action without turning information gathering into dangerous delay.</w:t>
      </w:r>
    </w:p>
    <w:p w14:paraId="78AEF81F" w14:textId="77777777" w:rsidR="00B53D7F" w:rsidRDefault="002823D3">
      <w:pPr>
        <w:pStyle w:val="CTAListNumber"/>
        <w:numPr>
          <w:ilvl w:val="0"/>
          <w:numId w:val="3"/>
        </w:numPr>
      </w:pPr>
      <w:r>
        <w:rPr>
          <w:rFonts w:eastAsia="Aptos" w:cs="Aptos"/>
        </w:rPr>
        <w:t>Recognize communication and role ambiguity as preventable sources of harm.</w:t>
      </w:r>
    </w:p>
    <w:p w14:paraId="6B71C435" w14:textId="77777777" w:rsidR="00B53D7F" w:rsidRDefault="002823D3">
      <w:pPr>
        <w:pStyle w:val="CTAListNumber"/>
        <w:numPr>
          <w:ilvl w:val="0"/>
          <w:numId w:val="3"/>
        </w:numPr>
      </w:pPr>
      <w:r>
        <w:rPr>
          <w:rFonts w:eastAsia="Aptos" w:cs="Aptos"/>
        </w:rPr>
        <w:t>Evaluate boundary decisions by purpose, power, client impact, pattern, and safeguards.</w:t>
      </w:r>
    </w:p>
    <w:p w14:paraId="06810457" w14:textId="77777777" w:rsidR="00B53D7F" w:rsidRDefault="002823D3">
      <w:pPr>
        <w:pStyle w:val="CTAListNumber"/>
        <w:numPr>
          <w:ilvl w:val="0"/>
          <w:numId w:val="3"/>
        </w:numPr>
      </w:pPr>
      <w:r>
        <w:rPr>
          <w:rFonts w:eastAsia="Aptos" w:cs="Aptos"/>
        </w:rPr>
        <w:t>Respond proportionately to isolated concerns, patterns, deterioration, and urgent danger.</w:t>
      </w:r>
    </w:p>
    <w:p w14:paraId="1E90446A" w14:textId="77777777" w:rsidR="00B53D7F" w:rsidRDefault="002823D3">
      <w:pPr>
        <w:pStyle w:val="CTAListNumber"/>
        <w:numPr>
          <w:ilvl w:val="0"/>
          <w:numId w:val="3"/>
        </w:numPr>
      </w:pPr>
      <w:r>
        <w:rPr>
          <w:rFonts w:eastAsia="Aptos" w:cs="Aptos"/>
        </w:rPr>
        <w:t>Use consultation, supervision, documentation, and organizational escalation without transferring professional responsibility.</w:t>
      </w:r>
    </w:p>
    <w:p w14:paraId="1F9D62F0" w14:textId="77777777" w:rsidR="00B53D7F" w:rsidRDefault="002823D3">
      <w:pPr>
        <w:pStyle w:val="CTAListNumber"/>
        <w:numPr>
          <w:ilvl w:val="0"/>
          <w:numId w:val="3"/>
        </w:numPr>
      </w:pPr>
      <w:r>
        <w:rPr>
          <w:rFonts w:eastAsia="Aptos" w:cs="Aptos"/>
        </w:rPr>
        <w:t>Apply the S-A-F-E-R prevention sequence to California Law and Ethics examination scenarios.</w:t>
      </w:r>
    </w:p>
    <w:p w14:paraId="73E94F26" w14:textId="77777777" w:rsidR="00B53D7F" w:rsidRDefault="002823D3">
      <w:pPr>
        <w:pStyle w:val="Heading2"/>
      </w:pPr>
      <w:r>
        <w:t>California Legal and Examination Framework</w:t>
      </w:r>
    </w:p>
    <w:p w14:paraId="588E6D53" w14:textId="77777777" w:rsidR="00B53D7F" w:rsidRDefault="002823D3">
      <w:r>
        <w:rPr>
          <w:rFonts w:eastAsia="Aptos" w:cs="Aptos"/>
        </w:rPr>
        <w:t>California does not use one universal harm-prevention checklist for every clinician and setting. Prevention duties arise from the facts and the controlling law: scope and competence, informed consent, confidentiality, mandated reporting, records, telehealth, supervision, crisis response, professional boundaries, and continuity may each become relevant.</w:t>
      </w:r>
    </w:p>
    <w:p w14:paraId="6B04E10A" w14:textId="77777777" w:rsidR="00B53D7F" w:rsidRDefault="002823D3">
      <w:r>
        <w:rPr>
          <w:rFonts w:eastAsia="Aptos" w:cs="Aptos"/>
        </w:rPr>
        <w:t>The Clinical Social Worker Practice Act identifies concrete legal risks. Depending on the facts, Business and Professions Code section 4992.3 addresses incompetence, gross negligence, intentional or reckless client harm, misrepresentation, confidentiality, scope, records, practice beyond competence, supervisory conduct, and violations of governing law or regulation. Mandated-reporting and safety duties arise from the separate controlling statutes when their triggers are met. [Bus. &amp; Prof. Code § 4992.3]</w:t>
      </w:r>
    </w:p>
    <w:p w14:paraId="353A3F4F"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PRECISION  </w:t>
      </w:r>
      <w:r>
        <w:rPr>
          <w:rFonts w:eastAsia="Aptos" w:cs="Aptos"/>
        </w:rPr>
        <w:t>Do not assume that every recommended prevention practice is an express statute. First identify the risk, then the governing rule, then the proportionate protective response.</w:t>
      </w:r>
    </w:p>
    <w:p w14:paraId="169B8B26" w14:textId="77777777" w:rsidR="00B53D7F" w:rsidRDefault="002823D3">
      <w:pPr>
        <w:pStyle w:val="Heading2"/>
      </w:pPr>
      <w:r>
        <w:t>The Prevention Continuum</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382"/>
        <w:gridCol w:w="3455"/>
        <w:gridCol w:w="4403"/>
      </w:tblGrid>
      <w:tr w:rsidR="00B53D7F" w14:paraId="6D960F08" w14:textId="77777777">
        <w:trPr>
          <w:cantSplit w:val="1"/>
          <w:tblHeader w:val="1"/>
        </w:trPr>
        <w:tc>
          <w:tcPr>
            <w:tcW w:w="1382" w:type="dxa"/>
            <w:shd w:val="clear" w:color="auto" w:fill="0B2545"/>
            <w:tcMar>
              <w:top w:w="100" w:type="dxa"/>
              <w:left w:w="120" w:type="dxa"/>
              <w:bottom w:w="100" w:type="dxa"/>
              <w:right w:w="120" w:type="dxa"/>
            </w:tcMar>
            <w:vAlign w:val="center"/>
          </w:tcPr>
          <w:p w14:paraId="6835F549" w14:textId="77777777" w:rsidR="00B53D7F" w:rsidRDefault="002823D3">
            <w:pPr>
              <w:spacing w:after="0"/>
              <w:jc w:val="center"/>
            </w:pPr>
            <w:r>
              <w:rPr>
                <w:rFonts w:eastAsia="Aptos" w:cs="Aptos"/>
                <w:b/>
                <w:color w:val="FFFFFF"/>
                <w:sz w:val="17"/>
              </w:rPr>
              <w:t>Stage</w:t>
            </w:r>
          </w:p>
        </w:tc>
        <w:tc>
          <w:tcPr>
            <w:tcW w:w="3455" w:type="dxa"/>
            <w:shd w:val="clear" w:color="auto" w:fill="0B2545"/>
            <w:tcMar>
              <w:top w:w="100" w:type="dxa"/>
              <w:left w:w="120" w:type="dxa"/>
              <w:bottom w:w="100" w:type="dxa"/>
              <w:right w:w="120" w:type="dxa"/>
            </w:tcMar>
            <w:vAlign w:val="center"/>
          </w:tcPr>
          <w:p w14:paraId="790FF278" w14:textId="77777777" w:rsidR="00B53D7F" w:rsidRDefault="002823D3">
            <w:pPr>
              <w:spacing w:after="0"/>
              <w:jc w:val="center"/>
            </w:pPr>
            <w:r>
              <w:rPr>
                <w:rFonts w:eastAsia="Aptos" w:cs="Aptos"/>
                <w:b/>
                <w:color w:val="FFFFFF"/>
                <w:sz w:val="17"/>
              </w:rPr>
              <w:t>Professional task</w:t>
            </w:r>
          </w:p>
        </w:tc>
        <w:tc>
          <w:tcPr>
            <w:tcW w:w="4403" w:type="dxa"/>
            <w:shd w:val="clear" w:color="auto" w:fill="0B2545"/>
            <w:tcMar>
              <w:top w:w="100" w:type="dxa"/>
              <w:left w:w="120" w:type="dxa"/>
              <w:bottom w:w="100" w:type="dxa"/>
              <w:right w:w="120" w:type="dxa"/>
            </w:tcMar>
            <w:vAlign w:val="center"/>
          </w:tcPr>
          <w:p w14:paraId="73D5D695" w14:textId="77777777" w:rsidR="00B53D7F" w:rsidRDefault="002823D3">
            <w:pPr>
              <w:spacing w:after="0"/>
              <w:jc w:val="center"/>
            </w:pPr>
            <w:r>
              <w:rPr>
                <w:rFonts w:eastAsia="Aptos" w:cs="Aptos"/>
                <w:b/>
                <w:color w:val="FFFFFF"/>
                <w:sz w:val="17"/>
              </w:rPr>
              <w:t>Example</w:t>
            </w:r>
          </w:p>
        </w:tc>
      </w:tr>
      <w:tr w:rsidR="00B53D7F" w14:paraId="34472EF3" w14:textId="77777777">
        <w:trPr>
          <w:cantSplit w:val="1"/>
        </w:trPr>
        <w:tc>
          <w:tcPr>
            <w:tcW w:w="1382" w:type="dxa"/>
          </w:tcPr>
          <w:p w14:paraId="30CB9E51" w14:textId="77777777" w:rsidR="00B53D7F" w:rsidRDefault="002823D3">
            <w:pPr>
              <w:spacing w:after="0" w:line="245" w:lineRule="auto"/>
            </w:pPr>
            <w:r>
              <w:rPr>
                <w:rFonts w:eastAsia="Aptos" w:cs="Aptos"/>
                <w:sz w:val="16"/>
              </w:rPr>
              <w:t>Anticipate</w:t>
            </w:r>
          </w:p>
        </w:tc>
        <w:tc>
          <w:tcPr>
            <w:tcW w:w="3455" w:type="dxa"/>
          </w:tcPr>
          <w:p w14:paraId="0E855F5F" w14:textId="77777777" w:rsidR="00B53D7F" w:rsidRDefault="002823D3">
            <w:pPr>
              <w:spacing w:after="0" w:line="245" w:lineRule="auto"/>
            </w:pPr>
            <w:r>
              <w:rPr>
                <w:rFonts w:eastAsia="Aptos" w:cs="Aptos"/>
                <w:sz w:val="16"/>
              </w:rPr>
              <w:t>Identify predictable risks before services begin or change.</w:t>
            </w:r>
          </w:p>
        </w:tc>
        <w:tc>
          <w:tcPr>
            <w:tcW w:w="4403" w:type="dxa"/>
          </w:tcPr>
          <w:p w14:paraId="2DA8801A" w14:textId="77777777" w:rsidR="00B53D7F" w:rsidRDefault="002823D3">
            <w:pPr>
              <w:spacing w:after="0" w:line="245" w:lineRule="auto"/>
            </w:pPr>
            <w:r>
              <w:rPr>
                <w:rFonts w:eastAsia="Aptos" w:cs="Aptos"/>
                <w:sz w:val="16"/>
              </w:rPr>
              <w:t>Clarify emergency procedures, communication limits, roles, and foreseeable treatment risks.</w:t>
            </w:r>
          </w:p>
        </w:tc>
      </w:tr>
      <w:tr w:rsidR="00B53D7F" w14:paraId="399DF1DB" w14:textId="77777777">
        <w:trPr>
          <w:cantSplit w:val="1"/>
        </w:trPr>
        <w:tc>
          <w:tcPr>
            <w:tcW w:w="1382" w:type="dxa"/>
            <w:shd w:val="clear" w:color="auto" w:fill="F7F9FA"/>
          </w:tcPr>
          <w:p w14:paraId="29E10163" w14:textId="77777777" w:rsidR="00B53D7F" w:rsidRDefault="002823D3">
            <w:pPr>
              <w:spacing w:after="0" w:line="245" w:lineRule="auto"/>
            </w:pPr>
            <w:r>
              <w:rPr>
                <w:rFonts w:eastAsia="Aptos" w:cs="Aptos"/>
                <w:sz w:val="16"/>
              </w:rPr>
              <w:t>Detect</w:t>
            </w:r>
          </w:p>
        </w:tc>
        <w:tc>
          <w:tcPr>
            <w:tcW w:w="3455" w:type="dxa"/>
            <w:shd w:val="clear" w:color="auto" w:fill="F7F9FA"/>
          </w:tcPr>
          <w:p w14:paraId="37FEF607" w14:textId="77777777" w:rsidR="00B53D7F" w:rsidRDefault="002823D3">
            <w:pPr>
              <w:spacing w:after="0" w:line="245" w:lineRule="auto"/>
            </w:pPr>
            <w:r>
              <w:rPr>
                <w:rFonts w:eastAsia="Aptos" w:cs="Aptos"/>
                <w:sz w:val="16"/>
              </w:rPr>
              <w:t>Notice new facts, patterns, deterioration, misunderstandings, or system failures.</w:t>
            </w:r>
          </w:p>
        </w:tc>
        <w:tc>
          <w:tcPr>
            <w:tcW w:w="4403" w:type="dxa"/>
            <w:shd w:val="clear" w:color="auto" w:fill="F7F9FA"/>
          </w:tcPr>
          <w:p w14:paraId="4B3133D3" w14:textId="77777777" w:rsidR="00B53D7F" w:rsidRDefault="002823D3">
            <w:pPr>
              <w:spacing w:after="0" w:line="245" w:lineRule="auto"/>
            </w:pPr>
            <w:r>
              <w:rPr>
                <w:rFonts w:eastAsia="Aptos" w:cs="Aptos"/>
                <w:sz w:val="16"/>
              </w:rPr>
              <w:t>Review symptoms, engagement, outcomes, missed follow-ups, complaints, and documentation.</w:t>
            </w:r>
          </w:p>
        </w:tc>
      </w:tr>
      <w:tr w:rsidR="00B53D7F" w14:paraId="04875948" w14:textId="77777777">
        <w:trPr>
          <w:cantSplit w:val="1"/>
        </w:trPr>
        <w:tc>
          <w:tcPr>
            <w:tcW w:w="1382" w:type="dxa"/>
          </w:tcPr>
          <w:p w14:paraId="7B542DFB" w14:textId="77777777" w:rsidR="00B53D7F" w:rsidRDefault="002823D3">
            <w:pPr>
              <w:spacing w:after="0" w:line="245" w:lineRule="auto"/>
            </w:pPr>
            <w:r>
              <w:rPr>
                <w:rFonts w:eastAsia="Aptos" w:cs="Aptos"/>
                <w:sz w:val="16"/>
              </w:rPr>
              <w:t>Correct</w:t>
            </w:r>
          </w:p>
        </w:tc>
        <w:tc>
          <w:tcPr>
            <w:tcW w:w="3455" w:type="dxa"/>
          </w:tcPr>
          <w:p w14:paraId="6774E4B3" w14:textId="77777777" w:rsidR="00B53D7F" w:rsidRDefault="002823D3">
            <w:pPr>
              <w:spacing w:after="0" w:line="245" w:lineRule="auto"/>
            </w:pPr>
            <w:r>
              <w:rPr>
                <w:rFonts w:eastAsia="Aptos" w:cs="Aptos"/>
                <w:sz w:val="16"/>
              </w:rPr>
              <w:t>Address the most direct source of risk with a proportionate action.</w:t>
            </w:r>
          </w:p>
        </w:tc>
        <w:tc>
          <w:tcPr>
            <w:tcW w:w="4403" w:type="dxa"/>
          </w:tcPr>
          <w:p w14:paraId="0A76A43C" w14:textId="77777777" w:rsidR="00B53D7F" w:rsidRDefault="002823D3">
            <w:pPr>
              <w:spacing w:after="0" w:line="245" w:lineRule="auto"/>
            </w:pPr>
            <w:r>
              <w:rPr>
                <w:rFonts w:eastAsia="Aptos" w:cs="Aptos"/>
                <w:sz w:val="16"/>
              </w:rPr>
              <w:t>Clarify, reassess, consult, increase safeguards, modify treatment, collaborate, or transfer care.</w:t>
            </w:r>
          </w:p>
        </w:tc>
      </w:tr>
      <w:tr w:rsidR="00B53D7F" w14:paraId="0523A65F" w14:textId="77777777">
        <w:trPr>
          <w:cantSplit w:val="1"/>
        </w:trPr>
        <w:tc>
          <w:tcPr>
            <w:tcW w:w="1382" w:type="dxa"/>
            <w:shd w:val="clear" w:color="auto" w:fill="F7F9FA"/>
          </w:tcPr>
          <w:p w14:paraId="5778DD92" w14:textId="77777777" w:rsidR="00B53D7F" w:rsidRDefault="002823D3">
            <w:pPr>
              <w:spacing w:after="0" w:line="245" w:lineRule="auto"/>
            </w:pPr>
            <w:r>
              <w:rPr>
                <w:rFonts w:eastAsia="Aptos" w:cs="Aptos"/>
                <w:sz w:val="16"/>
              </w:rPr>
              <w:t>Verify</w:t>
            </w:r>
          </w:p>
        </w:tc>
        <w:tc>
          <w:tcPr>
            <w:tcW w:w="3455" w:type="dxa"/>
            <w:shd w:val="clear" w:color="auto" w:fill="F7F9FA"/>
          </w:tcPr>
          <w:p w14:paraId="52D90FA4" w14:textId="77777777" w:rsidR="00B53D7F" w:rsidRDefault="002823D3">
            <w:pPr>
              <w:spacing w:after="0" w:line="245" w:lineRule="auto"/>
            </w:pPr>
            <w:r>
              <w:rPr>
                <w:rFonts w:eastAsia="Aptos" w:cs="Aptos"/>
                <w:sz w:val="16"/>
              </w:rPr>
              <w:t>Determine whether the intervention reduced risk and preserved client welfare.</w:t>
            </w:r>
          </w:p>
        </w:tc>
        <w:tc>
          <w:tcPr>
            <w:tcW w:w="4403" w:type="dxa"/>
            <w:shd w:val="clear" w:color="auto" w:fill="F7F9FA"/>
          </w:tcPr>
          <w:p w14:paraId="6C39EC1B" w14:textId="77777777" w:rsidR="00B53D7F" w:rsidRDefault="002823D3">
            <w:pPr>
              <w:spacing w:after="0" w:line="245" w:lineRule="auto"/>
            </w:pPr>
            <w:r>
              <w:rPr>
                <w:rFonts w:eastAsia="Aptos" w:cs="Aptos"/>
                <w:sz w:val="16"/>
              </w:rPr>
              <w:t>Follow up, reassess, document results, and escalate if the concern persists.</w:t>
            </w:r>
          </w:p>
        </w:tc>
      </w:tr>
    </w:tbl>
    <w:p w14:paraId="43B246D4" w14:textId="77777777" w:rsidR="00B53D7F" w:rsidRDefault="00B53D7F">
      <w:pPr>
        <w:spacing w:after="40"/>
      </w:pPr>
    </w:p>
    <w:p w14:paraId="29541553" w14:textId="77777777" w:rsidR="00B53D7F" w:rsidRDefault="002823D3">
      <w:pPr>
        <w:pStyle w:val="Heading2"/>
      </w:pPr>
      <w:r>
        <w:lastRenderedPageBreak/>
        <w:t>Assessment as a Prevention Tool</w:t>
      </w:r>
    </w:p>
    <w:p w14:paraId="19C2D09F" w14:textId="77777777" w:rsidR="00B53D7F" w:rsidRDefault="002823D3">
      <w:r>
        <w:rPr>
          <w:rFonts w:eastAsia="Aptos" w:cs="Aptos"/>
        </w:rPr>
        <w:t>Assessment is ongoing and decision-specific. The clinician gathers enough relevant information to understand client needs, risk, urgency, treatment fit, and available supports. The goal is not maximum information before every action; it is sufficient information for the decision that must be made.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653"/>
        <w:gridCol w:w="5587"/>
      </w:tblGrid>
      <w:tr w:rsidR="00B53D7F" w14:paraId="2CFDFB30" w14:textId="77777777">
        <w:trPr>
          <w:cantSplit w:val="1"/>
          <w:tblHeader w:val="1"/>
        </w:trPr>
        <w:tc>
          <w:tcPr>
            <w:tcW w:w="3653" w:type="dxa"/>
            <w:shd w:val="clear" w:color="auto" w:fill="0B2545"/>
            <w:tcMar>
              <w:top w:w="100" w:type="dxa"/>
              <w:left w:w="120" w:type="dxa"/>
              <w:bottom w:w="100" w:type="dxa"/>
              <w:right w:w="120" w:type="dxa"/>
            </w:tcMar>
            <w:vAlign w:val="center"/>
          </w:tcPr>
          <w:p w14:paraId="61CA1177" w14:textId="77777777" w:rsidR="00B53D7F" w:rsidRDefault="002823D3">
            <w:pPr>
              <w:spacing w:after="0"/>
              <w:jc w:val="center"/>
            </w:pPr>
            <w:r>
              <w:rPr>
                <w:rFonts w:eastAsia="Aptos" w:cs="Aptos"/>
                <w:b/>
                <w:color w:val="FFFFFF"/>
                <w:sz w:val="17"/>
              </w:rPr>
              <w:t>Question</w:t>
            </w:r>
          </w:p>
        </w:tc>
        <w:tc>
          <w:tcPr>
            <w:tcW w:w="5587" w:type="dxa"/>
            <w:shd w:val="clear" w:color="auto" w:fill="0B2545"/>
            <w:tcMar>
              <w:top w:w="100" w:type="dxa"/>
              <w:left w:w="120" w:type="dxa"/>
              <w:bottom w:w="100" w:type="dxa"/>
              <w:right w:w="120" w:type="dxa"/>
            </w:tcMar>
            <w:vAlign w:val="center"/>
          </w:tcPr>
          <w:p w14:paraId="200CFACB" w14:textId="77777777" w:rsidR="00B53D7F" w:rsidRDefault="002823D3">
            <w:pPr>
              <w:spacing w:after="0"/>
              <w:jc w:val="center"/>
            </w:pPr>
            <w:r>
              <w:rPr>
                <w:rFonts w:eastAsia="Aptos" w:cs="Aptos"/>
                <w:b/>
                <w:color w:val="FFFFFF"/>
                <w:sz w:val="17"/>
              </w:rPr>
              <w:t>Why it matters</w:t>
            </w:r>
          </w:p>
        </w:tc>
      </w:tr>
      <w:tr w:rsidR="00B53D7F" w14:paraId="503824AE" w14:textId="77777777">
        <w:trPr>
          <w:cantSplit w:val="1"/>
        </w:trPr>
        <w:tc>
          <w:tcPr>
            <w:tcW w:w="3653" w:type="dxa"/>
          </w:tcPr>
          <w:p w14:paraId="269A382E" w14:textId="77777777" w:rsidR="00B53D7F" w:rsidRDefault="002823D3">
            <w:pPr>
              <w:spacing w:after="0" w:line="245" w:lineRule="auto"/>
            </w:pPr>
            <w:r>
              <w:rPr>
                <w:rFonts w:eastAsia="Aptos" w:cs="Aptos"/>
                <w:sz w:val="17"/>
              </w:rPr>
              <w:t>What changed, and from what baseline?</w:t>
            </w:r>
          </w:p>
        </w:tc>
        <w:tc>
          <w:tcPr>
            <w:tcW w:w="5587" w:type="dxa"/>
          </w:tcPr>
          <w:p w14:paraId="056A0B17" w14:textId="77777777" w:rsidR="00B53D7F" w:rsidRDefault="002823D3">
            <w:pPr>
              <w:spacing w:after="0" w:line="245" w:lineRule="auto"/>
            </w:pPr>
            <w:r>
              <w:rPr>
                <w:rFonts w:eastAsia="Aptos" w:cs="Aptos"/>
                <w:sz w:val="17"/>
              </w:rPr>
              <w:t>Distinguishes a new warning sign from the client’s usual presentation.</w:t>
            </w:r>
          </w:p>
        </w:tc>
      </w:tr>
      <w:tr w:rsidR="00B53D7F" w14:paraId="1502BB5C" w14:textId="77777777">
        <w:trPr>
          <w:cantSplit w:val="1"/>
        </w:trPr>
        <w:tc>
          <w:tcPr>
            <w:tcW w:w="3653" w:type="dxa"/>
            <w:shd w:val="clear" w:color="auto" w:fill="F7F9FA"/>
          </w:tcPr>
          <w:p w14:paraId="14E41150" w14:textId="77777777" w:rsidR="00B53D7F" w:rsidRDefault="002823D3">
            <w:pPr>
              <w:spacing w:after="0" w:line="245" w:lineRule="auto"/>
            </w:pPr>
            <w:r>
              <w:rPr>
                <w:rFonts w:eastAsia="Aptos" w:cs="Aptos"/>
                <w:sz w:val="17"/>
              </w:rPr>
              <w:t>How severe, likely, and immediate is the concern?</w:t>
            </w:r>
          </w:p>
        </w:tc>
        <w:tc>
          <w:tcPr>
            <w:tcW w:w="5587" w:type="dxa"/>
            <w:shd w:val="clear" w:color="auto" w:fill="F7F9FA"/>
          </w:tcPr>
          <w:p w14:paraId="0C78E556" w14:textId="77777777" w:rsidR="00B53D7F" w:rsidRDefault="002823D3">
            <w:pPr>
              <w:spacing w:after="0" w:line="245" w:lineRule="auto"/>
            </w:pPr>
            <w:r>
              <w:rPr>
                <w:rFonts w:eastAsia="Aptos" w:cs="Aptos"/>
                <w:sz w:val="17"/>
              </w:rPr>
              <w:t>Determines whether protection must precede fuller assessment.</w:t>
            </w:r>
          </w:p>
        </w:tc>
      </w:tr>
      <w:tr w:rsidR="00B53D7F" w14:paraId="07BB30BE" w14:textId="77777777">
        <w:trPr>
          <w:cantSplit w:val="1"/>
        </w:trPr>
        <w:tc>
          <w:tcPr>
            <w:tcW w:w="3653" w:type="dxa"/>
          </w:tcPr>
          <w:p w14:paraId="24DA64DB" w14:textId="77777777" w:rsidR="00B53D7F" w:rsidRDefault="002823D3">
            <w:pPr>
              <w:spacing w:after="0" w:line="245" w:lineRule="auto"/>
            </w:pPr>
            <w:r>
              <w:rPr>
                <w:rFonts w:eastAsia="Aptos" w:cs="Aptos"/>
                <w:sz w:val="17"/>
              </w:rPr>
              <w:t>What information is missing?</w:t>
            </w:r>
          </w:p>
        </w:tc>
        <w:tc>
          <w:tcPr>
            <w:tcW w:w="5587" w:type="dxa"/>
          </w:tcPr>
          <w:p w14:paraId="695BF462" w14:textId="77777777" w:rsidR="00B53D7F" w:rsidRDefault="002823D3">
            <w:pPr>
              <w:spacing w:after="0" w:line="245" w:lineRule="auto"/>
            </w:pPr>
            <w:r>
              <w:rPr>
                <w:rFonts w:eastAsia="Aptos" w:cs="Aptos"/>
                <w:sz w:val="17"/>
              </w:rPr>
              <w:t>Reduces assumptions and premature conclusions.</w:t>
            </w:r>
          </w:p>
        </w:tc>
      </w:tr>
      <w:tr w:rsidR="00B53D7F" w14:paraId="09962FBC" w14:textId="77777777">
        <w:trPr>
          <w:cantSplit w:val="1"/>
        </w:trPr>
        <w:tc>
          <w:tcPr>
            <w:tcW w:w="3653" w:type="dxa"/>
            <w:shd w:val="clear" w:color="auto" w:fill="F7F9FA"/>
          </w:tcPr>
          <w:p w14:paraId="33499409" w14:textId="77777777" w:rsidR="00B53D7F" w:rsidRDefault="002823D3">
            <w:pPr>
              <w:spacing w:after="0" w:line="245" w:lineRule="auto"/>
            </w:pPr>
            <w:r>
              <w:rPr>
                <w:rFonts w:eastAsia="Aptos" w:cs="Aptos"/>
                <w:sz w:val="17"/>
              </w:rPr>
              <w:t>Is the current intervention helping, neutral, or worsening the problem?</w:t>
            </w:r>
          </w:p>
        </w:tc>
        <w:tc>
          <w:tcPr>
            <w:tcW w:w="5587" w:type="dxa"/>
            <w:shd w:val="clear" w:color="auto" w:fill="F7F9FA"/>
          </w:tcPr>
          <w:p w14:paraId="28C0DACA" w14:textId="77777777" w:rsidR="00B53D7F" w:rsidRDefault="002823D3">
            <w:pPr>
              <w:spacing w:after="0" w:line="245" w:lineRule="auto"/>
            </w:pPr>
            <w:r>
              <w:rPr>
                <w:rFonts w:eastAsia="Aptos" w:cs="Aptos"/>
                <w:sz w:val="17"/>
              </w:rPr>
              <w:t>Connects assessment to treatment modification.</w:t>
            </w:r>
          </w:p>
        </w:tc>
      </w:tr>
      <w:tr w:rsidR="00B53D7F" w14:paraId="514C4F13" w14:textId="77777777">
        <w:trPr>
          <w:cantSplit w:val="1"/>
        </w:trPr>
        <w:tc>
          <w:tcPr>
            <w:tcW w:w="3653" w:type="dxa"/>
          </w:tcPr>
          <w:p w14:paraId="61B1E330" w14:textId="77777777" w:rsidR="00B53D7F" w:rsidRDefault="002823D3">
            <w:pPr>
              <w:spacing w:after="0" w:line="245" w:lineRule="auto"/>
            </w:pPr>
            <w:r>
              <w:rPr>
                <w:rFonts w:eastAsia="Aptos" w:cs="Aptos"/>
                <w:sz w:val="17"/>
              </w:rPr>
              <w:t>What strengths, supports, and alternatives are available?</w:t>
            </w:r>
          </w:p>
        </w:tc>
        <w:tc>
          <w:tcPr>
            <w:tcW w:w="5587" w:type="dxa"/>
          </w:tcPr>
          <w:p w14:paraId="00658281" w14:textId="77777777" w:rsidR="00B53D7F" w:rsidRDefault="002823D3">
            <w:pPr>
              <w:spacing w:after="0" w:line="245" w:lineRule="auto"/>
            </w:pPr>
            <w:r>
              <w:rPr>
                <w:rFonts w:eastAsia="Aptos" w:cs="Aptos"/>
                <w:sz w:val="17"/>
              </w:rPr>
              <w:t>Improves the feasibility and proportionality of the response.</w:t>
            </w:r>
          </w:p>
        </w:tc>
      </w:tr>
      <w:tr w:rsidR="00B53D7F" w14:paraId="7508A903" w14:textId="77777777">
        <w:trPr>
          <w:cantSplit w:val="1"/>
        </w:trPr>
        <w:tc>
          <w:tcPr>
            <w:tcW w:w="3653" w:type="dxa"/>
            <w:shd w:val="clear" w:color="auto" w:fill="F7F9FA"/>
          </w:tcPr>
          <w:p w14:paraId="77827F4A" w14:textId="77777777" w:rsidR="00B53D7F" w:rsidRDefault="002823D3">
            <w:pPr>
              <w:spacing w:after="0" w:line="245" w:lineRule="auto"/>
            </w:pPr>
            <w:r>
              <w:rPr>
                <w:rFonts w:eastAsia="Aptos" w:cs="Aptos"/>
                <w:sz w:val="17"/>
              </w:rPr>
              <w:t>Is consultation, supervision, collaboration, or a higher level of care needed?</w:t>
            </w:r>
          </w:p>
        </w:tc>
        <w:tc>
          <w:tcPr>
            <w:tcW w:w="5587" w:type="dxa"/>
            <w:shd w:val="clear" w:color="auto" w:fill="F7F9FA"/>
          </w:tcPr>
          <w:p w14:paraId="645A3DFB" w14:textId="77777777" w:rsidR="00B53D7F" w:rsidRDefault="002823D3">
            <w:pPr>
              <w:spacing w:after="0" w:line="245" w:lineRule="auto"/>
            </w:pPr>
            <w:r>
              <w:rPr>
                <w:rFonts w:eastAsia="Aptos" w:cs="Aptos"/>
                <w:sz w:val="17"/>
              </w:rPr>
              <w:t>Addresses limits and adds qualified perspective.</w:t>
            </w:r>
          </w:p>
        </w:tc>
      </w:tr>
    </w:tbl>
    <w:p w14:paraId="6848C855" w14:textId="77777777" w:rsidR="00B53D7F" w:rsidRDefault="00B53D7F">
      <w:pPr>
        <w:spacing w:after="40"/>
      </w:pPr>
    </w:p>
    <w:p w14:paraId="4B3A4277"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URGENCY RULE  </w:t>
      </w:r>
      <w:r>
        <w:rPr>
          <w:rFonts w:eastAsia="Aptos" w:cs="Aptos"/>
        </w:rPr>
        <w:t>When immediate danger is apparent, begin protective action while continuing focused assessment as feasible. Do not demand diagnostic completeness before responding to acute risk.</w:t>
      </w:r>
    </w:p>
    <w:p w14:paraId="1514A40D" w14:textId="77777777" w:rsidR="00B53D7F" w:rsidRDefault="002823D3">
      <w:pPr>
        <w:pStyle w:val="Heading2"/>
      </w:pPr>
      <w:r>
        <w:t>Communication as a Safety Practice</w:t>
      </w:r>
    </w:p>
    <w:p w14:paraId="53E651E0" w14:textId="77777777" w:rsidR="00B53D7F" w:rsidRDefault="002823D3">
      <w:r>
        <w:rPr>
          <w:rFonts w:eastAsia="Aptos" w:cs="Aptos"/>
        </w:rPr>
        <w:t>Misunderstandings can affect consent, adherence, confidentiality, access, emergencies, boundaries, and continuity. Clear communication reduces preventable ambiguity, but the exact disclosure duty depends on the clinical context and applicable law.</w:t>
      </w:r>
    </w:p>
    <w:p w14:paraId="45DFDF55" w14:textId="77777777" w:rsidR="00B53D7F" w:rsidRDefault="002823D3">
      <w:pPr>
        <w:pStyle w:val="CTAListBullet"/>
        <w:numPr>
          <w:ilvl w:val="0"/>
          <w:numId w:val="4"/>
        </w:numPr>
      </w:pPr>
      <w:r>
        <w:rPr>
          <w:rFonts w:eastAsia="Aptos" w:cs="Aptos"/>
        </w:rPr>
        <w:t>Explain roles, treatment expectations, material changes, availability, communication channels, fees, confidentiality limits, and emergency procedures as applicable.</w:t>
      </w:r>
    </w:p>
    <w:p w14:paraId="38879B5E" w14:textId="77777777" w:rsidR="00B53D7F" w:rsidRDefault="002823D3">
      <w:pPr>
        <w:pStyle w:val="CTAListBullet"/>
        <w:numPr>
          <w:ilvl w:val="0"/>
          <w:numId w:val="4"/>
        </w:numPr>
      </w:pPr>
      <w:r>
        <w:rPr>
          <w:rFonts w:eastAsia="Aptos" w:cs="Aptos"/>
        </w:rPr>
        <w:t>Use language and methods the particular client can reasonably understand; address disability, language, literacy, culture, and technology access when relevant.</w:t>
      </w:r>
    </w:p>
    <w:p w14:paraId="456036AC" w14:textId="77777777" w:rsidR="00B53D7F" w:rsidRDefault="002823D3">
      <w:pPr>
        <w:pStyle w:val="CTAListBullet"/>
        <w:numPr>
          <w:ilvl w:val="0"/>
          <w:numId w:val="4"/>
        </w:numPr>
      </w:pPr>
      <w:r>
        <w:rPr>
          <w:rFonts w:eastAsia="Aptos" w:cs="Aptos"/>
        </w:rPr>
        <w:t>Check understanding rather than treating silence, a signature, or prior discussion as conclusive.</w:t>
      </w:r>
    </w:p>
    <w:p w14:paraId="171E2FF1" w14:textId="77777777" w:rsidR="00B53D7F" w:rsidRDefault="002823D3">
      <w:pPr>
        <w:pStyle w:val="CTAListBullet"/>
        <w:numPr>
          <w:ilvl w:val="0"/>
          <w:numId w:val="4"/>
        </w:numPr>
      </w:pPr>
      <w:r>
        <w:rPr>
          <w:rFonts w:eastAsia="Aptos" w:cs="Aptos"/>
        </w:rPr>
        <w:t>Correct clinically significant misunderstandings promptly and document material decisions or changes.</w:t>
      </w:r>
    </w:p>
    <w:p w14:paraId="7C21E0A7" w14:textId="77777777" w:rsidR="00B53D7F" w:rsidRDefault="002823D3">
      <w:pPr>
        <w:pStyle w:val="Heading2"/>
      </w:pPr>
      <w:r>
        <w:t>Protective Boundaries</w:t>
      </w:r>
    </w:p>
    <w:p w14:paraId="3AB45809" w14:textId="77777777" w:rsidR="00B53D7F" w:rsidRDefault="002823D3">
      <w:r>
        <w:rPr>
          <w:rFonts w:eastAsia="Aptos" w:cs="Aptos"/>
        </w:rPr>
        <w:t>Boundaries preserve role clarity, objectivity, autonomy, privacy, and trust. A boundary variation is not automatically harmful, and rigid sameness is not always clinically appropriate. Analyze the purpose, power imbalance, alternatives, client-specific impact, pattern, and available safeguards.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0B1ED7B4" w14:textId="77777777">
        <w:trPr>
          <w:cantSplit w:val="1"/>
          <w:tblHeader w:val="1"/>
        </w:trPr>
        <w:tc>
          <w:tcPr>
            <w:tcW w:w="4620" w:type="dxa"/>
            <w:shd w:val="clear" w:color="auto" w:fill="0B2545"/>
            <w:tcMar>
              <w:top w:w="100" w:type="dxa"/>
              <w:left w:w="120" w:type="dxa"/>
              <w:bottom w:w="100" w:type="dxa"/>
              <w:right w:w="120" w:type="dxa"/>
            </w:tcMar>
            <w:vAlign w:val="center"/>
          </w:tcPr>
          <w:p w14:paraId="33A2245E" w14:textId="77777777" w:rsidR="00B53D7F" w:rsidRDefault="002823D3">
            <w:pPr>
              <w:spacing w:after="0"/>
              <w:jc w:val="center"/>
            </w:pPr>
            <w:r>
              <w:rPr>
                <w:rFonts w:eastAsia="Aptos" w:cs="Aptos"/>
                <w:b/>
                <w:color w:val="FFFFFF"/>
                <w:sz w:val="17"/>
              </w:rPr>
              <w:t>Protective indicators</w:t>
            </w:r>
          </w:p>
        </w:tc>
        <w:tc>
          <w:tcPr>
            <w:tcW w:w="4620" w:type="dxa"/>
            <w:shd w:val="clear" w:color="auto" w:fill="0B2545"/>
            <w:tcMar>
              <w:top w:w="100" w:type="dxa"/>
              <w:left w:w="120" w:type="dxa"/>
              <w:bottom w:w="100" w:type="dxa"/>
              <w:right w:w="120" w:type="dxa"/>
            </w:tcMar>
            <w:vAlign w:val="center"/>
          </w:tcPr>
          <w:p w14:paraId="6E59EE7B" w14:textId="77777777" w:rsidR="00B53D7F" w:rsidRDefault="002823D3">
            <w:pPr>
              <w:spacing w:after="0"/>
              <w:jc w:val="center"/>
            </w:pPr>
            <w:r>
              <w:rPr>
                <w:rFonts w:eastAsia="Aptos" w:cs="Aptos"/>
                <w:b/>
                <w:color w:val="FFFFFF"/>
                <w:sz w:val="17"/>
              </w:rPr>
              <w:t>Risk indicators</w:t>
            </w:r>
          </w:p>
        </w:tc>
      </w:tr>
      <w:tr w:rsidR="00B53D7F" w14:paraId="2581523D" w14:textId="77777777">
        <w:trPr>
          <w:cantSplit w:val="1"/>
        </w:trPr>
        <w:tc>
          <w:tcPr>
            <w:tcW w:w="4620" w:type="dxa"/>
          </w:tcPr>
          <w:p w14:paraId="3945C0F9" w14:textId="77777777" w:rsidR="00B53D7F" w:rsidRDefault="002823D3">
            <w:pPr>
              <w:spacing w:after="0" w:line="245" w:lineRule="auto"/>
            </w:pPr>
            <w:r>
              <w:rPr>
                <w:rFonts w:eastAsia="Aptos" w:cs="Aptos"/>
                <w:sz w:val="17"/>
              </w:rPr>
              <w:t>The decision has a clear clinical purpose.</w:t>
            </w:r>
          </w:p>
        </w:tc>
        <w:tc>
          <w:tcPr>
            <w:tcW w:w="4620" w:type="dxa"/>
          </w:tcPr>
          <w:p w14:paraId="4408ED38" w14:textId="77777777" w:rsidR="00B53D7F" w:rsidRDefault="002823D3">
            <w:pPr>
              <w:spacing w:after="0" w:line="245" w:lineRule="auto"/>
            </w:pPr>
            <w:r>
              <w:rPr>
                <w:rFonts w:eastAsia="Aptos" w:cs="Aptos"/>
                <w:sz w:val="17"/>
              </w:rPr>
              <w:t>The decision primarily meets the clinician’s personal or financial needs.</w:t>
            </w:r>
          </w:p>
        </w:tc>
      </w:tr>
      <w:tr w:rsidR="00B53D7F" w14:paraId="53E0FA36" w14:textId="77777777">
        <w:trPr>
          <w:cantSplit w:val="1"/>
        </w:trPr>
        <w:tc>
          <w:tcPr>
            <w:tcW w:w="4620" w:type="dxa"/>
            <w:shd w:val="clear" w:color="auto" w:fill="F7F9FA"/>
          </w:tcPr>
          <w:p w14:paraId="6D3CC047" w14:textId="77777777" w:rsidR="00B53D7F" w:rsidRDefault="002823D3">
            <w:pPr>
              <w:spacing w:after="0" w:line="245" w:lineRule="auto"/>
            </w:pPr>
            <w:r>
              <w:rPr>
                <w:rFonts w:eastAsia="Aptos" w:cs="Aptos"/>
                <w:sz w:val="17"/>
              </w:rPr>
              <w:t>The client can decline without fear of retaliation or abandonment.</w:t>
            </w:r>
          </w:p>
        </w:tc>
        <w:tc>
          <w:tcPr>
            <w:tcW w:w="4620" w:type="dxa"/>
            <w:shd w:val="clear" w:color="auto" w:fill="F7F9FA"/>
          </w:tcPr>
          <w:p w14:paraId="4EA966FE" w14:textId="77777777" w:rsidR="00B53D7F" w:rsidRDefault="002823D3">
            <w:pPr>
              <w:spacing w:after="0" w:line="245" w:lineRule="auto"/>
            </w:pPr>
            <w:r>
              <w:rPr>
                <w:rFonts w:eastAsia="Aptos" w:cs="Aptos"/>
                <w:sz w:val="17"/>
              </w:rPr>
              <w:t>Dependence, authority, or limited options undermine voluntariness.</w:t>
            </w:r>
          </w:p>
        </w:tc>
      </w:tr>
      <w:tr w:rsidR="00B53D7F" w14:paraId="73A881EB" w14:textId="77777777">
        <w:trPr>
          <w:cantSplit w:val="1"/>
        </w:trPr>
        <w:tc>
          <w:tcPr>
            <w:tcW w:w="4620" w:type="dxa"/>
          </w:tcPr>
          <w:p w14:paraId="78EBBE95" w14:textId="77777777" w:rsidR="00B53D7F" w:rsidRDefault="002823D3">
            <w:pPr>
              <w:spacing w:after="0" w:line="245" w:lineRule="auto"/>
            </w:pPr>
            <w:r>
              <w:rPr>
                <w:rFonts w:eastAsia="Aptos" w:cs="Aptos"/>
                <w:sz w:val="17"/>
              </w:rPr>
              <w:t>Roles, limits, and expectations are discussed.</w:t>
            </w:r>
          </w:p>
        </w:tc>
        <w:tc>
          <w:tcPr>
            <w:tcW w:w="4620" w:type="dxa"/>
          </w:tcPr>
          <w:p w14:paraId="06FB5996" w14:textId="77777777" w:rsidR="00B53D7F" w:rsidRDefault="002823D3">
            <w:pPr>
              <w:spacing w:after="0" w:line="245" w:lineRule="auto"/>
            </w:pPr>
            <w:r>
              <w:rPr>
                <w:rFonts w:eastAsia="Aptos" w:cs="Aptos"/>
                <w:sz w:val="17"/>
              </w:rPr>
              <w:t>Roles become confused or expectations remain implicit.</w:t>
            </w:r>
          </w:p>
        </w:tc>
      </w:tr>
      <w:tr w:rsidR="00B53D7F" w14:paraId="2305279B" w14:textId="77777777">
        <w:trPr>
          <w:cantSplit w:val="1"/>
        </w:trPr>
        <w:tc>
          <w:tcPr>
            <w:tcW w:w="4620" w:type="dxa"/>
            <w:shd w:val="clear" w:color="auto" w:fill="F7F9FA"/>
          </w:tcPr>
          <w:p w14:paraId="228CF794" w14:textId="77777777" w:rsidR="00B53D7F" w:rsidRDefault="002823D3">
            <w:pPr>
              <w:spacing w:after="0" w:line="245" w:lineRule="auto"/>
            </w:pPr>
            <w:r>
              <w:rPr>
                <w:rFonts w:eastAsia="Aptos" w:cs="Aptos"/>
                <w:sz w:val="17"/>
              </w:rPr>
              <w:t>The exception is individualized, documented, and monitored.</w:t>
            </w:r>
          </w:p>
        </w:tc>
        <w:tc>
          <w:tcPr>
            <w:tcW w:w="4620" w:type="dxa"/>
            <w:shd w:val="clear" w:color="auto" w:fill="F7F9FA"/>
          </w:tcPr>
          <w:p w14:paraId="1502AF20" w14:textId="77777777" w:rsidR="00B53D7F" w:rsidRDefault="002823D3">
            <w:pPr>
              <w:spacing w:after="0" w:line="245" w:lineRule="auto"/>
            </w:pPr>
            <w:r>
              <w:rPr>
                <w:rFonts w:eastAsia="Aptos" w:cs="Aptos"/>
                <w:sz w:val="17"/>
              </w:rPr>
              <w:t>Exceptions become secretive, impulsive, escalating, or routine.</w:t>
            </w:r>
          </w:p>
        </w:tc>
      </w:tr>
      <w:tr w:rsidR="00B53D7F" w14:paraId="5166D04D" w14:textId="77777777">
        <w:trPr>
          <w:cantSplit w:val="1"/>
        </w:trPr>
        <w:tc>
          <w:tcPr>
            <w:tcW w:w="4620" w:type="dxa"/>
          </w:tcPr>
          <w:p w14:paraId="17CD3C01" w14:textId="77777777" w:rsidR="00B53D7F" w:rsidRDefault="002823D3">
            <w:pPr>
              <w:spacing w:after="0" w:line="245" w:lineRule="auto"/>
            </w:pPr>
            <w:r>
              <w:rPr>
                <w:rFonts w:eastAsia="Aptos" w:cs="Aptos"/>
                <w:sz w:val="17"/>
              </w:rPr>
              <w:t>Consultation is obtained when risk or uncertainty warrants it.</w:t>
            </w:r>
          </w:p>
        </w:tc>
        <w:tc>
          <w:tcPr>
            <w:tcW w:w="4620" w:type="dxa"/>
          </w:tcPr>
          <w:p w14:paraId="3783ABE9" w14:textId="77777777" w:rsidR="00B53D7F" w:rsidRDefault="002823D3">
            <w:pPr>
              <w:spacing w:after="0" w:line="245" w:lineRule="auto"/>
            </w:pPr>
            <w:r>
              <w:rPr>
                <w:rFonts w:eastAsia="Aptos" w:cs="Aptos"/>
                <w:sz w:val="17"/>
              </w:rPr>
              <w:t>The clinician avoids outside perspective despite warning signs.</w:t>
            </w:r>
          </w:p>
        </w:tc>
      </w:tr>
    </w:tbl>
    <w:p w14:paraId="7051FED3" w14:textId="77777777" w:rsidR="00B53D7F" w:rsidRDefault="00B53D7F">
      <w:pPr>
        <w:spacing w:after="40"/>
      </w:pPr>
    </w:p>
    <w:p w14:paraId="14A9D13A" w14:textId="77777777" w:rsidR="00B53D7F" w:rsidRDefault="002823D3">
      <w:pPr>
        <w:pStyle w:val="Heading2"/>
      </w:pPr>
      <w:r>
        <w:lastRenderedPageBreak/>
        <w:t>Early Warning Signs: Context Before Labels</w:t>
      </w:r>
    </w:p>
    <w:p w14:paraId="51CC5930" w14:textId="77777777" w:rsidR="00B53D7F" w:rsidRDefault="002823D3">
      <w:r>
        <w:rPr>
          <w:rFonts w:eastAsia="Aptos" w:cs="Aptos"/>
        </w:rPr>
        <w:t>One low-impact event may require clarification rather than a drastic response. A repeated pattern, a worsening trend, or one severe event may require prompt intervention. Describe the facts precisely and assess multiple dimensions.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25AC2805" w14:textId="77777777">
        <w:trPr>
          <w:cantSplit w:val="1"/>
          <w:tblHeader w:val="1"/>
        </w:trPr>
        <w:tc>
          <w:tcPr>
            <w:tcW w:w="2468" w:type="dxa"/>
            <w:shd w:val="clear" w:color="auto" w:fill="0B2545"/>
            <w:tcMar>
              <w:top w:w="100" w:type="dxa"/>
              <w:left w:w="120" w:type="dxa"/>
              <w:bottom w:w="100" w:type="dxa"/>
              <w:right w:w="120" w:type="dxa"/>
            </w:tcMar>
            <w:vAlign w:val="center"/>
          </w:tcPr>
          <w:p w14:paraId="27866C57" w14:textId="77777777" w:rsidR="00B53D7F" w:rsidRDefault="002823D3">
            <w:pPr>
              <w:spacing w:after="0"/>
              <w:jc w:val="center"/>
            </w:pPr>
            <w:r>
              <w:rPr>
                <w:rFonts w:eastAsia="Aptos" w:cs="Aptos"/>
                <w:b/>
                <w:color w:val="FFFFFF"/>
                <w:sz w:val="17"/>
              </w:rPr>
              <w:t>Dimension</w:t>
            </w:r>
          </w:p>
        </w:tc>
        <w:tc>
          <w:tcPr>
            <w:tcW w:w="6772" w:type="dxa"/>
            <w:shd w:val="clear" w:color="auto" w:fill="0B2545"/>
            <w:tcMar>
              <w:top w:w="100" w:type="dxa"/>
              <w:left w:w="120" w:type="dxa"/>
              <w:bottom w:w="100" w:type="dxa"/>
              <w:right w:w="120" w:type="dxa"/>
            </w:tcMar>
            <w:vAlign w:val="center"/>
          </w:tcPr>
          <w:p w14:paraId="6AF720A4" w14:textId="77777777" w:rsidR="00B53D7F" w:rsidRDefault="002823D3">
            <w:pPr>
              <w:spacing w:after="0"/>
              <w:jc w:val="center"/>
            </w:pPr>
            <w:r>
              <w:rPr>
                <w:rFonts w:eastAsia="Aptos" w:cs="Aptos"/>
                <w:b/>
                <w:color w:val="FFFFFF"/>
                <w:sz w:val="17"/>
              </w:rPr>
              <w:t>Prevention question</w:t>
            </w:r>
          </w:p>
        </w:tc>
      </w:tr>
      <w:tr w:rsidR="00B53D7F" w14:paraId="23094EAD" w14:textId="77777777">
        <w:trPr>
          <w:cantSplit w:val="1"/>
        </w:trPr>
        <w:tc>
          <w:tcPr>
            <w:tcW w:w="2468" w:type="dxa"/>
          </w:tcPr>
          <w:p w14:paraId="588805A2" w14:textId="77777777" w:rsidR="00B53D7F" w:rsidRDefault="002823D3">
            <w:pPr>
              <w:spacing w:after="0" w:line="245" w:lineRule="auto"/>
            </w:pPr>
            <w:r>
              <w:rPr>
                <w:rFonts w:eastAsia="Aptos" w:cs="Aptos"/>
                <w:sz w:val="17"/>
              </w:rPr>
              <w:t>Change</w:t>
            </w:r>
          </w:p>
        </w:tc>
        <w:tc>
          <w:tcPr>
            <w:tcW w:w="6772" w:type="dxa"/>
          </w:tcPr>
          <w:p w14:paraId="754CEC11" w14:textId="77777777" w:rsidR="00B53D7F" w:rsidRDefault="002823D3">
            <w:pPr>
              <w:spacing w:after="0" w:line="245" w:lineRule="auto"/>
            </w:pPr>
            <w:r>
              <w:rPr>
                <w:rFonts w:eastAsia="Aptos" w:cs="Aptos"/>
                <w:sz w:val="17"/>
              </w:rPr>
              <w:t>What is different from the prior baseline?</w:t>
            </w:r>
          </w:p>
        </w:tc>
      </w:tr>
      <w:tr w:rsidR="00B53D7F" w14:paraId="7D2B286A" w14:textId="77777777">
        <w:trPr>
          <w:cantSplit w:val="1"/>
        </w:trPr>
        <w:tc>
          <w:tcPr>
            <w:tcW w:w="2468" w:type="dxa"/>
            <w:shd w:val="clear" w:color="auto" w:fill="F7F9FA"/>
          </w:tcPr>
          <w:p w14:paraId="371BF81F" w14:textId="77777777" w:rsidR="00B53D7F" w:rsidRDefault="002823D3">
            <w:pPr>
              <w:spacing w:after="0" w:line="245" w:lineRule="auto"/>
            </w:pPr>
            <w:r>
              <w:rPr>
                <w:rFonts w:eastAsia="Aptos" w:cs="Aptos"/>
                <w:sz w:val="17"/>
              </w:rPr>
              <w:t>Pattern</w:t>
            </w:r>
          </w:p>
        </w:tc>
        <w:tc>
          <w:tcPr>
            <w:tcW w:w="6772" w:type="dxa"/>
            <w:shd w:val="clear" w:color="auto" w:fill="F7F9FA"/>
          </w:tcPr>
          <w:p w14:paraId="470A9CB8" w14:textId="77777777" w:rsidR="00B53D7F" w:rsidRDefault="002823D3">
            <w:pPr>
              <w:spacing w:after="0" w:line="245" w:lineRule="auto"/>
            </w:pPr>
            <w:r>
              <w:rPr>
                <w:rFonts w:eastAsia="Aptos" w:cs="Aptos"/>
                <w:sz w:val="17"/>
              </w:rPr>
              <w:t>Is the concern isolated, recurring, escalating, or present across settings?</w:t>
            </w:r>
          </w:p>
        </w:tc>
      </w:tr>
      <w:tr w:rsidR="00B53D7F" w14:paraId="342439AD" w14:textId="77777777">
        <w:trPr>
          <w:cantSplit w:val="1"/>
        </w:trPr>
        <w:tc>
          <w:tcPr>
            <w:tcW w:w="2468" w:type="dxa"/>
          </w:tcPr>
          <w:p w14:paraId="7BBA6816" w14:textId="77777777" w:rsidR="00B53D7F" w:rsidRDefault="002823D3">
            <w:pPr>
              <w:spacing w:after="0" w:line="245" w:lineRule="auto"/>
            </w:pPr>
            <w:r>
              <w:rPr>
                <w:rFonts w:eastAsia="Aptos" w:cs="Aptos"/>
                <w:sz w:val="17"/>
              </w:rPr>
              <w:t>Severity and acuity</w:t>
            </w:r>
          </w:p>
        </w:tc>
        <w:tc>
          <w:tcPr>
            <w:tcW w:w="6772" w:type="dxa"/>
          </w:tcPr>
          <w:p w14:paraId="3937FE51" w14:textId="77777777" w:rsidR="00B53D7F" w:rsidRDefault="002823D3">
            <w:pPr>
              <w:spacing w:after="0" w:line="245" w:lineRule="auto"/>
            </w:pPr>
            <w:r>
              <w:rPr>
                <w:rFonts w:eastAsia="Aptos" w:cs="Aptos"/>
                <w:sz w:val="17"/>
              </w:rPr>
              <w:t>How consequential is the event, and is anyone in immediate danger?</w:t>
            </w:r>
          </w:p>
        </w:tc>
      </w:tr>
      <w:tr w:rsidR="00B53D7F" w14:paraId="2A53920D" w14:textId="77777777">
        <w:trPr>
          <w:cantSplit w:val="1"/>
        </w:trPr>
        <w:tc>
          <w:tcPr>
            <w:tcW w:w="2468" w:type="dxa"/>
            <w:shd w:val="clear" w:color="auto" w:fill="F7F9FA"/>
          </w:tcPr>
          <w:p w14:paraId="6CC569ED" w14:textId="77777777" w:rsidR="00B53D7F" w:rsidRDefault="002823D3">
            <w:pPr>
              <w:spacing w:after="0" w:line="245" w:lineRule="auto"/>
            </w:pPr>
            <w:r>
              <w:rPr>
                <w:rFonts w:eastAsia="Aptos" w:cs="Aptos"/>
                <w:sz w:val="17"/>
              </w:rPr>
              <w:t>Client impact</w:t>
            </w:r>
          </w:p>
        </w:tc>
        <w:tc>
          <w:tcPr>
            <w:tcW w:w="6772" w:type="dxa"/>
            <w:shd w:val="clear" w:color="auto" w:fill="F7F9FA"/>
          </w:tcPr>
          <w:p w14:paraId="6C7D9F42" w14:textId="77777777" w:rsidR="00B53D7F" w:rsidRDefault="002823D3">
            <w:pPr>
              <w:spacing w:after="0" w:line="245" w:lineRule="auto"/>
            </w:pPr>
            <w:r>
              <w:rPr>
                <w:rFonts w:eastAsia="Aptos" w:cs="Aptos"/>
                <w:sz w:val="17"/>
              </w:rPr>
              <w:t>What harm, confusion, loss of trust, deterioration, or access problem is occurring or foreseeable?</w:t>
            </w:r>
          </w:p>
        </w:tc>
      </w:tr>
      <w:tr w:rsidR="00B53D7F" w14:paraId="438B8036" w14:textId="77777777">
        <w:trPr>
          <w:cantSplit w:val="1"/>
        </w:trPr>
        <w:tc>
          <w:tcPr>
            <w:tcW w:w="2468" w:type="dxa"/>
          </w:tcPr>
          <w:p w14:paraId="6316C5ED" w14:textId="77777777" w:rsidR="00B53D7F" w:rsidRDefault="002823D3">
            <w:pPr>
              <w:spacing w:after="0" w:line="245" w:lineRule="auto"/>
            </w:pPr>
            <w:r>
              <w:rPr>
                <w:rFonts w:eastAsia="Aptos" w:cs="Aptos"/>
                <w:sz w:val="17"/>
              </w:rPr>
              <w:t>Context and systems</w:t>
            </w:r>
          </w:p>
        </w:tc>
        <w:tc>
          <w:tcPr>
            <w:tcW w:w="6772" w:type="dxa"/>
          </w:tcPr>
          <w:p w14:paraId="7BB400B1" w14:textId="77777777" w:rsidR="00B53D7F" w:rsidRDefault="002823D3">
            <w:pPr>
              <w:spacing w:after="0" w:line="245" w:lineRule="auto"/>
            </w:pPr>
            <w:r>
              <w:rPr>
                <w:rFonts w:eastAsia="Aptos" w:cs="Aptos"/>
                <w:sz w:val="17"/>
              </w:rPr>
              <w:t>Do workload, technology, policy, discrimination, access barriers, or another factor contribute?</w:t>
            </w:r>
          </w:p>
        </w:tc>
      </w:tr>
      <w:tr w:rsidR="00B53D7F" w14:paraId="6A8ABCFA" w14:textId="77777777">
        <w:trPr>
          <w:cantSplit w:val="1"/>
        </w:trPr>
        <w:tc>
          <w:tcPr>
            <w:tcW w:w="2468" w:type="dxa"/>
            <w:shd w:val="clear" w:color="auto" w:fill="F7F9FA"/>
          </w:tcPr>
          <w:p w14:paraId="59C25F79" w14:textId="77777777" w:rsidR="00B53D7F" w:rsidRDefault="002823D3">
            <w:pPr>
              <w:spacing w:after="0" w:line="245" w:lineRule="auto"/>
            </w:pPr>
            <w:r>
              <w:rPr>
                <w:rFonts w:eastAsia="Aptos" w:cs="Aptos"/>
                <w:sz w:val="17"/>
              </w:rPr>
              <w:t>Response</w:t>
            </w:r>
          </w:p>
        </w:tc>
        <w:tc>
          <w:tcPr>
            <w:tcW w:w="6772" w:type="dxa"/>
            <w:shd w:val="clear" w:color="auto" w:fill="F7F9FA"/>
          </w:tcPr>
          <w:p w14:paraId="10D58638" w14:textId="77777777" w:rsidR="00B53D7F" w:rsidRDefault="002823D3">
            <w:pPr>
              <w:spacing w:after="0" w:line="245" w:lineRule="auto"/>
            </w:pPr>
            <w:r>
              <w:rPr>
                <w:rFonts w:eastAsia="Aptos" w:cs="Aptos"/>
                <w:sz w:val="17"/>
              </w:rPr>
              <w:t>Has the clinician or organization corrected the concern, or allowed it to continue?</w:t>
            </w:r>
          </w:p>
        </w:tc>
      </w:tr>
    </w:tbl>
    <w:p w14:paraId="6780AA38" w14:textId="77777777" w:rsidR="00B53D7F" w:rsidRDefault="00B53D7F">
      <w:pPr>
        <w:spacing w:after="40"/>
      </w:pPr>
    </w:p>
    <w:p w14:paraId="4E0F19A8" w14:textId="77777777" w:rsidR="00B53D7F" w:rsidRDefault="002823D3">
      <w:pPr>
        <w:pStyle w:val="Heading2"/>
      </w:pPr>
      <w:r>
        <w:t>Monitor Treatment Effectiveness</w:t>
      </w:r>
    </w:p>
    <w:p w14:paraId="345830C7" w14:textId="77777777" w:rsidR="00B53D7F" w:rsidRDefault="002823D3">
      <w:r>
        <w:rPr>
          <w:rFonts w:eastAsia="Aptos" w:cs="Aptos"/>
        </w:rPr>
        <w:t>A treatment plan should not continue unchanged merely because it was initially reasonable. Monitor goals, symptoms, functioning, engagement, adverse effects, and new information. Lack of improvement does not automatically prove negligence, but sustained deterioration or mismatch requires reassessment and a reasoned response.</w:t>
      </w:r>
    </w:p>
    <w:p w14:paraId="3654079A" w14:textId="77777777" w:rsidR="00B53D7F" w:rsidRDefault="002823D3">
      <w:pPr>
        <w:pStyle w:val="CTAListBullet"/>
        <w:numPr>
          <w:ilvl w:val="0"/>
          <w:numId w:val="4"/>
        </w:numPr>
      </w:pPr>
      <w:r>
        <w:rPr>
          <w:rFonts w:eastAsia="Aptos" w:cs="Aptos"/>
        </w:rPr>
        <w:t>Clarify whether goals remain relevant and measurable.</w:t>
      </w:r>
    </w:p>
    <w:p w14:paraId="50B47975" w14:textId="77777777" w:rsidR="00B53D7F" w:rsidRDefault="002823D3">
      <w:pPr>
        <w:pStyle w:val="CTAListBullet"/>
        <w:numPr>
          <w:ilvl w:val="0"/>
          <w:numId w:val="4"/>
        </w:numPr>
      </w:pPr>
      <w:r>
        <w:rPr>
          <w:rFonts w:eastAsia="Aptos" w:cs="Aptos"/>
        </w:rPr>
        <w:t>Consider whether the formulation, intervention, intensity, frequency, or level of care remains appropriate.</w:t>
      </w:r>
    </w:p>
    <w:p w14:paraId="36A46787" w14:textId="77777777" w:rsidR="00B53D7F" w:rsidRDefault="002823D3">
      <w:pPr>
        <w:pStyle w:val="CTAListBullet"/>
        <w:numPr>
          <w:ilvl w:val="0"/>
          <w:numId w:val="4"/>
        </w:numPr>
      </w:pPr>
      <w:r>
        <w:rPr>
          <w:rFonts w:eastAsia="Aptos" w:cs="Aptos"/>
        </w:rPr>
        <w:t>Seek qualified consultation or collaboration when complexity, risk, or competence limits warrant it.</w:t>
      </w:r>
    </w:p>
    <w:p w14:paraId="5C2480B4" w14:textId="77777777" w:rsidR="00B53D7F" w:rsidRDefault="002823D3">
      <w:pPr>
        <w:pStyle w:val="CTAListBullet"/>
        <w:numPr>
          <w:ilvl w:val="0"/>
          <w:numId w:val="4"/>
        </w:numPr>
      </w:pPr>
      <w:r>
        <w:rPr>
          <w:rFonts w:eastAsia="Aptos" w:cs="Aptos"/>
        </w:rPr>
        <w:t>Modify, supplement, refer, transfer, or discontinue an intervention when the evidence supports change, while protecting continuity.</w:t>
      </w:r>
    </w:p>
    <w:p w14:paraId="7F6A7159" w14:textId="77777777" w:rsidR="00B53D7F" w:rsidRDefault="002823D3">
      <w:pPr>
        <w:pStyle w:val="Heading2"/>
      </w:pPr>
      <w:r>
        <w:t>Consultation, Supervision, and Responsibility</w:t>
      </w:r>
    </w:p>
    <w:p w14:paraId="318B5C1E" w14:textId="77777777" w:rsidR="00B53D7F" w:rsidRDefault="002823D3">
      <w:r>
        <w:rPr>
          <w:rFonts w:eastAsia="Aptos" w:cs="Aptos"/>
        </w:rPr>
        <w:t>Consultation can identify blind spots, improve risk analysis, and reveal alternatives. Formal supervision carries separate legal responsibilities for ASWs and their supervisors under the Clinical Social Worker Practice Act and BBS regulations. Consultation does not substitute for required ASW supervision, and neither consultation nor supervision should be used as a ritual, a delay tactic during urgent danger, or a substitute for the clinician’s own lawful client-protection duties.</w:t>
      </w:r>
    </w:p>
    <w:p w14:paraId="4A59BD3F"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RESPONSIBILITY RULE  </w:t>
      </w:r>
      <w:r>
        <w:rPr>
          <w:rFonts w:eastAsia="Aptos" w:cs="Aptos"/>
        </w:rPr>
        <w:t>Obtain help from someone qualified for the issue, disclose only information permitted or reasonably necessary, evaluate the advice, act on the facts and governing duties, and document clinically significant consultation and decisions.</w:t>
      </w:r>
    </w:p>
    <w:p w14:paraId="6FBDE543" w14:textId="77777777" w:rsidR="00B53D7F" w:rsidRDefault="002823D3">
      <w:pPr>
        <w:pStyle w:val="Heading2"/>
      </w:pPr>
      <w:r>
        <w:t>Documentation, Continuity, and System Risk</w:t>
      </w:r>
    </w:p>
    <w:p w14:paraId="63113133" w14:textId="77777777" w:rsidR="00B53D7F" w:rsidRDefault="002823D3">
      <w:r>
        <w:rPr>
          <w:rFonts w:eastAsia="Aptos" w:cs="Aptos"/>
        </w:rPr>
        <w:t>Documentation supports prevention when it preserves material assessment findings, risk decisions, client communications, consultations, treatment changes, follow-up plans, and outcomes. It should reflect the care provided and reasoning used—not be altered, omitted, or inflated merely to protect the clinician after the fact.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060"/>
        <w:gridCol w:w="6180"/>
      </w:tblGrid>
      <w:tr w:rsidR="00B53D7F" w14:paraId="7ABC2B38" w14:textId="77777777">
        <w:trPr>
          <w:cantSplit w:val="1"/>
          <w:tblHeader w:val="1"/>
        </w:trPr>
        <w:tc>
          <w:tcPr>
            <w:tcW w:w="3060" w:type="dxa"/>
            <w:shd w:val="clear" w:color="auto" w:fill="0B2545"/>
            <w:tcMar>
              <w:top w:w="100" w:type="dxa"/>
              <w:left w:w="120" w:type="dxa"/>
              <w:bottom w:w="100" w:type="dxa"/>
              <w:right w:w="120" w:type="dxa"/>
            </w:tcMar>
            <w:vAlign w:val="center"/>
          </w:tcPr>
          <w:p w14:paraId="25996717" w14:textId="77777777" w:rsidR="00B53D7F" w:rsidRDefault="002823D3">
            <w:pPr>
              <w:spacing w:after="0"/>
              <w:jc w:val="center"/>
            </w:pPr>
            <w:r>
              <w:rPr>
                <w:rFonts w:eastAsia="Aptos" w:cs="Aptos"/>
                <w:b/>
                <w:color w:val="FFFFFF"/>
                <w:sz w:val="17"/>
              </w:rPr>
              <w:t>Risk source</w:t>
            </w:r>
          </w:p>
        </w:tc>
        <w:tc>
          <w:tcPr>
            <w:tcW w:w="6180" w:type="dxa"/>
            <w:shd w:val="clear" w:color="auto" w:fill="0B2545"/>
            <w:tcMar>
              <w:top w:w="100" w:type="dxa"/>
              <w:left w:w="120" w:type="dxa"/>
              <w:bottom w:w="100" w:type="dxa"/>
              <w:right w:w="120" w:type="dxa"/>
            </w:tcMar>
            <w:vAlign w:val="center"/>
          </w:tcPr>
          <w:p w14:paraId="0914B6F9" w14:textId="77777777" w:rsidR="00B53D7F" w:rsidRDefault="002823D3">
            <w:pPr>
              <w:spacing w:after="0"/>
              <w:jc w:val="center"/>
            </w:pPr>
            <w:r>
              <w:rPr>
                <w:rFonts w:eastAsia="Aptos" w:cs="Aptos"/>
                <w:b/>
                <w:color w:val="FFFFFF"/>
                <w:sz w:val="17"/>
              </w:rPr>
              <w:t>Protective response</w:t>
            </w:r>
          </w:p>
        </w:tc>
      </w:tr>
      <w:tr w:rsidR="00B53D7F" w14:paraId="7B507668" w14:textId="77777777">
        <w:trPr>
          <w:cantSplit w:val="1"/>
        </w:trPr>
        <w:tc>
          <w:tcPr>
            <w:tcW w:w="3060" w:type="dxa"/>
          </w:tcPr>
          <w:p w14:paraId="1FD30F76" w14:textId="77777777" w:rsidR="00B53D7F" w:rsidRDefault="002823D3">
            <w:pPr>
              <w:spacing w:after="0" w:line="245" w:lineRule="auto"/>
            </w:pPr>
            <w:r>
              <w:rPr>
                <w:rFonts w:eastAsia="Aptos" w:cs="Aptos"/>
                <w:sz w:val="17"/>
              </w:rPr>
              <w:t>Incorrect or incomplete record</w:t>
            </w:r>
          </w:p>
        </w:tc>
        <w:tc>
          <w:tcPr>
            <w:tcW w:w="6180" w:type="dxa"/>
          </w:tcPr>
          <w:p w14:paraId="7F04EEF7" w14:textId="77777777" w:rsidR="00B53D7F" w:rsidRDefault="002823D3">
            <w:pPr>
              <w:spacing w:after="0" w:line="245" w:lineRule="auto"/>
            </w:pPr>
            <w:r>
              <w:rPr>
                <w:rFonts w:eastAsia="Aptos" w:cs="Aptos"/>
                <w:sz w:val="17"/>
              </w:rPr>
              <w:t>Correct it transparently under applicable record procedures; do not erase or falsify the history.</w:t>
            </w:r>
          </w:p>
        </w:tc>
      </w:tr>
      <w:tr w:rsidR="00B53D7F" w14:paraId="36FF7B9C" w14:textId="77777777">
        <w:trPr>
          <w:cantSplit w:val="1"/>
        </w:trPr>
        <w:tc>
          <w:tcPr>
            <w:tcW w:w="3060" w:type="dxa"/>
            <w:shd w:val="clear" w:color="auto" w:fill="F7F9FA"/>
          </w:tcPr>
          <w:p w14:paraId="58DB7D93" w14:textId="77777777" w:rsidR="00B53D7F" w:rsidRDefault="002823D3">
            <w:pPr>
              <w:spacing w:after="0" w:line="245" w:lineRule="auto"/>
            </w:pPr>
            <w:r>
              <w:rPr>
                <w:rFonts w:eastAsia="Aptos" w:cs="Aptos"/>
                <w:sz w:val="17"/>
              </w:rPr>
              <w:t>Planned absence or service interruption</w:t>
            </w:r>
          </w:p>
        </w:tc>
        <w:tc>
          <w:tcPr>
            <w:tcW w:w="6180" w:type="dxa"/>
            <w:shd w:val="clear" w:color="auto" w:fill="F7F9FA"/>
          </w:tcPr>
          <w:p w14:paraId="776D4BBD" w14:textId="77777777" w:rsidR="00B53D7F" w:rsidRDefault="002823D3">
            <w:pPr>
              <w:spacing w:after="0" w:line="245" w:lineRule="auto"/>
            </w:pPr>
            <w:r>
              <w:rPr>
                <w:rFonts w:eastAsia="Aptos" w:cs="Aptos"/>
                <w:sz w:val="17"/>
              </w:rPr>
              <w:t>Arrange reasonable notice, emergency information, coverage, records access, and continuity appropriate to the setting and client risk.</w:t>
            </w:r>
          </w:p>
        </w:tc>
      </w:tr>
      <w:tr w:rsidR="00B53D7F" w14:paraId="54BDB0B2" w14:textId="77777777">
        <w:trPr>
          <w:cantSplit w:val="1"/>
        </w:trPr>
        <w:tc>
          <w:tcPr>
            <w:tcW w:w="3060" w:type="dxa"/>
          </w:tcPr>
          <w:p w14:paraId="0235E35F" w14:textId="77777777" w:rsidR="00B53D7F" w:rsidRDefault="002823D3">
            <w:pPr>
              <w:spacing w:after="0" w:line="245" w:lineRule="auto"/>
            </w:pPr>
            <w:r>
              <w:rPr>
                <w:rFonts w:eastAsia="Aptos" w:cs="Aptos"/>
                <w:sz w:val="17"/>
              </w:rPr>
              <w:lastRenderedPageBreak/>
              <w:t>Excessive workload or inadequate staffing</w:t>
            </w:r>
          </w:p>
        </w:tc>
        <w:tc>
          <w:tcPr>
            <w:tcW w:w="6180" w:type="dxa"/>
          </w:tcPr>
          <w:p w14:paraId="686062DD" w14:textId="77777777" w:rsidR="00B53D7F" w:rsidRDefault="002823D3">
            <w:pPr>
              <w:spacing w:after="0" w:line="245" w:lineRule="auto"/>
            </w:pPr>
            <w:r>
              <w:rPr>
                <w:rFonts w:eastAsia="Aptos" w:cs="Aptos"/>
                <w:sz w:val="17"/>
              </w:rPr>
              <w:t>Protect affected clients, document and communicate foreseeable risk, seek coverage or workload change, and escalate appropriately.</w:t>
            </w:r>
          </w:p>
        </w:tc>
      </w:tr>
      <w:tr w:rsidR="00B53D7F" w14:paraId="087AE564" w14:textId="77777777">
        <w:trPr>
          <w:cantSplit w:val="1"/>
        </w:trPr>
        <w:tc>
          <w:tcPr>
            <w:tcW w:w="3060" w:type="dxa"/>
            <w:shd w:val="clear" w:color="auto" w:fill="F7F9FA"/>
          </w:tcPr>
          <w:p w14:paraId="0C30898A" w14:textId="77777777" w:rsidR="00B53D7F" w:rsidRDefault="002823D3">
            <w:pPr>
              <w:spacing w:after="0" w:line="245" w:lineRule="auto"/>
            </w:pPr>
            <w:r>
              <w:rPr>
                <w:rFonts w:eastAsia="Aptos" w:cs="Aptos"/>
                <w:sz w:val="17"/>
              </w:rPr>
              <w:t>Technology or communication failure</w:t>
            </w:r>
          </w:p>
        </w:tc>
        <w:tc>
          <w:tcPr>
            <w:tcW w:w="6180" w:type="dxa"/>
            <w:shd w:val="clear" w:color="auto" w:fill="F7F9FA"/>
          </w:tcPr>
          <w:p w14:paraId="3D1923B0" w14:textId="77777777" w:rsidR="00B53D7F" w:rsidRDefault="002823D3">
            <w:pPr>
              <w:spacing w:after="0" w:line="245" w:lineRule="auto"/>
            </w:pPr>
            <w:r>
              <w:rPr>
                <w:rFonts w:eastAsia="Aptos" w:cs="Aptos"/>
                <w:sz w:val="17"/>
              </w:rPr>
              <w:t>Use a backup process, identify missed messages or care tasks, restore follow-up, and assess whether clients were placed at risk.</w:t>
            </w:r>
          </w:p>
        </w:tc>
      </w:tr>
    </w:tbl>
    <w:p w14:paraId="6DBEE79F" w14:textId="77777777" w:rsidR="00B53D7F" w:rsidRDefault="00B53D7F">
      <w:pPr>
        <w:spacing w:after="40"/>
      </w:pPr>
    </w:p>
    <w:p w14:paraId="4FC8A4BD" w14:textId="77777777" w:rsidR="00B53D7F" w:rsidRDefault="002823D3">
      <w:pPr>
        <w:pStyle w:val="Heading2"/>
      </w:pPr>
      <w:r>
        <w:t>The S-A-F-E-R Prevention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369"/>
        <w:gridCol w:w="6871"/>
      </w:tblGrid>
      <w:tr w:rsidR="00B53D7F" w14:paraId="1FCFB159" w14:textId="77777777">
        <w:trPr>
          <w:cantSplit w:val="1"/>
          <w:tblHeader w:val="1"/>
        </w:trPr>
        <w:tc>
          <w:tcPr>
            <w:tcW w:w="2369" w:type="dxa"/>
            <w:shd w:val="clear" w:color="auto" w:fill="0B2545"/>
            <w:tcMar>
              <w:top w:w="100" w:type="dxa"/>
              <w:left w:w="120" w:type="dxa"/>
              <w:bottom w:w="100" w:type="dxa"/>
              <w:right w:w="120" w:type="dxa"/>
            </w:tcMar>
            <w:vAlign w:val="center"/>
          </w:tcPr>
          <w:p w14:paraId="5F64C8BD" w14:textId="77777777" w:rsidR="00B53D7F" w:rsidRDefault="002823D3">
            <w:pPr>
              <w:spacing w:after="0"/>
              <w:jc w:val="center"/>
            </w:pPr>
            <w:r>
              <w:rPr>
                <w:rFonts w:eastAsia="Aptos" w:cs="Aptos"/>
                <w:b/>
                <w:color w:val="FFFFFF"/>
                <w:sz w:val="17"/>
              </w:rPr>
              <w:t>Step</w:t>
            </w:r>
          </w:p>
        </w:tc>
        <w:tc>
          <w:tcPr>
            <w:tcW w:w="6871" w:type="dxa"/>
            <w:shd w:val="clear" w:color="auto" w:fill="0B2545"/>
            <w:tcMar>
              <w:top w:w="100" w:type="dxa"/>
              <w:left w:w="120" w:type="dxa"/>
              <w:bottom w:w="100" w:type="dxa"/>
              <w:right w:w="120" w:type="dxa"/>
            </w:tcMar>
            <w:vAlign w:val="center"/>
          </w:tcPr>
          <w:p w14:paraId="3875F1F2" w14:textId="77777777" w:rsidR="00B53D7F" w:rsidRDefault="002823D3">
            <w:pPr>
              <w:spacing w:after="0"/>
              <w:jc w:val="center"/>
            </w:pPr>
            <w:r>
              <w:rPr>
                <w:rFonts w:eastAsia="Aptos" w:cs="Aptos"/>
                <w:b/>
                <w:color w:val="FFFFFF"/>
                <w:sz w:val="17"/>
              </w:rPr>
              <w:t>Exam question</w:t>
            </w:r>
          </w:p>
        </w:tc>
      </w:tr>
      <w:tr w:rsidR="00B53D7F" w14:paraId="1DF0EB4A" w14:textId="77777777">
        <w:trPr>
          <w:cantSplit w:val="1"/>
        </w:trPr>
        <w:tc>
          <w:tcPr>
            <w:tcW w:w="2369" w:type="dxa"/>
          </w:tcPr>
          <w:p w14:paraId="7DD37467" w14:textId="77777777" w:rsidR="00B53D7F" w:rsidRDefault="002823D3">
            <w:pPr>
              <w:spacing w:after="0" w:line="245" w:lineRule="auto"/>
            </w:pPr>
            <w:r>
              <w:rPr>
                <w:rFonts w:eastAsia="Aptos" w:cs="Aptos"/>
                <w:sz w:val="17"/>
              </w:rPr>
              <w:t>S — Spot</w:t>
            </w:r>
          </w:p>
        </w:tc>
        <w:tc>
          <w:tcPr>
            <w:tcW w:w="6871" w:type="dxa"/>
          </w:tcPr>
          <w:p w14:paraId="342581CA" w14:textId="77777777" w:rsidR="00B53D7F" w:rsidRDefault="002823D3">
            <w:pPr>
              <w:spacing w:after="0" w:line="245" w:lineRule="auto"/>
            </w:pPr>
            <w:r>
              <w:rPr>
                <w:rFonts w:eastAsia="Aptos" w:cs="Aptos"/>
                <w:sz w:val="17"/>
              </w:rPr>
              <w:t>What warning sign, change, omission, misunderstanding, or system problem is present?</w:t>
            </w:r>
          </w:p>
        </w:tc>
      </w:tr>
      <w:tr w:rsidR="00B53D7F" w14:paraId="568AE2E3" w14:textId="77777777">
        <w:trPr>
          <w:cantSplit w:val="1"/>
        </w:trPr>
        <w:tc>
          <w:tcPr>
            <w:tcW w:w="2369" w:type="dxa"/>
            <w:shd w:val="clear" w:color="auto" w:fill="F7F9FA"/>
          </w:tcPr>
          <w:p w14:paraId="3E7F459B" w14:textId="77777777" w:rsidR="00B53D7F" w:rsidRDefault="002823D3">
            <w:pPr>
              <w:spacing w:after="0" w:line="245" w:lineRule="auto"/>
            </w:pPr>
            <w:r>
              <w:rPr>
                <w:rFonts w:eastAsia="Aptos" w:cs="Aptos"/>
                <w:sz w:val="17"/>
              </w:rPr>
              <w:t>A — Assess</w:t>
            </w:r>
          </w:p>
        </w:tc>
        <w:tc>
          <w:tcPr>
            <w:tcW w:w="6871" w:type="dxa"/>
            <w:shd w:val="clear" w:color="auto" w:fill="F7F9FA"/>
          </w:tcPr>
          <w:p w14:paraId="339E2F57" w14:textId="77777777" w:rsidR="00B53D7F" w:rsidRDefault="002823D3">
            <w:pPr>
              <w:spacing w:after="0" w:line="245" w:lineRule="auto"/>
            </w:pPr>
            <w:r>
              <w:rPr>
                <w:rFonts w:eastAsia="Aptos" w:cs="Aptos"/>
                <w:sz w:val="17"/>
              </w:rPr>
              <w:t>What are the severity, likelihood, immediacy, client impact, and missing facts?</w:t>
            </w:r>
          </w:p>
        </w:tc>
      </w:tr>
      <w:tr w:rsidR="00B53D7F" w14:paraId="329556E8" w14:textId="77777777">
        <w:trPr>
          <w:cantSplit w:val="1"/>
        </w:trPr>
        <w:tc>
          <w:tcPr>
            <w:tcW w:w="2369" w:type="dxa"/>
          </w:tcPr>
          <w:p w14:paraId="292F06D7" w14:textId="77777777" w:rsidR="00B53D7F" w:rsidRDefault="002823D3">
            <w:pPr>
              <w:spacing w:after="0" w:line="245" w:lineRule="auto"/>
            </w:pPr>
            <w:r>
              <w:rPr>
                <w:rFonts w:eastAsia="Aptos" w:cs="Aptos"/>
                <w:sz w:val="17"/>
              </w:rPr>
              <w:t>F — Find</w:t>
            </w:r>
          </w:p>
        </w:tc>
        <w:tc>
          <w:tcPr>
            <w:tcW w:w="6871" w:type="dxa"/>
          </w:tcPr>
          <w:p w14:paraId="0C2640EC" w14:textId="77777777" w:rsidR="00B53D7F" w:rsidRDefault="002823D3">
            <w:pPr>
              <w:spacing w:after="0" w:line="245" w:lineRule="auto"/>
            </w:pPr>
            <w:r>
              <w:rPr>
                <w:rFonts w:eastAsia="Aptos" w:cs="Aptos"/>
                <w:sz w:val="17"/>
              </w:rPr>
              <w:t>What controlling legal duty, ethical standard, role, scope, competence limit, or policy applies?</w:t>
            </w:r>
          </w:p>
        </w:tc>
      </w:tr>
      <w:tr w:rsidR="00B53D7F" w14:paraId="6CB3D110" w14:textId="77777777">
        <w:trPr>
          <w:cantSplit w:val="1"/>
        </w:trPr>
        <w:tc>
          <w:tcPr>
            <w:tcW w:w="2369" w:type="dxa"/>
            <w:shd w:val="clear" w:color="auto" w:fill="F7F9FA"/>
          </w:tcPr>
          <w:p w14:paraId="2633CC76" w14:textId="77777777" w:rsidR="00B53D7F" w:rsidRDefault="002823D3">
            <w:pPr>
              <w:spacing w:after="0" w:line="245" w:lineRule="auto"/>
            </w:pPr>
            <w:r>
              <w:rPr>
                <w:rFonts w:eastAsia="Aptos" w:cs="Aptos"/>
                <w:sz w:val="17"/>
              </w:rPr>
              <w:t>E — Enact</w:t>
            </w:r>
          </w:p>
        </w:tc>
        <w:tc>
          <w:tcPr>
            <w:tcW w:w="6871" w:type="dxa"/>
            <w:shd w:val="clear" w:color="auto" w:fill="F7F9FA"/>
          </w:tcPr>
          <w:p w14:paraId="2C379DF7" w14:textId="77777777" w:rsidR="00B53D7F" w:rsidRDefault="002823D3">
            <w:pPr>
              <w:spacing w:after="0" w:line="245" w:lineRule="auto"/>
            </w:pPr>
            <w:r>
              <w:rPr>
                <w:rFonts w:eastAsia="Aptos" w:cs="Aptos"/>
                <w:sz w:val="17"/>
              </w:rPr>
              <w:t>What proportionate action most directly reduces risk while preserving autonomy and continuity when possible?</w:t>
            </w:r>
          </w:p>
        </w:tc>
      </w:tr>
      <w:tr w:rsidR="00B53D7F" w14:paraId="319DC221" w14:textId="77777777">
        <w:trPr>
          <w:cantSplit w:val="1"/>
        </w:trPr>
        <w:tc>
          <w:tcPr>
            <w:tcW w:w="2369" w:type="dxa"/>
          </w:tcPr>
          <w:p w14:paraId="496845D4" w14:textId="77777777" w:rsidR="00B53D7F" w:rsidRDefault="002823D3">
            <w:pPr>
              <w:spacing w:after="0" w:line="245" w:lineRule="auto"/>
            </w:pPr>
            <w:r>
              <w:rPr>
                <w:rFonts w:eastAsia="Aptos" w:cs="Aptos"/>
                <w:sz w:val="17"/>
              </w:rPr>
              <w:t>R — Reassess and record</w:t>
            </w:r>
          </w:p>
        </w:tc>
        <w:tc>
          <w:tcPr>
            <w:tcW w:w="6871" w:type="dxa"/>
          </w:tcPr>
          <w:p w14:paraId="404BA8F6" w14:textId="77777777" w:rsidR="00B53D7F" w:rsidRDefault="002823D3">
            <w:pPr>
              <w:spacing w:after="0" w:line="245" w:lineRule="auto"/>
            </w:pPr>
            <w:r>
              <w:rPr>
                <w:rFonts w:eastAsia="Aptos" w:cs="Aptos"/>
                <w:sz w:val="17"/>
              </w:rPr>
              <w:t>Did the response work, what follow-up is needed, and what material reasoning belongs in the record?</w:t>
            </w:r>
          </w:p>
        </w:tc>
      </w:tr>
    </w:tbl>
    <w:p w14:paraId="0C2D40E3" w14:textId="77777777" w:rsidR="00B53D7F" w:rsidRDefault="00B53D7F">
      <w:pPr>
        <w:spacing w:after="40"/>
      </w:pPr>
    </w:p>
    <w:p w14:paraId="3F1EF039" w14:textId="77777777" w:rsidR="00B53D7F" w:rsidRDefault="002823D3">
      <w:pPr>
        <w:pStyle w:val="Heading2"/>
      </w:pPr>
      <w:r>
        <w:t>Common Examination Traps</w:t>
      </w:r>
    </w:p>
    <w:p w14:paraId="20F2978C" w14:textId="77777777" w:rsidR="00B53D7F" w:rsidRDefault="002823D3">
      <w:pPr>
        <w:pStyle w:val="CTAListBullet"/>
        <w:numPr>
          <w:ilvl w:val="0"/>
          <w:numId w:val="4"/>
        </w:numPr>
      </w:pPr>
      <w:r>
        <w:rPr>
          <w:rFonts w:eastAsia="Aptos" w:cs="Aptos"/>
        </w:rPr>
        <w:t>Taking a drastic action before clarifying a lower-acuity concern.</w:t>
      </w:r>
    </w:p>
    <w:p w14:paraId="15AC8B5C" w14:textId="77777777" w:rsidR="00B53D7F" w:rsidRDefault="002823D3">
      <w:pPr>
        <w:pStyle w:val="CTAListBullet"/>
        <w:numPr>
          <w:ilvl w:val="0"/>
          <w:numId w:val="4"/>
        </w:numPr>
      </w:pPr>
      <w:r>
        <w:rPr>
          <w:rFonts w:eastAsia="Aptos" w:cs="Aptos"/>
        </w:rPr>
        <w:t>Continuing to gather information while immediate danger remains unaddressed.</w:t>
      </w:r>
    </w:p>
    <w:p w14:paraId="176B166D" w14:textId="77777777" w:rsidR="00B53D7F" w:rsidRDefault="002823D3">
      <w:pPr>
        <w:pStyle w:val="CTAListBullet"/>
        <w:numPr>
          <w:ilvl w:val="0"/>
          <w:numId w:val="4"/>
        </w:numPr>
      </w:pPr>
      <w:r>
        <w:rPr>
          <w:rFonts w:eastAsia="Aptos" w:cs="Aptos"/>
        </w:rPr>
        <w:t>Assuming the client understood because a policy was signed or mentioned once.</w:t>
      </w:r>
    </w:p>
    <w:p w14:paraId="02480A73" w14:textId="77777777" w:rsidR="00B53D7F" w:rsidRDefault="002823D3">
      <w:pPr>
        <w:pStyle w:val="CTAListBullet"/>
        <w:numPr>
          <w:ilvl w:val="0"/>
          <w:numId w:val="4"/>
        </w:numPr>
      </w:pPr>
      <w:r>
        <w:rPr>
          <w:rFonts w:eastAsia="Aptos" w:cs="Aptos"/>
        </w:rPr>
        <w:t>Treating all boundary variations as harmless kindness or automatic violations.</w:t>
      </w:r>
    </w:p>
    <w:p w14:paraId="20C58FC2" w14:textId="77777777" w:rsidR="00B53D7F" w:rsidRDefault="002823D3">
      <w:pPr>
        <w:pStyle w:val="CTAListBullet"/>
        <w:numPr>
          <w:ilvl w:val="0"/>
          <w:numId w:val="4"/>
        </w:numPr>
      </w:pPr>
      <w:r>
        <w:rPr>
          <w:rFonts w:eastAsia="Aptos" w:cs="Aptos"/>
        </w:rPr>
        <w:t>Waiting for a complaint or actual injury despite foreseeable risk.</w:t>
      </w:r>
    </w:p>
    <w:p w14:paraId="5628BEDF" w14:textId="77777777" w:rsidR="00B53D7F" w:rsidRDefault="002823D3">
      <w:pPr>
        <w:pStyle w:val="CTAListBullet"/>
        <w:numPr>
          <w:ilvl w:val="0"/>
          <w:numId w:val="4"/>
        </w:numPr>
      </w:pPr>
      <w:r>
        <w:rPr>
          <w:rFonts w:eastAsia="Aptos" w:cs="Aptos"/>
        </w:rPr>
        <w:t>Continuing ineffective treatment because consistency, convenience, or employer pressure favors it.</w:t>
      </w:r>
    </w:p>
    <w:p w14:paraId="742F6719" w14:textId="77777777" w:rsidR="00B53D7F" w:rsidRDefault="002823D3">
      <w:pPr>
        <w:pStyle w:val="CTAListBullet"/>
        <w:numPr>
          <w:ilvl w:val="0"/>
          <w:numId w:val="4"/>
        </w:numPr>
      </w:pPr>
      <w:r>
        <w:rPr>
          <w:rFonts w:eastAsia="Aptos" w:cs="Aptos"/>
        </w:rPr>
        <w:t>Using consultation as permission, responsibility transfer, or a substitute for qualified action.</w:t>
      </w:r>
    </w:p>
    <w:p w14:paraId="59930E1C" w14:textId="77777777" w:rsidR="00B53D7F" w:rsidRDefault="002823D3">
      <w:pPr>
        <w:pStyle w:val="CTAListBullet"/>
        <w:numPr>
          <w:ilvl w:val="0"/>
          <w:numId w:val="4"/>
        </w:numPr>
      </w:pPr>
      <w:r>
        <w:rPr>
          <w:rFonts w:eastAsia="Aptos" w:cs="Aptos"/>
        </w:rPr>
        <w:t>Documenting defensively without correcting the underlying clinical or system risk.</w:t>
      </w:r>
    </w:p>
    <w:p w14:paraId="799134E4"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Prevention is a continuing cycle: anticipate predictable risks, detect changes early, assess urgency and governing duties, correct the direct source of risk, and verify through follow-up and documentation that client welfare is protected.</w:t>
      </w:r>
    </w:p>
    <w:p w14:paraId="52A6FE2C" w14:textId="77777777" w:rsidR="00B53D7F" w:rsidRDefault="002823D3">
      <w:pPr>
        <w:pStyle w:val="Heading2"/>
      </w:pPr>
      <w:r>
        <w:t>High-Yield Readiness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245"/>
        <w:gridCol w:w="4995"/>
      </w:tblGrid>
      <w:tr w:rsidR="00B53D7F" w14:paraId="54B44922" w14:textId="77777777">
        <w:trPr>
          <w:cantSplit w:val="1"/>
          <w:tblHeader w:val="1"/>
        </w:trPr>
        <w:tc>
          <w:tcPr>
            <w:tcW w:w="4245" w:type="dxa"/>
            <w:shd w:val="clear" w:color="auto" w:fill="0B2545"/>
            <w:tcMar>
              <w:top w:w="100" w:type="dxa"/>
              <w:left w:w="120" w:type="dxa"/>
              <w:bottom w:w="100" w:type="dxa"/>
              <w:right w:w="120" w:type="dxa"/>
            </w:tcMar>
            <w:vAlign w:val="center"/>
          </w:tcPr>
          <w:p w14:paraId="6B71B4AD" w14:textId="77777777" w:rsidR="00B53D7F" w:rsidRDefault="002823D3">
            <w:pPr>
              <w:spacing w:after="0"/>
              <w:jc w:val="center"/>
            </w:pPr>
            <w:r>
              <w:rPr>
                <w:rFonts w:eastAsia="Aptos" w:cs="Aptos"/>
                <w:b/>
                <w:color w:val="FFFFFF"/>
                <w:sz w:val="17"/>
              </w:rPr>
              <w:t>Can you distinguish…</w:t>
            </w:r>
          </w:p>
        </w:tc>
        <w:tc>
          <w:tcPr>
            <w:tcW w:w="4995" w:type="dxa"/>
            <w:shd w:val="clear" w:color="auto" w:fill="0B2545"/>
            <w:tcMar>
              <w:top w:w="100" w:type="dxa"/>
              <w:left w:w="120" w:type="dxa"/>
              <w:bottom w:w="100" w:type="dxa"/>
              <w:right w:w="120" w:type="dxa"/>
            </w:tcMar>
            <w:vAlign w:val="center"/>
          </w:tcPr>
          <w:p w14:paraId="042D30C3" w14:textId="77777777" w:rsidR="00B53D7F" w:rsidRDefault="002823D3">
            <w:pPr>
              <w:spacing w:after="0"/>
              <w:jc w:val="center"/>
            </w:pPr>
            <w:r>
              <w:rPr>
                <w:rFonts w:eastAsia="Aptos" w:cs="Aptos"/>
                <w:b/>
                <w:color w:val="FFFFFF"/>
                <w:sz w:val="17"/>
              </w:rPr>
              <w:t>Key reminder</w:t>
            </w:r>
          </w:p>
        </w:tc>
      </w:tr>
      <w:tr w:rsidR="00B53D7F" w14:paraId="7C451D45" w14:textId="77777777">
        <w:trPr>
          <w:cantSplit w:val="1"/>
        </w:trPr>
        <w:tc>
          <w:tcPr>
            <w:tcW w:w="4245" w:type="dxa"/>
          </w:tcPr>
          <w:p w14:paraId="23668235" w14:textId="77777777" w:rsidR="00B53D7F" w:rsidRDefault="002823D3">
            <w:pPr>
              <w:spacing w:after="0" w:line="245" w:lineRule="auto"/>
            </w:pPr>
            <w:r>
              <w:rPr>
                <w:rFonts w:eastAsia="Aptos" w:cs="Aptos"/>
                <w:sz w:val="17"/>
              </w:rPr>
              <w:t>Assessment from delay</w:t>
            </w:r>
          </w:p>
        </w:tc>
        <w:tc>
          <w:tcPr>
            <w:tcW w:w="4995" w:type="dxa"/>
          </w:tcPr>
          <w:p w14:paraId="2E9DF177" w14:textId="77777777" w:rsidR="00B53D7F" w:rsidRDefault="002823D3">
            <w:pPr>
              <w:spacing w:after="0" w:line="245" w:lineRule="auto"/>
            </w:pPr>
            <w:r>
              <w:rPr>
                <w:rFonts w:eastAsia="Aptos" w:cs="Aptos"/>
                <w:sz w:val="17"/>
              </w:rPr>
              <w:t>Gather enough facts for the decision, but protect first during immediate danger.</w:t>
            </w:r>
          </w:p>
        </w:tc>
      </w:tr>
      <w:tr w:rsidR="00B53D7F" w14:paraId="69C9947C" w14:textId="77777777">
        <w:trPr>
          <w:cantSplit w:val="1"/>
        </w:trPr>
        <w:tc>
          <w:tcPr>
            <w:tcW w:w="4245" w:type="dxa"/>
            <w:shd w:val="clear" w:color="auto" w:fill="F7F9FA"/>
          </w:tcPr>
          <w:p w14:paraId="0280E55E" w14:textId="77777777" w:rsidR="00B53D7F" w:rsidRDefault="002823D3">
            <w:pPr>
              <w:spacing w:after="0" w:line="245" w:lineRule="auto"/>
            </w:pPr>
            <w:r>
              <w:rPr>
                <w:rFonts w:eastAsia="Aptos" w:cs="Aptos"/>
                <w:sz w:val="17"/>
              </w:rPr>
              <w:t>Communication from assumption</w:t>
            </w:r>
          </w:p>
        </w:tc>
        <w:tc>
          <w:tcPr>
            <w:tcW w:w="4995" w:type="dxa"/>
            <w:shd w:val="clear" w:color="auto" w:fill="F7F9FA"/>
          </w:tcPr>
          <w:p w14:paraId="25EC0005" w14:textId="77777777" w:rsidR="00B53D7F" w:rsidRDefault="002823D3">
            <w:pPr>
              <w:spacing w:after="0" w:line="245" w:lineRule="auto"/>
            </w:pPr>
            <w:r>
              <w:rPr>
                <w:rFonts w:eastAsia="Aptos" w:cs="Aptos"/>
                <w:sz w:val="17"/>
              </w:rPr>
              <w:t>Explain, invite questions, and verify understanding when the issue is material.</w:t>
            </w:r>
          </w:p>
        </w:tc>
      </w:tr>
      <w:tr w:rsidR="00B53D7F" w14:paraId="477FDA66" w14:textId="77777777">
        <w:trPr>
          <w:cantSplit w:val="1"/>
        </w:trPr>
        <w:tc>
          <w:tcPr>
            <w:tcW w:w="4245" w:type="dxa"/>
          </w:tcPr>
          <w:p w14:paraId="755253A0" w14:textId="77777777" w:rsidR="00B53D7F" w:rsidRDefault="002823D3">
            <w:pPr>
              <w:spacing w:after="0" w:line="245" w:lineRule="auto"/>
            </w:pPr>
            <w:r>
              <w:rPr>
                <w:rFonts w:eastAsia="Aptos" w:cs="Aptos"/>
                <w:sz w:val="17"/>
              </w:rPr>
              <w:t>Boundary purpose from helpful intent</w:t>
            </w:r>
          </w:p>
        </w:tc>
        <w:tc>
          <w:tcPr>
            <w:tcW w:w="4995" w:type="dxa"/>
          </w:tcPr>
          <w:p w14:paraId="725F279E" w14:textId="77777777" w:rsidR="00B53D7F" w:rsidRDefault="002823D3">
            <w:pPr>
              <w:spacing w:after="0" w:line="245" w:lineRule="auto"/>
            </w:pPr>
            <w:r>
              <w:rPr>
                <w:rFonts w:eastAsia="Aptos" w:cs="Aptos"/>
                <w:sz w:val="17"/>
              </w:rPr>
              <w:t>Evaluate power, clinical purpose, alternatives, pattern, and client impact.</w:t>
            </w:r>
          </w:p>
        </w:tc>
      </w:tr>
      <w:tr w:rsidR="00B53D7F" w14:paraId="1940B55E" w14:textId="77777777">
        <w:trPr>
          <w:cantSplit w:val="1"/>
        </w:trPr>
        <w:tc>
          <w:tcPr>
            <w:tcW w:w="4245" w:type="dxa"/>
            <w:shd w:val="clear" w:color="auto" w:fill="F7F9FA"/>
          </w:tcPr>
          <w:p w14:paraId="0EEA5A97" w14:textId="77777777" w:rsidR="00B53D7F" w:rsidRDefault="002823D3">
            <w:pPr>
              <w:spacing w:after="0" w:line="245" w:lineRule="auto"/>
            </w:pPr>
            <w:r>
              <w:rPr>
                <w:rFonts w:eastAsia="Aptos" w:cs="Aptos"/>
                <w:sz w:val="17"/>
              </w:rPr>
              <w:t>Consultation from responsibility transfer</w:t>
            </w:r>
          </w:p>
        </w:tc>
        <w:tc>
          <w:tcPr>
            <w:tcW w:w="4995" w:type="dxa"/>
            <w:shd w:val="clear" w:color="auto" w:fill="F7F9FA"/>
          </w:tcPr>
          <w:p w14:paraId="4FA21D09" w14:textId="77777777" w:rsidR="00B53D7F" w:rsidRDefault="002823D3">
            <w:pPr>
              <w:spacing w:after="0" w:line="245" w:lineRule="auto"/>
            </w:pPr>
            <w:r>
              <w:rPr>
                <w:rFonts w:eastAsia="Aptos" w:cs="Aptos"/>
                <w:sz w:val="17"/>
              </w:rPr>
              <w:t>Qualified advice informs judgment; it does not make the decision for the treating clinician.</w:t>
            </w:r>
          </w:p>
        </w:tc>
      </w:tr>
      <w:tr w:rsidR="00B53D7F" w14:paraId="19A695E7" w14:textId="77777777">
        <w:trPr>
          <w:cantSplit w:val="1"/>
        </w:trPr>
        <w:tc>
          <w:tcPr>
            <w:tcW w:w="4245" w:type="dxa"/>
          </w:tcPr>
          <w:p w14:paraId="627A9B7B" w14:textId="77777777" w:rsidR="00B53D7F" w:rsidRDefault="002823D3">
            <w:pPr>
              <w:spacing w:after="0" w:line="245" w:lineRule="auto"/>
            </w:pPr>
            <w:r>
              <w:rPr>
                <w:rFonts w:eastAsia="Aptos" w:cs="Aptos"/>
                <w:sz w:val="17"/>
              </w:rPr>
              <w:t>Documentation from self-protection</w:t>
            </w:r>
          </w:p>
        </w:tc>
        <w:tc>
          <w:tcPr>
            <w:tcW w:w="4995" w:type="dxa"/>
          </w:tcPr>
          <w:p w14:paraId="14ABB0B4" w14:textId="77777777" w:rsidR="00B53D7F" w:rsidRDefault="002823D3">
            <w:pPr>
              <w:spacing w:after="0" w:line="245" w:lineRule="auto"/>
            </w:pPr>
            <w:r>
              <w:rPr>
                <w:rFonts w:eastAsia="Aptos" w:cs="Aptos"/>
                <w:sz w:val="17"/>
              </w:rPr>
              <w:t>Record material facts and reasoning, then correct the underlying risk and follow up.</w:t>
            </w:r>
          </w:p>
        </w:tc>
      </w:tr>
    </w:tbl>
    <w:p w14:paraId="26D16E59" w14:textId="77777777" w:rsidR="00B53D7F" w:rsidRDefault="002823D3">
      <w:r>
        <w:br w:type="page"/>
      </w:r>
    </w:p>
    <w:p w14:paraId="4B832559" w14:textId="77777777" w:rsidR="00B53D7F" w:rsidRDefault="002823D3">
      <w:pPr>
        <w:pStyle w:val="CTAKicker"/>
      </w:pPr>
      <w:r>
        <w:lastRenderedPageBreak/>
        <w:t>CORRECTED REPLACEMENT CHAPTER</w:t>
      </w:r>
    </w:p>
    <w:p w14:paraId="013C9915" w14:textId="77777777" w:rsidR="00B53D7F" w:rsidRDefault="002823D3">
      <w:pPr>
        <w:pStyle w:val="Heading1"/>
        <w:pBdr>
          <w:bottom w:val="single" w:sz="14" w:space="4" w:color="0A9F9A"/>
        </w:pBdr>
      </w:pPr>
      <w:r>
        <w:t>Chapter 3</w:t>
      </w:r>
    </w:p>
    <w:p w14:paraId="0CC974A0" w14:textId="77777777" w:rsidR="00B53D7F" w:rsidRDefault="002823D3">
      <w:pPr>
        <w:pStyle w:val="Title"/>
      </w:pPr>
      <w:r>
        <w:t>Beneficence and Promoting Client Welfare</w:t>
      </w:r>
    </w:p>
    <w:p w14:paraId="278BE83B"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Beneficence asks what will reasonably help this client—not what feels kind, active, familiar, profitable, or professionally reassuring to the clinician. Ethical benefit must be pursued competently, proportionately, and with meaningful client participation.</w:t>
      </w:r>
    </w:p>
    <w:p w14:paraId="3D58F710" w14:textId="77777777" w:rsidR="00B53D7F" w:rsidRDefault="002823D3">
      <w:pPr>
        <w:pStyle w:val="Heading2"/>
      </w:pPr>
      <w:r>
        <w:t>Learning Objectives</w:t>
      </w:r>
    </w:p>
    <w:p w14:paraId="190AF7EB" w14:textId="77777777" w:rsidR="00B53D7F" w:rsidRDefault="002823D3">
      <w:pPr>
        <w:pStyle w:val="CTAListNumber"/>
        <w:numPr>
          <w:ilvl w:val="0"/>
          <w:numId w:val="5"/>
        </w:numPr>
      </w:pPr>
      <w:r>
        <w:rPr>
          <w:rFonts w:eastAsia="Aptos" w:cs="Aptos"/>
        </w:rPr>
        <w:t>Distinguish ethical beneficence from nonmaleficence and from enforceable California legal duties.</w:t>
      </w:r>
    </w:p>
    <w:p w14:paraId="54D5BF19" w14:textId="77777777" w:rsidR="00B53D7F" w:rsidRDefault="002823D3">
      <w:pPr>
        <w:pStyle w:val="CTAListNumber"/>
        <w:numPr>
          <w:ilvl w:val="0"/>
          <w:numId w:val="5"/>
        </w:numPr>
      </w:pPr>
      <w:r>
        <w:rPr>
          <w:rFonts w:eastAsia="Aptos" w:cs="Aptos"/>
        </w:rPr>
        <w:t>Define client welfare without equating it with clinician preference or guaranteed outcomes.</w:t>
      </w:r>
    </w:p>
    <w:p w14:paraId="2710FBEC" w14:textId="77777777" w:rsidR="00B53D7F" w:rsidRDefault="002823D3">
      <w:pPr>
        <w:pStyle w:val="CTAListNumber"/>
        <w:numPr>
          <w:ilvl w:val="0"/>
          <w:numId w:val="5"/>
        </w:numPr>
      </w:pPr>
      <w:r>
        <w:rPr>
          <w:rFonts w:eastAsia="Aptos" w:cs="Aptos"/>
        </w:rPr>
        <w:t>Compare expected benefits, material risks, reasonable alternatives, feasibility, and long-term consequences.</w:t>
      </w:r>
    </w:p>
    <w:p w14:paraId="519D5E68" w14:textId="77777777" w:rsidR="00B53D7F" w:rsidRDefault="002823D3">
      <w:pPr>
        <w:pStyle w:val="CTAListNumber"/>
        <w:numPr>
          <w:ilvl w:val="0"/>
          <w:numId w:val="5"/>
        </w:numPr>
      </w:pPr>
      <w:r>
        <w:rPr>
          <w:rFonts w:eastAsia="Aptos" w:cs="Aptos"/>
        </w:rPr>
        <w:t>Balance beneficence with autonomy, voluntariness, culture, access, and professional boundaries.</w:t>
      </w:r>
    </w:p>
    <w:p w14:paraId="1D3B952C" w14:textId="77777777" w:rsidR="00B53D7F" w:rsidRDefault="002823D3">
      <w:pPr>
        <w:pStyle w:val="CTAListNumber"/>
        <w:numPr>
          <w:ilvl w:val="0"/>
          <w:numId w:val="5"/>
        </w:numPr>
      </w:pPr>
      <w:r>
        <w:rPr>
          <w:rFonts w:eastAsia="Aptos" w:cs="Aptos"/>
        </w:rPr>
        <w:t>Connect client welfare to competence, consultation, referral, collaboration, continuity, and advocacy.</w:t>
      </w:r>
    </w:p>
    <w:p w14:paraId="11D68736" w14:textId="77777777" w:rsidR="00B53D7F" w:rsidRDefault="002823D3">
      <w:pPr>
        <w:pStyle w:val="CTAListNumber"/>
        <w:numPr>
          <w:ilvl w:val="0"/>
          <w:numId w:val="5"/>
        </w:numPr>
      </w:pPr>
      <w:r>
        <w:rPr>
          <w:rFonts w:eastAsia="Aptos" w:cs="Aptos"/>
        </w:rPr>
        <w:t>Recognize paternalism, value imposition, financial conflicts, and short-term comfort as examination traps.</w:t>
      </w:r>
    </w:p>
    <w:p w14:paraId="6E0DEE5E" w14:textId="77777777" w:rsidR="00B53D7F" w:rsidRDefault="002823D3">
      <w:pPr>
        <w:pStyle w:val="CTAListNumber"/>
        <w:numPr>
          <w:ilvl w:val="0"/>
          <w:numId w:val="5"/>
        </w:numPr>
      </w:pPr>
      <w:r>
        <w:rPr>
          <w:rFonts w:eastAsia="Aptos" w:cs="Aptos"/>
        </w:rPr>
        <w:t>Apply the B-E-N-E-F-I-T sequence to select a proportionate client-centered response.</w:t>
      </w:r>
    </w:p>
    <w:p w14:paraId="277E7E7E" w14:textId="77777777" w:rsidR="00B53D7F" w:rsidRDefault="002823D3">
      <w:pPr>
        <w:pStyle w:val="Heading2"/>
      </w:pPr>
      <w:r>
        <w:t>California Legal and Examination Framework</w:t>
      </w:r>
    </w:p>
    <w:p w14:paraId="3AC7624B" w14:textId="77777777" w:rsidR="00B53D7F" w:rsidRDefault="002823D3">
      <w:r>
        <w:rPr>
          <w:rFonts w:eastAsia="Aptos" w:cs="Aptos"/>
        </w:rPr>
        <w:t>California does not create one free-standing statutory rule labeled ‘beneficence’ for every psychotherapy decision. Beneficence is an ethical principle. Enforceable duties arise from the applicable statutes, regulations, scope rules, consent and confidentiality requirements, mandated-reporting laws, supervision obligations, record rules, and other context-specific authorities.</w:t>
      </w:r>
    </w:p>
    <w:p w14:paraId="0E12ABC5" w14:textId="77777777" w:rsidR="00B53D7F" w:rsidRDefault="002823D3">
      <w:r>
        <w:rPr>
          <w:rFonts w:eastAsia="Aptos" w:cs="Aptos"/>
        </w:rPr>
        <w:t>The current LCSW Law and Ethics Examination outline treats responsibility to clients and social-work relationships as a central ethics competency. LCSW and ASW candidates must integrate client well-being, dignity and worth, self-determination, the importance of human relationships, access and advocacy, competent referral or collaboration, continuity, and appropriate termination with controlling California law.</w:t>
      </w:r>
    </w:p>
    <w:p w14:paraId="7D5453D8" w14:textId="77777777" w:rsidR="00B53D7F" w:rsidRDefault="002823D3">
      <w:r>
        <w:rPr>
          <w:rFonts w:eastAsia="Aptos" w:cs="Aptos"/>
        </w:rPr>
        <w:t>The Clinical Social Worker Practice Act supplies an enforceable floor. Among other grounds, it separately addresses incompetence, gross negligence, and intentionally or recklessly causing physical or emotional harm. It does not promise ideal outcomes or make every unsuccessful service a violation. [Bus. &amp; Prof. Code § 4992.3(d), (e), (j)]</w:t>
      </w:r>
    </w:p>
    <w:p w14:paraId="272176E9"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PRECISION  </w:t>
      </w:r>
      <w:r>
        <w:rPr>
          <w:rFonts w:eastAsia="Aptos" w:cs="Aptos"/>
        </w:rPr>
        <w:t>Use ethical beneficence to analyze what supports welfare, then check the controlling law, scope, competence, consent, client rights, and risk. ‘It may help’ never authorizes an unlawful, incompetent, coercive, or unnecessarily risky action.</w:t>
      </w:r>
    </w:p>
    <w:p w14:paraId="49DBA2A2" w14:textId="77777777" w:rsidR="00B53D7F" w:rsidRDefault="002823D3">
      <w:pPr>
        <w:pStyle w:val="Heading2"/>
      </w:pPr>
      <w:r>
        <w:lastRenderedPageBreak/>
        <w:t>Beneficence and Nonmaleficence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554"/>
        <w:gridCol w:w="3909"/>
      </w:tblGrid>
      <w:tr w:rsidR="00B53D7F" w14:paraId="05C588AD" w14:textId="77777777">
        <w:trPr>
          <w:cantSplit w:val="1"/>
          <w:tblHeader w:val="1"/>
        </w:trPr>
        <w:tc>
          <w:tcPr>
            <w:tcW w:w="1777" w:type="dxa"/>
            <w:shd w:val="clear" w:color="auto" w:fill="0B2545"/>
            <w:tcMar>
              <w:top w:w="100" w:type="dxa"/>
              <w:left w:w="120" w:type="dxa"/>
              <w:bottom w:w="100" w:type="dxa"/>
              <w:right w:w="120" w:type="dxa"/>
            </w:tcMar>
            <w:vAlign w:val="center"/>
          </w:tcPr>
          <w:p w14:paraId="09FB0077" w14:textId="77777777" w:rsidR="00B53D7F" w:rsidRDefault="002823D3">
            <w:pPr>
              <w:spacing w:after="0"/>
              <w:jc w:val="center"/>
            </w:pPr>
            <w:r>
              <w:rPr>
                <w:rFonts w:eastAsia="Aptos" w:cs="Aptos"/>
                <w:b/>
                <w:color w:val="FFFFFF"/>
                <w:sz w:val="17"/>
              </w:rPr>
              <w:t>Principle</w:t>
            </w:r>
          </w:p>
        </w:tc>
        <w:tc>
          <w:tcPr>
            <w:tcW w:w="3554" w:type="dxa"/>
            <w:shd w:val="clear" w:color="auto" w:fill="0B2545"/>
            <w:tcMar>
              <w:top w:w="100" w:type="dxa"/>
              <w:left w:w="120" w:type="dxa"/>
              <w:bottom w:w="100" w:type="dxa"/>
              <w:right w:w="120" w:type="dxa"/>
            </w:tcMar>
            <w:vAlign w:val="center"/>
          </w:tcPr>
          <w:p w14:paraId="7D4D8003" w14:textId="77777777" w:rsidR="00B53D7F" w:rsidRDefault="002823D3">
            <w:pPr>
              <w:spacing w:after="0"/>
              <w:jc w:val="center"/>
            </w:pPr>
            <w:r>
              <w:rPr>
                <w:rFonts w:eastAsia="Aptos" w:cs="Aptos"/>
                <w:b/>
                <w:color w:val="FFFFFF"/>
                <w:sz w:val="17"/>
              </w:rPr>
              <w:t>Primary question</w:t>
            </w:r>
          </w:p>
        </w:tc>
        <w:tc>
          <w:tcPr>
            <w:tcW w:w="3909" w:type="dxa"/>
            <w:shd w:val="clear" w:color="auto" w:fill="0B2545"/>
            <w:tcMar>
              <w:top w:w="100" w:type="dxa"/>
              <w:left w:w="120" w:type="dxa"/>
              <w:bottom w:w="100" w:type="dxa"/>
              <w:right w:w="120" w:type="dxa"/>
            </w:tcMar>
            <w:vAlign w:val="center"/>
          </w:tcPr>
          <w:p w14:paraId="2134E86E" w14:textId="77777777" w:rsidR="00B53D7F" w:rsidRDefault="002823D3">
            <w:pPr>
              <w:spacing w:after="0"/>
              <w:jc w:val="center"/>
            </w:pPr>
            <w:r>
              <w:rPr>
                <w:rFonts w:eastAsia="Aptos" w:cs="Aptos"/>
                <w:b/>
                <w:color w:val="FFFFFF"/>
                <w:sz w:val="17"/>
              </w:rPr>
              <w:t>Typical response</w:t>
            </w:r>
          </w:p>
        </w:tc>
      </w:tr>
      <w:tr w:rsidR="00B53D7F" w14:paraId="641A6001" w14:textId="77777777">
        <w:trPr>
          <w:cantSplit w:val="1"/>
        </w:trPr>
        <w:tc>
          <w:tcPr>
            <w:tcW w:w="1777" w:type="dxa"/>
          </w:tcPr>
          <w:p w14:paraId="0618F79E" w14:textId="77777777" w:rsidR="00B53D7F" w:rsidRDefault="002823D3">
            <w:pPr>
              <w:spacing w:after="0" w:line="245" w:lineRule="auto"/>
            </w:pPr>
            <w:r>
              <w:rPr>
                <w:rFonts w:eastAsia="Aptos" w:cs="Aptos"/>
                <w:sz w:val="17"/>
              </w:rPr>
              <w:t>Beneficence</w:t>
            </w:r>
          </w:p>
        </w:tc>
        <w:tc>
          <w:tcPr>
            <w:tcW w:w="3554" w:type="dxa"/>
          </w:tcPr>
          <w:p w14:paraId="06E026AB" w14:textId="77777777" w:rsidR="00B53D7F" w:rsidRDefault="002823D3">
            <w:pPr>
              <w:spacing w:after="0" w:line="245" w:lineRule="auto"/>
            </w:pPr>
            <w:r>
              <w:rPr>
                <w:rFonts w:eastAsia="Aptos" w:cs="Aptos"/>
                <w:sz w:val="17"/>
              </w:rPr>
              <w:t>What action is reasonably likely to promote this client’s welfare?</w:t>
            </w:r>
          </w:p>
        </w:tc>
        <w:tc>
          <w:tcPr>
            <w:tcW w:w="3909" w:type="dxa"/>
          </w:tcPr>
          <w:p w14:paraId="60381F6C" w14:textId="77777777" w:rsidR="00B53D7F" w:rsidRDefault="002823D3">
            <w:pPr>
              <w:spacing w:after="0" w:line="245" w:lineRule="auto"/>
            </w:pPr>
            <w:r>
              <w:rPr>
                <w:rFonts w:eastAsia="Aptos" w:cs="Aptos"/>
                <w:sz w:val="17"/>
              </w:rPr>
              <w:t>Provide, modify, coordinate, advocate, refer, or support a beneficial option.</w:t>
            </w:r>
          </w:p>
        </w:tc>
      </w:tr>
      <w:tr w:rsidR="00B53D7F" w14:paraId="2567D75D" w14:textId="77777777">
        <w:trPr>
          <w:cantSplit w:val="1"/>
        </w:trPr>
        <w:tc>
          <w:tcPr>
            <w:tcW w:w="1777" w:type="dxa"/>
            <w:shd w:val="clear" w:color="auto" w:fill="F7F9FA"/>
          </w:tcPr>
          <w:p w14:paraId="62E1E42C" w14:textId="77777777" w:rsidR="00B53D7F" w:rsidRDefault="002823D3">
            <w:pPr>
              <w:spacing w:after="0" w:line="245" w:lineRule="auto"/>
            </w:pPr>
            <w:r>
              <w:rPr>
                <w:rFonts w:eastAsia="Aptos" w:cs="Aptos"/>
                <w:sz w:val="17"/>
              </w:rPr>
              <w:t>Nonmaleficence</w:t>
            </w:r>
          </w:p>
        </w:tc>
        <w:tc>
          <w:tcPr>
            <w:tcW w:w="3554" w:type="dxa"/>
            <w:shd w:val="clear" w:color="auto" w:fill="F7F9FA"/>
          </w:tcPr>
          <w:p w14:paraId="0EFB55B6" w14:textId="77777777" w:rsidR="00B53D7F" w:rsidRDefault="002823D3">
            <w:pPr>
              <w:spacing w:after="0" w:line="245" w:lineRule="auto"/>
            </w:pPr>
            <w:r>
              <w:rPr>
                <w:rFonts w:eastAsia="Aptos" w:cs="Aptos"/>
                <w:sz w:val="17"/>
              </w:rPr>
              <w:t>What foreseeable harm should be avoided or reduced?</w:t>
            </w:r>
          </w:p>
        </w:tc>
        <w:tc>
          <w:tcPr>
            <w:tcW w:w="3909" w:type="dxa"/>
            <w:shd w:val="clear" w:color="auto" w:fill="F7F9FA"/>
          </w:tcPr>
          <w:p w14:paraId="5B13E5E8" w14:textId="77777777" w:rsidR="00B53D7F" w:rsidRDefault="002823D3">
            <w:pPr>
              <w:spacing w:after="0" w:line="245" w:lineRule="auto"/>
            </w:pPr>
            <w:r>
              <w:rPr>
                <w:rFonts w:eastAsia="Aptos" w:cs="Aptos"/>
                <w:sz w:val="17"/>
              </w:rPr>
              <w:t>Assess risk, add safeguards, stop a harmful action, or choose a safer alternative.</w:t>
            </w:r>
          </w:p>
        </w:tc>
      </w:tr>
      <w:tr w:rsidR="00B53D7F" w14:paraId="22E66A99" w14:textId="77777777">
        <w:trPr>
          <w:cantSplit w:val="1"/>
        </w:trPr>
        <w:tc>
          <w:tcPr>
            <w:tcW w:w="1777" w:type="dxa"/>
          </w:tcPr>
          <w:p w14:paraId="1BBDDBB6" w14:textId="77777777" w:rsidR="00B53D7F" w:rsidRDefault="002823D3">
            <w:pPr>
              <w:spacing w:after="0" w:line="245" w:lineRule="auto"/>
            </w:pPr>
            <w:r>
              <w:rPr>
                <w:rFonts w:eastAsia="Aptos" w:cs="Aptos"/>
                <w:sz w:val="17"/>
              </w:rPr>
              <w:t>Together</w:t>
            </w:r>
          </w:p>
        </w:tc>
        <w:tc>
          <w:tcPr>
            <w:tcW w:w="3554" w:type="dxa"/>
          </w:tcPr>
          <w:p w14:paraId="5DA28F2F" w14:textId="77777777" w:rsidR="00B53D7F" w:rsidRDefault="002823D3">
            <w:pPr>
              <w:spacing w:after="0" w:line="245" w:lineRule="auto"/>
            </w:pPr>
            <w:r>
              <w:rPr>
                <w:rFonts w:eastAsia="Aptos" w:cs="Aptos"/>
                <w:sz w:val="17"/>
              </w:rPr>
              <w:t>Which lawful, competent option offers meaningful benefit without disproportionate harm?</w:t>
            </w:r>
          </w:p>
        </w:tc>
        <w:tc>
          <w:tcPr>
            <w:tcW w:w="3909" w:type="dxa"/>
          </w:tcPr>
          <w:p w14:paraId="405BF583" w14:textId="77777777" w:rsidR="00B53D7F" w:rsidRDefault="002823D3">
            <w:pPr>
              <w:spacing w:after="0" w:line="245" w:lineRule="auto"/>
            </w:pPr>
            <w:r>
              <w:rPr>
                <w:rFonts w:eastAsia="Aptos" w:cs="Aptos"/>
                <w:sz w:val="17"/>
              </w:rPr>
              <w:t>Compare options, involve the client, act proportionately, and monitor the result.</w:t>
            </w:r>
          </w:p>
        </w:tc>
      </w:tr>
    </w:tbl>
    <w:p w14:paraId="7C943869" w14:textId="77777777" w:rsidR="00B53D7F" w:rsidRDefault="00B53D7F">
      <w:pPr>
        <w:spacing w:after="40"/>
      </w:pPr>
    </w:p>
    <w:p w14:paraId="5D450343" w14:textId="77777777" w:rsidR="00B53D7F" w:rsidRDefault="002823D3">
      <w:r>
        <w:rPr>
          <w:rFonts w:eastAsia="Aptos" w:cs="Aptos"/>
        </w:rPr>
        <w:t>Neither principle produces a mechanical answer. A highly protective choice may unnecessarily restrict autonomy; a highly active choice may add risk without meaningful benefit. The task is a reasoned balance, not maximization of one value in isolation.</w:t>
      </w:r>
    </w:p>
    <w:p w14:paraId="3B9B0991" w14:textId="77777777" w:rsidR="00B53D7F" w:rsidRDefault="002823D3">
      <w:pPr>
        <w:pStyle w:val="Heading2"/>
      </w:pPr>
      <w:r>
        <w:t>Client Welfare Is Client-Specific</w:t>
      </w:r>
    </w:p>
    <w:p w14:paraId="45CACC8D" w14:textId="77777777" w:rsidR="00B53D7F" w:rsidRDefault="002823D3">
      <w:r>
        <w:rPr>
          <w:rFonts w:eastAsia="Aptos" w:cs="Aptos"/>
        </w:rPr>
        <w:t>‘Best interests’ cannot be reduced to what the LCSW would choose personally. Social-work client welfare is client-specific and is informed by dignity and worth, self-determination, the importance of human relationships, culture, social context, access, resources, risks, treatment goals, strengths, and likely short- and long-term effects. Relevant questions include:</w:t>
      </w:r>
    </w:p>
    <w:p w14:paraId="10162500" w14:textId="77777777" w:rsidR="00B53D7F" w:rsidRDefault="002823D3">
      <w:pPr>
        <w:pStyle w:val="CTAListBullet"/>
        <w:numPr>
          <w:ilvl w:val="0"/>
          <w:numId w:val="6"/>
        </w:numPr>
      </w:pPr>
      <w:r>
        <w:rPr>
          <w:rFonts w:eastAsia="Aptos" w:cs="Aptos"/>
        </w:rPr>
        <w:t>What problem or goal is the decision intended to address?</w:t>
      </w:r>
    </w:p>
    <w:p w14:paraId="3C963A6E" w14:textId="77777777" w:rsidR="00B53D7F" w:rsidRDefault="002823D3">
      <w:pPr>
        <w:pStyle w:val="CTAListBullet"/>
        <w:numPr>
          <w:ilvl w:val="0"/>
          <w:numId w:val="6"/>
        </w:numPr>
      </w:pPr>
      <w:r>
        <w:rPr>
          <w:rFonts w:eastAsia="Aptos" w:cs="Aptos"/>
        </w:rPr>
        <w:t>What benefit is expected, how meaningful is it, and how likely is it for this client?</w:t>
      </w:r>
    </w:p>
    <w:p w14:paraId="6A4C6819" w14:textId="77777777" w:rsidR="00B53D7F" w:rsidRDefault="002823D3">
      <w:pPr>
        <w:pStyle w:val="CTAListBullet"/>
        <w:numPr>
          <w:ilvl w:val="0"/>
          <w:numId w:val="6"/>
        </w:numPr>
      </w:pPr>
      <w:r>
        <w:rPr>
          <w:rFonts w:eastAsia="Aptos" w:cs="Aptos"/>
        </w:rPr>
        <w:t>What material risks, burdens, opportunity costs, or restrictions accompany the option?</w:t>
      </w:r>
    </w:p>
    <w:p w14:paraId="104274A1" w14:textId="77777777" w:rsidR="00B53D7F" w:rsidRDefault="002823D3">
      <w:pPr>
        <w:pStyle w:val="CTAListBullet"/>
        <w:numPr>
          <w:ilvl w:val="0"/>
          <w:numId w:val="6"/>
        </w:numPr>
      </w:pPr>
      <w:r>
        <w:rPr>
          <w:rFonts w:eastAsia="Aptos" w:cs="Aptos"/>
        </w:rPr>
        <w:t>What reasonable alternatives—including no change, another provider, or a different level of care—exist?</w:t>
      </w:r>
    </w:p>
    <w:p w14:paraId="60810D64" w14:textId="77777777" w:rsidR="00B53D7F" w:rsidRDefault="002823D3">
      <w:pPr>
        <w:pStyle w:val="CTAListBullet"/>
        <w:numPr>
          <w:ilvl w:val="0"/>
          <w:numId w:val="6"/>
        </w:numPr>
      </w:pPr>
      <w:r>
        <w:rPr>
          <w:rFonts w:eastAsia="Aptos" w:cs="Aptos"/>
        </w:rPr>
        <w:t>What does the client understand, prefer, and consider acceptable?</w:t>
      </w:r>
    </w:p>
    <w:p w14:paraId="51EBAB6A" w14:textId="77777777" w:rsidR="00B53D7F" w:rsidRDefault="002823D3">
      <w:pPr>
        <w:pStyle w:val="CTAListBullet"/>
        <w:numPr>
          <w:ilvl w:val="0"/>
          <w:numId w:val="6"/>
        </w:numPr>
      </w:pPr>
      <w:r>
        <w:rPr>
          <w:rFonts w:eastAsia="Aptos" w:cs="Aptos"/>
        </w:rPr>
        <w:t>Is the plan feasible given cost, transportation, disability, language, technology, family, and system barriers?</w:t>
      </w:r>
    </w:p>
    <w:p w14:paraId="591BE589" w14:textId="77777777" w:rsidR="00B53D7F" w:rsidRDefault="002823D3">
      <w:pPr>
        <w:pStyle w:val="CTAListBullet"/>
        <w:numPr>
          <w:ilvl w:val="0"/>
          <w:numId w:val="6"/>
        </w:numPr>
      </w:pPr>
      <w:r>
        <w:rPr>
          <w:rFonts w:eastAsia="Aptos" w:cs="Aptos"/>
        </w:rPr>
        <w:t>How will benefit, adverse effects, engagement, and changing circumstances be monitored?</w:t>
      </w:r>
    </w:p>
    <w:p w14:paraId="1E41A56B"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OUTCOME RULE  </w:t>
      </w:r>
      <w:r>
        <w:rPr>
          <w:rFonts w:eastAsia="Aptos" w:cs="Aptos"/>
        </w:rPr>
        <w:t>Beneficence requires a competent and thoughtful process reasonably directed toward welfare—not a guarantee. A poor outcome may require reassessment, correction, or consultation, but it does not by itself prove misconduct.</w:t>
      </w:r>
    </w:p>
    <w:p w14:paraId="5773BBE2" w14:textId="77777777" w:rsidR="00B53D7F" w:rsidRDefault="002823D3">
      <w:pPr>
        <w:pStyle w:val="Heading2"/>
      </w:pPr>
      <w:r>
        <w:t>Autonomy Without Abandoning Professional Judgment</w:t>
      </w:r>
    </w:p>
    <w:p w14:paraId="0DFBA7EB" w14:textId="77777777" w:rsidR="00B53D7F" w:rsidRDefault="002823D3">
      <w:r>
        <w:rPr>
          <w:rFonts w:eastAsia="Aptos" w:cs="Aptos"/>
        </w:rPr>
        <w:t>Beneficence and autonomy are complementary when the clinician provides understandable information, offers a reasoned recommendation, explores the client’s values, and respects informed choices among clinically reasonable options. The LCSW need not provide a requested service that is unlawful, outside scope or competence, ineffective, contraindicated, or inconsistent with professional obligations.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4606D8F1" w14:textId="77777777">
        <w:trPr>
          <w:cantSplit w:val="1"/>
          <w:tblHeader w:val="1"/>
        </w:trPr>
        <w:tc>
          <w:tcPr>
            <w:tcW w:w="4620" w:type="dxa"/>
            <w:shd w:val="clear" w:color="auto" w:fill="0B2545"/>
            <w:tcMar>
              <w:top w:w="100" w:type="dxa"/>
              <w:left w:w="120" w:type="dxa"/>
              <w:bottom w:w="100" w:type="dxa"/>
              <w:right w:w="120" w:type="dxa"/>
            </w:tcMar>
            <w:vAlign w:val="center"/>
          </w:tcPr>
          <w:p w14:paraId="0A659B8C" w14:textId="77777777" w:rsidR="00B53D7F" w:rsidRDefault="002823D3">
            <w:pPr>
              <w:spacing w:after="0"/>
              <w:jc w:val="center"/>
            </w:pPr>
            <w:r>
              <w:rPr>
                <w:rFonts w:eastAsia="Aptos" w:cs="Aptos"/>
                <w:b/>
                <w:color w:val="FFFFFF"/>
                <w:sz w:val="17"/>
              </w:rPr>
              <w:t>Client-centered practice</w:t>
            </w:r>
          </w:p>
        </w:tc>
        <w:tc>
          <w:tcPr>
            <w:tcW w:w="4620" w:type="dxa"/>
            <w:shd w:val="clear" w:color="auto" w:fill="0B2545"/>
            <w:tcMar>
              <w:top w:w="100" w:type="dxa"/>
              <w:left w:w="120" w:type="dxa"/>
              <w:bottom w:w="100" w:type="dxa"/>
              <w:right w:w="120" w:type="dxa"/>
            </w:tcMar>
            <w:vAlign w:val="center"/>
          </w:tcPr>
          <w:p w14:paraId="770CEDAC" w14:textId="77777777" w:rsidR="00B53D7F" w:rsidRDefault="002823D3">
            <w:pPr>
              <w:spacing w:after="0"/>
              <w:jc w:val="center"/>
            </w:pPr>
            <w:r>
              <w:rPr>
                <w:rFonts w:eastAsia="Aptos" w:cs="Aptos"/>
                <w:b/>
                <w:color w:val="FFFFFF"/>
                <w:sz w:val="17"/>
              </w:rPr>
              <w:t>Paternalistic or avoidant practice</w:t>
            </w:r>
          </w:p>
        </w:tc>
      </w:tr>
      <w:tr w:rsidR="00B53D7F" w14:paraId="769351AD" w14:textId="77777777">
        <w:trPr>
          <w:cantSplit w:val="1"/>
        </w:trPr>
        <w:tc>
          <w:tcPr>
            <w:tcW w:w="4620" w:type="dxa"/>
          </w:tcPr>
          <w:p w14:paraId="0FBD8054" w14:textId="77777777" w:rsidR="00B53D7F" w:rsidRDefault="002823D3">
            <w:pPr>
              <w:spacing w:after="0" w:line="245" w:lineRule="auto"/>
            </w:pPr>
            <w:r>
              <w:rPr>
                <w:rFonts w:eastAsia="Aptos" w:cs="Aptos"/>
                <w:sz w:val="17"/>
              </w:rPr>
              <w:t>Recommend and explain; invite questions and disagreement.</w:t>
            </w:r>
          </w:p>
        </w:tc>
        <w:tc>
          <w:tcPr>
            <w:tcW w:w="4620" w:type="dxa"/>
          </w:tcPr>
          <w:p w14:paraId="73F0C3C5" w14:textId="77777777" w:rsidR="00B53D7F" w:rsidRDefault="002823D3">
            <w:pPr>
              <w:spacing w:after="0" w:line="245" w:lineRule="auto"/>
            </w:pPr>
            <w:r>
              <w:rPr>
                <w:rFonts w:eastAsia="Aptos" w:cs="Aptos"/>
                <w:sz w:val="17"/>
              </w:rPr>
              <w:t>Use ‘I know what is best’ to end discussion.</w:t>
            </w:r>
          </w:p>
        </w:tc>
      </w:tr>
      <w:tr w:rsidR="00B53D7F" w14:paraId="0011DF34" w14:textId="77777777">
        <w:trPr>
          <w:cantSplit w:val="1"/>
        </w:trPr>
        <w:tc>
          <w:tcPr>
            <w:tcW w:w="4620" w:type="dxa"/>
            <w:shd w:val="clear" w:color="auto" w:fill="F7F9FA"/>
          </w:tcPr>
          <w:p w14:paraId="0CB15675" w14:textId="77777777" w:rsidR="00B53D7F" w:rsidRDefault="002823D3">
            <w:pPr>
              <w:spacing w:after="0" w:line="245" w:lineRule="auto"/>
            </w:pPr>
            <w:r>
              <w:rPr>
                <w:rFonts w:eastAsia="Aptos" w:cs="Aptos"/>
                <w:sz w:val="17"/>
              </w:rPr>
              <w:t>Respect an informed choice among reasonable options.</w:t>
            </w:r>
          </w:p>
        </w:tc>
        <w:tc>
          <w:tcPr>
            <w:tcW w:w="4620" w:type="dxa"/>
            <w:shd w:val="clear" w:color="auto" w:fill="F7F9FA"/>
          </w:tcPr>
          <w:p w14:paraId="0A4E7CAE" w14:textId="77777777" w:rsidR="00B53D7F" w:rsidRDefault="002823D3">
            <w:pPr>
              <w:spacing w:after="0" w:line="245" w:lineRule="auto"/>
            </w:pPr>
            <w:r>
              <w:rPr>
                <w:rFonts w:eastAsia="Aptos" w:cs="Aptos"/>
                <w:sz w:val="17"/>
              </w:rPr>
              <w:t>Pressure the client to accept the clinician’s preference.</w:t>
            </w:r>
          </w:p>
        </w:tc>
      </w:tr>
      <w:tr w:rsidR="00B53D7F" w14:paraId="50F83889" w14:textId="77777777">
        <w:trPr>
          <w:cantSplit w:val="1"/>
        </w:trPr>
        <w:tc>
          <w:tcPr>
            <w:tcW w:w="4620" w:type="dxa"/>
          </w:tcPr>
          <w:p w14:paraId="48AC8603" w14:textId="77777777" w:rsidR="00B53D7F" w:rsidRDefault="002823D3">
            <w:pPr>
              <w:spacing w:after="0" w:line="245" w:lineRule="auto"/>
            </w:pPr>
            <w:r>
              <w:rPr>
                <w:rFonts w:eastAsia="Aptos" w:cs="Aptos"/>
                <w:sz w:val="17"/>
              </w:rPr>
              <w:t>Decline an inappropriate request respectfully and discuss alternatives.</w:t>
            </w:r>
          </w:p>
        </w:tc>
        <w:tc>
          <w:tcPr>
            <w:tcW w:w="4620" w:type="dxa"/>
          </w:tcPr>
          <w:p w14:paraId="1D9DFCCE" w14:textId="77777777" w:rsidR="00B53D7F" w:rsidRDefault="002823D3">
            <w:pPr>
              <w:spacing w:after="0" w:line="245" w:lineRule="auto"/>
            </w:pPr>
            <w:r>
              <w:rPr>
                <w:rFonts w:eastAsia="Aptos" w:cs="Aptos"/>
                <w:sz w:val="17"/>
              </w:rPr>
              <w:t>Either comply automatically or reject the client without assistance.</w:t>
            </w:r>
          </w:p>
        </w:tc>
      </w:tr>
      <w:tr w:rsidR="00B53D7F" w14:paraId="00F9FA23" w14:textId="77777777">
        <w:trPr>
          <w:cantSplit w:val="1"/>
        </w:trPr>
        <w:tc>
          <w:tcPr>
            <w:tcW w:w="4620" w:type="dxa"/>
            <w:shd w:val="clear" w:color="auto" w:fill="F7F9FA"/>
          </w:tcPr>
          <w:p w14:paraId="5D9DC778" w14:textId="77777777" w:rsidR="00B53D7F" w:rsidRDefault="002823D3">
            <w:pPr>
              <w:spacing w:after="0" w:line="245" w:lineRule="auto"/>
            </w:pPr>
            <w:r>
              <w:rPr>
                <w:rFonts w:eastAsia="Aptos" w:cs="Aptos"/>
                <w:sz w:val="17"/>
              </w:rPr>
              <w:t>Use supported decision-making and appropriate safeguards when vulnerability affects participation.</w:t>
            </w:r>
          </w:p>
        </w:tc>
        <w:tc>
          <w:tcPr>
            <w:tcW w:w="4620" w:type="dxa"/>
            <w:shd w:val="clear" w:color="auto" w:fill="F7F9FA"/>
          </w:tcPr>
          <w:p w14:paraId="08FA2F6C" w14:textId="77777777" w:rsidR="00B53D7F" w:rsidRDefault="002823D3">
            <w:pPr>
              <w:spacing w:after="0" w:line="245" w:lineRule="auto"/>
            </w:pPr>
            <w:r>
              <w:rPr>
                <w:rFonts w:eastAsia="Aptos" w:cs="Aptos"/>
                <w:sz w:val="17"/>
              </w:rPr>
              <w:t>Assume vulnerability, diagnosis, age, or dependence automatically eliminates autonomy.</w:t>
            </w:r>
          </w:p>
        </w:tc>
      </w:tr>
    </w:tbl>
    <w:p w14:paraId="10FDB129" w14:textId="77777777" w:rsidR="00B53D7F" w:rsidRDefault="00B53D7F">
      <w:pPr>
        <w:spacing w:after="40"/>
      </w:pPr>
    </w:p>
    <w:p w14:paraId="6F823E52" w14:textId="77777777" w:rsidR="00B53D7F" w:rsidRDefault="002823D3">
      <w:pPr>
        <w:pStyle w:val="Heading2"/>
      </w:pPr>
      <w:r>
        <w:lastRenderedPageBreak/>
        <w:t>Benefit, Risk, and Proportionality</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271"/>
        <w:gridCol w:w="6969"/>
      </w:tblGrid>
      <w:tr w:rsidR="00B53D7F" w14:paraId="5BB29055" w14:textId="77777777">
        <w:trPr>
          <w:cantSplit w:val="1"/>
          <w:tblHeader w:val="1"/>
        </w:trPr>
        <w:tc>
          <w:tcPr>
            <w:tcW w:w="2271" w:type="dxa"/>
            <w:shd w:val="clear" w:color="auto" w:fill="0B2545"/>
            <w:tcMar>
              <w:top w:w="100" w:type="dxa"/>
              <w:left w:w="120" w:type="dxa"/>
              <w:bottom w:w="100" w:type="dxa"/>
              <w:right w:w="120" w:type="dxa"/>
            </w:tcMar>
            <w:vAlign w:val="center"/>
          </w:tcPr>
          <w:p w14:paraId="729DBF9E" w14:textId="77777777" w:rsidR="00B53D7F" w:rsidRDefault="002823D3">
            <w:pPr>
              <w:spacing w:after="0"/>
              <w:jc w:val="center"/>
            </w:pPr>
            <w:r>
              <w:rPr>
                <w:rFonts w:eastAsia="Aptos" w:cs="Aptos"/>
                <w:b/>
                <w:color w:val="FFFFFF"/>
                <w:sz w:val="17"/>
              </w:rPr>
              <w:t>Factor</w:t>
            </w:r>
          </w:p>
        </w:tc>
        <w:tc>
          <w:tcPr>
            <w:tcW w:w="6969" w:type="dxa"/>
            <w:shd w:val="clear" w:color="auto" w:fill="0B2545"/>
            <w:tcMar>
              <w:top w:w="100" w:type="dxa"/>
              <w:left w:w="120" w:type="dxa"/>
              <w:bottom w:w="100" w:type="dxa"/>
              <w:right w:w="120" w:type="dxa"/>
            </w:tcMar>
            <w:vAlign w:val="center"/>
          </w:tcPr>
          <w:p w14:paraId="28CD012B" w14:textId="77777777" w:rsidR="00B53D7F" w:rsidRDefault="002823D3">
            <w:pPr>
              <w:spacing w:after="0"/>
              <w:jc w:val="center"/>
            </w:pPr>
            <w:r>
              <w:rPr>
                <w:rFonts w:eastAsia="Aptos" w:cs="Aptos"/>
                <w:b/>
                <w:color w:val="FFFFFF"/>
                <w:sz w:val="17"/>
              </w:rPr>
              <w:t>Examination question</w:t>
            </w:r>
          </w:p>
        </w:tc>
      </w:tr>
      <w:tr w:rsidR="00B53D7F" w14:paraId="6F8BD4B0" w14:textId="77777777">
        <w:trPr>
          <w:cantSplit w:val="1"/>
        </w:trPr>
        <w:tc>
          <w:tcPr>
            <w:tcW w:w="2271" w:type="dxa"/>
          </w:tcPr>
          <w:p w14:paraId="6C57F22E" w14:textId="77777777" w:rsidR="00B53D7F" w:rsidRDefault="002823D3">
            <w:pPr>
              <w:spacing w:after="0" w:line="245" w:lineRule="auto"/>
            </w:pPr>
            <w:r>
              <w:rPr>
                <w:rFonts w:eastAsia="Aptos" w:cs="Aptos"/>
                <w:sz w:val="17"/>
              </w:rPr>
              <w:t>Magnitude</w:t>
            </w:r>
          </w:p>
        </w:tc>
        <w:tc>
          <w:tcPr>
            <w:tcW w:w="6969" w:type="dxa"/>
          </w:tcPr>
          <w:p w14:paraId="04F2BEBC" w14:textId="77777777" w:rsidR="00B53D7F" w:rsidRDefault="002823D3">
            <w:pPr>
              <w:spacing w:after="0" w:line="245" w:lineRule="auto"/>
            </w:pPr>
            <w:r>
              <w:rPr>
                <w:rFonts w:eastAsia="Aptos" w:cs="Aptos"/>
                <w:sz w:val="17"/>
              </w:rPr>
              <w:t>How important could the benefit or harm be?</w:t>
            </w:r>
          </w:p>
        </w:tc>
      </w:tr>
      <w:tr w:rsidR="00B53D7F" w14:paraId="09A5FA3D" w14:textId="77777777">
        <w:trPr>
          <w:cantSplit w:val="1"/>
        </w:trPr>
        <w:tc>
          <w:tcPr>
            <w:tcW w:w="2271" w:type="dxa"/>
            <w:shd w:val="clear" w:color="auto" w:fill="F7F9FA"/>
          </w:tcPr>
          <w:p w14:paraId="626B4C16" w14:textId="77777777" w:rsidR="00B53D7F" w:rsidRDefault="002823D3">
            <w:pPr>
              <w:spacing w:after="0" w:line="245" w:lineRule="auto"/>
            </w:pPr>
            <w:r>
              <w:rPr>
                <w:rFonts w:eastAsia="Aptos" w:cs="Aptos"/>
                <w:sz w:val="17"/>
              </w:rPr>
              <w:t>Likelihood</w:t>
            </w:r>
          </w:p>
        </w:tc>
        <w:tc>
          <w:tcPr>
            <w:tcW w:w="6969" w:type="dxa"/>
            <w:shd w:val="clear" w:color="auto" w:fill="F7F9FA"/>
          </w:tcPr>
          <w:p w14:paraId="4952D443" w14:textId="77777777" w:rsidR="00B53D7F" w:rsidRDefault="002823D3">
            <w:pPr>
              <w:spacing w:after="0" w:line="245" w:lineRule="auto"/>
            </w:pPr>
            <w:r>
              <w:rPr>
                <w:rFonts w:eastAsia="Aptos" w:cs="Aptos"/>
                <w:sz w:val="17"/>
              </w:rPr>
              <w:t>How probable is the expected result for this client?</w:t>
            </w:r>
          </w:p>
        </w:tc>
      </w:tr>
      <w:tr w:rsidR="00B53D7F" w14:paraId="4490355E" w14:textId="77777777">
        <w:trPr>
          <w:cantSplit w:val="1"/>
        </w:trPr>
        <w:tc>
          <w:tcPr>
            <w:tcW w:w="2271" w:type="dxa"/>
          </w:tcPr>
          <w:p w14:paraId="3F7DBF37" w14:textId="77777777" w:rsidR="00B53D7F" w:rsidRDefault="002823D3">
            <w:pPr>
              <w:spacing w:after="0" w:line="245" w:lineRule="auto"/>
            </w:pPr>
            <w:r>
              <w:rPr>
                <w:rFonts w:eastAsia="Aptos" w:cs="Aptos"/>
                <w:sz w:val="17"/>
              </w:rPr>
              <w:t>Immediacy and duration</w:t>
            </w:r>
          </w:p>
        </w:tc>
        <w:tc>
          <w:tcPr>
            <w:tcW w:w="6969" w:type="dxa"/>
          </w:tcPr>
          <w:p w14:paraId="561D7EA4" w14:textId="77777777" w:rsidR="00B53D7F" w:rsidRDefault="002823D3">
            <w:pPr>
              <w:spacing w:after="0" w:line="245" w:lineRule="auto"/>
            </w:pPr>
            <w:r>
              <w:rPr>
                <w:rFonts w:eastAsia="Aptos" w:cs="Aptos"/>
                <w:sz w:val="17"/>
              </w:rPr>
              <w:t>Is the effect short-term, long-term, reversible, or time-sensitive?</w:t>
            </w:r>
          </w:p>
        </w:tc>
      </w:tr>
      <w:tr w:rsidR="00B53D7F" w14:paraId="101AFA0A" w14:textId="77777777">
        <w:trPr>
          <w:cantSplit w:val="1"/>
        </w:trPr>
        <w:tc>
          <w:tcPr>
            <w:tcW w:w="2271" w:type="dxa"/>
            <w:shd w:val="clear" w:color="auto" w:fill="F7F9FA"/>
          </w:tcPr>
          <w:p w14:paraId="6B5C1E2E" w14:textId="77777777" w:rsidR="00B53D7F" w:rsidRDefault="002823D3">
            <w:pPr>
              <w:spacing w:after="0" w:line="245" w:lineRule="auto"/>
            </w:pPr>
            <w:r>
              <w:rPr>
                <w:rFonts w:eastAsia="Aptos" w:cs="Aptos"/>
                <w:sz w:val="17"/>
              </w:rPr>
              <w:t>Alternatives</w:t>
            </w:r>
          </w:p>
        </w:tc>
        <w:tc>
          <w:tcPr>
            <w:tcW w:w="6969" w:type="dxa"/>
            <w:shd w:val="clear" w:color="auto" w:fill="F7F9FA"/>
          </w:tcPr>
          <w:p w14:paraId="47FEAC0B" w14:textId="77777777" w:rsidR="00B53D7F" w:rsidRDefault="002823D3">
            <w:pPr>
              <w:spacing w:after="0" w:line="245" w:lineRule="auto"/>
            </w:pPr>
            <w:r>
              <w:rPr>
                <w:rFonts w:eastAsia="Aptos" w:cs="Aptos"/>
                <w:sz w:val="17"/>
              </w:rPr>
              <w:t>Can a safer, less burdensome, more accessible, or more effective option meet the need?</w:t>
            </w:r>
          </w:p>
        </w:tc>
      </w:tr>
      <w:tr w:rsidR="00B53D7F" w14:paraId="05ADD1FE" w14:textId="77777777">
        <w:trPr>
          <w:cantSplit w:val="1"/>
        </w:trPr>
        <w:tc>
          <w:tcPr>
            <w:tcW w:w="2271" w:type="dxa"/>
          </w:tcPr>
          <w:p w14:paraId="75F71584" w14:textId="77777777" w:rsidR="00B53D7F" w:rsidRDefault="002823D3">
            <w:pPr>
              <w:spacing w:after="0" w:line="245" w:lineRule="auto"/>
            </w:pPr>
            <w:r>
              <w:rPr>
                <w:rFonts w:eastAsia="Aptos" w:cs="Aptos"/>
                <w:sz w:val="17"/>
              </w:rPr>
              <w:t>Client fit</w:t>
            </w:r>
          </w:p>
        </w:tc>
        <w:tc>
          <w:tcPr>
            <w:tcW w:w="6969" w:type="dxa"/>
          </w:tcPr>
          <w:p w14:paraId="23015886" w14:textId="77777777" w:rsidR="00B53D7F" w:rsidRDefault="002823D3">
            <w:pPr>
              <w:spacing w:after="0" w:line="245" w:lineRule="auto"/>
            </w:pPr>
            <w:r>
              <w:rPr>
                <w:rFonts w:eastAsia="Aptos" w:cs="Aptos"/>
                <w:sz w:val="17"/>
              </w:rPr>
              <w:t>Does the option align with the client’s goals, values, culture, abilities, and circumstances?</w:t>
            </w:r>
          </w:p>
        </w:tc>
      </w:tr>
      <w:tr w:rsidR="00B53D7F" w14:paraId="029BCCB8" w14:textId="77777777">
        <w:trPr>
          <w:cantSplit w:val="1"/>
        </w:trPr>
        <w:tc>
          <w:tcPr>
            <w:tcW w:w="2271" w:type="dxa"/>
            <w:shd w:val="clear" w:color="auto" w:fill="F7F9FA"/>
          </w:tcPr>
          <w:p w14:paraId="785DB16C" w14:textId="77777777" w:rsidR="00B53D7F" w:rsidRDefault="002823D3">
            <w:pPr>
              <w:spacing w:after="0" w:line="245" w:lineRule="auto"/>
            </w:pPr>
            <w:r>
              <w:rPr>
                <w:rFonts w:eastAsia="Aptos" w:cs="Aptos"/>
                <w:sz w:val="17"/>
              </w:rPr>
              <w:t>Professional fit</w:t>
            </w:r>
          </w:p>
        </w:tc>
        <w:tc>
          <w:tcPr>
            <w:tcW w:w="6969" w:type="dxa"/>
            <w:shd w:val="clear" w:color="auto" w:fill="F7F9FA"/>
          </w:tcPr>
          <w:p w14:paraId="3D6C6642" w14:textId="77777777" w:rsidR="00B53D7F" w:rsidRDefault="002823D3">
            <w:pPr>
              <w:spacing w:after="0" w:line="245" w:lineRule="auto"/>
            </w:pPr>
            <w:r>
              <w:rPr>
                <w:rFonts w:eastAsia="Aptos" w:cs="Aptos"/>
                <w:sz w:val="17"/>
              </w:rPr>
              <w:t>Is the service lawful, within scope, and supported by current competence and resources?</w:t>
            </w:r>
          </w:p>
        </w:tc>
      </w:tr>
      <w:tr w:rsidR="00B53D7F" w14:paraId="0B4A581F" w14:textId="77777777">
        <w:trPr>
          <w:cantSplit w:val="1"/>
        </w:trPr>
        <w:tc>
          <w:tcPr>
            <w:tcW w:w="2271" w:type="dxa"/>
          </w:tcPr>
          <w:p w14:paraId="2E09610C" w14:textId="77777777" w:rsidR="00B53D7F" w:rsidRDefault="002823D3">
            <w:pPr>
              <w:spacing w:after="0" w:line="245" w:lineRule="auto"/>
            </w:pPr>
            <w:r>
              <w:rPr>
                <w:rFonts w:eastAsia="Aptos" w:cs="Aptos"/>
                <w:sz w:val="17"/>
              </w:rPr>
              <w:t>Monitoring</w:t>
            </w:r>
          </w:p>
        </w:tc>
        <w:tc>
          <w:tcPr>
            <w:tcW w:w="6969" w:type="dxa"/>
          </w:tcPr>
          <w:p w14:paraId="38DCD7AA" w14:textId="77777777" w:rsidR="00B53D7F" w:rsidRDefault="002823D3">
            <w:pPr>
              <w:spacing w:after="0" w:line="245" w:lineRule="auto"/>
            </w:pPr>
            <w:r>
              <w:rPr>
                <w:rFonts w:eastAsia="Aptos" w:cs="Aptos"/>
                <w:sz w:val="17"/>
              </w:rPr>
              <w:t>What evidence will show whether the plan is helping, neutral, or harmful?</w:t>
            </w:r>
          </w:p>
        </w:tc>
      </w:tr>
    </w:tbl>
    <w:p w14:paraId="3E235C0D" w14:textId="77777777" w:rsidR="00B53D7F" w:rsidRDefault="00B53D7F">
      <w:pPr>
        <w:spacing w:after="40"/>
      </w:pPr>
    </w:p>
    <w:p w14:paraId="6D8F40CD" w14:textId="77777777" w:rsidR="00B53D7F" w:rsidRDefault="002823D3">
      <w:r>
        <w:t>The most intensive, innovative, expensive, or clinician-favored intervention is not automatically the most beneficial. Choose the least disruptive response that adequately addresses the client’s need and risk, unless urgency or the evidence supports a more intensive action.</w:t>
      </w:r>
    </w:p>
    <w:p w14:paraId="2BB5EFC3" w14:textId="77777777" w:rsidR="00B53D7F" w:rsidRDefault="002823D3">
      <w:pPr>
        <w:pStyle w:val="Heading2"/>
      </w:pPr>
      <w:r>
        <w:t>Competence, Referral, and Collaboration</w:t>
      </w:r>
    </w:p>
    <w:p w14:paraId="7DBBC5E8" w14:textId="77777777" w:rsidR="00B53D7F" w:rsidRDefault="002823D3">
      <w:r>
        <w:rPr>
          <w:rFonts w:eastAsia="Aptos" w:cs="Aptos"/>
        </w:rPr>
        <w:t>Potential benefit does not excuse practice beyond legal scope or present competence. When an indicated service exceeds the clinician’s preparation or role, possible responses include focused consultation, additional training before use, collaboration, adjunctive care, qualified referral, transfer, or a different competent intervention. The choice should protect access and continuity rather than simply remove a difficult client.</w:t>
      </w:r>
    </w:p>
    <w:p w14:paraId="27A44CB8"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REFERRAL RULE  </w:t>
      </w:r>
      <w:r>
        <w:rPr>
          <w:rFonts w:eastAsia="Aptos" w:cs="Aptos"/>
        </w:rPr>
        <w:t>Refer because the client needs expertise, service intensity, or resources the clinician cannot safely provide—not because the client is uncomfortable, culturally different, financially inconvenient, or unwilling to follow the clinician’s preferred plan.</w:t>
      </w:r>
    </w:p>
    <w:p w14:paraId="651FF6D9" w14:textId="77777777" w:rsidR="00B53D7F" w:rsidRDefault="002823D3">
      <w:pPr>
        <w:pStyle w:val="Heading2"/>
      </w:pPr>
      <w:r>
        <w:t>Treatment Effectiveness and Continuing Benefit</w:t>
      </w:r>
    </w:p>
    <w:p w14:paraId="164DD207" w14:textId="77777777" w:rsidR="00B53D7F" w:rsidRDefault="002823D3">
      <w:r>
        <w:rPr>
          <w:rFonts w:eastAsia="Aptos" w:cs="Aptos"/>
        </w:rPr>
        <w:t>An intervention that was reasonable at intake may later become ineffective, poorly tolerated, inaccessible, or mismatched. Monitor progress toward goals, symptoms, functioning, engagement, adverse effects, new information, and the client’s experience. Sustained lack of benefit calls for reassessment—not automatic blame, indefinite continuation, or abrupt termination.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863"/>
        <w:gridCol w:w="6377"/>
      </w:tblGrid>
      <w:tr w:rsidR="00B53D7F" w14:paraId="3ED194C0" w14:textId="77777777">
        <w:trPr>
          <w:cantSplit w:val="1"/>
          <w:tblHeader w:val="1"/>
        </w:trPr>
        <w:tc>
          <w:tcPr>
            <w:tcW w:w="2863" w:type="dxa"/>
            <w:shd w:val="clear" w:color="auto" w:fill="0B2545"/>
            <w:tcMar>
              <w:top w:w="100" w:type="dxa"/>
              <w:left w:w="120" w:type="dxa"/>
              <w:bottom w:w="100" w:type="dxa"/>
              <w:right w:w="120" w:type="dxa"/>
            </w:tcMar>
            <w:vAlign w:val="center"/>
          </w:tcPr>
          <w:p w14:paraId="427F1F4C" w14:textId="77777777" w:rsidR="00B53D7F" w:rsidRDefault="002823D3">
            <w:pPr>
              <w:spacing w:after="0"/>
              <w:jc w:val="center"/>
            </w:pPr>
            <w:r>
              <w:rPr>
                <w:rFonts w:eastAsia="Aptos" w:cs="Aptos"/>
                <w:b/>
                <w:color w:val="FFFFFF"/>
                <w:sz w:val="17"/>
              </w:rPr>
              <w:t>Finding</w:t>
            </w:r>
          </w:p>
        </w:tc>
        <w:tc>
          <w:tcPr>
            <w:tcW w:w="6377" w:type="dxa"/>
            <w:shd w:val="clear" w:color="auto" w:fill="0B2545"/>
            <w:tcMar>
              <w:top w:w="100" w:type="dxa"/>
              <w:left w:w="120" w:type="dxa"/>
              <w:bottom w:w="100" w:type="dxa"/>
              <w:right w:w="120" w:type="dxa"/>
            </w:tcMar>
            <w:vAlign w:val="center"/>
          </w:tcPr>
          <w:p w14:paraId="21E08EC3" w14:textId="77777777" w:rsidR="00B53D7F" w:rsidRDefault="002823D3">
            <w:pPr>
              <w:spacing w:after="0"/>
              <w:jc w:val="center"/>
            </w:pPr>
            <w:r>
              <w:rPr>
                <w:rFonts w:eastAsia="Aptos" w:cs="Aptos"/>
                <w:b/>
                <w:color w:val="FFFFFF"/>
                <w:sz w:val="17"/>
              </w:rPr>
              <w:t>Proportionate response</w:t>
            </w:r>
          </w:p>
        </w:tc>
      </w:tr>
      <w:tr w:rsidR="00B53D7F" w14:paraId="1E2C2111" w14:textId="77777777">
        <w:trPr>
          <w:cantSplit w:val="1"/>
        </w:trPr>
        <w:tc>
          <w:tcPr>
            <w:tcW w:w="2863" w:type="dxa"/>
          </w:tcPr>
          <w:p w14:paraId="09444F4A" w14:textId="77777777" w:rsidR="00B53D7F" w:rsidRDefault="002823D3">
            <w:pPr>
              <w:spacing w:after="0" w:line="245" w:lineRule="auto"/>
            </w:pPr>
            <w:r>
              <w:rPr>
                <w:rFonts w:eastAsia="Aptos" w:cs="Aptos"/>
                <w:sz w:val="17"/>
              </w:rPr>
              <w:t>Expected progress with tolerable burden</w:t>
            </w:r>
          </w:p>
        </w:tc>
        <w:tc>
          <w:tcPr>
            <w:tcW w:w="6377" w:type="dxa"/>
          </w:tcPr>
          <w:p w14:paraId="1CA26C94" w14:textId="77777777" w:rsidR="00B53D7F" w:rsidRDefault="002823D3">
            <w:pPr>
              <w:spacing w:after="0" w:line="245" w:lineRule="auto"/>
            </w:pPr>
            <w:r>
              <w:rPr>
                <w:rFonts w:eastAsia="Aptos" w:cs="Aptos"/>
                <w:sz w:val="17"/>
              </w:rPr>
              <w:t>Continue while monitoring and supporting informed participation.</w:t>
            </w:r>
          </w:p>
        </w:tc>
      </w:tr>
      <w:tr w:rsidR="00B53D7F" w14:paraId="0E303828" w14:textId="77777777">
        <w:trPr>
          <w:cantSplit w:val="1"/>
        </w:trPr>
        <w:tc>
          <w:tcPr>
            <w:tcW w:w="2863" w:type="dxa"/>
            <w:shd w:val="clear" w:color="auto" w:fill="F7F9FA"/>
          </w:tcPr>
          <w:p w14:paraId="1DFD3E9A" w14:textId="77777777" w:rsidR="00B53D7F" w:rsidRDefault="002823D3">
            <w:pPr>
              <w:spacing w:after="0" w:line="245" w:lineRule="auto"/>
            </w:pPr>
            <w:r>
              <w:rPr>
                <w:rFonts w:eastAsia="Aptos" w:cs="Aptos"/>
                <w:sz w:val="17"/>
              </w:rPr>
              <w:t>Unclear or limited progress</w:t>
            </w:r>
          </w:p>
        </w:tc>
        <w:tc>
          <w:tcPr>
            <w:tcW w:w="6377" w:type="dxa"/>
            <w:shd w:val="clear" w:color="auto" w:fill="F7F9FA"/>
          </w:tcPr>
          <w:p w14:paraId="175760FB" w14:textId="77777777" w:rsidR="00B53D7F" w:rsidRDefault="002823D3">
            <w:pPr>
              <w:spacing w:after="0" w:line="245" w:lineRule="auto"/>
            </w:pPr>
            <w:r>
              <w:rPr>
                <w:rFonts w:eastAsia="Aptos" w:cs="Aptos"/>
                <w:sz w:val="17"/>
              </w:rPr>
              <w:t>Clarify goals and measures; reassess formulation, fit, barriers, and dose.</w:t>
            </w:r>
          </w:p>
        </w:tc>
      </w:tr>
      <w:tr w:rsidR="00B53D7F" w14:paraId="143C8B41" w14:textId="77777777">
        <w:trPr>
          <w:cantSplit w:val="1"/>
        </w:trPr>
        <w:tc>
          <w:tcPr>
            <w:tcW w:w="2863" w:type="dxa"/>
          </w:tcPr>
          <w:p w14:paraId="6AE70822" w14:textId="77777777" w:rsidR="00B53D7F" w:rsidRDefault="002823D3">
            <w:pPr>
              <w:spacing w:after="0" w:line="245" w:lineRule="auto"/>
            </w:pPr>
            <w:r>
              <w:rPr>
                <w:rFonts w:eastAsia="Aptos" w:cs="Aptos"/>
                <w:sz w:val="17"/>
              </w:rPr>
              <w:t>Deterioration or material adverse effects</w:t>
            </w:r>
          </w:p>
        </w:tc>
        <w:tc>
          <w:tcPr>
            <w:tcW w:w="6377" w:type="dxa"/>
          </w:tcPr>
          <w:p w14:paraId="3C2FE3A2" w14:textId="77777777" w:rsidR="00B53D7F" w:rsidRDefault="002823D3">
            <w:pPr>
              <w:spacing w:after="0" w:line="245" w:lineRule="auto"/>
            </w:pPr>
            <w:r>
              <w:rPr>
                <w:rFonts w:eastAsia="Aptos" w:cs="Aptos"/>
                <w:sz w:val="17"/>
              </w:rPr>
              <w:t>Assess urgency and harm; consult, modify, coordinate, or increase care as indicated.</w:t>
            </w:r>
          </w:p>
        </w:tc>
      </w:tr>
      <w:tr w:rsidR="00B53D7F" w14:paraId="41457879" w14:textId="77777777">
        <w:trPr>
          <w:cantSplit w:val="1"/>
        </w:trPr>
        <w:tc>
          <w:tcPr>
            <w:tcW w:w="2863" w:type="dxa"/>
            <w:shd w:val="clear" w:color="auto" w:fill="F7F9FA"/>
          </w:tcPr>
          <w:p w14:paraId="71B70870" w14:textId="77777777" w:rsidR="00B53D7F" w:rsidRDefault="002823D3">
            <w:pPr>
              <w:spacing w:after="0" w:line="245" w:lineRule="auto"/>
            </w:pPr>
            <w:r>
              <w:rPr>
                <w:rFonts w:eastAsia="Aptos" w:cs="Aptos"/>
                <w:sz w:val="17"/>
              </w:rPr>
              <w:t>Service no longer needed or beneficial</w:t>
            </w:r>
          </w:p>
        </w:tc>
        <w:tc>
          <w:tcPr>
            <w:tcW w:w="6377" w:type="dxa"/>
            <w:shd w:val="clear" w:color="auto" w:fill="F7F9FA"/>
          </w:tcPr>
          <w:p w14:paraId="15CBAA00" w14:textId="77777777" w:rsidR="00B53D7F" w:rsidRDefault="002823D3">
            <w:pPr>
              <w:spacing w:after="0" w:line="245" w:lineRule="auto"/>
            </w:pPr>
            <w:r>
              <w:rPr>
                <w:rFonts w:eastAsia="Aptos" w:cs="Aptos"/>
                <w:sz w:val="17"/>
              </w:rPr>
              <w:t>Discuss transition or termination, provide reasonable options, and protect continuity.</w:t>
            </w:r>
          </w:p>
        </w:tc>
      </w:tr>
    </w:tbl>
    <w:p w14:paraId="212B95D2" w14:textId="77777777" w:rsidR="00B53D7F" w:rsidRDefault="00B53D7F">
      <w:pPr>
        <w:spacing w:after="40"/>
      </w:pPr>
    </w:p>
    <w:p w14:paraId="201F674B" w14:textId="77777777" w:rsidR="00B53D7F" w:rsidRDefault="002823D3">
      <w:pPr>
        <w:pStyle w:val="Heading2"/>
      </w:pPr>
      <w:r>
        <w:t>Access, Advocacy, and System Constraints</w:t>
      </w:r>
    </w:p>
    <w:p w14:paraId="6FCA5F17" w14:textId="77777777" w:rsidR="00B53D7F" w:rsidRDefault="002823D3">
      <w:r>
        <w:rPr>
          <w:rFonts w:eastAsia="Aptos" w:cs="Aptos"/>
        </w:rPr>
        <w:t>Promoting welfare may require helping the client understand resources, addressing barriers, coordinating authorized care, supplying clinically appropriate documentation, or escalating an organizational policy that foreseeably interferes with necessary care. Advocacy remains bounded by the clinician’s role, competence, authorization, confidentiality duties, and accurate representation of clinical facts.</w:t>
      </w:r>
    </w:p>
    <w:p w14:paraId="41AEF40F" w14:textId="77777777" w:rsidR="00B53D7F" w:rsidRDefault="002823D3">
      <w:pPr>
        <w:pStyle w:val="CTAListBullet"/>
        <w:numPr>
          <w:ilvl w:val="0"/>
          <w:numId w:val="6"/>
        </w:numPr>
      </w:pPr>
      <w:r>
        <w:rPr>
          <w:rFonts w:eastAsia="Aptos" w:cs="Aptos"/>
        </w:rPr>
        <w:t>Do not let incentives, quotas, convenience, or organizational pressure silently replace client-centered clinical judgment.</w:t>
      </w:r>
    </w:p>
    <w:p w14:paraId="6FD5C348" w14:textId="77777777" w:rsidR="00B53D7F" w:rsidRDefault="002823D3">
      <w:pPr>
        <w:pStyle w:val="CTAListBullet"/>
        <w:numPr>
          <w:ilvl w:val="0"/>
          <w:numId w:val="6"/>
        </w:numPr>
      </w:pPr>
      <w:r>
        <w:rPr>
          <w:rFonts w:eastAsia="Aptos" w:cs="Aptos"/>
        </w:rPr>
        <w:t>Do not promise services, coverage, legal outcomes, or resources the clinician cannot control.</w:t>
      </w:r>
    </w:p>
    <w:p w14:paraId="76B18735" w14:textId="77777777" w:rsidR="00B53D7F" w:rsidRDefault="002823D3">
      <w:pPr>
        <w:pStyle w:val="CTAListBullet"/>
        <w:numPr>
          <w:ilvl w:val="0"/>
          <w:numId w:val="6"/>
        </w:numPr>
      </w:pPr>
      <w:r>
        <w:rPr>
          <w:rFonts w:eastAsia="Aptos" w:cs="Aptos"/>
        </w:rPr>
        <w:lastRenderedPageBreak/>
        <w:t>When a requested service cannot be provided, explain relevant limits and help identify realistic alternatives when appropriate.</w:t>
      </w:r>
    </w:p>
    <w:p w14:paraId="139CE53B" w14:textId="77777777" w:rsidR="00B53D7F" w:rsidRDefault="002823D3">
      <w:pPr>
        <w:pStyle w:val="CTAListBullet"/>
        <w:numPr>
          <w:ilvl w:val="0"/>
          <w:numId w:val="6"/>
        </w:numPr>
      </w:pPr>
      <w:r>
        <w:rPr>
          <w:rFonts w:eastAsia="Aptos" w:cs="Aptos"/>
        </w:rPr>
        <w:t>Document significant barriers, clinical reasoning, authorized coordination, and follow-up without exaggerating facts to obtain a desired result.</w:t>
      </w:r>
    </w:p>
    <w:p w14:paraId="0512CE58" w14:textId="77777777" w:rsidR="00B53D7F" w:rsidRDefault="002823D3">
      <w:pPr>
        <w:pStyle w:val="Heading2"/>
      </w:pPr>
      <w:r>
        <w:t>Vulnerability, Power, and Good Intentions</w:t>
      </w:r>
    </w:p>
    <w:p w14:paraId="3D82CB81" w14:textId="77777777" w:rsidR="00B53D7F" w:rsidRDefault="002823D3">
      <w:r>
        <w:rPr>
          <w:rFonts w:eastAsia="Aptos" w:cs="Aptos"/>
        </w:rPr>
        <w:t>Crisis, trauma, disability, cognitive limits, poverty, isolation, immigration concerns, dependency, or limited access may increase risk and power imbalance. These factors may justify clearer communication, more support, closer monitoring, or additional safeguards; they do not automatically erase rights or prove incapacity.</w:t>
      </w:r>
    </w:p>
    <w:p w14:paraId="5DC5DCEB" w14:textId="77777777" w:rsidR="00B53D7F" w:rsidRDefault="002823D3">
      <w:r>
        <w:rPr>
          <w:rFonts w:eastAsia="Aptos" w:cs="Aptos"/>
        </w:rPr>
        <w:t>Good intentions are not enough when conduct creates dependency, serves the clinician’s emotional or financial needs, imposes personal values, bypasses consent, or continues ineffective care. Evaluate purpose, method, likely effect, client experience, power, alternatives, and the clinician’s own interests.</w:t>
      </w:r>
    </w:p>
    <w:p w14:paraId="0AB90109" w14:textId="77777777" w:rsidR="00B53D7F" w:rsidRDefault="002823D3">
      <w:pPr>
        <w:pStyle w:val="Heading2"/>
      </w:pPr>
      <w:r>
        <w:t>The B-E-N-E-F-I-T Decision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755257FE" w14:textId="77777777">
        <w:trPr>
          <w:cantSplit w:val="1"/>
          <w:tblHeader w:val="1"/>
        </w:trPr>
        <w:tc>
          <w:tcPr>
            <w:tcW w:w="2468" w:type="dxa"/>
            <w:shd w:val="clear" w:color="auto" w:fill="0B2545"/>
            <w:tcMar>
              <w:top w:w="100" w:type="dxa"/>
              <w:left w:w="120" w:type="dxa"/>
              <w:bottom w:w="100" w:type="dxa"/>
              <w:right w:w="120" w:type="dxa"/>
            </w:tcMar>
            <w:vAlign w:val="center"/>
          </w:tcPr>
          <w:p w14:paraId="76696BB1" w14:textId="77777777" w:rsidR="00B53D7F" w:rsidRDefault="002823D3">
            <w:pPr>
              <w:spacing w:after="0"/>
              <w:jc w:val="center"/>
            </w:pPr>
            <w:r>
              <w:rPr>
                <w:rFonts w:eastAsia="Aptos" w:cs="Aptos"/>
                <w:b/>
                <w:color w:val="FFFFFF"/>
                <w:sz w:val="17"/>
              </w:rPr>
              <w:t>Step</w:t>
            </w:r>
          </w:p>
        </w:tc>
        <w:tc>
          <w:tcPr>
            <w:tcW w:w="6772" w:type="dxa"/>
            <w:shd w:val="clear" w:color="auto" w:fill="0B2545"/>
            <w:tcMar>
              <w:top w:w="100" w:type="dxa"/>
              <w:left w:w="120" w:type="dxa"/>
              <w:bottom w:w="100" w:type="dxa"/>
              <w:right w:w="120" w:type="dxa"/>
            </w:tcMar>
            <w:vAlign w:val="center"/>
          </w:tcPr>
          <w:p w14:paraId="455552B2" w14:textId="77777777" w:rsidR="00B53D7F" w:rsidRDefault="002823D3">
            <w:pPr>
              <w:spacing w:after="0"/>
              <w:jc w:val="center"/>
            </w:pPr>
            <w:r>
              <w:rPr>
                <w:rFonts w:eastAsia="Aptos" w:cs="Aptos"/>
                <w:b/>
                <w:color w:val="FFFFFF"/>
                <w:sz w:val="17"/>
              </w:rPr>
              <w:t>Exam question</w:t>
            </w:r>
          </w:p>
        </w:tc>
      </w:tr>
      <w:tr w:rsidR="00B53D7F" w14:paraId="1FCFEA79" w14:textId="77777777">
        <w:trPr>
          <w:cantSplit w:val="1"/>
        </w:trPr>
        <w:tc>
          <w:tcPr>
            <w:tcW w:w="2468" w:type="dxa"/>
          </w:tcPr>
          <w:p w14:paraId="7306A99A" w14:textId="77777777" w:rsidR="00B53D7F" w:rsidRDefault="002823D3">
            <w:pPr>
              <w:spacing w:after="0" w:line="245" w:lineRule="auto"/>
            </w:pPr>
            <w:r>
              <w:rPr>
                <w:rFonts w:eastAsia="Aptos" w:cs="Aptos"/>
                <w:sz w:val="17"/>
              </w:rPr>
              <w:t>B — Baseline need</w:t>
            </w:r>
          </w:p>
        </w:tc>
        <w:tc>
          <w:tcPr>
            <w:tcW w:w="6772" w:type="dxa"/>
          </w:tcPr>
          <w:p w14:paraId="61A55C39" w14:textId="77777777" w:rsidR="00B53D7F" w:rsidRDefault="002823D3">
            <w:pPr>
              <w:spacing w:after="0" w:line="245" w:lineRule="auto"/>
            </w:pPr>
            <w:r>
              <w:rPr>
                <w:rFonts w:eastAsia="Aptos" w:cs="Aptos"/>
                <w:sz w:val="17"/>
              </w:rPr>
              <w:t>What client need, goal, risk, or barrier is the decision addressing?</w:t>
            </w:r>
          </w:p>
        </w:tc>
      </w:tr>
      <w:tr w:rsidR="00B53D7F" w14:paraId="38B2147E" w14:textId="77777777">
        <w:trPr>
          <w:cantSplit w:val="1"/>
        </w:trPr>
        <w:tc>
          <w:tcPr>
            <w:tcW w:w="2468" w:type="dxa"/>
            <w:shd w:val="clear" w:color="auto" w:fill="F7F9FA"/>
          </w:tcPr>
          <w:p w14:paraId="0662EFCA" w14:textId="77777777" w:rsidR="00B53D7F" w:rsidRDefault="002823D3">
            <w:pPr>
              <w:spacing w:after="0" w:line="245" w:lineRule="auto"/>
            </w:pPr>
            <w:r>
              <w:rPr>
                <w:rFonts w:eastAsia="Aptos" w:cs="Aptos"/>
                <w:sz w:val="17"/>
              </w:rPr>
              <w:t>E — Expected benefit</w:t>
            </w:r>
          </w:p>
        </w:tc>
        <w:tc>
          <w:tcPr>
            <w:tcW w:w="6772" w:type="dxa"/>
            <w:shd w:val="clear" w:color="auto" w:fill="F7F9FA"/>
          </w:tcPr>
          <w:p w14:paraId="1C95C4F8" w14:textId="77777777" w:rsidR="00B53D7F" w:rsidRDefault="002823D3">
            <w:pPr>
              <w:spacing w:after="0" w:line="245" w:lineRule="auto"/>
            </w:pPr>
            <w:r>
              <w:rPr>
                <w:rFonts w:eastAsia="Aptos" w:cs="Aptos"/>
                <w:sz w:val="17"/>
              </w:rPr>
              <w:t>What meaningful benefit is reasonably likely for this client?</w:t>
            </w:r>
          </w:p>
        </w:tc>
      </w:tr>
      <w:tr w:rsidR="00B53D7F" w14:paraId="6357DB5C" w14:textId="77777777">
        <w:trPr>
          <w:cantSplit w:val="1"/>
        </w:trPr>
        <w:tc>
          <w:tcPr>
            <w:tcW w:w="2468" w:type="dxa"/>
          </w:tcPr>
          <w:p w14:paraId="22C8FAAB" w14:textId="77777777" w:rsidR="00B53D7F" w:rsidRDefault="002823D3">
            <w:pPr>
              <w:spacing w:after="0" w:line="245" w:lineRule="auto"/>
            </w:pPr>
            <w:r>
              <w:rPr>
                <w:rFonts w:eastAsia="Aptos" w:cs="Aptos"/>
                <w:sz w:val="17"/>
              </w:rPr>
              <w:t>N — Necessary fit</w:t>
            </w:r>
          </w:p>
        </w:tc>
        <w:tc>
          <w:tcPr>
            <w:tcW w:w="6772" w:type="dxa"/>
          </w:tcPr>
          <w:p w14:paraId="1345443F" w14:textId="77777777" w:rsidR="00B53D7F" w:rsidRDefault="002823D3">
            <w:pPr>
              <w:spacing w:after="0" w:line="245" w:lineRule="auto"/>
            </w:pPr>
            <w:r>
              <w:rPr>
                <w:rFonts w:eastAsia="Aptos" w:cs="Aptos"/>
                <w:sz w:val="17"/>
              </w:rPr>
              <w:t>Is the option clinically necessary, feasible, and proportionate rather than merely active or convenient?</w:t>
            </w:r>
          </w:p>
        </w:tc>
      </w:tr>
      <w:tr w:rsidR="00B53D7F" w14:paraId="1C80A588" w14:textId="77777777">
        <w:trPr>
          <w:cantSplit w:val="1"/>
        </w:trPr>
        <w:tc>
          <w:tcPr>
            <w:tcW w:w="2468" w:type="dxa"/>
            <w:shd w:val="clear" w:color="auto" w:fill="F7F9FA"/>
          </w:tcPr>
          <w:p w14:paraId="3C873449" w14:textId="77777777" w:rsidR="00B53D7F" w:rsidRDefault="002823D3">
            <w:pPr>
              <w:spacing w:after="0" w:line="245" w:lineRule="auto"/>
            </w:pPr>
            <w:r>
              <w:rPr>
                <w:rFonts w:eastAsia="Aptos" w:cs="Aptos"/>
                <w:sz w:val="17"/>
              </w:rPr>
              <w:t>E — Examine risks and alternatives</w:t>
            </w:r>
          </w:p>
        </w:tc>
        <w:tc>
          <w:tcPr>
            <w:tcW w:w="6772" w:type="dxa"/>
            <w:shd w:val="clear" w:color="auto" w:fill="F7F9FA"/>
          </w:tcPr>
          <w:p w14:paraId="29EDA286" w14:textId="77777777" w:rsidR="00B53D7F" w:rsidRDefault="002823D3">
            <w:pPr>
              <w:spacing w:after="0" w:line="245" w:lineRule="auto"/>
            </w:pPr>
            <w:r>
              <w:rPr>
                <w:rFonts w:eastAsia="Aptos" w:cs="Aptos"/>
                <w:sz w:val="17"/>
              </w:rPr>
              <w:t>What material harms, burdens, and reasonable alternatives must be compared?</w:t>
            </w:r>
          </w:p>
        </w:tc>
      </w:tr>
      <w:tr w:rsidR="00B53D7F" w14:paraId="7EC1BF81" w14:textId="77777777">
        <w:trPr>
          <w:cantSplit w:val="1"/>
        </w:trPr>
        <w:tc>
          <w:tcPr>
            <w:tcW w:w="2468" w:type="dxa"/>
          </w:tcPr>
          <w:p w14:paraId="0E5B0463" w14:textId="77777777" w:rsidR="00B53D7F" w:rsidRDefault="002823D3">
            <w:pPr>
              <w:spacing w:after="0" w:line="245" w:lineRule="auto"/>
            </w:pPr>
            <w:r>
              <w:rPr>
                <w:rFonts w:eastAsia="Aptos" w:cs="Aptos"/>
                <w:sz w:val="17"/>
              </w:rPr>
              <w:t>F — Fit with law and competence</w:t>
            </w:r>
          </w:p>
        </w:tc>
        <w:tc>
          <w:tcPr>
            <w:tcW w:w="6772" w:type="dxa"/>
          </w:tcPr>
          <w:p w14:paraId="54C4035C" w14:textId="77777777" w:rsidR="00B53D7F" w:rsidRDefault="002823D3">
            <w:pPr>
              <w:spacing w:after="0" w:line="245" w:lineRule="auto"/>
            </w:pPr>
            <w:r>
              <w:rPr>
                <w:rFonts w:eastAsia="Aptos" w:cs="Aptos"/>
                <w:sz w:val="17"/>
              </w:rPr>
              <w:t>Is the action lawful, within scope, competent, culturally responsive, and adequately resourced?</w:t>
            </w:r>
          </w:p>
        </w:tc>
      </w:tr>
      <w:tr w:rsidR="00B53D7F" w14:paraId="3991251A" w14:textId="77777777">
        <w:trPr>
          <w:cantSplit w:val="1"/>
        </w:trPr>
        <w:tc>
          <w:tcPr>
            <w:tcW w:w="2468" w:type="dxa"/>
            <w:shd w:val="clear" w:color="auto" w:fill="F7F9FA"/>
          </w:tcPr>
          <w:p w14:paraId="69DCA4F5" w14:textId="77777777" w:rsidR="00B53D7F" w:rsidRDefault="002823D3">
            <w:pPr>
              <w:spacing w:after="0" w:line="245" w:lineRule="auto"/>
            </w:pPr>
            <w:r>
              <w:rPr>
                <w:rFonts w:eastAsia="Aptos" w:cs="Aptos"/>
                <w:sz w:val="17"/>
              </w:rPr>
              <w:t>I — Involve the client</w:t>
            </w:r>
          </w:p>
        </w:tc>
        <w:tc>
          <w:tcPr>
            <w:tcW w:w="6772" w:type="dxa"/>
            <w:shd w:val="clear" w:color="auto" w:fill="F7F9FA"/>
          </w:tcPr>
          <w:p w14:paraId="50B136D3" w14:textId="77777777" w:rsidR="00B53D7F" w:rsidRDefault="002823D3">
            <w:pPr>
              <w:spacing w:after="0" w:line="245" w:lineRule="auto"/>
            </w:pPr>
            <w:r>
              <w:rPr>
                <w:rFonts w:eastAsia="Aptos" w:cs="Aptos"/>
                <w:sz w:val="17"/>
              </w:rPr>
              <w:t>What does the client understand, value, prefer, consent to, or decline?</w:t>
            </w:r>
          </w:p>
        </w:tc>
      </w:tr>
      <w:tr w:rsidR="00B53D7F" w14:paraId="4490339A" w14:textId="77777777">
        <w:trPr>
          <w:cantSplit w:val="1"/>
        </w:trPr>
        <w:tc>
          <w:tcPr>
            <w:tcW w:w="2468" w:type="dxa"/>
          </w:tcPr>
          <w:p w14:paraId="1049383B" w14:textId="77777777" w:rsidR="00B53D7F" w:rsidRDefault="002823D3">
            <w:pPr>
              <w:spacing w:after="0" w:line="245" w:lineRule="auto"/>
            </w:pPr>
            <w:r>
              <w:rPr>
                <w:rFonts w:eastAsia="Aptos" w:cs="Aptos"/>
                <w:sz w:val="17"/>
              </w:rPr>
              <w:t>T — Track and transition</w:t>
            </w:r>
          </w:p>
        </w:tc>
        <w:tc>
          <w:tcPr>
            <w:tcW w:w="6772" w:type="dxa"/>
          </w:tcPr>
          <w:p w14:paraId="63FEE47B" w14:textId="77777777" w:rsidR="00B53D7F" w:rsidRDefault="002823D3">
            <w:pPr>
              <w:spacing w:after="0" w:line="245" w:lineRule="auto"/>
            </w:pPr>
            <w:r>
              <w:rPr>
                <w:rFonts w:eastAsia="Aptos" w:cs="Aptos"/>
                <w:sz w:val="17"/>
              </w:rPr>
              <w:t>How will benefit be monitored, and what change or continuity plan is needed if it is not helping?</w:t>
            </w:r>
          </w:p>
        </w:tc>
      </w:tr>
    </w:tbl>
    <w:p w14:paraId="6B186A84" w14:textId="77777777" w:rsidR="00B53D7F" w:rsidRDefault="00B53D7F">
      <w:pPr>
        <w:spacing w:after="40"/>
      </w:pPr>
    </w:p>
    <w:p w14:paraId="22BB4669" w14:textId="77777777" w:rsidR="00B53D7F" w:rsidRDefault="002823D3">
      <w:pPr>
        <w:pStyle w:val="Heading2"/>
      </w:pPr>
      <w:r>
        <w:t>Common Examination Traps</w:t>
      </w:r>
    </w:p>
    <w:p w14:paraId="0588F8C0" w14:textId="77777777" w:rsidR="00B53D7F" w:rsidRDefault="002823D3">
      <w:pPr>
        <w:pStyle w:val="CTAListBullet"/>
        <w:numPr>
          <w:ilvl w:val="0"/>
          <w:numId w:val="6"/>
        </w:numPr>
      </w:pPr>
      <w:r>
        <w:rPr>
          <w:rFonts w:eastAsia="Aptos" w:cs="Aptos"/>
        </w:rPr>
        <w:t>Treating beneficence as kindness, agreement, rescue, or maximum availability.</w:t>
      </w:r>
    </w:p>
    <w:p w14:paraId="72BB7F9D" w14:textId="77777777" w:rsidR="00B53D7F" w:rsidRDefault="002823D3">
      <w:pPr>
        <w:pStyle w:val="CTAListBullet"/>
        <w:numPr>
          <w:ilvl w:val="0"/>
          <w:numId w:val="6"/>
        </w:numPr>
      </w:pPr>
      <w:r>
        <w:rPr>
          <w:rFonts w:eastAsia="Aptos" w:cs="Aptos"/>
        </w:rPr>
        <w:t>Assuming the LCSW’s preference is automatically the client’s best interest.</w:t>
      </w:r>
    </w:p>
    <w:p w14:paraId="1E1BAE23" w14:textId="77777777" w:rsidR="00B53D7F" w:rsidRDefault="002823D3">
      <w:pPr>
        <w:pStyle w:val="CTAListBullet"/>
        <w:numPr>
          <w:ilvl w:val="0"/>
          <w:numId w:val="6"/>
        </w:numPr>
      </w:pPr>
      <w:r>
        <w:rPr>
          <w:rFonts w:eastAsia="Aptos" w:cs="Aptos"/>
        </w:rPr>
        <w:t>Choosing the most active or restrictive response without comparing proportional alternatives.</w:t>
      </w:r>
    </w:p>
    <w:p w14:paraId="26F4312F" w14:textId="77777777" w:rsidR="00B53D7F" w:rsidRDefault="002823D3">
      <w:pPr>
        <w:pStyle w:val="CTAListBullet"/>
        <w:numPr>
          <w:ilvl w:val="0"/>
          <w:numId w:val="6"/>
        </w:numPr>
      </w:pPr>
      <w:r>
        <w:rPr>
          <w:rFonts w:eastAsia="Aptos" w:cs="Aptos"/>
        </w:rPr>
        <w:t>Pursuing possible benefit while ignoring scope, competence, consent, risk, or confidentiality.</w:t>
      </w:r>
    </w:p>
    <w:p w14:paraId="010FA1F5" w14:textId="77777777" w:rsidR="00B53D7F" w:rsidRDefault="002823D3">
      <w:pPr>
        <w:pStyle w:val="CTAListBullet"/>
        <w:numPr>
          <w:ilvl w:val="0"/>
          <w:numId w:val="6"/>
        </w:numPr>
      </w:pPr>
      <w:r>
        <w:rPr>
          <w:rFonts w:eastAsia="Aptos" w:cs="Aptos"/>
        </w:rPr>
        <w:t>Equating client disagreement with incapacity, resistance, or a reason for termination.</w:t>
      </w:r>
    </w:p>
    <w:p w14:paraId="4FC4EB3A" w14:textId="77777777" w:rsidR="00B53D7F" w:rsidRDefault="002823D3">
      <w:pPr>
        <w:pStyle w:val="CTAListBullet"/>
        <w:numPr>
          <w:ilvl w:val="0"/>
          <w:numId w:val="6"/>
        </w:numPr>
      </w:pPr>
      <w:r>
        <w:rPr>
          <w:rFonts w:eastAsia="Aptos" w:cs="Aptos"/>
        </w:rPr>
        <w:t>Continuing ineffective care because it was initially reasonable or administratively convenient.</w:t>
      </w:r>
    </w:p>
    <w:p w14:paraId="5080E4E4" w14:textId="77777777" w:rsidR="00B53D7F" w:rsidRDefault="002823D3">
      <w:pPr>
        <w:pStyle w:val="CTAListBullet"/>
        <w:numPr>
          <w:ilvl w:val="0"/>
          <w:numId w:val="6"/>
        </w:numPr>
      </w:pPr>
      <w:r>
        <w:rPr>
          <w:rFonts w:eastAsia="Aptos" w:cs="Aptos"/>
        </w:rPr>
        <w:t>Using advocacy as permission to exaggerate, disclose without authority, or act outside role.</w:t>
      </w:r>
    </w:p>
    <w:p w14:paraId="7BD9D571" w14:textId="77777777" w:rsidR="00B53D7F" w:rsidRDefault="002823D3">
      <w:pPr>
        <w:pStyle w:val="CTAListBullet"/>
        <w:numPr>
          <w:ilvl w:val="0"/>
          <w:numId w:val="6"/>
        </w:numPr>
      </w:pPr>
      <w:r>
        <w:rPr>
          <w:rFonts w:eastAsia="Aptos" w:cs="Aptos"/>
        </w:rPr>
        <w:t>Assuming good intentions or a poor outcome alone resolves the ethical analysis.</w:t>
      </w:r>
    </w:p>
    <w:p w14:paraId="6EDE4F5A"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Beneficence requires competent, lawful, client-centered action reasonably likely to promote welfare. Identify the client’s need, compare benefit and risk, respect autonomy, address competence and access, act proportionately, and verify through outcome monitoring and continuity planning.</w:t>
      </w:r>
    </w:p>
    <w:p w14:paraId="619720E9" w14:textId="77777777" w:rsidR="00B53D7F" w:rsidRDefault="002823D3">
      <w:pPr>
        <w:pStyle w:val="Heading2"/>
      </w:pPr>
      <w:r>
        <w:lastRenderedPageBreak/>
        <w:t>High-Yield Readiness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245"/>
        <w:gridCol w:w="4995"/>
      </w:tblGrid>
      <w:tr w:rsidR="00B53D7F" w14:paraId="78C69C6D" w14:textId="77777777">
        <w:trPr>
          <w:cantSplit w:val="1"/>
          <w:tblHeader w:val="1"/>
        </w:trPr>
        <w:tc>
          <w:tcPr>
            <w:tcW w:w="4245" w:type="dxa"/>
            <w:shd w:val="clear" w:color="auto" w:fill="0B2545"/>
            <w:tcMar>
              <w:top w:w="100" w:type="dxa"/>
              <w:left w:w="120" w:type="dxa"/>
              <w:bottom w:w="100" w:type="dxa"/>
              <w:right w:w="120" w:type="dxa"/>
            </w:tcMar>
            <w:vAlign w:val="center"/>
          </w:tcPr>
          <w:p w14:paraId="7DD6762A" w14:textId="77777777" w:rsidR="00B53D7F" w:rsidRDefault="002823D3">
            <w:pPr>
              <w:spacing w:after="0"/>
              <w:jc w:val="center"/>
            </w:pPr>
            <w:r>
              <w:rPr>
                <w:rFonts w:eastAsia="Aptos" w:cs="Aptos"/>
                <w:b/>
                <w:color w:val="FFFFFF"/>
                <w:sz w:val="17"/>
              </w:rPr>
              <w:t>Can you distinguish…</w:t>
            </w:r>
          </w:p>
        </w:tc>
        <w:tc>
          <w:tcPr>
            <w:tcW w:w="4995" w:type="dxa"/>
            <w:shd w:val="clear" w:color="auto" w:fill="0B2545"/>
            <w:tcMar>
              <w:top w:w="100" w:type="dxa"/>
              <w:left w:w="120" w:type="dxa"/>
              <w:bottom w:w="100" w:type="dxa"/>
              <w:right w:w="120" w:type="dxa"/>
            </w:tcMar>
            <w:vAlign w:val="center"/>
          </w:tcPr>
          <w:p w14:paraId="27801C33" w14:textId="77777777" w:rsidR="00B53D7F" w:rsidRDefault="002823D3">
            <w:pPr>
              <w:spacing w:after="0"/>
              <w:jc w:val="center"/>
            </w:pPr>
            <w:r>
              <w:rPr>
                <w:rFonts w:eastAsia="Aptos" w:cs="Aptos"/>
                <w:b/>
                <w:color w:val="FFFFFF"/>
                <w:sz w:val="17"/>
              </w:rPr>
              <w:t>Key reminder</w:t>
            </w:r>
          </w:p>
        </w:tc>
      </w:tr>
      <w:tr w:rsidR="00B53D7F" w14:paraId="552FB9CC" w14:textId="77777777">
        <w:trPr>
          <w:cantSplit w:val="1"/>
        </w:trPr>
        <w:tc>
          <w:tcPr>
            <w:tcW w:w="4245" w:type="dxa"/>
          </w:tcPr>
          <w:p w14:paraId="766C01DF" w14:textId="77777777" w:rsidR="00B53D7F" w:rsidRDefault="002823D3">
            <w:pPr>
              <w:spacing w:after="0" w:line="245" w:lineRule="auto"/>
            </w:pPr>
            <w:r>
              <w:rPr>
                <w:rFonts w:eastAsia="Aptos" w:cs="Aptos"/>
                <w:sz w:val="17"/>
              </w:rPr>
              <w:t>Benefit from guaranteed success</w:t>
            </w:r>
          </w:p>
        </w:tc>
        <w:tc>
          <w:tcPr>
            <w:tcW w:w="4995" w:type="dxa"/>
          </w:tcPr>
          <w:p w14:paraId="2890C704" w14:textId="77777777" w:rsidR="00B53D7F" w:rsidRDefault="002823D3">
            <w:pPr>
              <w:spacing w:after="0" w:line="245" w:lineRule="auto"/>
            </w:pPr>
            <w:r>
              <w:rPr>
                <w:rFonts w:eastAsia="Aptos" w:cs="Aptos"/>
                <w:sz w:val="17"/>
              </w:rPr>
              <w:t>Judge the reasonableness of the process and expected benefit, not hindsight alone.</w:t>
            </w:r>
          </w:p>
        </w:tc>
      </w:tr>
      <w:tr w:rsidR="00B53D7F" w14:paraId="62B4BEE6" w14:textId="77777777">
        <w:trPr>
          <w:cantSplit w:val="1"/>
        </w:trPr>
        <w:tc>
          <w:tcPr>
            <w:tcW w:w="4245" w:type="dxa"/>
            <w:shd w:val="clear" w:color="auto" w:fill="F7F9FA"/>
          </w:tcPr>
          <w:p w14:paraId="22F79CAE" w14:textId="77777777" w:rsidR="00B53D7F" w:rsidRDefault="002823D3">
            <w:pPr>
              <w:spacing w:after="0" w:line="245" w:lineRule="auto"/>
            </w:pPr>
            <w:r>
              <w:rPr>
                <w:rFonts w:eastAsia="Aptos" w:cs="Aptos"/>
                <w:sz w:val="17"/>
              </w:rPr>
              <w:t>Recommendation from paternalism</w:t>
            </w:r>
          </w:p>
        </w:tc>
        <w:tc>
          <w:tcPr>
            <w:tcW w:w="4995" w:type="dxa"/>
            <w:shd w:val="clear" w:color="auto" w:fill="F7F9FA"/>
          </w:tcPr>
          <w:p w14:paraId="10428353" w14:textId="77777777" w:rsidR="00B53D7F" w:rsidRDefault="002823D3">
            <w:pPr>
              <w:spacing w:after="0" w:line="245" w:lineRule="auto"/>
            </w:pPr>
            <w:r>
              <w:rPr>
                <w:rFonts w:eastAsia="Aptos" w:cs="Aptos"/>
                <w:sz w:val="17"/>
              </w:rPr>
              <w:t>Explain professional judgment while preserving informed participation among reasonable options.</w:t>
            </w:r>
          </w:p>
        </w:tc>
      </w:tr>
      <w:tr w:rsidR="00B53D7F" w14:paraId="1033844E" w14:textId="77777777">
        <w:trPr>
          <w:cantSplit w:val="1"/>
        </w:trPr>
        <w:tc>
          <w:tcPr>
            <w:tcW w:w="4245" w:type="dxa"/>
          </w:tcPr>
          <w:p w14:paraId="4B0C5CCA" w14:textId="77777777" w:rsidR="00B53D7F" w:rsidRDefault="002823D3">
            <w:pPr>
              <w:spacing w:after="0" w:line="245" w:lineRule="auto"/>
            </w:pPr>
            <w:r>
              <w:rPr>
                <w:rFonts w:eastAsia="Aptos" w:cs="Aptos"/>
                <w:sz w:val="17"/>
              </w:rPr>
              <w:t>Client preference from automatic compliance</w:t>
            </w:r>
          </w:p>
        </w:tc>
        <w:tc>
          <w:tcPr>
            <w:tcW w:w="4995" w:type="dxa"/>
          </w:tcPr>
          <w:p w14:paraId="3450860E" w14:textId="77777777" w:rsidR="00B53D7F" w:rsidRDefault="002823D3">
            <w:pPr>
              <w:spacing w:after="0" w:line="245" w:lineRule="auto"/>
            </w:pPr>
            <w:r>
              <w:rPr>
                <w:rFonts w:eastAsia="Aptos" w:cs="Aptos"/>
                <w:sz w:val="17"/>
              </w:rPr>
              <w:t>Respect autonomy without providing unlawful, unsafe, incompetent, or ineffective care.</w:t>
            </w:r>
          </w:p>
        </w:tc>
      </w:tr>
      <w:tr w:rsidR="00B53D7F" w14:paraId="505FDAC6" w14:textId="77777777">
        <w:trPr>
          <w:cantSplit w:val="1"/>
        </w:trPr>
        <w:tc>
          <w:tcPr>
            <w:tcW w:w="4245" w:type="dxa"/>
            <w:shd w:val="clear" w:color="auto" w:fill="F7F9FA"/>
          </w:tcPr>
          <w:p w14:paraId="2367672D" w14:textId="77777777" w:rsidR="00B53D7F" w:rsidRDefault="002823D3">
            <w:pPr>
              <w:spacing w:after="0" w:line="245" w:lineRule="auto"/>
            </w:pPr>
            <w:r>
              <w:rPr>
                <w:rFonts w:eastAsia="Aptos" w:cs="Aptos"/>
                <w:sz w:val="17"/>
              </w:rPr>
              <w:t>Advocacy from overreach</w:t>
            </w:r>
          </w:p>
        </w:tc>
        <w:tc>
          <w:tcPr>
            <w:tcW w:w="4995" w:type="dxa"/>
            <w:shd w:val="clear" w:color="auto" w:fill="F7F9FA"/>
          </w:tcPr>
          <w:p w14:paraId="50EDDDB9" w14:textId="77777777" w:rsidR="00B53D7F" w:rsidRDefault="002823D3">
            <w:pPr>
              <w:spacing w:after="0" w:line="245" w:lineRule="auto"/>
            </w:pPr>
            <w:r>
              <w:rPr>
                <w:rFonts w:eastAsia="Aptos" w:cs="Aptos"/>
                <w:sz w:val="17"/>
              </w:rPr>
              <w:t>Address barriers within role, authorization, competence, confidentiality, and factual accuracy.</w:t>
            </w:r>
          </w:p>
        </w:tc>
      </w:tr>
      <w:tr w:rsidR="00B53D7F" w14:paraId="01C89464" w14:textId="77777777">
        <w:trPr>
          <w:cantSplit w:val="1"/>
        </w:trPr>
        <w:tc>
          <w:tcPr>
            <w:tcW w:w="4245" w:type="dxa"/>
          </w:tcPr>
          <w:p w14:paraId="0858AC3C" w14:textId="77777777" w:rsidR="00B53D7F" w:rsidRDefault="002823D3">
            <w:pPr>
              <w:spacing w:after="0" w:line="245" w:lineRule="auto"/>
            </w:pPr>
            <w:r>
              <w:rPr>
                <w:rFonts w:eastAsia="Aptos" w:cs="Aptos"/>
                <w:sz w:val="17"/>
              </w:rPr>
              <w:t>Short-term comfort from long-term welfare</w:t>
            </w:r>
          </w:p>
        </w:tc>
        <w:tc>
          <w:tcPr>
            <w:tcW w:w="4995" w:type="dxa"/>
          </w:tcPr>
          <w:p w14:paraId="4CD42627" w14:textId="77777777" w:rsidR="00B53D7F" w:rsidRDefault="002823D3">
            <w:pPr>
              <w:spacing w:after="0" w:line="245" w:lineRule="auto"/>
            </w:pPr>
            <w:r>
              <w:rPr>
                <w:rFonts w:eastAsia="Aptos" w:cs="Aptos"/>
                <w:sz w:val="17"/>
              </w:rPr>
              <w:t>Consider dependency, functioning, sustainability, and continuity—not immediate relief alone.</w:t>
            </w:r>
          </w:p>
        </w:tc>
      </w:tr>
    </w:tbl>
    <w:p w14:paraId="06F17B3A" w14:textId="77777777" w:rsidR="00B53D7F" w:rsidRDefault="002823D3">
      <w:r>
        <w:br w:type="page"/>
      </w:r>
    </w:p>
    <w:p w14:paraId="79110AB4" w14:textId="77777777" w:rsidR="00B53D7F" w:rsidRDefault="002823D3">
      <w:pPr>
        <w:pStyle w:val="CTAKicker"/>
      </w:pPr>
      <w:r>
        <w:lastRenderedPageBreak/>
        <w:t>CORRECTED REPLACEMENT CHAPTER</w:t>
      </w:r>
    </w:p>
    <w:p w14:paraId="1DD499CA" w14:textId="77777777" w:rsidR="00B53D7F" w:rsidRDefault="002823D3">
      <w:pPr>
        <w:pStyle w:val="Heading1"/>
        <w:pBdr>
          <w:bottom w:val="single" w:sz="14" w:space="4" w:color="0A9F9A"/>
        </w:pBdr>
      </w:pPr>
      <w:r>
        <w:t>Chapter 4</w:t>
      </w:r>
    </w:p>
    <w:p w14:paraId="001C8F10" w14:textId="77777777" w:rsidR="00B53D7F" w:rsidRDefault="002823D3">
      <w:pPr>
        <w:pStyle w:val="Title"/>
      </w:pPr>
      <w:r>
        <w:t>Professional Responsibility and Accountability</w:t>
      </w:r>
    </w:p>
    <w:p w14:paraId="62A90086"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Accountability is not perfection or self-punishment. It is the disciplined response to professional responsibility: protect the client, determine what happened, apply the controlling duty, correct what can be corrected, communicate and document appropriately, and reduce the chance of recurrence.</w:t>
      </w:r>
    </w:p>
    <w:p w14:paraId="0885F8DD" w14:textId="77777777" w:rsidR="00B53D7F" w:rsidRDefault="002823D3">
      <w:pPr>
        <w:pStyle w:val="Heading2"/>
      </w:pPr>
      <w:r>
        <w:t>Learning Objectives</w:t>
      </w:r>
    </w:p>
    <w:p w14:paraId="16A8F288" w14:textId="77777777" w:rsidR="00B53D7F" w:rsidRDefault="002823D3">
      <w:pPr>
        <w:pStyle w:val="CTAListNumber"/>
        <w:numPr>
          <w:ilvl w:val="0"/>
          <w:numId w:val="7"/>
        </w:numPr>
      </w:pPr>
      <w:r>
        <w:rPr>
          <w:rFonts w:eastAsia="Aptos" w:cs="Aptos"/>
        </w:rPr>
        <w:t>Distinguish professional responsibility, accountability, outcome, and disciplinary conduct.</w:t>
      </w:r>
    </w:p>
    <w:p w14:paraId="6A6D0061" w14:textId="77777777" w:rsidR="00B53D7F" w:rsidRDefault="002823D3">
      <w:pPr>
        <w:pStyle w:val="CTAListNumber"/>
        <w:numPr>
          <w:ilvl w:val="0"/>
          <w:numId w:val="7"/>
        </w:numPr>
      </w:pPr>
      <w:r>
        <w:rPr>
          <w:rFonts w:eastAsia="Aptos" w:cs="Aptos"/>
        </w:rPr>
        <w:t>Prioritize urgent client protection before reputation, blame, or administrative convenience.</w:t>
      </w:r>
    </w:p>
    <w:p w14:paraId="72B4732F" w14:textId="77777777" w:rsidR="00B53D7F" w:rsidRDefault="002823D3">
      <w:pPr>
        <w:pStyle w:val="CTAListNumber"/>
        <w:numPr>
          <w:ilvl w:val="0"/>
          <w:numId w:val="7"/>
        </w:numPr>
      </w:pPr>
      <w:r>
        <w:rPr>
          <w:rFonts w:eastAsia="Aptos" w:cs="Aptos"/>
        </w:rPr>
        <w:t>Respond proportionately to errors, feedback, omissions, and uncertain incidents.</w:t>
      </w:r>
    </w:p>
    <w:p w14:paraId="0FB3CC23" w14:textId="77777777" w:rsidR="00B53D7F" w:rsidRDefault="002823D3">
      <w:pPr>
        <w:pStyle w:val="CTAListNumber"/>
        <w:numPr>
          <w:ilvl w:val="0"/>
          <w:numId w:val="7"/>
        </w:numPr>
      </w:pPr>
      <w:r>
        <w:rPr>
          <w:rFonts w:eastAsia="Aptos" w:cs="Aptos"/>
        </w:rPr>
        <w:t>Correct records without backdating, deletion, concealment, or fabrication.</w:t>
      </w:r>
    </w:p>
    <w:p w14:paraId="7FAB0A24" w14:textId="77777777" w:rsidR="00B53D7F" w:rsidRDefault="002823D3">
      <w:pPr>
        <w:pStyle w:val="CTAListNumber"/>
        <w:numPr>
          <w:ilvl w:val="0"/>
          <w:numId w:val="7"/>
        </w:numPr>
      </w:pPr>
      <w:r>
        <w:rPr>
          <w:rFonts w:eastAsia="Aptos" w:cs="Aptos"/>
        </w:rPr>
        <w:t>Analyze when consultation, supervision, client communication, or formal reporting may be required.</w:t>
      </w:r>
    </w:p>
    <w:p w14:paraId="5FB10674" w14:textId="77777777" w:rsidR="00B53D7F" w:rsidRDefault="002823D3">
      <w:pPr>
        <w:pStyle w:val="CTAListNumber"/>
        <w:numPr>
          <w:ilvl w:val="0"/>
          <w:numId w:val="7"/>
        </w:numPr>
      </w:pPr>
      <w:r>
        <w:rPr>
          <w:rFonts w:eastAsia="Aptos" w:cs="Aptos"/>
        </w:rPr>
        <w:t>Address colleague or organizational concerns through fact-based, lawful, client-protective action.</w:t>
      </w:r>
    </w:p>
    <w:p w14:paraId="25518841" w14:textId="77777777" w:rsidR="00B53D7F" w:rsidRDefault="002823D3">
      <w:pPr>
        <w:pStyle w:val="CTAListNumber"/>
        <w:numPr>
          <w:ilvl w:val="0"/>
          <w:numId w:val="7"/>
        </w:numPr>
      </w:pPr>
      <w:r>
        <w:rPr>
          <w:rFonts w:eastAsia="Aptos" w:cs="Aptos"/>
        </w:rPr>
        <w:t>Apply the A-C-C-O-U-N-T sequence to California examination scenarios.</w:t>
      </w:r>
    </w:p>
    <w:p w14:paraId="43E4DF9C" w14:textId="77777777" w:rsidR="00B53D7F" w:rsidRDefault="002823D3">
      <w:pPr>
        <w:pStyle w:val="Heading2"/>
      </w:pPr>
      <w:r>
        <w:t>California Legal and Examination Framework</w:t>
      </w:r>
    </w:p>
    <w:p w14:paraId="3E632DC7" w14:textId="77777777" w:rsidR="00B53D7F" w:rsidRDefault="002823D3">
      <w:r>
        <w:rPr>
          <w:rFonts w:eastAsia="Aptos" w:cs="Aptos"/>
        </w:rPr>
        <w:t>California does not create one statute called ‘professional accountability’ that supplies the same response to every mistake. Accountability is a useful ethical and examination framework. The clinician must still identify the law, regulation, ethical standard, supervision rule, contract, or organizational policy that controls the specific conduct.</w:t>
      </w:r>
    </w:p>
    <w:p w14:paraId="7DDFF76B" w14:textId="77777777" w:rsidR="00B53D7F" w:rsidRDefault="002823D3">
      <w:r>
        <w:rPr>
          <w:rFonts w:eastAsia="Aptos" w:cs="Aptos"/>
        </w:rPr>
        <w:t>The current LCSW Law and Ethics Examination outline tests practice policies and professional responsibilities, including accurate records, professional representation, organizational responsibilities, supervision, and responses to unethical or incompetent conduct. These duties must be analyzed using the LCSW/ASW role and the controlling source rather than imported LCSW enforcement rules.</w:t>
      </w:r>
    </w:p>
    <w:p w14:paraId="1423B2B1" w14:textId="77777777" w:rsidR="00B53D7F" w:rsidRDefault="002823D3">
      <w:r>
        <w:rPr>
          <w:rFonts w:eastAsia="Aptos" w:cs="Aptos"/>
        </w:rPr>
        <w:t>The Clinical Social Worker Practice Act provides an enforceable floor. Depending on the facts, Business and Professions Code section 4992.3 addresses incompetence, gross negligence, intentional or reckless client harm, dishonest or fraudulent acts, misrepresentation, confidentiality, scope, records, practice beyond competence, supervisory conduct, and violations of governing law or regulation.</w:t>
      </w:r>
    </w:p>
    <w:p w14:paraId="388AFCA7"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PRECISION  </w:t>
      </w:r>
      <w:r>
        <w:rPr>
          <w:rFonts w:eastAsia="Aptos" w:cs="Aptos"/>
        </w:rPr>
        <w:t>A mistake is not automatically gross negligence, incompetence, a reportable event, or proof of client harm. The examination usually asks what the clinician should do after learning of the concern. Choose the response that protects the client and satisfies the specific duty without concealment or unnecessary disclosure.</w:t>
      </w:r>
    </w:p>
    <w:p w14:paraId="470B7007" w14:textId="77777777" w:rsidR="00B53D7F" w:rsidRDefault="002823D3">
      <w:pPr>
        <w:pStyle w:val="Heading2"/>
      </w:pPr>
      <w:r>
        <w:t>Responsibility, Accountability, and Outcome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073"/>
        <w:gridCol w:w="3455"/>
        <w:gridCol w:w="3712"/>
      </w:tblGrid>
      <w:tr w:rsidR="00B53D7F" w14:paraId="7217BD2C" w14:textId="77777777">
        <w:trPr>
          <w:cantSplit w:val="1"/>
          <w:tblHeader w:val="1"/>
        </w:trPr>
        <w:tc>
          <w:tcPr>
            <w:tcW w:w="2073" w:type="dxa"/>
            <w:shd w:val="clear" w:color="auto" w:fill="0B2545"/>
            <w:tcMar>
              <w:top w:w="100" w:type="dxa"/>
              <w:left w:w="120" w:type="dxa"/>
              <w:bottom w:w="100" w:type="dxa"/>
              <w:right w:w="120" w:type="dxa"/>
            </w:tcMar>
            <w:vAlign w:val="center"/>
          </w:tcPr>
          <w:p w14:paraId="1CD5A2D3" w14:textId="77777777" w:rsidR="00B53D7F" w:rsidRDefault="002823D3">
            <w:pPr>
              <w:spacing w:after="0"/>
              <w:jc w:val="center"/>
            </w:pPr>
            <w:r>
              <w:rPr>
                <w:rFonts w:eastAsia="Aptos" w:cs="Aptos"/>
                <w:b/>
                <w:color w:val="FFFFFF"/>
                <w:sz w:val="17"/>
              </w:rPr>
              <w:t>Concept</w:t>
            </w:r>
          </w:p>
        </w:tc>
        <w:tc>
          <w:tcPr>
            <w:tcW w:w="3455" w:type="dxa"/>
            <w:shd w:val="clear" w:color="auto" w:fill="0B2545"/>
            <w:tcMar>
              <w:top w:w="100" w:type="dxa"/>
              <w:left w:w="120" w:type="dxa"/>
              <w:bottom w:w="100" w:type="dxa"/>
              <w:right w:w="120" w:type="dxa"/>
            </w:tcMar>
            <w:vAlign w:val="center"/>
          </w:tcPr>
          <w:p w14:paraId="4AD429CE" w14:textId="77777777" w:rsidR="00B53D7F" w:rsidRDefault="002823D3">
            <w:pPr>
              <w:spacing w:after="0"/>
              <w:jc w:val="center"/>
            </w:pPr>
            <w:r>
              <w:rPr>
                <w:rFonts w:eastAsia="Aptos" w:cs="Aptos"/>
                <w:b/>
                <w:color w:val="FFFFFF"/>
                <w:sz w:val="17"/>
              </w:rPr>
              <w:t>Meaning</w:t>
            </w:r>
          </w:p>
        </w:tc>
        <w:tc>
          <w:tcPr>
            <w:tcW w:w="3712" w:type="dxa"/>
            <w:shd w:val="clear" w:color="auto" w:fill="0B2545"/>
            <w:tcMar>
              <w:top w:w="100" w:type="dxa"/>
              <w:left w:w="120" w:type="dxa"/>
              <w:bottom w:w="100" w:type="dxa"/>
              <w:right w:w="120" w:type="dxa"/>
            </w:tcMar>
            <w:vAlign w:val="center"/>
          </w:tcPr>
          <w:p w14:paraId="4854A3AB" w14:textId="77777777" w:rsidR="00B53D7F" w:rsidRDefault="002823D3">
            <w:pPr>
              <w:spacing w:after="0"/>
              <w:jc w:val="center"/>
            </w:pPr>
            <w:r>
              <w:rPr>
                <w:rFonts w:eastAsia="Aptos" w:cs="Aptos"/>
                <w:b/>
                <w:color w:val="FFFFFF"/>
                <w:sz w:val="17"/>
              </w:rPr>
              <w:t>Examination implication</w:t>
            </w:r>
          </w:p>
        </w:tc>
      </w:tr>
      <w:tr w:rsidR="00B53D7F" w14:paraId="1E4E4C93" w14:textId="77777777">
        <w:trPr>
          <w:cantSplit w:val="1"/>
        </w:trPr>
        <w:tc>
          <w:tcPr>
            <w:tcW w:w="2073" w:type="dxa"/>
          </w:tcPr>
          <w:p w14:paraId="13C129F6" w14:textId="77777777" w:rsidR="00B53D7F" w:rsidRDefault="002823D3">
            <w:pPr>
              <w:spacing w:after="0" w:line="245" w:lineRule="auto"/>
            </w:pPr>
            <w:r>
              <w:rPr>
                <w:rFonts w:eastAsia="Aptos" w:cs="Aptos"/>
                <w:sz w:val="16"/>
              </w:rPr>
              <w:t>Professional responsibility</w:t>
            </w:r>
          </w:p>
        </w:tc>
        <w:tc>
          <w:tcPr>
            <w:tcW w:w="3455" w:type="dxa"/>
          </w:tcPr>
          <w:p w14:paraId="74738846" w14:textId="77777777" w:rsidR="00B53D7F" w:rsidRDefault="002823D3">
            <w:pPr>
              <w:spacing w:after="0" w:line="245" w:lineRule="auto"/>
            </w:pPr>
            <w:r>
              <w:rPr>
                <w:rFonts w:eastAsia="Aptos" w:cs="Aptos"/>
                <w:sz w:val="16"/>
              </w:rPr>
              <w:t>Duties attached to the clinician’s role, service, license status, setting, and applicable law.</w:t>
            </w:r>
          </w:p>
        </w:tc>
        <w:tc>
          <w:tcPr>
            <w:tcW w:w="3712" w:type="dxa"/>
          </w:tcPr>
          <w:p w14:paraId="0F3FD154" w14:textId="77777777" w:rsidR="00B53D7F" w:rsidRDefault="002823D3">
            <w:pPr>
              <w:spacing w:after="0" w:line="245" w:lineRule="auto"/>
            </w:pPr>
            <w:r>
              <w:rPr>
                <w:rFonts w:eastAsia="Aptos" w:cs="Aptos"/>
                <w:sz w:val="16"/>
              </w:rPr>
              <w:t>Identify what the clinician was required or prohibited to do.</w:t>
            </w:r>
          </w:p>
        </w:tc>
      </w:tr>
      <w:tr w:rsidR="00B53D7F" w14:paraId="7A01B055" w14:textId="77777777">
        <w:trPr>
          <w:cantSplit w:val="1"/>
        </w:trPr>
        <w:tc>
          <w:tcPr>
            <w:tcW w:w="2073" w:type="dxa"/>
            <w:shd w:val="clear" w:color="auto" w:fill="F7F9FA"/>
          </w:tcPr>
          <w:p w14:paraId="3CDC5AB3" w14:textId="77777777" w:rsidR="00B53D7F" w:rsidRDefault="002823D3">
            <w:pPr>
              <w:spacing w:after="0" w:line="245" w:lineRule="auto"/>
            </w:pPr>
            <w:r>
              <w:rPr>
                <w:rFonts w:eastAsia="Aptos" w:cs="Aptos"/>
                <w:sz w:val="16"/>
              </w:rPr>
              <w:lastRenderedPageBreak/>
              <w:t>Accountability</w:t>
            </w:r>
          </w:p>
        </w:tc>
        <w:tc>
          <w:tcPr>
            <w:tcW w:w="3455" w:type="dxa"/>
            <w:shd w:val="clear" w:color="auto" w:fill="F7F9FA"/>
          </w:tcPr>
          <w:p w14:paraId="6C9060D0" w14:textId="77777777" w:rsidR="00B53D7F" w:rsidRDefault="002823D3">
            <w:pPr>
              <w:spacing w:after="0" w:line="245" w:lineRule="auto"/>
            </w:pPr>
            <w:r>
              <w:rPr>
                <w:rFonts w:eastAsia="Aptos" w:cs="Aptos"/>
                <w:sz w:val="16"/>
              </w:rPr>
              <w:t>A truthful, proportionate response to conduct, consequences, feedback, and needed correction.</w:t>
            </w:r>
          </w:p>
        </w:tc>
        <w:tc>
          <w:tcPr>
            <w:tcW w:w="3712" w:type="dxa"/>
            <w:shd w:val="clear" w:color="auto" w:fill="F7F9FA"/>
          </w:tcPr>
          <w:p w14:paraId="79DEF8F4" w14:textId="77777777" w:rsidR="00B53D7F" w:rsidRDefault="002823D3">
            <w:pPr>
              <w:spacing w:after="0" w:line="245" w:lineRule="auto"/>
            </w:pPr>
            <w:r>
              <w:rPr>
                <w:rFonts w:eastAsia="Aptos" w:cs="Aptos"/>
                <w:sz w:val="16"/>
              </w:rPr>
              <w:t>Protect, clarify, consult, correct, document, and prevent recurrence.</w:t>
            </w:r>
          </w:p>
        </w:tc>
      </w:tr>
      <w:tr w:rsidR="00B53D7F" w14:paraId="3604EA09" w14:textId="77777777">
        <w:trPr>
          <w:cantSplit w:val="1"/>
        </w:trPr>
        <w:tc>
          <w:tcPr>
            <w:tcW w:w="2073" w:type="dxa"/>
          </w:tcPr>
          <w:p w14:paraId="2DD6AB49" w14:textId="77777777" w:rsidR="00B53D7F" w:rsidRDefault="002823D3">
            <w:pPr>
              <w:spacing w:after="0" w:line="245" w:lineRule="auto"/>
            </w:pPr>
            <w:r>
              <w:rPr>
                <w:rFonts w:eastAsia="Aptos" w:cs="Aptos"/>
                <w:sz w:val="16"/>
              </w:rPr>
              <w:t>Outcome</w:t>
            </w:r>
          </w:p>
        </w:tc>
        <w:tc>
          <w:tcPr>
            <w:tcW w:w="3455" w:type="dxa"/>
          </w:tcPr>
          <w:p w14:paraId="1F75D37B" w14:textId="77777777" w:rsidR="00B53D7F" w:rsidRDefault="002823D3">
            <w:pPr>
              <w:spacing w:after="0" w:line="245" w:lineRule="auto"/>
            </w:pPr>
            <w:r>
              <w:rPr>
                <w:rFonts w:eastAsia="Aptos" w:cs="Aptos"/>
                <w:sz w:val="16"/>
              </w:rPr>
              <w:t>What happened clinically or administratively after a decision.</w:t>
            </w:r>
          </w:p>
        </w:tc>
        <w:tc>
          <w:tcPr>
            <w:tcW w:w="3712" w:type="dxa"/>
          </w:tcPr>
          <w:p w14:paraId="063EE5DC" w14:textId="77777777" w:rsidR="00B53D7F" w:rsidRDefault="002823D3">
            <w:pPr>
              <w:spacing w:after="0" w:line="245" w:lineRule="auto"/>
            </w:pPr>
            <w:r>
              <w:rPr>
                <w:rFonts w:eastAsia="Aptos" w:cs="Aptos"/>
                <w:sz w:val="16"/>
              </w:rPr>
              <w:t>A poor result may prompt reassessment but does not alone prove misconduct.</w:t>
            </w:r>
          </w:p>
        </w:tc>
      </w:tr>
      <w:tr w:rsidR="00B53D7F" w14:paraId="35154500" w14:textId="77777777">
        <w:trPr>
          <w:cantSplit w:val="1"/>
        </w:trPr>
        <w:tc>
          <w:tcPr>
            <w:tcW w:w="2073" w:type="dxa"/>
            <w:shd w:val="clear" w:color="auto" w:fill="F7F9FA"/>
          </w:tcPr>
          <w:p w14:paraId="75932F30" w14:textId="77777777" w:rsidR="00B53D7F" w:rsidRDefault="002823D3">
            <w:pPr>
              <w:spacing w:after="0" w:line="245" w:lineRule="auto"/>
            </w:pPr>
            <w:r>
              <w:rPr>
                <w:rFonts w:eastAsia="Aptos" w:cs="Aptos"/>
                <w:sz w:val="16"/>
              </w:rPr>
              <w:t>Disciplinary conduct</w:t>
            </w:r>
          </w:p>
        </w:tc>
        <w:tc>
          <w:tcPr>
            <w:tcW w:w="3455" w:type="dxa"/>
            <w:shd w:val="clear" w:color="auto" w:fill="F7F9FA"/>
          </w:tcPr>
          <w:p w14:paraId="2A862F10" w14:textId="77777777" w:rsidR="00B53D7F" w:rsidRDefault="002823D3">
            <w:pPr>
              <w:spacing w:after="0" w:line="245" w:lineRule="auto"/>
            </w:pPr>
            <w:r>
              <w:rPr>
                <w:rFonts w:eastAsia="Aptos" w:cs="Aptos"/>
                <w:sz w:val="16"/>
              </w:rPr>
              <w:t>Conduct meeting a statutory or regulatory ground for Board action.</w:t>
            </w:r>
          </w:p>
        </w:tc>
        <w:tc>
          <w:tcPr>
            <w:tcW w:w="3712" w:type="dxa"/>
            <w:shd w:val="clear" w:color="auto" w:fill="F7F9FA"/>
          </w:tcPr>
          <w:p w14:paraId="78C83E91" w14:textId="77777777" w:rsidR="00B53D7F" w:rsidRDefault="002823D3">
            <w:pPr>
              <w:spacing w:after="0" w:line="245" w:lineRule="auto"/>
            </w:pPr>
            <w:r>
              <w:rPr>
                <w:rFonts w:eastAsia="Aptos" w:cs="Aptos"/>
                <w:sz w:val="16"/>
              </w:rPr>
              <w:t>Do not label every error as discipline; apply the actual provision and facts.</w:t>
            </w:r>
          </w:p>
        </w:tc>
      </w:tr>
    </w:tbl>
    <w:p w14:paraId="0C04E24D" w14:textId="77777777" w:rsidR="00B53D7F" w:rsidRDefault="00B53D7F">
      <w:pPr>
        <w:spacing w:after="40"/>
      </w:pPr>
    </w:p>
    <w:p w14:paraId="326A5A86" w14:textId="77777777" w:rsidR="00B53D7F" w:rsidRDefault="002823D3">
      <w:pPr>
        <w:pStyle w:val="Heading2"/>
      </w:pPr>
      <w:r>
        <w:t>What Accountability Is—and Is Not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6594A128" w14:textId="77777777">
        <w:trPr>
          <w:cantSplit w:val="1"/>
          <w:tblHeader w:val="1"/>
        </w:trPr>
        <w:tc>
          <w:tcPr>
            <w:tcW w:w="4620" w:type="dxa"/>
            <w:shd w:val="clear" w:color="auto" w:fill="0B2545"/>
            <w:tcMar>
              <w:top w:w="100" w:type="dxa"/>
              <w:left w:w="120" w:type="dxa"/>
              <w:bottom w:w="100" w:type="dxa"/>
              <w:right w:w="120" w:type="dxa"/>
            </w:tcMar>
            <w:vAlign w:val="center"/>
          </w:tcPr>
          <w:p w14:paraId="351F8326" w14:textId="77777777" w:rsidR="00B53D7F" w:rsidRDefault="002823D3">
            <w:pPr>
              <w:spacing w:after="0"/>
              <w:jc w:val="center"/>
            </w:pPr>
            <w:r>
              <w:rPr>
                <w:rFonts w:eastAsia="Aptos" w:cs="Aptos"/>
                <w:b/>
                <w:color w:val="FFFFFF"/>
                <w:sz w:val="17"/>
              </w:rPr>
              <w:t>Accountability</w:t>
            </w:r>
          </w:p>
        </w:tc>
        <w:tc>
          <w:tcPr>
            <w:tcW w:w="4620" w:type="dxa"/>
            <w:shd w:val="clear" w:color="auto" w:fill="0B2545"/>
            <w:tcMar>
              <w:top w:w="100" w:type="dxa"/>
              <w:left w:w="120" w:type="dxa"/>
              <w:bottom w:w="100" w:type="dxa"/>
              <w:right w:w="120" w:type="dxa"/>
            </w:tcMar>
            <w:vAlign w:val="center"/>
          </w:tcPr>
          <w:p w14:paraId="14F712B0" w14:textId="77777777" w:rsidR="00B53D7F" w:rsidRDefault="002823D3">
            <w:pPr>
              <w:spacing w:after="0"/>
              <w:jc w:val="center"/>
            </w:pPr>
            <w:r>
              <w:rPr>
                <w:rFonts w:eastAsia="Aptos" w:cs="Aptos"/>
                <w:b/>
                <w:color w:val="FFFFFF"/>
                <w:sz w:val="17"/>
              </w:rPr>
              <w:t>Defensiveness or overreaction</w:t>
            </w:r>
          </w:p>
        </w:tc>
      </w:tr>
      <w:tr w:rsidR="00B53D7F" w14:paraId="4854C8CF" w14:textId="77777777">
        <w:trPr>
          <w:cantSplit w:val="1"/>
        </w:trPr>
        <w:tc>
          <w:tcPr>
            <w:tcW w:w="4620" w:type="dxa"/>
          </w:tcPr>
          <w:p w14:paraId="11F776B7" w14:textId="77777777" w:rsidR="00B53D7F" w:rsidRDefault="002823D3">
            <w:pPr>
              <w:spacing w:after="0" w:line="245" w:lineRule="auto"/>
            </w:pPr>
            <w:r>
              <w:rPr>
                <w:rFonts w:eastAsia="Aptos" w:cs="Aptos"/>
                <w:sz w:val="17"/>
              </w:rPr>
              <w:t>Clarifies facts without minimizing or exaggerating.</w:t>
            </w:r>
          </w:p>
        </w:tc>
        <w:tc>
          <w:tcPr>
            <w:tcW w:w="4620" w:type="dxa"/>
          </w:tcPr>
          <w:p w14:paraId="5D9215A2" w14:textId="77777777" w:rsidR="00B53D7F" w:rsidRDefault="002823D3">
            <w:pPr>
              <w:spacing w:after="0" w:line="245" w:lineRule="auto"/>
            </w:pPr>
            <w:r>
              <w:rPr>
                <w:rFonts w:eastAsia="Aptos" w:cs="Aptos"/>
                <w:sz w:val="17"/>
              </w:rPr>
              <w:t>Denies, blames, speculates, or assumes the worst before assessment.</w:t>
            </w:r>
          </w:p>
        </w:tc>
      </w:tr>
      <w:tr w:rsidR="00B53D7F" w14:paraId="215C0F52" w14:textId="77777777">
        <w:trPr>
          <w:cantSplit w:val="1"/>
        </w:trPr>
        <w:tc>
          <w:tcPr>
            <w:tcW w:w="4620" w:type="dxa"/>
            <w:shd w:val="clear" w:color="auto" w:fill="F7F9FA"/>
          </w:tcPr>
          <w:p w14:paraId="77A888AF" w14:textId="77777777" w:rsidR="00B53D7F" w:rsidRDefault="002823D3">
            <w:pPr>
              <w:spacing w:after="0" w:line="245" w:lineRule="auto"/>
            </w:pPr>
            <w:r>
              <w:rPr>
                <w:rFonts w:eastAsia="Aptos" w:cs="Aptos"/>
                <w:sz w:val="17"/>
              </w:rPr>
              <w:t>Places client welfare and lawful duties first.</w:t>
            </w:r>
          </w:p>
        </w:tc>
        <w:tc>
          <w:tcPr>
            <w:tcW w:w="4620" w:type="dxa"/>
            <w:shd w:val="clear" w:color="auto" w:fill="F7F9FA"/>
          </w:tcPr>
          <w:p w14:paraId="17909976" w14:textId="77777777" w:rsidR="00B53D7F" w:rsidRDefault="002823D3">
            <w:pPr>
              <w:spacing w:after="0" w:line="245" w:lineRule="auto"/>
            </w:pPr>
            <w:r>
              <w:rPr>
                <w:rFonts w:eastAsia="Aptos" w:cs="Aptos"/>
                <w:sz w:val="17"/>
              </w:rPr>
              <w:t>Centers reputation, guilt relief, or fear of discipline.</w:t>
            </w:r>
          </w:p>
        </w:tc>
      </w:tr>
      <w:tr w:rsidR="00B53D7F" w14:paraId="73221134" w14:textId="77777777">
        <w:trPr>
          <w:cantSplit w:val="1"/>
        </w:trPr>
        <w:tc>
          <w:tcPr>
            <w:tcW w:w="4620" w:type="dxa"/>
          </w:tcPr>
          <w:p w14:paraId="63C49341" w14:textId="77777777" w:rsidR="00B53D7F" w:rsidRDefault="002823D3">
            <w:pPr>
              <w:spacing w:after="0" w:line="245" w:lineRule="auto"/>
            </w:pPr>
            <w:r>
              <w:rPr>
                <w:rFonts w:eastAsia="Aptos" w:cs="Aptos"/>
                <w:sz w:val="17"/>
              </w:rPr>
              <w:t>Uses proportionate correction and consultation.</w:t>
            </w:r>
          </w:p>
        </w:tc>
        <w:tc>
          <w:tcPr>
            <w:tcW w:w="4620" w:type="dxa"/>
          </w:tcPr>
          <w:p w14:paraId="075215FC" w14:textId="77777777" w:rsidR="00B53D7F" w:rsidRDefault="002823D3">
            <w:pPr>
              <w:spacing w:after="0" w:line="245" w:lineRule="auto"/>
            </w:pPr>
            <w:r>
              <w:rPr>
                <w:rFonts w:eastAsia="Aptos" w:cs="Aptos"/>
                <w:sz w:val="17"/>
              </w:rPr>
              <w:t>Conceals the issue or reports/discloses indiscriminately.</w:t>
            </w:r>
          </w:p>
        </w:tc>
      </w:tr>
      <w:tr w:rsidR="00B53D7F" w14:paraId="2170C137" w14:textId="77777777">
        <w:trPr>
          <w:cantSplit w:val="1"/>
        </w:trPr>
        <w:tc>
          <w:tcPr>
            <w:tcW w:w="4620" w:type="dxa"/>
            <w:shd w:val="clear" w:color="auto" w:fill="F7F9FA"/>
          </w:tcPr>
          <w:p w14:paraId="7CFADB9E" w14:textId="77777777" w:rsidR="00B53D7F" w:rsidRDefault="002823D3">
            <w:pPr>
              <w:spacing w:after="0" w:line="245" w:lineRule="auto"/>
            </w:pPr>
            <w:r>
              <w:rPr>
                <w:rFonts w:eastAsia="Aptos" w:cs="Aptos"/>
                <w:sz w:val="17"/>
              </w:rPr>
              <w:t>Documents honestly and preserves record integrity.</w:t>
            </w:r>
          </w:p>
        </w:tc>
        <w:tc>
          <w:tcPr>
            <w:tcW w:w="4620" w:type="dxa"/>
            <w:shd w:val="clear" w:color="auto" w:fill="F7F9FA"/>
          </w:tcPr>
          <w:p w14:paraId="3EC8339C" w14:textId="77777777" w:rsidR="00B53D7F" w:rsidRDefault="002823D3">
            <w:pPr>
              <w:spacing w:after="0" w:line="245" w:lineRule="auto"/>
            </w:pPr>
            <w:r>
              <w:rPr>
                <w:rFonts w:eastAsia="Aptos" w:cs="Aptos"/>
                <w:sz w:val="17"/>
              </w:rPr>
              <w:t>Backdates, deletes, rewrites history, or creates a misleading record.</w:t>
            </w:r>
          </w:p>
        </w:tc>
      </w:tr>
      <w:tr w:rsidR="00B53D7F" w14:paraId="2A571A6D" w14:textId="77777777">
        <w:trPr>
          <w:cantSplit w:val="1"/>
        </w:trPr>
        <w:tc>
          <w:tcPr>
            <w:tcW w:w="4620" w:type="dxa"/>
          </w:tcPr>
          <w:p w14:paraId="7DB110C7" w14:textId="77777777" w:rsidR="00B53D7F" w:rsidRDefault="002823D3">
            <w:pPr>
              <w:spacing w:after="0" w:line="245" w:lineRule="auto"/>
            </w:pPr>
            <w:r>
              <w:rPr>
                <w:rFonts w:eastAsia="Aptos" w:cs="Aptos"/>
                <w:sz w:val="17"/>
              </w:rPr>
              <w:t>Tracks results and changes the system or practice.</w:t>
            </w:r>
          </w:p>
        </w:tc>
        <w:tc>
          <w:tcPr>
            <w:tcW w:w="4620" w:type="dxa"/>
          </w:tcPr>
          <w:p w14:paraId="0CDD8C2C" w14:textId="77777777" w:rsidR="00B53D7F" w:rsidRDefault="002823D3">
            <w:pPr>
              <w:spacing w:after="0" w:line="245" w:lineRule="auto"/>
            </w:pPr>
            <w:r>
              <w:rPr>
                <w:rFonts w:eastAsia="Aptos" w:cs="Aptos"/>
                <w:sz w:val="17"/>
              </w:rPr>
              <w:t>Treats an apology or intention as the end of the response.</w:t>
            </w:r>
          </w:p>
        </w:tc>
      </w:tr>
    </w:tbl>
    <w:p w14:paraId="6A9D820A" w14:textId="77777777" w:rsidR="00B53D7F" w:rsidRDefault="00B53D7F">
      <w:pPr>
        <w:spacing w:after="40"/>
      </w:pPr>
    </w:p>
    <w:p w14:paraId="3792AD8C" w14:textId="77777777" w:rsidR="00B53D7F" w:rsidRDefault="002823D3">
      <w:r>
        <w:rPr>
          <w:rFonts w:eastAsia="Aptos" w:cs="Aptos"/>
        </w:rPr>
        <w:t>System failures, unclear policies, workload, or another person’s actions may be relevant causes. They do not erase the clinician’s own responsibilities. Conversely, accountability does not require accepting blame for facts that are unsupported or beyond the clinician’s role.</w:t>
      </w:r>
    </w:p>
    <w:p w14:paraId="1118ADA0" w14:textId="77777777" w:rsidR="00B53D7F" w:rsidRDefault="002823D3">
      <w:pPr>
        <w:pStyle w:val="Heading2"/>
      </w:pPr>
      <w:r>
        <w:t>First Priority: Client Impact and Urgency</w:t>
      </w:r>
    </w:p>
    <w:p w14:paraId="7AC99DD3" w14:textId="77777777" w:rsidR="00B53D7F" w:rsidRDefault="002823D3">
      <w:r>
        <w:rPr>
          <w:rFonts w:eastAsia="Aptos" w:cs="Aptos"/>
        </w:rPr>
        <w:t>When a concern is discovered, determine whether a client is currently unsafe, lacks needed information, has lost access to care, faces a confidentiality exposure, or may be affected by an inaccurate record, order, referral, diagnosis, bill, or communication. Immediate protection comes before a complete root-cause review when delay would increase harm.</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159"/>
        <w:gridCol w:w="6081"/>
      </w:tblGrid>
      <w:tr w:rsidR="00B53D7F" w14:paraId="549C4B77" w14:textId="77777777">
        <w:trPr>
          <w:cantSplit w:val="1"/>
          <w:tblHeader w:val="1"/>
        </w:trPr>
        <w:tc>
          <w:tcPr>
            <w:tcW w:w="3159" w:type="dxa"/>
            <w:shd w:val="clear" w:color="auto" w:fill="0B2545"/>
            <w:tcMar>
              <w:top w:w="100" w:type="dxa"/>
              <w:left w:w="120" w:type="dxa"/>
              <w:bottom w:w="100" w:type="dxa"/>
              <w:right w:w="120" w:type="dxa"/>
            </w:tcMar>
            <w:vAlign w:val="center"/>
          </w:tcPr>
          <w:p w14:paraId="23B8AB87" w14:textId="77777777" w:rsidR="00B53D7F" w:rsidRDefault="002823D3">
            <w:pPr>
              <w:spacing w:after="0"/>
              <w:jc w:val="center"/>
            </w:pPr>
            <w:r>
              <w:rPr>
                <w:rFonts w:eastAsia="Aptos" w:cs="Aptos"/>
                <w:b/>
                <w:color w:val="FFFFFF"/>
                <w:sz w:val="17"/>
              </w:rPr>
              <w:t>Immediate question</w:t>
            </w:r>
          </w:p>
        </w:tc>
        <w:tc>
          <w:tcPr>
            <w:tcW w:w="6081" w:type="dxa"/>
            <w:shd w:val="clear" w:color="auto" w:fill="0B2545"/>
            <w:tcMar>
              <w:top w:w="100" w:type="dxa"/>
              <w:left w:w="120" w:type="dxa"/>
              <w:bottom w:w="100" w:type="dxa"/>
              <w:right w:w="120" w:type="dxa"/>
            </w:tcMar>
            <w:vAlign w:val="center"/>
          </w:tcPr>
          <w:p w14:paraId="7E9927E4" w14:textId="77777777" w:rsidR="00B53D7F" w:rsidRDefault="002823D3">
            <w:pPr>
              <w:spacing w:after="0"/>
              <w:jc w:val="center"/>
            </w:pPr>
            <w:r>
              <w:rPr>
                <w:rFonts w:eastAsia="Aptos" w:cs="Aptos"/>
                <w:b/>
                <w:color w:val="FFFFFF"/>
                <w:sz w:val="17"/>
              </w:rPr>
              <w:t>Possible action</w:t>
            </w:r>
          </w:p>
        </w:tc>
      </w:tr>
      <w:tr w:rsidR="00B53D7F" w14:paraId="1800FD2B" w14:textId="77777777">
        <w:trPr>
          <w:cantSplit w:val="1"/>
        </w:trPr>
        <w:tc>
          <w:tcPr>
            <w:tcW w:w="3159" w:type="dxa"/>
          </w:tcPr>
          <w:p w14:paraId="0B07F4D1" w14:textId="77777777" w:rsidR="00B53D7F" w:rsidRDefault="002823D3">
            <w:pPr>
              <w:spacing w:after="0" w:line="245" w:lineRule="auto"/>
            </w:pPr>
            <w:r>
              <w:rPr>
                <w:rFonts w:eastAsia="Aptos" w:cs="Aptos"/>
                <w:sz w:val="17"/>
              </w:rPr>
              <w:t>Is there current danger or clinical deterioration?</w:t>
            </w:r>
          </w:p>
        </w:tc>
        <w:tc>
          <w:tcPr>
            <w:tcW w:w="6081" w:type="dxa"/>
          </w:tcPr>
          <w:p w14:paraId="4B47AE92" w14:textId="77777777" w:rsidR="00B53D7F" w:rsidRDefault="002823D3">
            <w:pPr>
              <w:spacing w:after="0" w:line="245" w:lineRule="auto"/>
            </w:pPr>
            <w:r>
              <w:rPr>
                <w:rFonts w:eastAsia="Aptos" w:cs="Aptos"/>
                <w:sz w:val="17"/>
              </w:rPr>
              <w:t>Reassess promptly and take lawful protective or higher-level-care action as indicated.</w:t>
            </w:r>
          </w:p>
        </w:tc>
      </w:tr>
      <w:tr w:rsidR="00B53D7F" w14:paraId="3CB81953" w14:textId="77777777">
        <w:trPr>
          <w:cantSplit w:val="1"/>
        </w:trPr>
        <w:tc>
          <w:tcPr>
            <w:tcW w:w="3159" w:type="dxa"/>
            <w:shd w:val="clear" w:color="auto" w:fill="F7F9FA"/>
          </w:tcPr>
          <w:p w14:paraId="78FD2433" w14:textId="77777777" w:rsidR="00B53D7F" w:rsidRDefault="002823D3">
            <w:pPr>
              <w:spacing w:after="0" w:line="245" w:lineRule="auto"/>
            </w:pPr>
            <w:r>
              <w:rPr>
                <w:rFonts w:eastAsia="Aptos" w:cs="Aptos"/>
                <w:sz w:val="17"/>
              </w:rPr>
              <w:t>Is inaccurate information driving care?</w:t>
            </w:r>
          </w:p>
        </w:tc>
        <w:tc>
          <w:tcPr>
            <w:tcW w:w="6081" w:type="dxa"/>
            <w:shd w:val="clear" w:color="auto" w:fill="F7F9FA"/>
          </w:tcPr>
          <w:p w14:paraId="2262A09B" w14:textId="77777777" w:rsidR="00B53D7F" w:rsidRDefault="002823D3">
            <w:pPr>
              <w:spacing w:after="0" w:line="245" w:lineRule="auto"/>
            </w:pPr>
            <w:r>
              <w:rPr>
                <w:rFonts w:eastAsia="Aptos" w:cs="Aptos"/>
                <w:sz w:val="17"/>
              </w:rPr>
              <w:t>Stop reliance on it, notify appropriate authorized participants, and correct through proper channels.</w:t>
            </w:r>
          </w:p>
        </w:tc>
      </w:tr>
      <w:tr w:rsidR="00B53D7F" w14:paraId="151DC7D4" w14:textId="77777777">
        <w:trPr>
          <w:cantSplit w:val="1"/>
        </w:trPr>
        <w:tc>
          <w:tcPr>
            <w:tcW w:w="3159" w:type="dxa"/>
          </w:tcPr>
          <w:p w14:paraId="7DB055C6" w14:textId="77777777" w:rsidR="00B53D7F" w:rsidRDefault="002823D3">
            <w:pPr>
              <w:spacing w:after="0" w:line="245" w:lineRule="auto"/>
            </w:pPr>
            <w:r>
              <w:rPr>
                <w:rFonts w:eastAsia="Aptos" w:cs="Aptos"/>
                <w:sz w:val="17"/>
              </w:rPr>
              <w:t>Is confidentiality or security still exposed?</w:t>
            </w:r>
          </w:p>
        </w:tc>
        <w:tc>
          <w:tcPr>
            <w:tcW w:w="6081" w:type="dxa"/>
          </w:tcPr>
          <w:p w14:paraId="70D777DA" w14:textId="77777777" w:rsidR="00B53D7F" w:rsidRDefault="002823D3">
            <w:pPr>
              <w:spacing w:after="0" w:line="245" w:lineRule="auto"/>
            </w:pPr>
            <w:r>
              <w:rPr>
                <w:rFonts w:eastAsia="Aptos" w:cs="Aptos"/>
                <w:sz w:val="17"/>
              </w:rPr>
              <w:t>Contain access, preserve evidence, assess scope, and follow applicable incident procedures.</w:t>
            </w:r>
          </w:p>
        </w:tc>
      </w:tr>
      <w:tr w:rsidR="00B53D7F" w14:paraId="767B02C0" w14:textId="77777777">
        <w:trPr>
          <w:cantSplit w:val="1"/>
        </w:trPr>
        <w:tc>
          <w:tcPr>
            <w:tcW w:w="3159" w:type="dxa"/>
            <w:shd w:val="clear" w:color="auto" w:fill="F7F9FA"/>
          </w:tcPr>
          <w:p w14:paraId="3287DD91" w14:textId="77777777" w:rsidR="00B53D7F" w:rsidRDefault="002823D3">
            <w:pPr>
              <w:spacing w:after="0" w:line="245" w:lineRule="auto"/>
            </w:pPr>
            <w:r>
              <w:rPr>
                <w:rFonts w:eastAsia="Aptos" w:cs="Aptos"/>
                <w:sz w:val="17"/>
              </w:rPr>
              <w:t>Has a promised or necessary care step failed?</w:t>
            </w:r>
          </w:p>
        </w:tc>
        <w:tc>
          <w:tcPr>
            <w:tcW w:w="6081" w:type="dxa"/>
            <w:shd w:val="clear" w:color="auto" w:fill="F7F9FA"/>
          </w:tcPr>
          <w:p w14:paraId="214BDD71" w14:textId="77777777" w:rsidR="00B53D7F" w:rsidRDefault="002823D3">
            <w:pPr>
              <w:spacing w:after="0" w:line="245" w:lineRule="auto"/>
            </w:pPr>
            <w:r>
              <w:rPr>
                <w:rFonts w:eastAsia="Aptos" w:cs="Aptos"/>
                <w:sz w:val="17"/>
              </w:rPr>
              <w:t>Restore continuity, explain relevant delay, and arrange a realistic alternative or follow-up.</w:t>
            </w:r>
          </w:p>
        </w:tc>
      </w:tr>
    </w:tbl>
    <w:p w14:paraId="6825839F" w14:textId="77777777" w:rsidR="00B53D7F" w:rsidRDefault="00B53D7F">
      <w:pPr>
        <w:spacing w:after="40"/>
      </w:pPr>
    </w:p>
    <w:p w14:paraId="02375EFB" w14:textId="77777777" w:rsidR="00B53D7F" w:rsidRDefault="002823D3">
      <w:pPr>
        <w:pStyle w:val="Heading2"/>
      </w:pPr>
      <w:r>
        <w:t>Clarify Facts Before Assigning Labels</w:t>
      </w:r>
    </w:p>
    <w:p w14:paraId="21436C19" w14:textId="77777777" w:rsidR="00B53D7F" w:rsidRDefault="002823D3">
      <w:pPr>
        <w:pStyle w:val="CTAListBullet"/>
        <w:numPr>
          <w:ilvl w:val="0"/>
          <w:numId w:val="8"/>
        </w:numPr>
      </w:pPr>
      <w:r>
        <w:rPr>
          <w:rFonts w:eastAsia="Aptos" w:cs="Aptos"/>
        </w:rPr>
        <w:t>What exactly occurred, when, and who was affected?</w:t>
      </w:r>
    </w:p>
    <w:p w14:paraId="3296B54E" w14:textId="77777777" w:rsidR="00B53D7F" w:rsidRDefault="002823D3">
      <w:pPr>
        <w:pStyle w:val="CTAListBullet"/>
        <w:numPr>
          <w:ilvl w:val="0"/>
          <w:numId w:val="8"/>
        </w:numPr>
      </w:pPr>
      <w:r>
        <w:rPr>
          <w:rFonts w:eastAsia="Aptos" w:cs="Aptos"/>
        </w:rPr>
        <w:t>What did the clinician know or reasonably have access to at the decision point?</w:t>
      </w:r>
    </w:p>
    <w:p w14:paraId="5AB640FC" w14:textId="77777777" w:rsidR="00B53D7F" w:rsidRDefault="002823D3">
      <w:pPr>
        <w:pStyle w:val="CTAListBullet"/>
        <w:numPr>
          <w:ilvl w:val="0"/>
          <w:numId w:val="8"/>
        </w:numPr>
      </w:pPr>
      <w:r>
        <w:rPr>
          <w:rFonts w:eastAsia="Aptos" w:cs="Aptos"/>
        </w:rPr>
        <w:t>What is verified, what is inferred, and what remains unknown?</w:t>
      </w:r>
    </w:p>
    <w:p w14:paraId="1CE7E09C" w14:textId="77777777" w:rsidR="00B53D7F" w:rsidRDefault="002823D3">
      <w:pPr>
        <w:pStyle w:val="CTAListBullet"/>
        <w:numPr>
          <w:ilvl w:val="0"/>
          <w:numId w:val="8"/>
        </w:numPr>
      </w:pPr>
      <w:r>
        <w:rPr>
          <w:rFonts w:eastAsia="Aptos" w:cs="Aptos"/>
        </w:rPr>
        <w:t>Did the event create actual harm, increased risk, misinformation, delay, or loss of choice?</w:t>
      </w:r>
    </w:p>
    <w:p w14:paraId="06A08B14" w14:textId="77777777" w:rsidR="00B53D7F" w:rsidRDefault="002823D3">
      <w:pPr>
        <w:pStyle w:val="CTAListBullet"/>
        <w:numPr>
          <w:ilvl w:val="0"/>
          <w:numId w:val="8"/>
        </w:numPr>
      </w:pPr>
      <w:r>
        <w:rPr>
          <w:rFonts w:eastAsia="Aptos" w:cs="Aptos"/>
        </w:rPr>
        <w:t>Which legal, ethical, clinical, supervisory, contractual, or organizational duties apply?</w:t>
      </w:r>
    </w:p>
    <w:p w14:paraId="58043FE7" w14:textId="77777777" w:rsidR="00B53D7F" w:rsidRDefault="002823D3">
      <w:pPr>
        <w:pStyle w:val="CTAListBullet"/>
        <w:numPr>
          <w:ilvl w:val="0"/>
          <w:numId w:val="8"/>
        </w:numPr>
      </w:pPr>
      <w:r>
        <w:rPr>
          <w:rFonts w:eastAsia="Aptos" w:cs="Aptos"/>
        </w:rPr>
        <w:t>What can be corrected now, and what consequences require monitoring?</w:t>
      </w:r>
    </w:p>
    <w:p w14:paraId="36145F41"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lastRenderedPageBreak/>
        <w:t xml:space="preserve">HINDSIGHT RULE  </w:t>
      </w:r>
      <w:r>
        <w:rPr>
          <w:rFonts w:eastAsia="Aptos" w:cs="Aptos"/>
        </w:rPr>
        <w:t>Judge the original decision using the information and standards reasonably available at that time; judge the later response using what the clinician learned afterward. New information can create a new duty to reassess or act even when the earlier decision was reasonable.</w:t>
      </w:r>
    </w:p>
    <w:p w14:paraId="46970E64" w14:textId="77777777" w:rsidR="00B53D7F" w:rsidRDefault="002823D3">
      <w:pPr>
        <w:pStyle w:val="Heading2"/>
      </w:pPr>
      <w:r>
        <w:t>Corrective Action Must Fit the Concern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962"/>
        <w:gridCol w:w="6278"/>
      </w:tblGrid>
      <w:tr w:rsidR="00B53D7F" w14:paraId="6E68EF38" w14:textId="77777777">
        <w:trPr>
          <w:cantSplit w:val="1"/>
          <w:tblHeader w:val="1"/>
        </w:trPr>
        <w:tc>
          <w:tcPr>
            <w:tcW w:w="2962" w:type="dxa"/>
            <w:shd w:val="clear" w:color="auto" w:fill="0B2545"/>
            <w:tcMar>
              <w:top w:w="100" w:type="dxa"/>
              <w:left w:w="120" w:type="dxa"/>
              <w:bottom w:w="100" w:type="dxa"/>
              <w:right w:w="120" w:type="dxa"/>
            </w:tcMar>
            <w:vAlign w:val="center"/>
          </w:tcPr>
          <w:p w14:paraId="2C0FDAA3" w14:textId="77777777" w:rsidR="00B53D7F" w:rsidRDefault="002823D3">
            <w:pPr>
              <w:spacing w:after="0"/>
              <w:jc w:val="center"/>
            </w:pPr>
            <w:r>
              <w:rPr>
                <w:rFonts w:eastAsia="Aptos" w:cs="Aptos"/>
                <w:b/>
                <w:color w:val="FFFFFF"/>
                <w:sz w:val="17"/>
              </w:rPr>
              <w:t>Concern</w:t>
            </w:r>
          </w:p>
        </w:tc>
        <w:tc>
          <w:tcPr>
            <w:tcW w:w="6278" w:type="dxa"/>
            <w:shd w:val="clear" w:color="auto" w:fill="0B2545"/>
            <w:tcMar>
              <w:top w:w="100" w:type="dxa"/>
              <w:left w:w="120" w:type="dxa"/>
              <w:bottom w:w="100" w:type="dxa"/>
              <w:right w:w="120" w:type="dxa"/>
            </w:tcMar>
            <w:vAlign w:val="center"/>
          </w:tcPr>
          <w:p w14:paraId="77435D8D" w14:textId="77777777" w:rsidR="00B53D7F" w:rsidRDefault="002823D3">
            <w:pPr>
              <w:spacing w:after="0"/>
              <w:jc w:val="center"/>
            </w:pPr>
            <w:r>
              <w:rPr>
                <w:rFonts w:eastAsia="Aptos" w:cs="Aptos"/>
                <w:b/>
                <w:color w:val="FFFFFF"/>
                <w:sz w:val="17"/>
              </w:rPr>
              <w:t>Examples of proportionate correction</w:t>
            </w:r>
          </w:p>
        </w:tc>
      </w:tr>
      <w:tr w:rsidR="00B53D7F" w14:paraId="0A934E79" w14:textId="77777777">
        <w:trPr>
          <w:cantSplit w:val="1"/>
        </w:trPr>
        <w:tc>
          <w:tcPr>
            <w:tcW w:w="2962" w:type="dxa"/>
          </w:tcPr>
          <w:p w14:paraId="4AAE2111" w14:textId="77777777" w:rsidR="00B53D7F" w:rsidRDefault="002823D3">
            <w:pPr>
              <w:spacing w:after="0" w:line="245" w:lineRule="auto"/>
            </w:pPr>
            <w:r>
              <w:rPr>
                <w:rFonts w:eastAsia="Aptos" w:cs="Aptos"/>
                <w:sz w:val="17"/>
              </w:rPr>
              <w:t>Clinical decision or missed follow-up</w:t>
            </w:r>
          </w:p>
        </w:tc>
        <w:tc>
          <w:tcPr>
            <w:tcW w:w="6278" w:type="dxa"/>
          </w:tcPr>
          <w:p w14:paraId="15376E68" w14:textId="77777777" w:rsidR="00B53D7F" w:rsidRDefault="002823D3">
            <w:pPr>
              <w:spacing w:after="0" w:line="245" w:lineRule="auto"/>
            </w:pPr>
            <w:r>
              <w:rPr>
                <w:rFonts w:eastAsia="Aptos" w:cs="Aptos"/>
                <w:sz w:val="17"/>
              </w:rPr>
              <w:t>Reassess, contact or reengage as appropriate, consult, modify the plan, coordinate care, and monitor.</w:t>
            </w:r>
          </w:p>
        </w:tc>
      </w:tr>
      <w:tr w:rsidR="00B53D7F" w14:paraId="6D62A10C" w14:textId="77777777">
        <w:trPr>
          <w:cantSplit w:val="1"/>
        </w:trPr>
        <w:tc>
          <w:tcPr>
            <w:tcW w:w="2962" w:type="dxa"/>
            <w:shd w:val="clear" w:color="auto" w:fill="F7F9FA"/>
          </w:tcPr>
          <w:p w14:paraId="50361E65" w14:textId="77777777" w:rsidR="00B53D7F" w:rsidRDefault="002823D3">
            <w:pPr>
              <w:spacing w:after="0" w:line="245" w:lineRule="auto"/>
            </w:pPr>
            <w:r>
              <w:rPr>
                <w:rFonts w:eastAsia="Aptos" w:cs="Aptos"/>
                <w:sz w:val="17"/>
              </w:rPr>
              <w:t>Inaccurate or incomplete information</w:t>
            </w:r>
          </w:p>
        </w:tc>
        <w:tc>
          <w:tcPr>
            <w:tcW w:w="6278" w:type="dxa"/>
            <w:shd w:val="clear" w:color="auto" w:fill="F7F9FA"/>
          </w:tcPr>
          <w:p w14:paraId="4738E980" w14:textId="77777777" w:rsidR="00B53D7F" w:rsidRDefault="002823D3">
            <w:pPr>
              <w:spacing w:after="0" w:line="245" w:lineRule="auto"/>
            </w:pPr>
            <w:r>
              <w:rPr>
                <w:rFonts w:eastAsia="Aptos" w:cs="Aptos"/>
                <w:sz w:val="17"/>
              </w:rPr>
              <w:t>Clarify with affected authorized persons and correct the source through approved procedures.</w:t>
            </w:r>
          </w:p>
        </w:tc>
      </w:tr>
      <w:tr w:rsidR="00B53D7F" w14:paraId="6658351E" w14:textId="77777777">
        <w:trPr>
          <w:cantSplit w:val="1"/>
        </w:trPr>
        <w:tc>
          <w:tcPr>
            <w:tcW w:w="2962" w:type="dxa"/>
          </w:tcPr>
          <w:p w14:paraId="7BC9497C" w14:textId="77777777" w:rsidR="00B53D7F" w:rsidRDefault="002823D3">
            <w:pPr>
              <w:spacing w:after="0" w:line="245" w:lineRule="auto"/>
            </w:pPr>
            <w:r>
              <w:rPr>
                <w:rFonts w:eastAsia="Aptos" w:cs="Aptos"/>
                <w:sz w:val="17"/>
              </w:rPr>
              <w:t>Boundary or communication problem</w:t>
            </w:r>
          </w:p>
        </w:tc>
        <w:tc>
          <w:tcPr>
            <w:tcW w:w="6278" w:type="dxa"/>
          </w:tcPr>
          <w:p w14:paraId="74150B1C" w14:textId="77777777" w:rsidR="00B53D7F" w:rsidRDefault="002823D3">
            <w:pPr>
              <w:spacing w:after="0" w:line="245" w:lineRule="auto"/>
            </w:pPr>
            <w:r>
              <w:rPr>
                <w:rFonts w:eastAsia="Aptos" w:cs="Aptos"/>
                <w:sz w:val="17"/>
              </w:rPr>
              <w:t>Restore limits, address client impact, consult, revise policy, and track whether the repair works.</w:t>
            </w:r>
          </w:p>
        </w:tc>
      </w:tr>
      <w:tr w:rsidR="00B53D7F" w14:paraId="01C74682" w14:textId="77777777">
        <w:trPr>
          <w:cantSplit w:val="1"/>
        </w:trPr>
        <w:tc>
          <w:tcPr>
            <w:tcW w:w="2962" w:type="dxa"/>
            <w:shd w:val="clear" w:color="auto" w:fill="F7F9FA"/>
          </w:tcPr>
          <w:p w14:paraId="60FABB27" w14:textId="77777777" w:rsidR="00B53D7F" w:rsidRDefault="002823D3">
            <w:pPr>
              <w:spacing w:after="0" w:line="245" w:lineRule="auto"/>
            </w:pPr>
            <w:r>
              <w:rPr>
                <w:rFonts w:eastAsia="Aptos" w:cs="Aptos"/>
                <w:sz w:val="17"/>
              </w:rPr>
              <w:t>Competence or functioning concern</w:t>
            </w:r>
          </w:p>
        </w:tc>
        <w:tc>
          <w:tcPr>
            <w:tcW w:w="6278" w:type="dxa"/>
            <w:shd w:val="clear" w:color="auto" w:fill="F7F9FA"/>
          </w:tcPr>
          <w:p w14:paraId="0DEABFA8" w14:textId="77777777" w:rsidR="00B53D7F" w:rsidRDefault="002823D3">
            <w:pPr>
              <w:spacing w:after="0" w:line="245" w:lineRule="auto"/>
            </w:pPr>
            <w:r>
              <w:rPr>
                <w:rFonts w:eastAsia="Aptos" w:cs="Aptos"/>
                <w:sz w:val="17"/>
              </w:rPr>
              <w:t>Pause or limit affected work, obtain supervision or consultation, train, adjust workload, refer, or transfer as needed.</w:t>
            </w:r>
          </w:p>
        </w:tc>
      </w:tr>
      <w:tr w:rsidR="00B53D7F" w14:paraId="4BE1BC41" w14:textId="77777777">
        <w:trPr>
          <w:cantSplit w:val="1"/>
        </w:trPr>
        <w:tc>
          <w:tcPr>
            <w:tcW w:w="2962" w:type="dxa"/>
          </w:tcPr>
          <w:p w14:paraId="54E89EB9" w14:textId="77777777" w:rsidR="00B53D7F" w:rsidRDefault="002823D3">
            <w:pPr>
              <w:spacing w:after="0" w:line="245" w:lineRule="auto"/>
            </w:pPr>
            <w:r>
              <w:rPr>
                <w:rFonts w:eastAsia="Aptos" w:cs="Aptos"/>
                <w:sz w:val="17"/>
              </w:rPr>
              <w:t>Process or system failure</w:t>
            </w:r>
          </w:p>
        </w:tc>
        <w:tc>
          <w:tcPr>
            <w:tcW w:w="6278" w:type="dxa"/>
          </w:tcPr>
          <w:p w14:paraId="7B1E1392" w14:textId="77777777" w:rsidR="00B53D7F" w:rsidRDefault="002823D3">
            <w:pPr>
              <w:spacing w:after="0" w:line="245" w:lineRule="auto"/>
            </w:pPr>
            <w:r>
              <w:rPr>
                <w:rFonts w:eastAsia="Aptos" w:cs="Aptos"/>
                <w:sz w:val="17"/>
              </w:rPr>
              <w:t>Protect affected clients, correct the workflow, assign responsibility clearly, test the change, and audit recurrence.</w:t>
            </w:r>
          </w:p>
        </w:tc>
      </w:tr>
    </w:tbl>
    <w:p w14:paraId="2DFFD8F7" w14:textId="77777777" w:rsidR="00B53D7F" w:rsidRDefault="00B53D7F">
      <w:pPr>
        <w:spacing w:after="40"/>
      </w:pPr>
    </w:p>
    <w:p w14:paraId="4B333CEB" w14:textId="77777777" w:rsidR="00B53D7F" w:rsidRDefault="002823D3">
      <w:pPr>
        <w:pStyle w:val="Heading2"/>
      </w:pPr>
      <w:r>
        <w:t>Record Integrity and Corrections</w:t>
      </w:r>
    </w:p>
    <w:p w14:paraId="07B4DE43" w14:textId="77777777" w:rsidR="00B53D7F" w:rsidRDefault="002823D3">
      <w:r>
        <w:rPr>
          <w:rFonts w:eastAsia="Aptos" w:cs="Aptos"/>
        </w:rPr>
        <w:t>Records should truthfully show the services provided and clinically meaningful decisions. When a correction or late entry is needed, follow the applicable record system, payer, employer, and legal requirements. Preserve the original history and audit trail; identify the date and nature of the correction as required; distinguish present recollection from contemporaneous information; and never make a misleading entry appear earlier than it was.</w:t>
      </w:r>
    </w:p>
    <w:p w14:paraId="40BF707B" w14:textId="77777777" w:rsidR="00B53D7F" w:rsidRDefault="002823D3">
      <w:pPr>
        <w:pStyle w:val="CTAListBullet"/>
        <w:numPr>
          <w:ilvl w:val="0"/>
          <w:numId w:val="8"/>
        </w:numPr>
      </w:pPr>
      <w:r>
        <w:rPr>
          <w:rFonts w:eastAsia="Aptos" w:cs="Aptos"/>
        </w:rPr>
        <w:t>Do not delete accurate information merely because it is embarrassing.</w:t>
      </w:r>
    </w:p>
    <w:p w14:paraId="0B4AE4BF" w14:textId="77777777" w:rsidR="00B53D7F" w:rsidRDefault="002823D3">
      <w:pPr>
        <w:pStyle w:val="CTAListBullet"/>
        <w:numPr>
          <w:ilvl w:val="0"/>
          <w:numId w:val="8"/>
        </w:numPr>
      </w:pPr>
      <w:r>
        <w:rPr>
          <w:rFonts w:eastAsia="Aptos" w:cs="Aptos"/>
        </w:rPr>
        <w:t>Do not overwrite another client’s record, fabricate an assessment, or backdate an entry.</w:t>
      </w:r>
    </w:p>
    <w:p w14:paraId="5336207E" w14:textId="77777777" w:rsidR="00B53D7F" w:rsidRDefault="002823D3">
      <w:pPr>
        <w:pStyle w:val="CTAListBullet"/>
        <w:numPr>
          <w:ilvl w:val="0"/>
          <w:numId w:val="8"/>
        </w:numPr>
      </w:pPr>
      <w:r>
        <w:rPr>
          <w:rFonts w:eastAsia="Aptos" w:cs="Aptos"/>
        </w:rPr>
        <w:t>Do not turn the chart into a defensive legal memo or record irrelevant blame.</w:t>
      </w:r>
    </w:p>
    <w:p w14:paraId="5E8968F3" w14:textId="77777777" w:rsidR="00B53D7F" w:rsidRDefault="002823D3">
      <w:pPr>
        <w:pStyle w:val="CTAListBullet"/>
        <w:numPr>
          <w:ilvl w:val="0"/>
          <w:numId w:val="8"/>
        </w:numPr>
      </w:pPr>
      <w:r>
        <w:rPr>
          <w:rFonts w:eastAsia="Aptos" w:cs="Aptos"/>
        </w:rPr>
        <w:t>Document client impact, assessment, consultation, action, and follow-up when clinically significant.</w:t>
      </w:r>
    </w:p>
    <w:p w14:paraId="588C10B0" w14:textId="77777777" w:rsidR="00B53D7F" w:rsidRDefault="002823D3">
      <w:pPr>
        <w:pStyle w:val="CTAListBullet"/>
        <w:numPr>
          <w:ilvl w:val="0"/>
          <w:numId w:val="8"/>
        </w:numPr>
      </w:pPr>
      <w:r>
        <w:rPr>
          <w:rFonts w:eastAsia="Aptos" w:cs="Aptos"/>
        </w:rPr>
        <w:t>Use incident, compliance, or supervisory channels separately when the setting requires them; not every internal analysis belongs in the clinical record.</w:t>
      </w:r>
    </w:p>
    <w:p w14:paraId="106904AF" w14:textId="77777777" w:rsidR="00B53D7F" w:rsidRDefault="002823D3">
      <w:pPr>
        <w:pStyle w:val="Heading2"/>
      </w:pPr>
      <w:r>
        <w:t>Communication, Disclosure, and Reporting</w:t>
      </w:r>
    </w:p>
    <w:p w14:paraId="27E571C3" w14:textId="77777777" w:rsidR="00B53D7F" w:rsidRDefault="002823D3">
      <w:r>
        <w:rPr>
          <w:rFonts w:eastAsia="Aptos" w:cs="Aptos"/>
        </w:rPr>
        <w:t>Accountability does not mean telling every person about every internal concern. Communication must have a client-centered or legally required purpose and comply with confidentiality. Consider whether the client needs corrected information to understand care, make a decision, avoid harm, or restore trust; whether a supervisor must know to oversee care; whether an employer, payer, privacy officer, mandated-reporting authority, or regulator has a specific legal or policy-based role; and whether consultation is</w:t>
      </w:r>
      <w:r>
        <w:rPr>
          <w:rFonts w:eastAsia="Aptos" w:cs="Aptos"/>
        </w:rPr>
        <w:t xml:space="preserve"> needed before a nonurgent disclosure.</w:t>
      </w:r>
    </w:p>
    <w:p w14:paraId="284A048E"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NO AUTOMATIC-REPORT RULE  </w:t>
      </w:r>
      <w:r>
        <w:rPr>
          <w:rFonts w:eastAsia="Aptos" w:cs="Aptos"/>
        </w:rPr>
        <w:t>A mistake is not automatically reportable to the BBS, an insurer, law enforcement, or every employer. Neither is silence automatically permissible. Identify the triggering statute, regulation, supervision requirement, contract, or policy and disclose only through an authorized, necessary channel.</w:t>
      </w:r>
    </w:p>
    <w:p w14:paraId="3A9D96B3" w14:textId="77777777" w:rsidR="00B53D7F" w:rsidRDefault="002823D3">
      <w:pPr>
        <w:pStyle w:val="Heading2"/>
      </w:pPr>
      <w:r>
        <w:t>Consultation and Supervision</w:t>
      </w:r>
    </w:p>
    <w:p w14:paraId="4AAB2612" w14:textId="77777777" w:rsidR="00B53D7F" w:rsidRDefault="002823D3">
      <w:r>
        <w:rPr>
          <w:rFonts w:eastAsia="Aptos" w:cs="Aptos"/>
        </w:rPr>
        <w:t xml:space="preserve">Consultation can clarify risk, record correction, communication, reporting, remediation, and prevention. The clinician remains responsible for evaluating the advice against the facts and controlling law. Select a consultant with relevant expertise, share only information permitted and necessary, document significant </w:t>
      </w:r>
      <w:r>
        <w:rPr>
          <w:rFonts w:eastAsia="Aptos" w:cs="Aptos"/>
        </w:rPr>
        <w:lastRenderedPageBreak/>
        <w:t>advice and reasoning appropriately, and resolve conflicting advice rather than choosing the most convenient opinion.</w:t>
      </w:r>
    </w:p>
    <w:p w14:paraId="22E06099" w14:textId="77777777" w:rsidR="00B53D7F" w:rsidRDefault="002823D3">
      <w:r>
        <w:t>ASWs must give supervisors material facts needed for effective oversight. Concealing a missed assessment, client deterioration, confidentiality concern, boundary problem, or other material error may magnify risk and defeat supervision. A supervisor’s instruction does not authorize falsification, unlawful disclosure, practice outside scope or competence, or disregard of client safety. Organizational policy remains subordinate to controlling law and professional duties.</w:t>
      </w:r>
    </w:p>
    <w:p w14:paraId="14E6A22E" w14:textId="77777777" w:rsidR="00B53D7F" w:rsidRDefault="002823D3">
      <w:pPr>
        <w:pStyle w:val="Heading2"/>
      </w:pPr>
      <w:r>
        <w:t>Feedback and Colleague Conduct</w:t>
      </w:r>
    </w:p>
    <w:p w14:paraId="6EE874F5" w14:textId="77777777" w:rsidR="00B53D7F" w:rsidRDefault="002823D3">
      <w:r>
        <w:rPr>
          <w:rFonts w:eastAsia="Aptos" w:cs="Aptos"/>
        </w:rPr>
        <w:t>Feedback should be examined, not accepted or rejected reflexively. Evaluate the source, facts, pattern, client effect, role, and applicable duty. Current BBS outlines specifically test addressing unethical or incompetent colleague conduct to protect client well-being. The response may range from clarification and consultation to supervisory, organizational, licensing, mandated-reporting, or emergency channels, depending on verified facts and the controlling rule.</w:t>
      </w:r>
    </w:p>
    <w:p w14:paraId="66DBC852" w14:textId="77777777" w:rsidR="00B53D7F" w:rsidRDefault="002823D3">
      <w:pPr>
        <w:pStyle w:val="CTAListBullet"/>
        <w:numPr>
          <w:ilvl w:val="0"/>
          <w:numId w:val="8"/>
        </w:numPr>
      </w:pPr>
      <w:r>
        <w:rPr>
          <w:rFonts w:eastAsia="Aptos" w:cs="Aptos"/>
        </w:rPr>
        <w:t>Do not investigate beyond role in a way that increases harm or breaches confidentiality.</w:t>
      </w:r>
    </w:p>
    <w:p w14:paraId="18A0F298" w14:textId="77777777" w:rsidR="00B53D7F" w:rsidRDefault="002823D3">
      <w:pPr>
        <w:pStyle w:val="CTAListBullet"/>
        <w:numPr>
          <w:ilvl w:val="0"/>
          <w:numId w:val="8"/>
        </w:numPr>
      </w:pPr>
      <w:r>
        <w:rPr>
          <w:rFonts w:eastAsia="Aptos" w:cs="Aptos"/>
        </w:rPr>
        <w:t>Do not treat rumor, personality conflict, or a poor outcome as proof of misconduct.</w:t>
      </w:r>
    </w:p>
    <w:p w14:paraId="71876DE8" w14:textId="77777777" w:rsidR="00B53D7F" w:rsidRDefault="002823D3">
      <w:pPr>
        <w:pStyle w:val="CTAListBullet"/>
        <w:numPr>
          <w:ilvl w:val="0"/>
          <w:numId w:val="8"/>
        </w:numPr>
      </w:pPr>
      <w:r>
        <w:rPr>
          <w:rFonts w:eastAsia="Aptos" w:cs="Aptos"/>
        </w:rPr>
        <w:t>Do not confront a colleague first when confrontation would increase danger, destroy evidence, or delay a required report.</w:t>
      </w:r>
    </w:p>
    <w:p w14:paraId="7390626D" w14:textId="77777777" w:rsidR="00B53D7F" w:rsidRDefault="002823D3">
      <w:pPr>
        <w:pStyle w:val="CTAListBullet"/>
        <w:numPr>
          <w:ilvl w:val="0"/>
          <w:numId w:val="8"/>
        </w:numPr>
      </w:pPr>
      <w:r>
        <w:rPr>
          <w:rFonts w:eastAsia="Aptos" w:cs="Aptos"/>
        </w:rPr>
        <w:t>Do not assume informal correction is sufficient when law or policy requires a formal channel.</w:t>
      </w:r>
    </w:p>
    <w:p w14:paraId="051CE743" w14:textId="77777777" w:rsidR="00B53D7F" w:rsidRDefault="002823D3">
      <w:pPr>
        <w:pStyle w:val="CTAListBullet"/>
        <w:numPr>
          <w:ilvl w:val="0"/>
          <w:numId w:val="8"/>
        </w:numPr>
      </w:pPr>
      <w:r>
        <w:rPr>
          <w:rFonts w:eastAsia="Aptos" w:cs="Aptos"/>
        </w:rPr>
        <w:t>Document the facts known, client-protective action, consultation, and required report without speculation.</w:t>
      </w:r>
    </w:p>
    <w:p w14:paraId="40E0ABF6" w14:textId="77777777" w:rsidR="00B53D7F" w:rsidRDefault="002823D3">
      <w:pPr>
        <w:pStyle w:val="Heading2"/>
      </w:pPr>
      <w:r>
        <w:t>Delegation and Organizational Pressure</w:t>
      </w:r>
    </w:p>
    <w:p w14:paraId="0631E62B" w14:textId="77777777" w:rsidR="00B53D7F" w:rsidRDefault="002823D3">
      <w:r>
        <w:rPr>
          <w:rFonts w:eastAsia="Aptos" w:cs="Aptos"/>
        </w:rPr>
        <w:t>Delegating an administrative task does not eliminate the clinician’s responsibility to use reasonable judgment, provide clear direction, and follow up when the task affects treatment, safety, confidentiality, records, referrals, or continuity. Employers and supervisors may define workflows, but they cannot authorize a licensee or registrant to violate law, falsify records, misrepresent services, or ignore foreseeable client harm.</w:t>
      </w:r>
    </w:p>
    <w:p w14:paraId="4357C561" w14:textId="77777777" w:rsidR="00B53D7F" w:rsidRDefault="002823D3">
      <w:pPr>
        <w:pStyle w:val="Heading2"/>
      </w:pPr>
      <w:r>
        <w:t>The A-C-C-O-U-N-T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764"/>
        <w:gridCol w:w="6476"/>
      </w:tblGrid>
      <w:tr w:rsidR="00B53D7F" w14:paraId="1926B491" w14:textId="77777777">
        <w:trPr>
          <w:cantSplit w:val="1"/>
          <w:tblHeader w:val="1"/>
        </w:trPr>
        <w:tc>
          <w:tcPr>
            <w:tcW w:w="2764" w:type="dxa"/>
            <w:shd w:val="clear" w:color="auto" w:fill="0B2545"/>
            <w:tcMar>
              <w:top w:w="100" w:type="dxa"/>
              <w:left w:w="120" w:type="dxa"/>
              <w:bottom w:w="100" w:type="dxa"/>
              <w:right w:w="120" w:type="dxa"/>
            </w:tcMar>
            <w:vAlign w:val="center"/>
          </w:tcPr>
          <w:p w14:paraId="193BF833" w14:textId="77777777" w:rsidR="00B53D7F" w:rsidRDefault="002823D3">
            <w:pPr>
              <w:spacing w:after="0"/>
              <w:jc w:val="center"/>
            </w:pPr>
            <w:r>
              <w:rPr>
                <w:rFonts w:eastAsia="Aptos" w:cs="Aptos"/>
                <w:b/>
                <w:color w:val="FFFFFF"/>
                <w:sz w:val="17"/>
              </w:rPr>
              <w:t>Step</w:t>
            </w:r>
          </w:p>
        </w:tc>
        <w:tc>
          <w:tcPr>
            <w:tcW w:w="6476" w:type="dxa"/>
            <w:shd w:val="clear" w:color="auto" w:fill="0B2545"/>
            <w:tcMar>
              <w:top w:w="100" w:type="dxa"/>
              <w:left w:w="120" w:type="dxa"/>
              <w:bottom w:w="100" w:type="dxa"/>
              <w:right w:w="120" w:type="dxa"/>
            </w:tcMar>
            <w:vAlign w:val="center"/>
          </w:tcPr>
          <w:p w14:paraId="2CAD8DD3" w14:textId="77777777" w:rsidR="00B53D7F" w:rsidRDefault="002823D3">
            <w:pPr>
              <w:spacing w:after="0"/>
              <w:jc w:val="center"/>
            </w:pPr>
            <w:r>
              <w:rPr>
                <w:rFonts w:eastAsia="Aptos" w:cs="Aptos"/>
                <w:b/>
                <w:color w:val="FFFFFF"/>
                <w:sz w:val="17"/>
              </w:rPr>
              <w:t>Exam question</w:t>
            </w:r>
          </w:p>
        </w:tc>
      </w:tr>
      <w:tr w:rsidR="00B53D7F" w14:paraId="48ABFB60" w14:textId="77777777">
        <w:trPr>
          <w:cantSplit w:val="1"/>
        </w:trPr>
        <w:tc>
          <w:tcPr>
            <w:tcW w:w="2764" w:type="dxa"/>
          </w:tcPr>
          <w:p w14:paraId="7CE9DB24" w14:textId="77777777" w:rsidR="00B53D7F" w:rsidRDefault="002823D3">
            <w:pPr>
              <w:spacing w:after="0" w:line="245" w:lineRule="auto"/>
            </w:pPr>
            <w:r>
              <w:rPr>
                <w:rFonts w:eastAsia="Aptos" w:cs="Aptos"/>
                <w:sz w:val="17"/>
              </w:rPr>
              <w:t>A — Address urgent risk</w:t>
            </w:r>
          </w:p>
        </w:tc>
        <w:tc>
          <w:tcPr>
            <w:tcW w:w="6476" w:type="dxa"/>
          </w:tcPr>
          <w:p w14:paraId="3288E452" w14:textId="77777777" w:rsidR="00B53D7F" w:rsidRDefault="002823D3">
            <w:pPr>
              <w:spacing w:after="0" w:line="245" w:lineRule="auto"/>
            </w:pPr>
            <w:r>
              <w:rPr>
                <w:rFonts w:eastAsia="Aptos" w:cs="Aptos"/>
                <w:sz w:val="17"/>
              </w:rPr>
              <w:t>What must happen now to protect the client or stop continuing harm?</w:t>
            </w:r>
          </w:p>
        </w:tc>
      </w:tr>
      <w:tr w:rsidR="00B53D7F" w14:paraId="659983E2" w14:textId="77777777">
        <w:trPr>
          <w:cantSplit w:val="1"/>
        </w:trPr>
        <w:tc>
          <w:tcPr>
            <w:tcW w:w="2764" w:type="dxa"/>
            <w:shd w:val="clear" w:color="auto" w:fill="F7F9FA"/>
          </w:tcPr>
          <w:p w14:paraId="08D766B3" w14:textId="77777777" w:rsidR="00B53D7F" w:rsidRDefault="002823D3">
            <w:pPr>
              <w:spacing w:after="0" w:line="245" w:lineRule="auto"/>
            </w:pPr>
            <w:r>
              <w:rPr>
                <w:rFonts w:eastAsia="Aptos" w:cs="Aptos"/>
                <w:sz w:val="17"/>
              </w:rPr>
              <w:t>C — Clarify facts and impact</w:t>
            </w:r>
          </w:p>
        </w:tc>
        <w:tc>
          <w:tcPr>
            <w:tcW w:w="6476" w:type="dxa"/>
            <w:shd w:val="clear" w:color="auto" w:fill="F7F9FA"/>
          </w:tcPr>
          <w:p w14:paraId="4A8B85D1" w14:textId="77777777" w:rsidR="00B53D7F" w:rsidRDefault="002823D3">
            <w:pPr>
              <w:spacing w:after="0" w:line="245" w:lineRule="auto"/>
            </w:pPr>
            <w:r>
              <w:rPr>
                <w:rFonts w:eastAsia="Aptos" w:cs="Aptos"/>
                <w:sz w:val="17"/>
              </w:rPr>
              <w:t>What is verified, unknown, and clinically or legally significant?</w:t>
            </w:r>
          </w:p>
        </w:tc>
      </w:tr>
      <w:tr w:rsidR="00B53D7F" w14:paraId="7A838EB0" w14:textId="77777777">
        <w:trPr>
          <w:cantSplit w:val="1"/>
        </w:trPr>
        <w:tc>
          <w:tcPr>
            <w:tcW w:w="2764" w:type="dxa"/>
          </w:tcPr>
          <w:p w14:paraId="4D655097" w14:textId="77777777" w:rsidR="00B53D7F" w:rsidRDefault="002823D3">
            <w:pPr>
              <w:spacing w:after="0" w:line="245" w:lineRule="auto"/>
            </w:pPr>
            <w:r>
              <w:rPr>
                <w:rFonts w:eastAsia="Aptos" w:cs="Aptos"/>
                <w:sz w:val="17"/>
              </w:rPr>
              <w:t>C — Check controlling duties</w:t>
            </w:r>
          </w:p>
        </w:tc>
        <w:tc>
          <w:tcPr>
            <w:tcW w:w="6476" w:type="dxa"/>
          </w:tcPr>
          <w:p w14:paraId="42D18261" w14:textId="77777777" w:rsidR="00B53D7F" w:rsidRDefault="002823D3">
            <w:pPr>
              <w:spacing w:after="0" w:line="245" w:lineRule="auto"/>
            </w:pPr>
            <w:r>
              <w:rPr>
                <w:rFonts w:eastAsia="Aptos" w:cs="Aptos"/>
                <w:sz w:val="17"/>
              </w:rPr>
              <w:t>Which law, ethics rule, supervision requirement, contract, or policy applies?</w:t>
            </w:r>
          </w:p>
        </w:tc>
      </w:tr>
      <w:tr w:rsidR="00B53D7F" w14:paraId="7BB6C60E" w14:textId="77777777">
        <w:trPr>
          <w:cantSplit w:val="1"/>
        </w:trPr>
        <w:tc>
          <w:tcPr>
            <w:tcW w:w="2764" w:type="dxa"/>
            <w:shd w:val="clear" w:color="auto" w:fill="F7F9FA"/>
          </w:tcPr>
          <w:p w14:paraId="2405F2C5" w14:textId="77777777" w:rsidR="00B53D7F" w:rsidRDefault="002823D3">
            <w:pPr>
              <w:spacing w:after="0" w:line="245" w:lineRule="auto"/>
            </w:pPr>
            <w:r>
              <w:rPr>
                <w:rFonts w:eastAsia="Aptos" w:cs="Aptos"/>
                <w:sz w:val="17"/>
              </w:rPr>
              <w:t>O — Obtain qualified help</w:t>
            </w:r>
          </w:p>
        </w:tc>
        <w:tc>
          <w:tcPr>
            <w:tcW w:w="6476" w:type="dxa"/>
            <w:shd w:val="clear" w:color="auto" w:fill="F7F9FA"/>
          </w:tcPr>
          <w:p w14:paraId="133F3A93" w14:textId="77777777" w:rsidR="00B53D7F" w:rsidRDefault="002823D3">
            <w:pPr>
              <w:spacing w:after="0" w:line="245" w:lineRule="auto"/>
            </w:pPr>
            <w:r>
              <w:rPr>
                <w:rFonts w:eastAsia="Aptos" w:cs="Aptos"/>
                <w:sz w:val="17"/>
              </w:rPr>
              <w:t>Is timely supervision, legal, compliance, clinical, or risk consultation needed?</w:t>
            </w:r>
          </w:p>
        </w:tc>
      </w:tr>
      <w:tr w:rsidR="00B53D7F" w14:paraId="4E24616A" w14:textId="77777777">
        <w:trPr>
          <w:cantSplit w:val="1"/>
        </w:trPr>
        <w:tc>
          <w:tcPr>
            <w:tcW w:w="2764" w:type="dxa"/>
          </w:tcPr>
          <w:p w14:paraId="2DD9112E" w14:textId="77777777" w:rsidR="00B53D7F" w:rsidRDefault="002823D3">
            <w:pPr>
              <w:spacing w:after="0" w:line="245" w:lineRule="auto"/>
            </w:pPr>
            <w:r>
              <w:rPr>
                <w:rFonts w:eastAsia="Aptos" w:cs="Aptos"/>
                <w:sz w:val="17"/>
              </w:rPr>
              <w:t>U — Undertake correction and communication</w:t>
            </w:r>
          </w:p>
        </w:tc>
        <w:tc>
          <w:tcPr>
            <w:tcW w:w="6476" w:type="dxa"/>
          </w:tcPr>
          <w:p w14:paraId="7B74E28E" w14:textId="77777777" w:rsidR="00B53D7F" w:rsidRDefault="002823D3">
            <w:pPr>
              <w:spacing w:after="0" w:line="245" w:lineRule="auto"/>
            </w:pPr>
            <w:r>
              <w:rPr>
                <w:rFonts w:eastAsia="Aptos" w:cs="Aptos"/>
                <w:sz w:val="17"/>
              </w:rPr>
              <w:t>What can be repaired, and who needs information through an authorized channel?</w:t>
            </w:r>
          </w:p>
        </w:tc>
      </w:tr>
      <w:tr w:rsidR="00B53D7F" w14:paraId="4A496388" w14:textId="77777777">
        <w:trPr>
          <w:cantSplit w:val="1"/>
        </w:trPr>
        <w:tc>
          <w:tcPr>
            <w:tcW w:w="2764" w:type="dxa"/>
            <w:shd w:val="clear" w:color="auto" w:fill="F7F9FA"/>
          </w:tcPr>
          <w:p w14:paraId="64B9F4B3" w14:textId="77777777" w:rsidR="00B53D7F" w:rsidRDefault="002823D3">
            <w:pPr>
              <w:spacing w:after="0" w:line="245" w:lineRule="auto"/>
            </w:pPr>
            <w:r>
              <w:rPr>
                <w:rFonts w:eastAsia="Aptos" w:cs="Aptos"/>
                <w:sz w:val="17"/>
              </w:rPr>
              <w:t>N — Note accurately</w:t>
            </w:r>
          </w:p>
        </w:tc>
        <w:tc>
          <w:tcPr>
            <w:tcW w:w="6476" w:type="dxa"/>
            <w:shd w:val="clear" w:color="auto" w:fill="F7F9FA"/>
          </w:tcPr>
          <w:p w14:paraId="4CED6506" w14:textId="77777777" w:rsidR="00B53D7F" w:rsidRDefault="002823D3">
            <w:pPr>
              <w:spacing w:after="0" w:line="245" w:lineRule="auto"/>
            </w:pPr>
            <w:r>
              <w:rPr>
                <w:rFonts w:eastAsia="Aptos" w:cs="Aptos"/>
                <w:sz w:val="17"/>
              </w:rPr>
              <w:t>What belongs in the clinical record, supervisory record, or incident process?</w:t>
            </w:r>
          </w:p>
        </w:tc>
      </w:tr>
      <w:tr w:rsidR="00B53D7F" w14:paraId="3B5EF446" w14:textId="77777777">
        <w:trPr>
          <w:cantSplit w:val="1"/>
        </w:trPr>
        <w:tc>
          <w:tcPr>
            <w:tcW w:w="2764" w:type="dxa"/>
          </w:tcPr>
          <w:p w14:paraId="7C7C35C3" w14:textId="77777777" w:rsidR="00B53D7F" w:rsidRDefault="002823D3">
            <w:pPr>
              <w:spacing w:after="0" w:line="245" w:lineRule="auto"/>
            </w:pPr>
            <w:r>
              <w:rPr>
                <w:rFonts w:eastAsia="Aptos" w:cs="Aptos"/>
                <w:sz w:val="17"/>
              </w:rPr>
              <w:t>T — Track and prevent recurrence</w:t>
            </w:r>
          </w:p>
        </w:tc>
        <w:tc>
          <w:tcPr>
            <w:tcW w:w="6476" w:type="dxa"/>
          </w:tcPr>
          <w:p w14:paraId="4427867B" w14:textId="77777777" w:rsidR="00B53D7F" w:rsidRDefault="002823D3">
            <w:pPr>
              <w:spacing w:after="0" w:line="245" w:lineRule="auto"/>
            </w:pPr>
            <w:r>
              <w:rPr>
                <w:rFonts w:eastAsia="Aptos" w:cs="Aptos"/>
                <w:sz w:val="17"/>
              </w:rPr>
              <w:t>Did the response work, and what practice or system change is needed?</w:t>
            </w:r>
          </w:p>
        </w:tc>
      </w:tr>
    </w:tbl>
    <w:p w14:paraId="44CE083B" w14:textId="77777777" w:rsidR="00B53D7F" w:rsidRDefault="00B53D7F">
      <w:pPr>
        <w:spacing w:after="40"/>
      </w:pPr>
    </w:p>
    <w:p w14:paraId="2F1EA15E" w14:textId="77777777" w:rsidR="00B53D7F" w:rsidRDefault="002823D3">
      <w:pPr>
        <w:pStyle w:val="Heading2"/>
      </w:pPr>
      <w:r>
        <w:t>Common Examination Traps</w:t>
      </w:r>
    </w:p>
    <w:p w14:paraId="45215622" w14:textId="77777777" w:rsidR="00B53D7F" w:rsidRDefault="002823D3">
      <w:pPr>
        <w:pStyle w:val="CTAListBullet"/>
        <w:numPr>
          <w:ilvl w:val="0"/>
          <w:numId w:val="8"/>
        </w:numPr>
      </w:pPr>
      <w:r>
        <w:rPr>
          <w:rFonts w:eastAsia="Aptos" w:cs="Aptos"/>
        </w:rPr>
        <w:t>Protecting reputation, avoiding embarrassment, or waiting for a complaint before acting.</w:t>
      </w:r>
    </w:p>
    <w:p w14:paraId="2AF23F07" w14:textId="77777777" w:rsidR="00B53D7F" w:rsidRDefault="002823D3">
      <w:pPr>
        <w:pStyle w:val="CTAListBullet"/>
        <w:numPr>
          <w:ilvl w:val="0"/>
          <w:numId w:val="8"/>
        </w:numPr>
      </w:pPr>
      <w:r>
        <w:rPr>
          <w:rFonts w:eastAsia="Aptos" w:cs="Aptos"/>
        </w:rPr>
        <w:t>Assuming every error must be disclosed or reported to everyone—or that no error should ever be disclosed.</w:t>
      </w:r>
    </w:p>
    <w:p w14:paraId="2A68BFDE" w14:textId="77777777" w:rsidR="00B53D7F" w:rsidRDefault="002823D3">
      <w:pPr>
        <w:pStyle w:val="CTAListBullet"/>
        <w:numPr>
          <w:ilvl w:val="0"/>
          <w:numId w:val="8"/>
        </w:numPr>
      </w:pPr>
      <w:r>
        <w:rPr>
          <w:rFonts w:eastAsia="Aptos" w:cs="Aptos"/>
        </w:rPr>
        <w:t>Backdating, deleting, rewriting, or overdocumenting to create a defensive record.</w:t>
      </w:r>
    </w:p>
    <w:p w14:paraId="0F9576B3" w14:textId="77777777" w:rsidR="00B53D7F" w:rsidRDefault="002823D3">
      <w:pPr>
        <w:pStyle w:val="CTAListBullet"/>
        <w:numPr>
          <w:ilvl w:val="0"/>
          <w:numId w:val="8"/>
        </w:numPr>
      </w:pPr>
      <w:r>
        <w:rPr>
          <w:rFonts w:eastAsia="Aptos" w:cs="Aptos"/>
        </w:rPr>
        <w:t>Believing consultation, delegation, employment, or supervision transfers all responsibility.</w:t>
      </w:r>
    </w:p>
    <w:p w14:paraId="73F77CB4" w14:textId="77777777" w:rsidR="00B53D7F" w:rsidRDefault="002823D3">
      <w:pPr>
        <w:pStyle w:val="CTAListBullet"/>
        <w:numPr>
          <w:ilvl w:val="0"/>
          <w:numId w:val="8"/>
        </w:numPr>
      </w:pPr>
      <w:r>
        <w:rPr>
          <w:rFonts w:eastAsia="Aptos" w:cs="Aptos"/>
        </w:rPr>
        <w:lastRenderedPageBreak/>
        <w:t>Calling every poor outcome negligence, incompetence, or reportable misconduct without applying the rule.</w:t>
      </w:r>
    </w:p>
    <w:p w14:paraId="7877F0C2" w14:textId="77777777" w:rsidR="00B53D7F" w:rsidRDefault="002823D3">
      <w:pPr>
        <w:pStyle w:val="CTAListBullet"/>
        <w:numPr>
          <w:ilvl w:val="0"/>
          <w:numId w:val="8"/>
        </w:numPr>
      </w:pPr>
      <w:r>
        <w:rPr>
          <w:rFonts w:eastAsia="Aptos" w:cs="Aptos"/>
        </w:rPr>
        <w:t>Accepting or rejecting feedback without checking evidence, pattern, client impact, and role.</w:t>
      </w:r>
    </w:p>
    <w:p w14:paraId="2C5C4DEB" w14:textId="77777777" w:rsidR="00B53D7F" w:rsidRDefault="002823D3">
      <w:pPr>
        <w:pStyle w:val="CTAListBullet"/>
        <w:numPr>
          <w:ilvl w:val="0"/>
          <w:numId w:val="8"/>
        </w:numPr>
      </w:pPr>
      <w:r>
        <w:rPr>
          <w:rFonts w:eastAsia="Aptos" w:cs="Aptos"/>
        </w:rPr>
        <w:t>Starting with blame or root-cause analysis while an urgent client risk remains unaddressed.</w:t>
      </w:r>
    </w:p>
    <w:p w14:paraId="6C260B8E" w14:textId="77777777" w:rsidR="00B53D7F" w:rsidRDefault="002823D3">
      <w:pPr>
        <w:pStyle w:val="CTAListBullet"/>
        <w:numPr>
          <w:ilvl w:val="0"/>
          <w:numId w:val="8"/>
        </w:numPr>
      </w:pPr>
      <w:r>
        <w:rPr>
          <w:rFonts w:eastAsia="Aptos" w:cs="Aptos"/>
        </w:rPr>
        <w:t>Using an apology to relieve clinician guilt rather than to serve a relevant client need.</w:t>
      </w:r>
    </w:p>
    <w:p w14:paraId="0A9648F7"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Accountability turns responsibility into action. Address urgent risk, clarify facts, identify the governing duty, obtain qualified help, correct and communicate through proper channels, preserve honest records, and verify that the response protects clients and prevents recurrence.</w:t>
      </w:r>
    </w:p>
    <w:p w14:paraId="4279E14E" w14:textId="77777777" w:rsidR="00B53D7F" w:rsidRDefault="002823D3">
      <w:r>
        <w:br w:type="page"/>
      </w:r>
    </w:p>
    <w:p w14:paraId="58C5424E" w14:textId="77777777" w:rsidR="00B53D7F" w:rsidRDefault="002823D3">
      <w:pPr>
        <w:pStyle w:val="CTAKicker"/>
      </w:pPr>
      <w:r>
        <w:lastRenderedPageBreak/>
        <w:t>CORRECTED REPLACEMENT CHAPTER</w:t>
      </w:r>
    </w:p>
    <w:p w14:paraId="228D836E" w14:textId="77777777" w:rsidR="00B53D7F" w:rsidRDefault="002823D3">
      <w:pPr>
        <w:pStyle w:val="Heading1"/>
        <w:pBdr>
          <w:bottom w:val="single" w:sz="14" w:space="4" w:color="0A9F9A"/>
        </w:pBdr>
      </w:pPr>
      <w:r>
        <w:t>Chapter 5</w:t>
      </w:r>
    </w:p>
    <w:p w14:paraId="29F7C550" w14:textId="77777777" w:rsidR="00B53D7F" w:rsidRDefault="002823D3">
      <w:pPr>
        <w:pStyle w:val="Title"/>
      </w:pPr>
      <w:r>
        <w:t>Professional Judgment and Ethical Decision-Making</w:t>
      </w:r>
    </w:p>
    <w:p w14:paraId="21596A4D"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Sound judgment is a disciplined, reviewable process. Identify the decision, address urgency, separate facts from assumptions, apply the controlling rule, include the client, compare proportionate options, obtain qualified help, act, document, and reevaluate.</w:t>
      </w:r>
    </w:p>
    <w:p w14:paraId="7E4FD673" w14:textId="77777777" w:rsidR="00B53D7F" w:rsidRDefault="002823D3">
      <w:pPr>
        <w:pStyle w:val="Heading2"/>
      </w:pPr>
      <w:r>
        <w:t>Learning Objectives</w:t>
      </w:r>
    </w:p>
    <w:p w14:paraId="57E2E8BF" w14:textId="77777777" w:rsidR="00B53D7F" w:rsidRDefault="002823D3">
      <w:pPr>
        <w:pStyle w:val="CTAListNumber"/>
        <w:numPr>
          <w:ilvl w:val="0"/>
          <w:numId w:val="9"/>
        </w:numPr>
      </w:pPr>
      <w:r>
        <w:rPr>
          <w:rFonts w:eastAsia="Aptos" w:cs="Aptos"/>
        </w:rPr>
        <w:t>Distinguish professional judgment from intuition, preference, habit, policy, and legal authority.</w:t>
      </w:r>
    </w:p>
    <w:p w14:paraId="3707C1AD" w14:textId="77777777" w:rsidR="00B53D7F" w:rsidRDefault="002823D3">
      <w:pPr>
        <w:pStyle w:val="CTAListNumber"/>
        <w:numPr>
          <w:ilvl w:val="0"/>
          <w:numId w:val="9"/>
        </w:numPr>
      </w:pPr>
      <w:r>
        <w:rPr>
          <w:rFonts w:eastAsia="Aptos" w:cs="Aptos"/>
        </w:rPr>
        <w:t>Separate verified facts, reasonable inferences, assumptions, and missing information.</w:t>
      </w:r>
    </w:p>
    <w:p w14:paraId="3F9DDEF7" w14:textId="77777777" w:rsidR="00B53D7F" w:rsidRDefault="002823D3">
      <w:pPr>
        <w:pStyle w:val="CTAListNumber"/>
        <w:numPr>
          <w:ilvl w:val="0"/>
          <w:numId w:val="9"/>
        </w:numPr>
      </w:pPr>
      <w:r>
        <w:rPr>
          <w:rFonts w:eastAsia="Aptos" w:cs="Aptos"/>
        </w:rPr>
        <w:t>Identify when immediate protection must precede additional assessment or consultation.</w:t>
      </w:r>
    </w:p>
    <w:p w14:paraId="267F90C2" w14:textId="77777777" w:rsidR="00B53D7F" w:rsidRDefault="002823D3">
      <w:pPr>
        <w:pStyle w:val="CTAListNumber"/>
        <w:numPr>
          <w:ilvl w:val="0"/>
          <w:numId w:val="9"/>
        </w:numPr>
      </w:pPr>
      <w:r>
        <w:rPr>
          <w:rFonts w:eastAsia="Aptos" w:cs="Aptos"/>
        </w:rPr>
        <w:t>Integrate law, ethics, clinical evidence, competence, client circumstances, and alternatives.</w:t>
      </w:r>
    </w:p>
    <w:p w14:paraId="06E132F4" w14:textId="77777777" w:rsidR="00B53D7F" w:rsidRDefault="002823D3">
      <w:pPr>
        <w:pStyle w:val="CTAListNumber"/>
        <w:numPr>
          <w:ilvl w:val="0"/>
          <w:numId w:val="9"/>
        </w:numPr>
      </w:pPr>
      <w:r>
        <w:rPr>
          <w:rFonts w:eastAsia="Aptos" w:cs="Aptos"/>
        </w:rPr>
        <w:t>Recognize common cognitive, emotional, cultural, and organizational biases.</w:t>
      </w:r>
    </w:p>
    <w:p w14:paraId="086C7144" w14:textId="77777777" w:rsidR="00B53D7F" w:rsidRDefault="002823D3">
      <w:pPr>
        <w:pStyle w:val="CTAListNumber"/>
        <w:numPr>
          <w:ilvl w:val="0"/>
          <w:numId w:val="9"/>
        </w:numPr>
      </w:pPr>
      <w:r>
        <w:rPr>
          <w:rFonts w:eastAsia="Aptos" w:cs="Aptos"/>
        </w:rPr>
        <w:t>Use consultation and supervision without transferring responsibility.</w:t>
      </w:r>
    </w:p>
    <w:p w14:paraId="43420124" w14:textId="77777777" w:rsidR="00B53D7F" w:rsidRDefault="002823D3">
      <w:pPr>
        <w:pStyle w:val="CTAListNumber"/>
        <w:numPr>
          <w:ilvl w:val="0"/>
          <w:numId w:val="9"/>
        </w:numPr>
      </w:pPr>
      <w:r>
        <w:rPr>
          <w:rFonts w:eastAsia="Aptos" w:cs="Aptos"/>
        </w:rPr>
        <w:t>Document and reevaluate significant decisions proportionately.</w:t>
      </w:r>
    </w:p>
    <w:p w14:paraId="563287D6" w14:textId="77777777" w:rsidR="00B53D7F" w:rsidRDefault="002823D3">
      <w:pPr>
        <w:pStyle w:val="Heading2"/>
      </w:pPr>
      <w:r>
        <w:t>California Legal and Examination Framework</w:t>
      </w:r>
    </w:p>
    <w:p w14:paraId="6B91FAB3" w14:textId="77777777" w:rsidR="00B53D7F" w:rsidRDefault="002823D3">
      <w:r>
        <w:rPr>
          <w:rFonts w:eastAsia="Aptos" w:cs="Aptos"/>
        </w:rPr>
        <w:t>Professional judgment is not a license to improvise around California law. Begin with any controlling statute, regulation, court order, scope restriction, supervision rule, consent requirement, confidentiality rule, mandated-reporting duty, or other binding authority. Judgment operates within the discretion the rule leaves.</w:t>
      </w:r>
    </w:p>
    <w:p w14:paraId="5A4B9CB0" w14:textId="77777777" w:rsidR="00B53D7F" w:rsidRDefault="002823D3">
      <w:r>
        <w:rPr>
          <w:rFonts w:eastAsia="Aptos" w:cs="Aptos"/>
        </w:rPr>
        <w:t>The current LCSW Law and Ethics Examination outline requires integrated reasoning across professional competence and integrity, responsibility to clients and social-work relationships, and practice policies and professional responsibilities. LCSW and ASW candidates must distinguish mandatory California law and regulation from professional ethics, guidance, and organizational policy, then use sound judgment within the discretion the controlling authority leaves.</w:t>
      </w:r>
    </w:p>
    <w:p w14:paraId="21C6E8ED" w14:textId="77777777" w:rsidR="00B53D7F" w:rsidRDefault="002823D3">
      <w:r>
        <w:rPr>
          <w:rFonts w:eastAsia="Aptos" w:cs="Aptos"/>
        </w:rPr>
        <w:t>The Clinical Social Worker Practice Act addresses conduct such as incompetence, gross negligence, client harm, misrepresentation, dishonesty, confidentiality violations, scope and competence concerns, records, supervisory conduct, and violations of governing law. The legal question depends on the facts and the specific statutory provision—not whether the LCSW believed the decision was well intended. [Bus. &amp; Prof. Code § 4992.3]</w:t>
      </w:r>
    </w:p>
    <w:p w14:paraId="66E28F88"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DECISION HIERARCHY  </w:t>
      </w:r>
      <w:r>
        <w:rPr>
          <w:rFonts w:eastAsia="Aptos" w:cs="Aptos"/>
        </w:rPr>
        <w:t>1. Immediate safety and mandatory legal duties. 2. Scope, competence, consent, confidentiality, and role limits. 3. Client-specific ethical and clinical judgment among lawful options. 4. Organizational procedure and convenience. A lower-level preference cannot override a controlling duty.</w:t>
      </w:r>
    </w:p>
    <w:p w14:paraId="1CA94088" w14:textId="77777777" w:rsidR="00B53D7F" w:rsidRDefault="002823D3">
      <w:pPr>
        <w:pStyle w:val="Heading2"/>
      </w:pPr>
      <w:r>
        <w:t>Judgment Is More Than Intuition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504"/>
        <w:gridCol w:w="3959"/>
      </w:tblGrid>
      <w:tr w:rsidR="00B53D7F" w14:paraId="38BBAF2B" w14:textId="77777777">
        <w:trPr>
          <w:cantSplit w:val="1"/>
          <w:tblHeader w:val="1"/>
        </w:trPr>
        <w:tc>
          <w:tcPr>
            <w:tcW w:w="1777" w:type="dxa"/>
            <w:shd w:val="clear" w:color="auto" w:fill="0B2545"/>
            <w:tcMar>
              <w:top w:w="100" w:type="dxa"/>
              <w:left w:w="120" w:type="dxa"/>
              <w:bottom w:w="100" w:type="dxa"/>
              <w:right w:w="120" w:type="dxa"/>
            </w:tcMar>
            <w:vAlign w:val="center"/>
          </w:tcPr>
          <w:p w14:paraId="241D5901" w14:textId="77777777" w:rsidR="00B53D7F" w:rsidRDefault="002823D3">
            <w:pPr>
              <w:spacing w:after="0"/>
              <w:jc w:val="center"/>
            </w:pPr>
            <w:r>
              <w:rPr>
                <w:rFonts w:eastAsia="Aptos" w:cs="Aptos"/>
                <w:b/>
                <w:color w:val="FFFFFF"/>
                <w:sz w:val="17"/>
              </w:rPr>
              <w:t>Weak substitute</w:t>
            </w:r>
          </w:p>
        </w:tc>
        <w:tc>
          <w:tcPr>
            <w:tcW w:w="3504" w:type="dxa"/>
            <w:shd w:val="clear" w:color="auto" w:fill="0B2545"/>
            <w:tcMar>
              <w:top w:w="100" w:type="dxa"/>
              <w:left w:w="120" w:type="dxa"/>
              <w:bottom w:w="100" w:type="dxa"/>
              <w:right w:w="120" w:type="dxa"/>
            </w:tcMar>
            <w:vAlign w:val="center"/>
          </w:tcPr>
          <w:p w14:paraId="14EC4CAA" w14:textId="77777777" w:rsidR="00B53D7F" w:rsidRDefault="002823D3">
            <w:pPr>
              <w:spacing w:after="0"/>
              <w:jc w:val="center"/>
            </w:pPr>
            <w:r>
              <w:rPr>
                <w:rFonts w:eastAsia="Aptos" w:cs="Aptos"/>
                <w:b/>
                <w:color w:val="FFFFFF"/>
                <w:sz w:val="17"/>
              </w:rPr>
              <w:t>Why it is insufficient</w:t>
            </w:r>
          </w:p>
        </w:tc>
        <w:tc>
          <w:tcPr>
            <w:tcW w:w="3959" w:type="dxa"/>
            <w:shd w:val="clear" w:color="auto" w:fill="0B2545"/>
            <w:tcMar>
              <w:top w:w="100" w:type="dxa"/>
              <w:left w:w="120" w:type="dxa"/>
              <w:bottom w:w="100" w:type="dxa"/>
              <w:right w:w="120" w:type="dxa"/>
            </w:tcMar>
            <w:vAlign w:val="center"/>
          </w:tcPr>
          <w:p w14:paraId="4845CC4E" w14:textId="77777777" w:rsidR="00B53D7F" w:rsidRDefault="002823D3">
            <w:pPr>
              <w:spacing w:after="0"/>
              <w:jc w:val="center"/>
            </w:pPr>
            <w:r>
              <w:rPr>
                <w:rFonts w:eastAsia="Aptos" w:cs="Aptos"/>
                <w:b/>
                <w:color w:val="FFFFFF"/>
                <w:sz w:val="17"/>
              </w:rPr>
              <w:t>Stronger practice</w:t>
            </w:r>
          </w:p>
        </w:tc>
      </w:tr>
      <w:tr w:rsidR="00B53D7F" w14:paraId="20E808B8" w14:textId="77777777">
        <w:trPr>
          <w:cantSplit w:val="1"/>
        </w:trPr>
        <w:tc>
          <w:tcPr>
            <w:tcW w:w="1777" w:type="dxa"/>
          </w:tcPr>
          <w:p w14:paraId="133BCE81" w14:textId="77777777" w:rsidR="00B53D7F" w:rsidRDefault="002823D3">
            <w:pPr>
              <w:spacing w:after="0" w:line="245" w:lineRule="auto"/>
            </w:pPr>
            <w:r>
              <w:rPr>
                <w:rFonts w:eastAsia="Aptos" w:cs="Aptos"/>
                <w:sz w:val="16"/>
              </w:rPr>
              <w:t>Intuition</w:t>
            </w:r>
          </w:p>
        </w:tc>
        <w:tc>
          <w:tcPr>
            <w:tcW w:w="3504" w:type="dxa"/>
          </w:tcPr>
          <w:p w14:paraId="786DE215" w14:textId="77777777" w:rsidR="00B53D7F" w:rsidRDefault="002823D3">
            <w:pPr>
              <w:spacing w:after="0" w:line="245" w:lineRule="auto"/>
            </w:pPr>
            <w:r>
              <w:rPr>
                <w:rFonts w:eastAsia="Aptos" w:cs="Aptos"/>
                <w:sz w:val="16"/>
              </w:rPr>
              <w:t>May alert the clinician but can reflect bias or incomplete facts.</w:t>
            </w:r>
          </w:p>
        </w:tc>
        <w:tc>
          <w:tcPr>
            <w:tcW w:w="3959" w:type="dxa"/>
          </w:tcPr>
          <w:p w14:paraId="2A873AD0" w14:textId="77777777" w:rsidR="00B53D7F" w:rsidRDefault="002823D3">
            <w:pPr>
              <w:spacing w:after="0" w:line="245" w:lineRule="auto"/>
            </w:pPr>
            <w:r>
              <w:rPr>
                <w:rFonts w:eastAsia="Aptos" w:cs="Aptos"/>
                <w:sz w:val="16"/>
              </w:rPr>
              <w:t>Treat it as a signal to assess and verify.</w:t>
            </w:r>
          </w:p>
        </w:tc>
      </w:tr>
      <w:tr w:rsidR="00B53D7F" w14:paraId="147501F8" w14:textId="77777777">
        <w:trPr>
          <w:cantSplit w:val="1"/>
        </w:trPr>
        <w:tc>
          <w:tcPr>
            <w:tcW w:w="1777" w:type="dxa"/>
            <w:shd w:val="clear" w:color="auto" w:fill="F7F9FA"/>
          </w:tcPr>
          <w:p w14:paraId="00A33571" w14:textId="77777777" w:rsidR="00B53D7F" w:rsidRDefault="002823D3">
            <w:pPr>
              <w:spacing w:after="0" w:line="245" w:lineRule="auto"/>
            </w:pPr>
            <w:r>
              <w:rPr>
                <w:rFonts w:eastAsia="Aptos" w:cs="Aptos"/>
                <w:sz w:val="16"/>
              </w:rPr>
              <w:t>Confidence</w:t>
            </w:r>
          </w:p>
        </w:tc>
        <w:tc>
          <w:tcPr>
            <w:tcW w:w="3504" w:type="dxa"/>
            <w:shd w:val="clear" w:color="auto" w:fill="F7F9FA"/>
          </w:tcPr>
          <w:p w14:paraId="1045E52E" w14:textId="77777777" w:rsidR="00B53D7F" w:rsidRDefault="002823D3">
            <w:pPr>
              <w:spacing w:after="0" w:line="245" w:lineRule="auto"/>
            </w:pPr>
            <w:r>
              <w:rPr>
                <w:rFonts w:eastAsia="Aptos" w:cs="Aptos"/>
                <w:sz w:val="16"/>
              </w:rPr>
              <w:t>Certainty does not establish competence or accuracy.</w:t>
            </w:r>
          </w:p>
        </w:tc>
        <w:tc>
          <w:tcPr>
            <w:tcW w:w="3959" w:type="dxa"/>
            <w:shd w:val="clear" w:color="auto" w:fill="F7F9FA"/>
          </w:tcPr>
          <w:p w14:paraId="6475C0DE" w14:textId="77777777" w:rsidR="00B53D7F" w:rsidRDefault="002823D3">
            <w:pPr>
              <w:spacing w:after="0" w:line="245" w:lineRule="auto"/>
            </w:pPr>
            <w:r>
              <w:rPr>
                <w:rFonts w:eastAsia="Aptos" w:cs="Aptos"/>
                <w:sz w:val="16"/>
              </w:rPr>
              <w:t>Test the conclusion against evidence, alternatives, and consultation.</w:t>
            </w:r>
          </w:p>
        </w:tc>
      </w:tr>
      <w:tr w:rsidR="00B53D7F" w14:paraId="2386BF12" w14:textId="77777777">
        <w:trPr>
          <w:cantSplit w:val="1"/>
        </w:trPr>
        <w:tc>
          <w:tcPr>
            <w:tcW w:w="1777" w:type="dxa"/>
          </w:tcPr>
          <w:p w14:paraId="67D945E2" w14:textId="77777777" w:rsidR="00B53D7F" w:rsidRDefault="002823D3">
            <w:pPr>
              <w:spacing w:after="0" w:line="245" w:lineRule="auto"/>
            </w:pPr>
            <w:r>
              <w:rPr>
                <w:rFonts w:eastAsia="Aptos" w:cs="Aptos"/>
                <w:sz w:val="16"/>
              </w:rPr>
              <w:lastRenderedPageBreak/>
              <w:t>Habit</w:t>
            </w:r>
          </w:p>
        </w:tc>
        <w:tc>
          <w:tcPr>
            <w:tcW w:w="3504" w:type="dxa"/>
          </w:tcPr>
          <w:p w14:paraId="155AD130" w14:textId="77777777" w:rsidR="00B53D7F" w:rsidRDefault="002823D3">
            <w:pPr>
              <w:spacing w:after="0" w:line="245" w:lineRule="auto"/>
            </w:pPr>
            <w:r>
              <w:rPr>
                <w:rFonts w:eastAsia="Aptos" w:cs="Aptos"/>
                <w:sz w:val="16"/>
              </w:rPr>
              <w:t>A familiar response may not fit the current client or law.</w:t>
            </w:r>
          </w:p>
        </w:tc>
        <w:tc>
          <w:tcPr>
            <w:tcW w:w="3959" w:type="dxa"/>
          </w:tcPr>
          <w:p w14:paraId="5817C8FF" w14:textId="77777777" w:rsidR="00B53D7F" w:rsidRDefault="002823D3">
            <w:pPr>
              <w:spacing w:after="0" w:line="245" w:lineRule="auto"/>
            </w:pPr>
            <w:r>
              <w:rPr>
                <w:rFonts w:eastAsia="Aptos" w:cs="Aptos"/>
                <w:sz w:val="16"/>
              </w:rPr>
              <w:t>Reassess material differences and current requirements.</w:t>
            </w:r>
          </w:p>
        </w:tc>
      </w:tr>
      <w:tr w:rsidR="00B53D7F" w14:paraId="591408C5" w14:textId="77777777">
        <w:trPr>
          <w:cantSplit w:val="1"/>
        </w:trPr>
        <w:tc>
          <w:tcPr>
            <w:tcW w:w="1777" w:type="dxa"/>
            <w:shd w:val="clear" w:color="auto" w:fill="F7F9FA"/>
          </w:tcPr>
          <w:p w14:paraId="035CE69E" w14:textId="77777777" w:rsidR="00B53D7F" w:rsidRDefault="002823D3">
            <w:pPr>
              <w:spacing w:after="0" w:line="245" w:lineRule="auto"/>
            </w:pPr>
            <w:r>
              <w:rPr>
                <w:rFonts w:eastAsia="Aptos" w:cs="Aptos"/>
                <w:sz w:val="16"/>
              </w:rPr>
              <w:t>Employer policy</w:t>
            </w:r>
          </w:p>
        </w:tc>
        <w:tc>
          <w:tcPr>
            <w:tcW w:w="3504" w:type="dxa"/>
            <w:shd w:val="clear" w:color="auto" w:fill="F7F9FA"/>
          </w:tcPr>
          <w:p w14:paraId="1E07DD0B" w14:textId="77777777" w:rsidR="00B53D7F" w:rsidRDefault="002823D3">
            <w:pPr>
              <w:spacing w:after="0" w:line="245" w:lineRule="auto"/>
            </w:pPr>
            <w:r>
              <w:rPr>
                <w:rFonts w:eastAsia="Aptos" w:cs="Aptos"/>
                <w:sz w:val="16"/>
              </w:rPr>
              <w:t>Policy cannot authorize unlawful or professionally improper conduct.</w:t>
            </w:r>
          </w:p>
        </w:tc>
        <w:tc>
          <w:tcPr>
            <w:tcW w:w="3959" w:type="dxa"/>
            <w:shd w:val="clear" w:color="auto" w:fill="F7F9FA"/>
          </w:tcPr>
          <w:p w14:paraId="2EB7B7D4" w14:textId="77777777" w:rsidR="00B53D7F" w:rsidRDefault="002823D3">
            <w:pPr>
              <w:spacing w:after="0" w:line="245" w:lineRule="auto"/>
            </w:pPr>
            <w:r>
              <w:rPr>
                <w:rFonts w:eastAsia="Aptos" w:cs="Aptos"/>
                <w:sz w:val="16"/>
              </w:rPr>
              <w:t>Verify the rule and address conflicts through appropriate channels.</w:t>
            </w:r>
          </w:p>
        </w:tc>
      </w:tr>
      <w:tr w:rsidR="00B53D7F" w14:paraId="39C7974E" w14:textId="77777777">
        <w:trPr>
          <w:cantSplit w:val="1"/>
        </w:trPr>
        <w:tc>
          <w:tcPr>
            <w:tcW w:w="1777" w:type="dxa"/>
          </w:tcPr>
          <w:p w14:paraId="70A155B7" w14:textId="77777777" w:rsidR="00B53D7F" w:rsidRDefault="002823D3">
            <w:pPr>
              <w:spacing w:after="0" w:line="245" w:lineRule="auto"/>
            </w:pPr>
            <w:r>
              <w:rPr>
                <w:rFonts w:eastAsia="Aptos" w:cs="Aptos"/>
                <w:sz w:val="16"/>
              </w:rPr>
              <w:t>Good outcome</w:t>
            </w:r>
          </w:p>
        </w:tc>
        <w:tc>
          <w:tcPr>
            <w:tcW w:w="3504" w:type="dxa"/>
          </w:tcPr>
          <w:p w14:paraId="786239C0" w14:textId="77777777" w:rsidR="00B53D7F" w:rsidRDefault="002823D3">
            <w:pPr>
              <w:spacing w:after="0" w:line="245" w:lineRule="auto"/>
            </w:pPr>
            <w:r>
              <w:rPr>
                <w:rFonts w:eastAsia="Aptos" w:cs="Aptos"/>
                <w:sz w:val="16"/>
              </w:rPr>
              <w:t>Luck does not prove the original reasoning was sound.</w:t>
            </w:r>
          </w:p>
        </w:tc>
        <w:tc>
          <w:tcPr>
            <w:tcW w:w="3959" w:type="dxa"/>
          </w:tcPr>
          <w:p w14:paraId="6B4E66B8" w14:textId="77777777" w:rsidR="00B53D7F" w:rsidRDefault="002823D3">
            <w:pPr>
              <w:spacing w:after="0" w:line="245" w:lineRule="auto"/>
            </w:pPr>
            <w:r>
              <w:rPr>
                <w:rFonts w:eastAsia="Aptos" w:cs="Aptos"/>
                <w:sz w:val="16"/>
              </w:rPr>
              <w:t>Evaluate the process using information available at the time.</w:t>
            </w:r>
          </w:p>
        </w:tc>
      </w:tr>
    </w:tbl>
    <w:p w14:paraId="39046BEB" w14:textId="77777777" w:rsidR="00B53D7F" w:rsidRDefault="00B53D7F">
      <w:pPr>
        <w:spacing w:after="40"/>
      </w:pPr>
    </w:p>
    <w:p w14:paraId="79ACF561" w14:textId="77777777" w:rsidR="00B53D7F" w:rsidRDefault="002823D3">
      <w:pPr>
        <w:pStyle w:val="Heading2"/>
      </w:pPr>
      <w:r>
        <w:t>Identify the Actual Decision</w:t>
      </w:r>
    </w:p>
    <w:p w14:paraId="7B4E705D" w14:textId="77777777" w:rsidR="00B53D7F" w:rsidRDefault="002823D3">
      <w:r>
        <w:rPr>
          <w:rFonts w:eastAsia="Aptos" w:cs="Aptos"/>
        </w:rPr>
        <w:t>Complex vignettes often contain several concerns. Ask what must be decided now: whether to protect, assess, disclose, report, continue, modify, consult, refer, document, or seek authority. Do not answer a different problem merely because it is familiar.</w:t>
      </w:r>
    </w:p>
    <w:p w14:paraId="0B398FCE" w14:textId="77777777" w:rsidR="00B53D7F" w:rsidRDefault="002823D3">
      <w:pPr>
        <w:pStyle w:val="CTAListBullet"/>
        <w:numPr>
          <w:ilvl w:val="0"/>
          <w:numId w:val="10"/>
        </w:numPr>
      </w:pPr>
      <w:r>
        <w:rPr>
          <w:rFonts w:eastAsia="Aptos" w:cs="Aptos"/>
        </w:rPr>
        <w:t>Who is the client, decision-maker, clinician, supervisor, and third party?</w:t>
      </w:r>
    </w:p>
    <w:p w14:paraId="3A4E9A98" w14:textId="77777777" w:rsidR="00B53D7F" w:rsidRDefault="002823D3">
      <w:pPr>
        <w:pStyle w:val="CTAListBullet"/>
        <w:numPr>
          <w:ilvl w:val="0"/>
          <w:numId w:val="10"/>
        </w:numPr>
      </w:pPr>
      <w:r>
        <w:rPr>
          <w:rFonts w:eastAsia="Aptos" w:cs="Aptos"/>
        </w:rPr>
        <w:t>What professional role is the clinician performing?</w:t>
      </w:r>
    </w:p>
    <w:p w14:paraId="748D7B01" w14:textId="77777777" w:rsidR="00B53D7F" w:rsidRDefault="002823D3">
      <w:pPr>
        <w:pStyle w:val="CTAListBullet"/>
        <w:numPr>
          <w:ilvl w:val="0"/>
          <w:numId w:val="10"/>
        </w:numPr>
      </w:pPr>
      <w:r>
        <w:rPr>
          <w:rFonts w:eastAsia="Aptos" w:cs="Aptos"/>
        </w:rPr>
        <w:t>What decision is due now, and what can wait?</w:t>
      </w:r>
    </w:p>
    <w:p w14:paraId="72B4C1A2" w14:textId="77777777" w:rsidR="00B53D7F" w:rsidRDefault="002823D3">
      <w:pPr>
        <w:pStyle w:val="CTAListBullet"/>
        <w:numPr>
          <w:ilvl w:val="0"/>
          <w:numId w:val="10"/>
        </w:numPr>
      </w:pPr>
      <w:r>
        <w:rPr>
          <w:rFonts w:eastAsia="Aptos" w:cs="Aptos"/>
        </w:rPr>
        <w:t>What fact would materially change the answer?</w:t>
      </w:r>
    </w:p>
    <w:p w14:paraId="1B754FD3" w14:textId="77777777" w:rsidR="00B53D7F" w:rsidRDefault="002823D3">
      <w:pPr>
        <w:pStyle w:val="CTAListBullet"/>
        <w:numPr>
          <w:ilvl w:val="0"/>
          <w:numId w:val="10"/>
        </w:numPr>
      </w:pPr>
      <w:r>
        <w:rPr>
          <w:rFonts w:eastAsia="Aptos" w:cs="Aptos"/>
        </w:rPr>
        <w:t>What source can reliably supply the missing fact?</w:t>
      </w:r>
    </w:p>
    <w:p w14:paraId="7E8421BF" w14:textId="77777777" w:rsidR="00B53D7F" w:rsidRDefault="002823D3">
      <w:pPr>
        <w:pStyle w:val="Heading2"/>
      </w:pPr>
      <w:r>
        <w:t>Urgency Before Completeness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060"/>
        <w:gridCol w:w="6180"/>
      </w:tblGrid>
      <w:tr w:rsidR="00B53D7F" w14:paraId="24D5CAB4" w14:textId="77777777">
        <w:trPr>
          <w:cantSplit w:val="1"/>
          <w:tblHeader w:val="1"/>
        </w:trPr>
        <w:tc>
          <w:tcPr>
            <w:tcW w:w="3060" w:type="dxa"/>
            <w:shd w:val="clear" w:color="auto" w:fill="0B2545"/>
            <w:tcMar>
              <w:top w:w="100" w:type="dxa"/>
              <w:left w:w="120" w:type="dxa"/>
              <w:bottom w:w="100" w:type="dxa"/>
              <w:right w:w="120" w:type="dxa"/>
            </w:tcMar>
            <w:vAlign w:val="center"/>
          </w:tcPr>
          <w:p w14:paraId="2E0FA342" w14:textId="77777777" w:rsidR="00B53D7F" w:rsidRDefault="002823D3">
            <w:pPr>
              <w:spacing w:after="0"/>
              <w:jc w:val="center"/>
            </w:pPr>
            <w:r>
              <w:rPr>
                <w:rFonts w:eastAsia="Aptos" w:cs="Aptos"/>
                <w:b/>
                <w:color w:val="FFFFFF"/>
                <w:sz w:val="17"/>
              </w:rPr>
              <w:t>Situation</w:t>
            </w:r>
          </w:p>
        </w:tc>
        <w:tc>
          <w:tcPr>
            <w:tcW w:w="6180" w:type="dxa"/>
            <w:shd w:val="clear" w:color="auto" w:fill="0B2545"/>
            <w:tcMar>
              <w:top w:w="100" w:type="dxa"/>
              <w:left w:w="120" w:type="dxa"/>
              <w:bottom w:w="100" w:type="dxa"/>
              <w:right w:w="120" w:type="dxa"/>
            </w:tcMar>
            <w:vAlign w:val="center"/>
          </w:tcPr>
          <w:p w14:paraId="28F6F305" w14:textId="77777777" w:rsidR="00B53D7F" w:rsidRDefault="002823D3">
            <w:pPr>
              <w:spacing w:after="0"/>
              <w:jc w:val="center"/>
            </w:pPr>
            <w:r>
              <w:rPr>
                <w:rFonts w:eastAsia="Aptos" w:cs="Aptos"/>
                <w:b/>
                <w:color w:val="FFFFFF"/>
                <w:sz w:val="17"/>
              </w:rPr>
              <w:t>Judgment response</w:t>
            </w:r>
          </w:p>
        </w:tc>
      </w:tr>
      <w:tr w:rsidR="00B53D7F" w14:paraId="69FE1378" w14:textId="77777777">
        <w:trPr>
          <w:cantSplit w:val="1"/>
        </w:trPr>
        <w:tc>
          <w:tcPr>
            <w:tcW w:w="3060" w:type="dxa"/>
          </w:tcPr>
          <w:p w14:paraId="38CE2499" w14:textId="77777777" w:rsidR="00B53D7F" w:rsidRDefault="002823D3">
            <w:pPr>
              <w:spacing w:after="0" w:line="245" w:lineRule="auto"/>
            </w:pPr>
            <w:r>
              <w:rPr>
                <w:rFonts w:eastAsia="Aptos" w:cs="Aptos"/>
                <w:sz w:val="17"/>
              </w:rPr>
              <w:t>Imminent or rapidly developing danger</w:t>
            </w:r>
          </w:p>
        </w:tc>
        <w:tc>
          <w:tcPr>
            <w:tcW w:w="6180" w:type="dxa"/>
          </w:tcPr>
          <w:p w14:paraId="575EC6D1" w14:textId="77777777" w:rsidR="00B53D7F" w:rsidRDefault="002823D3">
            <w:pPr>
              <w:spacing w:after="0" w:line="245" w:lineRule="auto"/>
            </w:pPr>
            <w:r>
              <w:rPr>
                <w:rFonts w:eastAsia="Aptos" w:cs="Aptos"/>
                <w:sz w:val="17"/>
              </w:rPr>
              <w:t>Use available reliable facts to take proportionate lawful protection; continue assessment as conditions permit.</w:t>
            </w:r>
          </w:p>
        </w:tc>
      </w:tr>
      <w:tr w:rsidR="00B53D7F" w14:paraId="43C68B65" w14:textId="77777777">
        <w:trPr>
          <w:cantSplit w:val="1"/>
        </w:trPr>
        <w:tc>
          <w:tcPr>
            <w:tcW w:w="3060" w:type="dxa"/>
            <w:shd w:val="clear" w:color="auto" w:fill="F7F9FA"/>
          </w:tcPr>
          <w:p w14:paraId="533DD0BD" w14:textId="77777777" w:rsidR="00B53D7F" w:rsidRDefault="002823D3">
            <w:pPr>
              <w:spacing w:after="0" w:line="245" w:lineRule="auto"/>
            </w:pPr>
            <w:r>
              <w:rPr>
                <w:rFonts w:eastAsia="Aptos" w:cs="Aptos"/>
                <w:sz w:val="17"/>
              </w:rPr>
              <w:t>Possible concern, incomplete facts, no immediate danger</w:t>
            </w:r>
          </w:p>
        </w:tc>
        <w:tc>
          <w:tcPr>
            <w:tcW w:w="6180" w:type="dxa"/>
            <w:shd w:val="clear" w:color="auto" w:fill="F7F9FA"/>
          </w:tcPr>
          <w:p w14:paraId="057DBCF4" w14:textId="77777777" w:rsidR="00B53D7F" w:rsidRDefault="002823D3">
            <w:pPr>
              <w:spacing w:after="0" w:line="245" w:lineRule="auto"/>
            </w:pPr>
            <w:r>
              <w:rPr>
                <w:rFonts w:eastAsia="Aptos" w:cs="Aptos"/>
                <w:sz w:val="17"/>
              </w:rPr>
              <w:t>Clarify facts, source reliability, client perspective, and controlling duties before major action.</w:t>
            </w:r>
          </w:p>
        </w:tc>
      </w:tr>
      <w:tr w:rsidR="00B53D7F" w14:paraId="2A97BF6A" w14:textId="77777777">
        <w:trPr>
          <w:cantSplit w:val="1"/>
        </w:trPr>
        <w:tc>
          <w:tcPr>
            <w:tcW w:w="3060" w:type="dxa"/>
          </w:tcPr>
          <w:p w14:paraId="32DE88B8" w14:textId="77777777" w:rsidR="00B53D7F" w:rsidRDefault="002823D3">
            <w:pPr>
              <w:spacing w:after="0" w:line="245" w:lineRule="auto"/>
            </w:pPr>
            <w:r>
              <w:rPr>
                <w:rFonts w:eastAsia="Aptos" w:cs="Aptos"/>
                <w:sz w:val="17"/>
              </w:rPr>
              <w:t>Mandatory duty triggered</w:t>
            </w:r>
          </w:p>
        </w:tc>
        <w:tc>
          <w:tcPr>
            <w:tcW w:w="6180" w:type="dxa"/>
          </w:tcPr>
          <w:p w14:paraId="1E2FCB52" w14:textId="77777777" w:rsidR="00B53D7F" w:rsidRDefault="002823D3">
            <w:pPr>
              <w:spacing w:after="0" w:line="245" w:lineRule="auto"/>
            </w:pPr>
            <w:r>
              <w:rPr>
                <w:rFonts w:eastAsia="Aptos" w:cs="Aptos"/>
                <w:sz w:val="17"/>
              </w:rPr>
              <w:t>Follow the controlling requirements; consultation may clarify implementation but should not create prohibited delay.</w:t>
            </w:r>
          </w:p>
        </w:tc>
      </w:tr>
      <w:tr w:rsidR="00B53D7F" w14:paraId="1CCA3172" w14:textId="77777777">
        <w:trPr>
          <w:cantSplit w:val="1"/>
        </w:trPr>
        <w:tc>
          <w:tcPr>
            <w:tcW w:w="3060" w:type="dxa"/>
            <w:shd w:val="clear" w:color="auto" w:fill="F7F9FA"/>
          </w:tcPr>
          <w:p w14:paraId="1A9708F2" w14:textId="77777777" w:rsidR="00B53D7F" w:rsidRDefault="002823D3">
            <w:pPr>
              <w:spacing w:after="0" w:line="245" w:lineRule="auto"/>
            </w:pPr>
            <w:r>
              <w:rPr>
                <w:rFonts w:eastAsia="Aptos" w:cs="Aptos"/>
                <w:sz w:val="17"/>
              </w:rPr>
              <w:t>No controlling rule and several reasonable options</w:t>
            </w:r>
          </w:p>
        </w:tc>
        <w:tc>
          <w:tcPr>
            <w:tcW w:w="6180" w:type="dxa"/>
            <w:shd w:val="clear" w:color="auto" w:fill="F7F9FA"/>
          </w:tcPr>
          <w:p w14:paraId="2F3EF1AC" w14:textId="77777777" w:rsidR="00B53D7F" w:rsidRDefault="002823D3">
            <w:pPr>
              <w:spacing w:after="0" w:line="245" w:lineRule="auto"/>
            </w:pPr>
            <w:r>
              <w:rPr>
                <w:rFonts w:eastAsia="Aptos" w:cs="Aptos"/>
                <w:sz w:val="17"/>
              </w:rPr>
              <w:t>Compare benefit, burden, autonomy, feasibility, competence, and consequences with the client.</w:t>
            </w:r>
          </w:p>
        </w:tc>
      </w:tr>
    </w:tbl>
    <w:p w14:paraId="13D7B3B7" w14:textId="77777777" w:rsidR="00B53D7F" w:rsidRDefault="00B53D7F">
      <w:pPr>
        <w:spacing w:after="40"/>
      </w:pPr>
    </w:p>
    <w:p w14:paraId="55162A07"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EXAM TIMING RULE  </w:t>
      </w:r>
      <w:r>
        <w:rPr>
          <w:rFonts w:eastAsia="Aptos" w:cs="Aptos"/>
        </w:rPr>
        <w:t>Do not demand perfect certainty before necessary action. Do not label uncertainty an emergency merely to justify an extreme response. Gather enough information for the risk and timing presented.</w:t>
      </w:r>
    </w:p>
    <w:p w14:paraId="4E57315F" w14:textId="77777777" w:rsidR="00B53D7F" w:rsidRDefault="002823D3">
      <w:pPr>
        <w:pStyle w:val="Heading2"/>
      </w:pPr>
      <w:r>
        <w:t>Facts, Inferences, and Assumptions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876"/>
        <w:gridCol w:w="4146"/>
        <w:gridCol w:w="3218"/>
      </w:tblGrid>
      <w:tr w:rsidR="00B53D7F" w14:paraId="2F60BFEA" w14:textId="77777777">
        <w:trPr>
          <w:cantSplit w:val="1"/>
          <w:tblHeader w:val="1"/>
        </w:trPr>
        <w:tc>
          <w:tcPr>
            <w:tcW w:w="1876" w:type="dxa"/>
            <w:shd w:val="clear" w:color="auto" w:fill="0B2545"/>
            <w:tcMar>
              <w:top w:w="100" w:type="dxa"/>
              <w:left w:w="120" w:type="dxa"/>
              <w:bottom w:w="100" w:type="dxa"/>
              <w:right w:w="120" w:type="dxa"/>
            </w:tcMar>
            <w:vAlign w:val="center"/>
          </w:tcPr>
          <w:p w14:paraId="020DF9C2" w14:textId="77777777" w:rsidR="00B53D7F" w:rsidRDefault="002823D3">
            <w:pPr>
              <w:spacing w:after="0"/>
              <w:jc w:val="center"/>
            </w:pPr>
            <w:r>
              <w:rPr>
                <w:rFonts w:eastAsia="Aptos" w:cs="Aptos"/>
                <w:b/>
                <w:color w:val="FFFFFF"/>
                <w:sz w:val="17"/>
              </w:rPr>
              <w:t>Category</w:t>
            </w:r>
          </w:p>
        </w:tc>
        <w:tc>
          <w:tcPr>
            <w:tcW w:w="4146" w:type="dxa"/>
            <w:shd w:val="clear" w:color="auto" w:fill="0B2545"/>
            <w:tcMar>
              <w:top w:w="100" w:type="dxa"/>
              <w:left w:w="120" w:type="dxa"/>
              <w:bottom w:w="100" w:type="dxa"/>
              <w:right w:w="120" w:type="dxa"/>
            </w:tcMar>
            <w:vAlign w:val="center"/>
          </w:tcPr>
          <w:p w14:paraId="6D333EB2" w14:textId="77777777" w:rsidR="00B53D7F" w:rsidRDefault="002823D3">
            <w:pPr>
              <w:spacing w:after="0"/>
              <w:jc w:val="center"/>
            </w:pPr>
            <w:r>
              <w:rPr>
                <w:rFonts w:eastAsia="Aptos" w:cs="Aptos"/>
                <w:b/>
                <w:color w:val="FFFFFF"/>
                <w:sz w:val="17"/>
              </w:rPr>
              <w:t>Example</w:t>
            </w:r>
          </w:p>
        </w:tc>
        <w:tc>
          <w:tcPr>
            <w:tcW w:w="3218" w:type="dxa"/>
            <w:shd w:val="clear" w:color="auto" w:fill="0B2545"/>
            <w:tcMar>
              <w:top w:w="100" w:type="dxa"/>
              <w:left w:w="120" w:type="dxa"/>
              <w:bottom w:w="100" w:type="dxa"/>
              <w:right w:w="120" w:type="dxa"/>
            </w:tcMar>
            <w:vAlign w:val="center"/>
          </w:tcPr>
          <w:p w14:paraId="61F92DD9" w14:textId="77777777" w:rsidR="00B53D7F" w:rsidRDefault="002823D3">
            <w:pPr>
              <w:spacing w:after="0"/>
              <w:jc w:val="center"/>
            </w:pPr>
            <w:r>
              <w:rPr>
                <w:rFonts w:eastAsia="Aptos" w:cs="Aptos"/>
                <w:b/>
                <w:color w:val="FFFFFF"/>
                <w:sz w:val="17"/>
              </w:rPr>
              <w:t>Use</w:t>
            </w:r>
          </w:p>
        </w:tc>
      </w:tr>
      <w:tr w:rsidR="00B53D7F" w14:paraId="7CCD00B5" w14:textId="77777777">
        <w:trPr>
          <w:cantSplit w:val="1"/>
        </w:trPr>
        <w:tc>
          <w:tcPr>
            <w:tcW w:w="1876" w:type="dxa"/>
          </w:tcPr>
          <w:p w14:paraId="2DAF44EF" w14:textId="77777777" w:rsidR="00B53D7F" w:rsidRDefault="002823D3">
            <w:pPr>
              <w:spacing w:after="0" w:line="245" w:lineRule="auto"/>
            </w:pPr>
            <w:r>
              <w:rPr>
                <w:rFonts w:eastAsia="Aptos" w:cs="Aptos"/>
                <w:sz w:val="16"/>
              </w:rPr>
              <w:t>Verified fact</w:t>
            </w:r>
          </w:p>
        </w:tc>
        <w:tc>
          <w:tcPr>
            <w:tcW w:w="4146" w:type="dxa"/>
          </w:tcPr>
          <w:p w14:paraId="37F43EE5" w14:textId="77777777" w:rsidR="00B53D7F" w:rsidRDefault="002823D3">
            <w:pPr>
              <w:spacing w:after="0" w:line="245" w:lineRule="auto"/>
            </w:pPr>
            <w:r>
              <w:rPr>
                <w:rFonts w:eastAsia="Aptos" w:cs="Aptos"/>
                <w:sz w:val="16"/>
              </w:rPr>
              <w:t>The client stated a plan and time during today’s session.</w:t>
            </w:r>
          </w:p>
        </w:tc>
        <w:tc>
          <w:tcPr>
            <w:tcW w:w="3218" w:type="dxa"/>
          </w:tcPr>
          <w:p w14:paraId="301DA844" w14:textId="77777777" w:rsidR="00B53D7F" w:rsidRDefault="002823D3">
            <w:pPr>
              <w:spacing w:after="0" w:line="245" w:lineRule="auto"/>
            </w:pPr>
            <w:r>
              <w:rPr>
                <w:rFonts w:eastAsia="Aptos" w:cs="Aptos"/>
                <w:sz w:val="16"/>
              </w:rPr>
              <w:t>Use directly, while assessing credibility and context.</w:t>
            </w:r>
          </w:p>
        </w:tc>
      </w:tr>
      <w:tr w:rsidR="00B53D7F" w14:paraId="7B8E255B" w14:textId="77777777">
        <w:trPr>
          <w:cantSplit w:val="1"/>
        </w:trPr>
        <w:tc>
          <w:tcPr>
            <w:tcW w:w="1876" w:type="dxa"/>
            <w:shd w:val="clear" w:color="auto" w:fill="F7F9FA"/>
          </w:tcPr>
          <w:p w14:paraId="5FA10EF2" w14:textId="77777777" w:rsidR="00B53D7F" w:rsidRDefault="002823D3">
            <w:pPr>
              <w:spacing w:after="0" w:line="245" w:lineRule="auto"/>
            </w:pPr>
            <w:r>
              <w:rPr>
                <w:rFonts w:eastAsia="Aptos" w:cs="Aptos"/>
                <w:sz w:val="16"/>
              </w:rPr>
              <w:t>Reasonable inference</w:t>
            </w:r>
          </w:p>
        </w:tc>
        <w:tc>
          <w:tcPr>
            <w:tcW w:w="4146" w:type="dxa"/>
            <w:shd w:val="clear" w:color="auto" w:fill="F7F9FA"/>
          </w:tcPr>
          <w:p w14:paraId="40C74908" w14:textId="77777777" w:rsidR="00B53D7F" w:rsidRDefault="002823D3">
            <w:pPr>
              <w:spacing w:after="0" w:line="245" w:lineRule="auto"/>
            </w:pPr>
            <w:r>
              <w:rPr>
                <w:rFonts w:eastAsia="Aptos" w:cs="Aptos"/>
                <w:sz w:val="16"/>
              </w:rPr>
              <w:t>A sudden pattern may indicate increased risk.</w:t>
            </w:r>
          </w:p>
        </w:tc>
        <w:tc>
          <w:tcPr>
            <w:tcW w:w="3218" w:type="dxa"/>
            <w:shd w:val="clear" w:color="auto" w:fill="F7F9FA"/>
          </w:tcPr>
          <w:p w14:paraId="3849A00F" w14:textId="77777777" w:rsidR="00B53D7F" w:rsidRDefault="002823D3">
            <w:pPr>
              <w:spacing w:after="0" w:line="245" w:lineRule="auto"/>
            </w:pPr>
            <w:r>
              <w:rPr>
                <w:rFonts w:eastAsia="Aptos" w:cs="Aptos"/>
                <w:sz w:val="16"/>
              </w:rPr>
              <w:t>Treat as a hypothesis requiring proportionate assessment.</w:t>
            </w:r>
          </w:p>
        </w:tc>
      </w:tr>
      <w:tr w:rsidR="00B53D7F" w14:paraId="139E11F6" w14:textId="77777777">
        <w:trPr>
          <w:cantSplit w:val="1"/>
        </w:trPr>
        <w:tc>
          <w:tcPr>
            <w:tcW w:w="1876" w:type="dxa"/>
          </w:tcPr>
          <w:p w14:paraId="173BFFF5" w14:textId="77777777" w:rsidR="00B53D7F" w:rsidRDefault="002823D3">
            <w:pPr>
              <w:spacing w:after="0" w:line="245" w:lineRule="auto"/>
            </w:pPr>
            <w:r>
              <w:rPr>
                <w:rFonts w:eastAsia="Aptos" w:cs="Aptos"/>
                <w:sz w:val="16"/>
              </w:rPr>
              <w:t>Unknown</w:t>
            </w:r>
          </w:p>
        </w:tc>
        <w:tc>
          <w:tcPr>
            <w:tcW w:w="4146" w:type="dxa"/>
          </w:tcPr>
          <w:p w14:paraId="73D7230E" w14:textId="77777777" w:rsidR="00B53D7F" w:rsidRDefault="002823D3">
            <w:pPr>
              <w:spacing w:after="0" w:line="245" w:lineRule="auto"/>
            </w:pPr>
            <w:r>
              <w:rPr>
                <w:rFonts w:eastAsia="Aptos" w:cs="Aptos"/>
                <w:sz w:val="16"/>
              </w:rPr>
              <w:t>The client’s current access to means has not been assessed.</w:t>
            </w:r>
          </w:p>
        </w:tc>
        <w:tc>
          <w:tcPr>
            <w:tcW w:w="3218" w:type="dxa"/>
          </w:tcPr>
          <w:p w14:paraId="1F68D41D" w14:textId="77777777" w:rsidR="00B53D7F" w:rsidRDefault="002823D3">
            <w:pPr>
              <w:spacing w:after="0" w:line="245" w:lineRule="auto"/>
            </w:pPr>
            <w:r>
              <w:rPr>
                <w:rFonts w:eastAsia="Aptos" w:cs="Aptos"/>
                <w:sz w:val="16"/>
              </w:rPr>
              <w:t>Obtain the information if material and feasible.</w:t>
            </w:r>
          </w:p>
        </w:tc>
      </w:tr>
      <w:tr w:rsidR="00B53D7F" w14:paraId="330675BE" w14:textId="77777777">
        <w:trPr>
          <w:cantSplit w:val="1"/>
        </w:trPr>
        <w:tc>
          <w:tcPr>
            <w:tcW w:w="1876" w:type="dxa"/>
            <w:shd w:val="clear" w:color="auto" w:fill="F7F9FA"/>
          </w:tcPr>
          <w:p w14:paraId="3223D166" w14:textId="77777777" w:rsidR="00B53D7F" w:rsidRDefault="002823D3">
            <w:pPr>
              <w:spacing w:after="0" w:line="245" w:lineRule="auto"/>
            </w:pPr>
            <w:r>
              <w:rPr>
                <w:rFonts w:eastAsia="Aptos" w:cs="Aptos"/>
                <w:sz w:val="16"/>
              </w:rPr>
              <w:t>Assumption</w:t>
            </w:r>
          </w:p>
        </w:tc>
        <w:tc>
          <w:tcPr>
            <w:tcW w:w="4146" w:type="dxa"/>
            <w:shd w:val="clear" w:color="auto" w:fill="F7F9FA"/>
          </w:tcPr>
          <w:p w14:paraId="23251763" w14:textId="77777777" w:rsidR="00B53D7F" w:rsidRDefault="002823D3">
            <w:pPr>
              <w:spacing w:after="0" w:line="245" w:lineRule="auto"/>
            </w:pPr>
            <w:r>
              <w:rPr>
                <w:rFonts w:eastAsia="Aptos" w:cs="Aptos"/>
                <w:sz w:val="16"/>
              </w:rPr>
              <w:t>The client is ‘manipulative’ because the LCSW feels pressured.</w:t>
            </w:r>
          </w:p>
        </w:tc>
        <w:tc>
          <w:tcPr>
            <w:tcW w:w="3218" w:type="dxa"/>
            <w:shd w:val="clear" w:color="auto" w:fill="F7F9FA"/>
          </w:tcPr>
          <w:p w14:paraId="60FF08EE" w14:textId="77777777" w:rsidR="00B53D7F" w:rsidRDefault="002823D3">
            <w:pPr>
              <w:spacing w:after="0" w:line="245" w:lineRule="auto"/>
            </w:pPr>
            <w:r>
              <w:rPr>
                <w:rFonts w:eastAsia="Aptos" w:cs="Aptos"/>
                <w:sz w:val="16"/>
              </w:rPr>
              <w:t>Do not document or act on it as fact; examine reaction and evidence.</w:t>
            </w:r>
          </w:p>
        </w:tc>
      </w:tr>
    </w:tbl>
    <w:p w14:paraId="19DFC75A" w14:textId="77777777" w:rsidR="00B53D7F" w:rsidRDefault="00B53D7F">
      <w:pPr>
        <w:spacing w:after="40"/>
      </w:pPr>
    </w:p>
    <w:p w14:paraId="38EF8C8E" w14:textId="77777777" w:rsidR="00B53D7F" w:rsidRDefault="002823D3">
      <w:pPr>
        <w:pStyle w:val="Heading2"/>
      </w:pPr>
      <w:r>
        <w:t>Apply the Controlling Standard</w:t>
      </w:r>
    </w:p>
    <w:p w14:paraId="58EFFAA7" w14:textId="77777777" w:rsidR="00B53D7F" w:rsidRDefault="002823D3">
      <w:r>
        <w:rPr>
          <w:rFonts w:eastAsia="Aptos" w:cs="Aptos"/>
        </w:rPr>
        <w:t xml:space="preserve">Separate categories before balancing them. A mandatory legal duty is not merely one factor among preferences. An ethical aspiration is not automatically a statute. A workplace procedure is not automatically </w:t>
      </w:r>
      <w:r>
        <w:rPr>
          <w:rFonts w:eastAsia="Aptos" w:cs="Aptos"/>
        </w:rPr>
        <w:lastRenderedPageBreak/>
        <w:t>a licensing rule. A client request is important but does not authorize unlawful, incompetent, unsafe, or clinically inappropriate conduct.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19"/>
        <w:gridCol w:w="6821"/>
      </w:tblGrid>
      <w:tr w:rsidR="00B53D7F" w14:paraId="13A9BF3B" w14:textId="77777777">
        <w:trPr>
          <w:cantSplit w:val="1"/>
          <w:tblHeader w:val="1"/>
        </w:trPr>
        <w:tc>
          <w:tcPr>
            <w:tcW w:w="2419" w:type="dxa"/>
            <w:shd w:val="clear" w:color="auto" w:fill="0B2545"/>
            <w:tcMar>
              <w:top w:w="100" w:type="dxa"/>
              <w:left w:w="120" w:type="dxa"/>
              <w:bottom w:w="100" w:type="dxa"/>
              <w:right w:w="120" w:type="dxa"/>
            </w:tcMar>
            <w:vAlign w:val="center"/>
          </w:tcPr>
          <w:p w14:paraId="096FB50F" w14:textId="77777777" w:rsidR="00B53D7F" w:rsidRDefault="002823D3">
            <w:pPr>
              <w:spacing w:after="0"/>
              <w:jc w:val="center"/>
            </w:pPr>
            <w:r>
              <w:rPr>
                <w:rFonts w:eastAsia="Aptos" w:cs="Aptos"/>
                <w:b/>
                <w:color w:val="FFFFFF"/>
                <w:sz w:val="17"/>
              </w:rPr>
              <w:t>Source</w:t>
            </w:r>
          </w:p>
        </w:tc>
        <w:tc>
          <w:tcPr>
            <w:tcW w:w="6821" w:type="dxa"/>
            <w:shd w:val="clear" w:color="auto" w:fill="0B2545"/>
            <w:tcMar>
              <w:top w:w="100" w:type="dxa"/>
              <w:left w:w="120" w:type="dxa"/>
              <w:bottom w:w="100" w:type="dxa"/>
              <w:right w:w="120" w:type="dxa"/>
            </w:tcMar>
            <w:vAlign w:val="center"/>
          </w:tcPr>
          <w:p w14:paraId="1D81B281" w14:textId="77777777" w:rsidR="00B53D7F" w:rsidRDefault="002823D3">
            <w:pPr>
              <w:spacing w:after="0"/>
              <w:jc w:val="center"/>
            </w:pPr>
            <w:r>
              <w:rPr>
                <w:rFonts w:eastAsia="Aptos" w:cs="Aptos"/>
                <w:b/>
                <w:color w:val="FFFFFF"/>
                <w:sz w:val="17"/>
              </w:rPr>
              <w:t>Question</w:t>
            </w:r>
          </w:p>
        </w:tc>
      </w:tr>
      <w:tr w:rsidR="00B53D7F" w14:paraId="14CC9241" w14:textId="77777777">
        <w:trPr>
          <w:cantSplit w:val="1"/>
        </w:trPr>
        <w:tc>
          <w:tcPr>
            <w:tcW w:w="2419" w:type="dxa"/>
          </w:tcPr>
          <w:p w14:paraId="7219EF08" w14:textId="77777777" w:rsidR="00B53D7F" w:rsidRDefault="002823D3">
            <w:pPr>
              <w:spacing w:after="0" w:line="245" w:lineRule="auto"/>
            </w:pPr>
            <w:r>
              <w:rPr>
                <w:rFonts w:eastAsia="Aptos" w:cs="Aptos"/>
                <w:sz w:val="17"/>
              </w:rPr>
              <w:t>Law or regulation</w:t>
            </w:r>
          </w:p>
        </w:tc>
        <w:tc>
          <w:tcPr>
            <w:tcW w:w="6821" w:type="dxa"/>
          </w:tcPr>
          <w:p w14:paraId="67F3F360" w14:textId="77777777" w:rsidR="00B53D7F" w:rsidRDefault="002823D3">
            <w:pPr>
              <w:spacing w:after="0" w:line="245" w:lineRule="auto"/>
            </w:pPr>
            <w:r>
              <w:rPr>
                <w:rFonts w:eastAsia="Aptos" w:cs="Aptos"/>
                <w:sz w:val="17"/>
              </w:rPr>
              <w:t>Is action required, prohibited, permitted, time-limited, or conditional?</w:t>
            </w:r>
          </w:p>
        </w:tc>
      </w:tr>
      <w:tr w:rsidR="00B53D7F" w14:paraId="28BC8D83" w14:textId="77777777">
        <w:trPr>
          <w:cantSplit w:val="1"/>
        </w:trPr>
        <w:tc>
          <w:tcPr>
            <w:tcW w:w="2419" w:type="dxa"/>
            <w:shd w:val="clear" w:color="auto" w:fill="F7F9FA"/>
          </w:tcPr>
          <w:p w14:paraId="07137C11" w14:textId="77777777" w:rsidR="00B53D7F" w:rsidRDefault="002823D3">
            <w:pPr>
              <w:spacing w:after="0" w:line="245" w:lineRule="auto"/>
            </w:pPr>
            <w:r>
              <w:rPr>
                <w:rFonts w:eastAsia="Aptos" w:cs="Aptos"/>
                <w:sz w:val="17"/>
              </w:rPr>
              <w:t>Scope and competence</w:t>
            </w:r>
          </w:p>
        </w:tc>
        <w:tc>
          <w:tcPr>
            <w:tcW w:w="6821" w:type="dxa"/>
            <w:shd w:val="clear" w:color="auto" w:fill="F7F9FA"/>
          </w:tcPr>
          <w:p w14:paraId="118B5159" w14:textId="77777777" w:rsidR="00B53D7F" w:rsidRDefault="002823D3">
            <w:pPr>
              <w:spacing w:after="0" w:line="245" w:lineRule="auto"/>
            </w:pPr>
            <w:r>
              <w:rPr>
                <w:rFonts w:eastAsia="Aptos" w:cs="Aptos"/>
                <w:sz w:val="17"/>
              </w:rPr>
              <w:t>May this clinician provide the service, and can this clinician do so safely now?</w:t>
            </w:r>
          </w:p>
        </w:tc>
      </w:tr>
      <w:tr w:rsidR="00B53D7F" w14:paraId="669D3314" w14:textId="77777777">
        <w:trPr>
          <w:cantSplit w:val="1"/>
        </w:trPr>
        <w:tc>
          <w:tcPr>
            <w:tcW w:w="2419" w:type="dxa"/>
          </w:tcPr>
          <w:p w14:paraId="648DADAF" w14:textId="77777777" w:rsidR="00B53D7F" w:rsidRDefault="002823D3">
            <w:pPr>
              <w:spacing w:after="0" w:line="245" w:lineRule="auto"/>
            </w:pPr>
            <w:r>
              <w:rPr>
                <w:rFonts w:eastAsia="Aptos" w:cs="Aptos"/>
                <w:sz w:val="17"/>
              </w:rPr>
              <w:t>Ethical standard</w:t>
            </w:r>
          </w:p>
        </w:tc>
        <w:tc>
          <w:tcPr>
            <w:tcW w:w="6821" w:type="dxa"/>
          </w:tcPr>
          <w:p w14:paraId="2A4CFD46" w14:textId="77777777" w:rsidR="00B53D7F" w:rsidRDefault="002823D3">
            <w:pPr>
              <w:spacing w:after="0" w:line="245" w:lineRule="auto"/>
            </w:pPr>
            <w:r>
              <w:rPr>
                <w:rFonts w:eastAsia="Aptos" w:cs="Aptos"/>
                <w:sz w:val="17"/>
              </w:rPr>
              <w:t>Which professional responsibilities and client rights shape the lawful options?</w:t>
            </w:r>
          </w:p>
        </w:tc>
      </w:tr>
      <w:tr w:rsidR="00B53D7F" w14:paraId="21DD4143" w14:textId="77777777">
        <w:trPr>
          <w:cantSplit w:val="1"/>
        </w:trPr>
        <w:tc>
          <w:tcPr>
            <w:tcW w:w="2419" w:type="dxa"/>
            <w:shd w:val="clear" w:color="auto" w:fill="F7F9FA"/>
          </w:tcPr>
          <w:p w14:paraId="37BD7F80" w14:textId="77777777" w:rsidR="00B53D7F" w:rsidRDefault="002823D3">
            <w:pPr>
              <w:spacing w:after="0" w:line="245" w:lineRule="auto"/>
            </w:pPr>
            <w:r>
              <w:rPr>
                <w:rFonts w:eastAsia="Aptos" w:cs="Aptos"/>
                <w:sz w:val="17"/>
              </w:rPr>
              <w:t>Clinical evidence</w:t>
            </w:r>
          </w:p>
        </w:tc>
        <w:tc>
          <w:tcPr>
            <w:tcW w:w="6821" w:type="dxa"/>
            <w:shd w:val="clear" w:color="auto" w:fill="F7F9FA"/>
          </w:tcPr>
          <w:p w14:paraId="7BD1274A" w14:textId="77777777" w:rsidR="00B53D7F" w:rsidRDefault="002823D3">
            <w:pPr>
              <w:spacing w:after="0" w:line="245" w:lineRule="auto"/>
            </w:pPr>
            <w:r>
              <w:rPr>
                <w:rFonts w:eastAsia="Aptos" w:cs="Aptos"/>
                <w:sz w:val="17"/>
              </w:rPr>
              <w:t>What assessment and intervention are reasonably supported for this client?</w:t>
            </w:r>
          </w:p>
        </w:tc>
      </w:tr>
      <w:tr w:rsidR="00B53D7F" w14:paraId="36FB43CD" w14:textId="77777777">
        <w:trPr>
          <w:cantSplit w:val="1"/>
        </w:trPr>
        <w:tc>
          <w:tcPr>
            <w:tcW w:w="2419" w:type="dxa"/>
          </w:tcPr>
          <w:p w14:paraId="401D7916" w14:textId="77777777" w:rsidR="00B53D7F" w:rsidRDefault="002823D3">
            <w:pPr>
              <w:spacing w:after="0" w:line="245" w:lineRule="auto"/>
            </w:pPr>
            <w:r>
              <w:rPr>
                <w:rFonts w:eastAsia="Aptos" w:cs="Aptos"/>
                <w:sz w:val="17"/>
              </w:rPr>
              <w:t>Client circumstances</w:t>
            </w:r>
          </w:p>
        </w:tc>
        <w:tc>
          <w:tcPr>
            <w:tcW w:w="6821" w:type="dxa"/>
          </w:tcPr>
          <w:p w14:paraId="45BB215A" w14:textId="77777777" w:rsidR="00B53D7F" w:rsidRDefault="002823D3">
            <w:pPr>
              <w:spacing w:after="0" w:line="245" w:lineRule="auto"/>
            </w:pPr>
            <w:r>
              <w:rPr>
                <w:rFonts w:eastAsia="Aptos" w:cs="Aptos"/>
                <w:sz w:val="17"/>
              </w:rPr>
              <w:t>What goals, values, culture, preferences, resources, access, and vulnerabilities matter?</w:t>
            </w:r>
          </w:p>
        </w:tc>
      </w:tr>
      <w:tr w:rsidR="00B53D7F" w14:paraId="53AA1AB2" w14:textId="77777777">
        <w:trPr>
          <w:cantSplit w:val="1"/>
        </w:trPr>
        <w:tc>
          <w:tcPr>
            <w:tcW w:w="2419" w:type="dxa"/>
            <w:shd w:val="clear" w:color="auto" w:fill="F7F9FA"/>
          </w:tcPr>
          <w:p w14:paraId="6064DB99" w14:textId="77777777" w:rsidR="00B53D7F" w:rsidRDefault="002823D3">
            <w:pPr>
              <w:spacing w:after="0" w:line="245" w:lineRule="auto"/>
            </w:pPr>
            <w:r>
              <w:rPr>
                <w:rFonts w:eastAsia="Aptos" w:cs="Aptos"/>
                <w:sz w:val="17"/>
              </w:rPr>
              <w:t>Policy or contract</w:t>
            </w:r>
          </w:p>
        </w:tc>
        <w:tc>
          <w:tcPr>
            <w:tcW w:w="6821" w:type="dxa"/>
            <w:shd w:val="clear" w:color="auto" w:fill="F7F9FA"/>
          </w:tcPr>
          <w:p w14:paraId="18496B67" w14:textId="77777777" w:rsidR="00B53D7F" w:rsidRDefault="002823D3">
            <w:pPr>
              <w:spacing w:after="0" w:line="245" w:lineRule="auto"/>
            </w:pPr>
            <w:r>
              <w:rPr>
                <w:rFonts w:eastAsia="Aptos" w:cs="Aptos"/>
                <w:sz w:val="17"/>
              </w:rPr>
              <w:t>Does it govern the setting, and is it consistent with higher authority?</w:t>
            </w:r>
          </w:p>
        </w:tc>
      </w:tr>
    </w:tbl>
    <w:p w14:paraId="3FCEF50F" w14:textId="77777777" w:rsidR="00B53D7F" w:rsidRDefault="00B53D7F">
      <w:pPr>
        <w:spacing w:after="40"/>
      </w:pPr>
    </w:p>
    <w:p w14:paraId="019C047D" w14:textId="77777777" w:rsidR="00B53D7F" w:rsidRDefault="002823D3">
      <w:pPr>
        <w:pStyle w:val="Heading2"/>
      </w:pPr>
      <w:r>
        <w:t>Compare Options and Consequences</w:t>
      </w:r>
    </w:p>
    <w:p w14:paraId="5964E030" w14:textId="77777777" w:rsidR="00B53D7F" w:rsidRDefault="002823D3">
      <w:pPr>
        <w:pStyle w:val="CTAListBullet"/>
        <w:numPr>
          <w:ilvl w:val="0"/>
          <w:numId w:val="10"/>
        </w:numPr>
      </w:pPr>
      <w:r>
        <w:rPr>
          <w:rFonts w:eastAsia="Aptos" w:cs="Aptos"/>
        </w:rPr>
        <w:t>What benefit and harm could each option create, and how likely and serious are they?</w:t>
      </w:r>
    </w:p>
    <w:p w14:paraId="0DF974CC" w14:textId="77777777" w:rsidR="00B53D7F" w:rsidRDefault="002823D3">
      <w:pPr>
        <w:pStyle w:val="CTAListBullet"/>
        <w:numPr>
          <w:ilvl w:val="0"/>
          <w:numId w:val="10"/>
        </w:numPr>
      </w:pPr>
      <w:r>
        <w:rPr>
          <w:rFonts w:eastAsia="Aptos" w:cs="Aptos"/>
        </w:rPr>
        <w:t>What happens if the clinician delays or takes no action?</w:t>
      </w:r>
    </w:p>
    <w:p w14:paraId="36026F81" w14:textId="77777777" w:rsidR="00B53D7F" w:rsidRDefault="002823D3">
      <w:pPr>
        <w:pStyle w:val="CTAListBullet"/>
        <w:numPr>
          <w:ilvl w:val="0"/>
          <w:numId w:val="10"/>
        </w:numPr>
      </w:pPr>
      <w:r>
        <w:rPr>
          <w:rFonts w:eastAsia="Aptos" w:cs="Aptos"/>
        </w:rPr>
        <w:t>Is there a less intrusive option that adequately meets the legal and clinical need?</w:t>
      </w:r>
    </w:p>
    <w:p w14:paraId="167C86F3" w14:textId="77777777" w:rsidR="00B53D7F" w:rsidRDefault="002823D3">
      <w:pPr>
        <w:pStyle w:val="CTAListBullet"/>
        <w:numPr>
          <w:ilvl w:val="0"/>
          <w:numId w:val="10"/>
        </w:numPr>
      </w:pPr>
      <w:r>
        <w:rPr>
          <w:rFonts w:eastAsia="Aptos" w:cs="Aptos"/>
        </w:rPr>
        <w:t>How reversible is the action, and what opportunity exists for review?</w:t>
      </w:r>
    </w:p>
    <w:p w14:paraId="4251DF03" w14:textId="77777777" w:rsidR="00B53D7F" w:rsidRDefault="002823D3">
      <w:pPr>
        <w:pStyle w:val="CTAListBullet"/>
        <w:numPr>
          <w:ilvl w:val="0"/>
          <w:numId w:val="10"/>
        </w:numPr>
      </w:pPr>
      <w:r>
        <w:rPr>
          <w:rFonts w:eastAsia="Aptos" w:cs="Aptos"/>
        </w:rPr>
        <w:t>Does the plan preserve client participation, access, continuity, and dignity?</w:t>
      </w:r>
    </w:p>
    <w:p w14:paraId="59E53B8C" w14:textId="77777777" w:rsidR="00B53D7F" w:rsidRDefault="002823D3">
      <w:pPr>
        <w:pStyle w:val="CTAListBullet"/>
        <w:numPr>
          <w:ilvl w:val="0"/>
          <w:numId w:val="10"/>
        </w:numPr>
      </w:pPr>
      <w:r>
        <w:rPr>
          <w:rFonts w:eastAsia="Aptos" w:cs="Aptos"/>
        </w:rPr>
        <w:t>Is the clinician competent and authorized to carry it out?</w:t>
      </w:r>
    </w:p>
    <w:p w14:paraId="4A2A524F"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PROPORTIONALITY RULE  </w:t>
      </w:r>
      <w:r>
        <w:rPr>
          <w:rFonts w:eastAsia="Aptos" w:cs="Aptos"/>
        </w:rPr>
        <w:t>The least intrusive option is preferred only when it adequately satisfies the controlling duty and protects the client. ‘Least restrictive’ is not a reason to underrespond to serious or legally defined risk.</w:t>
      </w:r>
    </w:p>
    <w:p w14:paraId="54A4827B" w14:textId="77777777" w:rsidR="00B53D7F" w:rsidRDefault="002823D3">
      <w:pPr>
        <w:pStyle w:val="Heading2"/>
      </w:pPr>
      <w:r>
        <w:t>Client Participation and Professional Limits</w:t>
      </w:r>
    </w:p>
    <w:p w14:paraId="462E8419" w14:textId="77777777" w:rsidR="00B53D7F" w:rsidRDefault="002823D3">
      <w:r>
        <w:rPr>
          <w:rFonts w:eastAsia="Aptos" w:cs="Aptos"/>
        </w:rPr>
        <w:t>When lawful and feasible, explain relevant information, explore preferences and culture, invite questions, and support informed choice. The clinician may make a reasoned recommendation but should not impose personal values or take over a competent client’s personal decision. Client participation does not require the LCSW to provide every requested service.</w:t>
      </w:r>
    </w:p>
    <w:p w14:paraId="018E7DA4" w14:textId="77777777" w:rsidR="00B53D7F" w:rsidRDefault="002823D3">
      <w:pPr>
        <w:pStyle w:val="Heading2"/>
      </w:pPr>
      <w:r>
        <w:t>Bias and Personal Reactions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073"/>
        <w:gridCol w:w="3702"/>
        <w:gridCol w:w="3465"/>
      </w:tblGrid>
      <w:tr w:rsidR="00B53D7F" w14:paraId="2D747C4F" w14:textId="77777777">
        <w:trPr>
          <w:cantSplit w:val="1"/>
          <w:tblHeader w:val="1"/>
        </w:trPr>
        <w:tc>
          <w:tcPr>
            <w:tcW w:w="2073" w:type="dxa"/>
            <w:shd w:val="clear" w:color="auto" w:fill="0B2545"/>
            <w:tcMar>
              <w:top w:w="100" w:type="dxa"/>
              <w:left w:w="120" w:type="dxa"/>
              <w:bottom w:w="100" w:type="dxa"/>
              <w:right w:w="120" w:type="dxa"/>
            </w:tcMar>
            <w:vAlign w:val="center"/>
          </w:tcPr>
          <w:p w14:paraId="5276A5CA" w14:textId="77777777" w:rsidR="00B53D7F" w:rsidRDefault="002823D3">
            <w:pPr>
              <w:spacing w:after="0"/>
              <w:jc w:val="center"/>
            </w:pPr>
            <w:r>
              <w:rPr>
                <w:rFonts w:eastAsia="Aptos" w:cs="Aptos"/>
                <w:b/>
                <w:color w:val="FFFFFF"/>
                <w:sz w:val="17"/>
              </w:rPr>
              <w:t>Bias</w:t>
            </w:r>
          </w:p>
        </w:tc>
        <w:tc>
          <w:tcPr>
            <w:tcW w:w="3702" w:type="dxa"/>
            <w:shd w:val="clear" w:color="auto" w:fill="0B2545"/>
            <w:tcMar>
              <w:top w:w="100" w:type="dxa"/>
              <w:left w:w="120" w:type="dxa"/>
              <w:bottom w:w="100" w:type="dxa"/>
              <w:right w:w="120" w:type="dxa"/>
            </w:tcMar>
            <w:vAlign w:val="center"/>
          </w:tcPr>
          <w:p w14:paraId="2CC30C7A" w14:textId="77777777" w:rsidR="00B53D7F" w:rsidRDefault="002823D3">
            <w:pPr>
              <w:spacing w:after="0"/>
              <w:jc w:val="center"/>
            </w:pPr>
            <w:r>
              <w:rPr>
                <w:rFonts w:eastAsia="Aptos" w:cs="Aptos"/>
                <w:b/>
                <w:color w:val="FFFFFF"/>
                <w:sz w:val="17"/>
              </w:rPr>
              <w:t>Typical distortion</w:t>
            </w:r>
          </w:p>
        </w:tc>
        <w:tc>
          <w:tcPr>
            <w:tcW w:w="3465" w:type="dxa"/>
            <w:shd w:val="clear" w:color="auto" w:fill="0B2545"/>
            <w:tcMar>
              <w:top w:w="100" w:type="dxa"/>
              <w:left w:w="120" w:type="dxa"/>
              <w:bottom w:w="100" w:type="dxa"/>
              <w:right w:w="120" w:type="dxa"/>
            </w:tcMar>
            <w:vAlign w:val="center"/>
          </w:tcPr>
          <w:p w14:paraId="51C27E4F" w14:textId="77777777" w:rsidR="00B53D7F" w:rsidRDefault="002823D3">
            <w:pPr>
              <w:spacing w:after="0"/>
              <w:jc w:val="center"/>
            </w:pPr>
            <w:r>
              <w:rPr>
                <w:rFonts w:eastAsia="Aptos" w:cs="Aptos"/>
                <w:b/>
                <w:color w:val="FFFFFF"/>
                <w:sz w:val="17"/>
              </w:rPr>
              <w:t>Corrective step</w:t>
            </w:r>
          </w:p>
        </w:tc>
      </w:tr>
      <w:tr w:rsidR="00B53D7F" w14:paraId="1CBB62C7" w14:textId="77777777">
        <w:trPr>
          <w:cantSplit w:val="1"/>
        </w:trPr>
        <w:tc>
          <w:tcPr>
            <w:tcW w:w="2073" w:type="dxa"/>
          </w:tcPr>
          <w:p w14:paraId="68D1B3D8" w14:textId="77777777" w:rsidR="00B53D7F" w:rsidRDefault="002823D3">
            <w:pPr>
              <w:spacing w:after="0" w:line="245" w:lineRule="auto"/>
            </w:pPr>
            <w:r>
              <w:rPr>
                <w:rFonts w:eastAsia="Aptos" w:cs="Aptos"/>
                <w:sz w:val="16"/>
              </w:rPr>
              <w:t>Anchoring</w:t>
            </w:r>
          </w:p>
        </w:tc>
        <w:tc>
          <w:tcPr>
            <w:tcW w:w="3702" w:type="dxa"/>
          </w:tcPr>
          <w:p w14:paraId="4FED5ACE" w14:textId="77777777" w:rsidR="00B53D7F" w:rsidRDefault="002823D3">
            <w:pPr>
              <w:spacing w:after="0" w:line="245" w:lineRule="auto"/>
            </w:pPr>
            <w:r>
              <w:rPr>
                <w:rFonts w:eastAsia="Aptos" w:cs="Aptos"/>
                <w:sz w:val="16"/>
              </w:rPr>
              <w:t>The first explanation controls despite new facts.</w:t>
            </w:r>
          </w:p>
        </w:tc>
        <w:tc>
          <w:tcPr>
            <w:tcW w:w="3465" w:type="dxa"/>
          </w:tcPr>
          <w:p w14:paraId="5FC17BE8" w14:textId="77777777" w:rsidR="00B53D7F" w:rsidRDefault="002823D3">
            <w:pPr>
              <w:spacing w:after="0" w:line="245" w:lineRule="auto"/>
            </w:pPr>
            <w:r>
              <w:rPr>
                <w:rFonts w:eastAsia="Aptos" w:cs="Aptos"/>
                <w:sz w:val="16"/>
              </w:rPr>
              <w:t>Restate the problem and compare later evidence.</w:t>
            </w:r>
          </w:p>
        </w:tc>
      </w:tr>
      <w:tr w:rsidR="00B53D7F" w14:paraId="0838DFA6" w14:textId="77777777">
        <w:trPr>
          <w:cantSplit w:val="1"/>
        </w:trPr>
        <w:tc>
          <w:tcPr>
            <w:tcW w:w="2073" w:type="dxa"/>
            <w:shd w:val="clear" w:color="auto" w:fill="F7F9FA"/>
          </w:tcPr>
          <w:p w14:paraId="5BC92A8F" w14:textId="77777777" w:rsidR="00B53D7F" w:rsidRDefault="002823D3">
            <w:pPr>
              <w:spacing w:after="0" w:line="245" w:lineRule="auto"/>
            </w:pPr>
            <w:r>
              <w:rPr>
                <w:rFonts w:eastAsia="Aptos" w:cs="Aptos"/>
                <w:sz w:val="16"/>
              </w:rPr>
              <w:t>Confirmation bias</w:t>
            </w:r>
          </w:p>
        </w:tc>
        <w:tc>
          <w:tcPr>
            <w:tcW w:w="3702" w:type="dxa"/>
            <w:shd w:val="clear" w:color="auto" w:fill="F7F9FA"/>
          </w:tcPr>
          <w:p w14:paraId="4F72879D" w14:textId="77777777" w:rsidR="00B53D7F" w:rsidRDefault="002823D3">
            <w:pPr>
              <w:spacing w:after="0" w:line="245" w:lineRule="auto"/>
            </w:pPr>
            <w:r>
              <w:rPr>
                <w:rFonts w:eastAsia="Aptos" w:cs="Aptos"/>
                <w:sz w:val="16"/>
              </w:rPr>
              <w:t>Only supporting evidence is noticed.</w:t>
            </w:r>
          </w:p>
        </w:tc>
        <w:tc>
          <w:tcPr>
            <w:tcW w:w="3465" w:type="dxa"/>
            <w:shd w:val="clear" w:color="auto" w:fill="F7F9FA"/>
          </w:tcPr>
          <w:p w14:paraId="77C97FCD" w14:textId="77777777" w:rsidR="00B53D7F" w:rsidRDefault="002823D3">
            <w:pPr>
              <w:spacing w:after="0" w:line="245" w:lineRule="auto"/>
            </w:pPr>
            <w:r>
              <w:rPr>
                <w:rFonts w:eastAsia="Aptos" w:cs="Aptos"/>
                <w:sz w:val="16"/>
              </w:rPr>
              <w:t>Actively seek credible disconfirming information.</w:t>
            </w:r>
          </w:p>
        </w:tc>
      </w:tr>
      <w:tr w:rsidR="00B53D7F" w14:paraId="1A8ED87F" w14:textId="77777777">
        <w:trPr>
          <w:cantSplit w:val="1"/>
        </w:trPr>
        <w:tc>
          <w:tcPr>
            <w:tcW w:w="2073" w:type="dxa"/>
          </w:tcPr>
          <w:p w14:paraId="08E8A6AB" w14:textId="77777777" w:rsidR="00B53D7F" w:rsidRDefault="002823D3">
            <w:pPr>
              <w:spacing w:after="0" w:line="245" w:lineRule="auto"/>
            </w:pPr>
            <w:r>
              <w:rPr>
                <w:rFonts w:eastAsia="Aptos" w:cs="Aptos"/>
                <w:sz w:val="16"/>
              </w:rPr>
              <w:t>Availability</w:t>
            </w:r>
          </w:p>
        </w:tc>
        <w:tc>
          <w:tcPr>
            <w:tcW w:w="3702" w:type="dxa"/>
          </w:tcPr>
          <w:p w14:paraId="604EACE9" w14:textId="77777777" w:rsidR="00B53D7F" w:rsidRDefault="002823D3">
            <w:pPr>
              <w:spacing w:after="0" w:line="245" w:lineRule="auto"/>
            </w:pPr>
            <w:r>
              <w:rPr>
                <w:rFonts w:eastAsia="Aptos" w:cs="Aptos"/>
                <w:sz w:val="16"/>
              </w:rPr>
              <w:t>A memorable recent case dominates risk estimates.</w:t>
            </w:r>
          </w:p>
        </w:tc>
        <w:tc>
          <w:tcPr>
            <w:tcW w:w="3465" w:type="dxa"/>
          </w:tcPr>
          <w:p w14:paraId="454C48BA" w14:textId="77777777" w:rsidR="00B53D7F" w:rsidRDefault="002823D3">
            <w:pPr>
              <w:spacing w:after="0" w:line="245" w:lineRule="auto"/>
            </w:pPr>
            <w:r>
              <w:rPr>
                <w:rFonts w:eastAsia="Aptos" w:cs="Aptos"/>
                <w:sz w:val="16"/>
              </w:rPr>
              <w:t>Return to this client’s facts and base rates when known.</w:t>
            </w:r>
          </w:p>
        </w:tc>
      </w:tr>
      <w:tr w:rsidR="00B53D7F" w14:paraId="70877782" w14:textId="77777777">
        <w:trPr>
          <w:cantSplit w:val="1"/>
        </w:trPr>
        <w:tc>
          <w:tcPr>
            <w:tcW w:w="2073" w:type="dxa"/>
            <w:shd w:val="clear" w:color="auto" w:fill="F7F9FA"/>
          </w:tcPr>
          <w:p w14:paraId="75143A34" w14:textId="77777777" w:rsidR="00B53D7F" w:rsidRDefault="002823D3">
            <w:pPr>
              <w:spacing w:after="0" w:line="245" w:lineRule="auto"/>
            </w:pPr>
            <w:r>
              <w:rPr>
                <w:rFonts w:eastAsia="Aptos" w:cs="Aptos"/>
                <w:sz w:val="16"/>
              </w:rPr>
              <w:t>Overconfidence</w:t>
            </w:r>
          </w:p>
        </w:tc>
        <w:tc>
          <w:tcPr>
            <w:tcW w:w="3702" w:type="dxa"/>
            <w:shd w:val="clear" w:color="auto" w:fill="F7F9FA"/>
          </w:tcPr>
          <w:p w14:paraId="2409D454" w14:textId="77777777" w:rsidR="00B53D7F" w:rsidRDefault="002823D3">
            <w:pPr>
              <w:spacing w:after="0" w:line="245" w:lineRule="auto"/>
            </w:pPr>
            <w:r>
              <w:rPr>
                <w:rFonts w:eastAsia="Aptos" w:cs="Aptos"/>
                <w:sz w:val="16"/>
              </w:rPr>
              <w:t>Consultation or further assessment seems unnecessary.</w:t>
            </w:r>
          </w:p>
        </w:tc>
        <w:tc>
          <w:tcPr>
            <w:tcW w:w="3465" w:type="dxa"/>
            <w:shd w:val="clear" w:color="auto" w:fill="F7F9FA"/>
          </w:tcPr>
          <w:p w14:paraId="28236286" w14:textId="77777777" w:rsidR="00B53D7F" w:rsidRDefault="002823D3">
            <w:pPr>
              <w:spacing w:after="0" w:line="245" w:lineRule="auto"/>
            </w:pPr>
            <w:r>
              <w:rPr>
                <w:rFonts w:eastAsia="Aptos" w:cs="Aptos"/>
                <w:sz w:val="16"/>
              </w:rPr>
              <w:t>Identify uncertainty and competence limits explicitly.</w:t>
            </w:r>
          </w:p>
        </w:tc>
      </w:tr>
      <w:tr w:rsidR="00B53D7F" w14:paraId="5FAFB768" w14:textId="77777777">
        <w:trPr>
          <w:cantSplit w:val="1"/>
        </w:trPr>
        <w:tc>
          <w:tcPr>
            <w:tcW w:w="2073" w:type="dxa"/>
          </w:tcPr>
          <w:p w14:paraId="1800A559" w14:textId="77777777" w:rsidR="00B53D7F" w:rsidRDefault="002823D3">
            <w:pPr>
              <w:spacing w:after="0" w:line="245" w:lineRule="auto"/>
            </w:pPr>
            <w:r>
              <w:rPr>
                <w:rFonts w:eastAsia="Aptos" w:cs="Aptos"/>
                <w:sz w:val="16"/>
              </w:rPr>
              <w:t>Outcome bias</w:t>
            </w:r>
          </w:p>
        </w:tc>
        <w:tc>
          <w:tcPr>
            <w:tcW w:w="3702" w:type="dxa"/>
          </w:tcPr>
          <w:p w14:paraId="6BD40931" w14:textId="77777777" w:rsidR="00B53D7F" w:rsidRDefault="002823D3">
            <w:pPr>
              <w:spacing w:after="0" w:line="245" w:lineRule="auto"/>
            </w:pPr>
            <w:r>
              <w:rPr>
                <w:rFonts w:eastAsia="Aptos" w:cs="Aptos"/>
                <w:sz w:val="16"/>
              </w:rPr>
              <w:t>The result substitutes for evaluation of the decision process.</w:t>
            </w:r>
          </w:p>
        </w:tc>
        <w:tc>
          <w:tcPr>
            <w:tcW w:w="3465" w:type="dxa"/>
          </w:tcPr>
          <w:p w14:paraId="4071900A" w14:textId="77777777" w:rsidR="00B53D7F" w:rsidRDefault="002823D3">
            <w:pPr>
              <w:spacing w:after="0" w:line="245" w:lineRule="auto"/>
            </w:pPr>
            <w:r>
              <w:rPr>
                <w:rFonts w:eastAsia="Aptos" w:cs="Aptos"/>
                <w:sz w:val="16"/>
              </w:rPr>
              <w:t>Use the facts and standards available at the decision point.</w:t>
            </w:r>
          </w:p>
        </w:tc>
      </w:tr>
      <w:tr w:rsidR="00B53D7F" w14:paraId="006CB3FE" w14:textId="77777777">
        <w:trPr>
          <w:cantSplit w:val="1"/>
        </w:trPr>
        <w:tc>
          <w:tcPr>
            <w:tcW w:w="2073" w:type="dxa"/>
            <w:shd w:val="clear" w:color="auto" w:fill="F7F9FA"/>
          </w:tcPr>
          <w:p w14:paraId="731C0092" w14:textId="77777777" w:rsidR="00B53D7F" w:rsidRDefault="002823D3">
            <w:pPr>
              <w:spacing w:after="0" w:line="245" w:lineRule="auto"/>
            </w:pPr>
            <w:r>
              <w:rPr>
                <w:rFonts w:eastAsia="Aptos" w:cs="Aptos"/>
                <w:sz w:val="16"/>
              </w:rPr>
              <w:t>Emotional/value bias</w:t>
            </w:r>
          </w:p>
        </w:tc>
        <w:tc>
          <w:tcPr>
            <w:tcW w:w="3702" w:type="dxa"/>
            <w:shd w:val="clear" w:color="auto" w:fill="F7F9FA"/>
          </w:tcPr>
          <w:p w14:paraId="144EE18B" w14:textId="77777777" w:rsidR="00B53D7F" w:rsidRDefault="002823D3">
            <w:pPr>
              <w:spacing w:after="0" w:line="245" w:lineRule="auto"/>
            </w:pPr>
            <w:r>
              <w:rPr>
                <w:rFonts w:eastAsia="Aptos" w:cs="Aptos"/>
                <w:sz w:val="16"/>
              </w:rPr>
              <w:t>Fear, rescue, anger, or personal belief becomes the rule.</w:t>
            </w:r>
          </w:p>
        </w:tc>
        <w:tc>
          <w:tcPr>
            <w:tcW w:w="3465" w:type="dxa"/>
            <w:shd w:val="clear" w:color="auto" w:fill="F7F9FA"/>
          </w:tcPr>
          <w:p w14:paraId="312F58C1" w14:textId="77777777" w:rsidR="00B53D7F" w:rsidRDefault="002823D3">
            <w:pPr>
              <w:spacing w:after="0" w:line="245" w:lineRule="auto"/>
            </w:pPr>
            <w:r>
              <w:rPr>
                <w:rFonts w:eastAsia="Aptos" w:cs="Aptos"/>
                <w:sz w:val="16"/>
              </w:rPr>
              <w:t>Pause, reflect, consult, and return to client-centered standards.</w:t>
            </w:r>
          </w:p>
        </w:tc>
      </w:tr>
    </w:tbl>
    <w:p w14:paraId="6541BC83" w14:textId="77777777" w:rsidR="00B53D7F" w:rsidRDefault="00B53D7F">
      <w:pPr>
        <w:spacing w:after="40"/>
      </w:pPr>
    </w:p>
    <w:p w14:paraId="25E9D1FF" w14:textId="77777777" w:rsidR="00B53D7F" w:rsidRDefault="002823D3">
      <w:pPr>
        <w:pStyle w:val="Heading2"/>
      </w:pPr>
      <w:r>
        <w:t>Consultation, Supervision, and Documentation</w:t>
      </w:r>
    </w:p>
    <w:p w14:paraId="1629F1DD" w14:textId="77777777" w:rsidR="00B53D7F" w:rsidRDefault="002823D3">
      <w:r>
        <w:rPr>
          <w:rFonts w:eastAsia="Aptos" w:cs="Aptos"/>
        </w:rPr>
        <w:t xml:space="preserve">Consult when the issue exceeds usual experience, law or duties are unclear, risk is material, strong reactions are present, significant alternatives remain, or an independent perspective could reduce blind spots. Provide </w:t>
      </w:r>
      <w:r>
        <w:rPr>
          <w:rFonts w:eastAsia="Aptos" w:cs="Aptos"/>
        </w:rPr>
        <w:lastRenderedPageBreak/>
        <w:t>consultants or supervisors with accurate material facts. Evaluate their expertise and reasoning; verify authority when advice conflicts.</w:t>
      </w:r>
    </w:p>
    <w:p w14:paraId="62307709" w14:textId="77777777" w:rsidR="00B53D7F" w:rsidRDefault="002823D3">
      <w:r>
        <w:rPr>
          <w:rFonts w:eastAsia="Aptos" w:cs="Aptos"/>
        </w:rPr>
        <w:t>Document significant decisions in the appropriate record: relevant facts, assessment, client participation, controlling considerations, consultation, action, and follow-up. Do not record privileged legal advice, irrelevant internal debate, blame, or unsupported conclusions in the clinical record. Different settings may use separate supervisory, compliance, or incident documentation.</w:t>
      </w:r>
    </w:p>
    <w:p w14:paraId="7853869B" w14:textId="77777777" w:rsidR="00B53D7F" w:rsidRDefault="002823D3">
      <w:pPr>
        <w:pStyle w:val="Heading2"/>
      </w:pPr>
      <w:r>
        <w:t>Reevaluation and Hindsight</w:t>
      </w:r>
    </w:p>
    <w:p w14:paraId="375FEF8E" w14:textId="77777777" w:rsidR="00B53D7F" w:rsidRDefault="002823D3">
      <w:r>
        <w:rPr>
          <w:rFonts w:eastAsia="Aptos" w:cs="Aptos"/>
        </w:rPr>
        <w:t>A reasonable decision may produce a poor outcome, and a poorly reasoned decision may occasionally produce a good one. Evaluate the process using information reasonably available at the time. Then respond to new information: reassess risk, effectiveness, client preferences, fit, competence, and consequences; modify the plan when the original rationale no longer holds.</w:t>
      </w:r>
    </w:p>
    <w:p w14:paraId="7675EF2D" w14:textId="77777777" w:rsidR="00B53D7F" w:rsidRDefault="002823D3">
      <w:pPr>
        <w:pStyle w:val="Heading2"/>
      </w:pPr>
      <w:r>
        <w:t>The J-U-D-G-M-E-N-T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665"/>
        <w:gridCol w:w="6575"/>
      </w:tblGrid>
      <w:tr w:rsidR="00B53D7F" w14:paraId="78693B88" w14:textId="77777777">
        <w:trPr>
          <w:cantSplit w:val="1"/>
          <w:tblHeader w:val="1"/>
        </w:trPr>
        <w:tc>
          <w:tcPr>
            <w:tcW w:w="2665" w:type="dxa"/>
            <w:shd w:val="clear" w:color="auto" w:fill="0B2545"/>
            <w:tcMar>
              <w:top w:w="100" w:type="dxa"/>
              <w:left w:w="120" w:type="dxa"/>
              <w:bottom w:w="100" w:type="dxa"/>
              <w:right w:w="120" w:type="dxa"/>
            </w:tcMar>
            <w:vAlign w:val="center"/>
          </w:tcPr>
          <w:p w14:paraId="25659453" w14:textId="77777777" w:rsidR="00B53D7F" w:rsidRDefault="002823D3">
            <w:pPr>
              <w:spacing w:after="0"/>
              <w:jc w:val="center"/>
            </w:pPr>
            <w:r>
              <w:rPr>
                <w:rFonts w:eastAsia="Aptos" w:cs="Aptos"/>
                <w:b/>
                <w:color w:val="FFFFFF"/>
                <w:sz w:val="17"/>
              </w:rPr>
              <w:t>Step</w:t>
            </w:r>
          </w:p>
        </w:tc>
        <w:tc>
          <w:tcPr>
            <w:tcW w:w="6575" w:type="dxa"/>
            <w:shd w:val="clear" w:color="auto" w:fill="0B2545"/>
            <w:tcMar>
              <w:top w:w="100" w:type="dxa"/>
              <w:left w:w="120" w:type="dxa"/>
              <w:bottom w:w="100" w:type="dxa"/>
              <w:right w:w="120" w:type="dxa"/>
            </w:tcMar>
            <w:vAlign w:val="center"/>
          </w:tcPr>
          <w:p w14:paraId="44F7FB1C" w14:textId="77777777" w:rsidR="00B53D7F" w:rsidRDefault="002823D3">
            <w:pPr>
              <w:spacing w:after="0"/>
              <w:jc w:val="center"/>
            </w:pPr>
            <w:r>
              <w:rPr>
                <w:rFonts w:eastAsia="Aptos" w:cs="Aptos"/>
                <w:b/>
                <w:color w:val="FFFFFF"/>
                <w:sz w:val="17"/>
              </w:rPr>
              <w:t>Exam question</w:t>
            </w:r>
          </w:p>
        </w:tc>
      </w:tr>
      <w:tr w:rsidR="00B53D7F" w14:paraId="44E7CC06" w14:textId="77777777">
        <w:trPr>
          <w:cantSplit w:val="1"/>
        </w:trPr>
        <w:tc>
          <w:tcPr>
            <w:tcW w:w="2665" w:type="dxa"/>
          </w:tcPr>
          <w:p w14:paraId="781DD2DA" w14:textId="77777777" w:rsidR="00B53D7F" w:rsidRDefault="002823D3">
            <w:pPr>
              <w:spacing w:after="0" w:line="245" w:lineRule="auto"/>
            </w:pPr>
            <w:r>
              <w:rPr>
                <w:rFonts w:eastAsia="Aptos" w:cs="Aptos"/>
                <w:sz w:val="16"/>
              </w:rPr>
              <w:t>J — Judgment point</w:t>
            </w:r>
          </w:p>
        </w:tc>
        <w:tc>
          <w:tcPr>
            <w:tcW w:w="6575" w:type="dxa"/>
          </w:tcPr>
          <w:p w14:paraId="2B2EFE8A" w14:textId="77777777" w:rsidR="00B53D7F" w:rsidRDefault="002823D3">
            <w:pPr>
              <w:spacing w:after="0" w:line="245" w:lineRule="auto"/>
            </w:pPr>
            <w:r>
              <w:rPr>
                <w:rFonts w:eastAsia="Aptos" w:cs="Aptos"/>
                <w:sz w:val="16"/>
              </w:rPr>
              <w:t>What decision must be made now, by whom, and in what role?</w:t>
            </w:r>
          </w:p>
        </w:tc>
      </w:tr>
      <w:tr w:rsidR="00B53D7F" w14:paraId="6219A431" w14:textId="77777777">
        <w:trPr>
          <w:cantSplit w:val="1"/>
        </w:trPr>
        <w:tc>
          <w:tcPr>
            <w:tcW w:w="2665" w:type="dxa"/>
            <w:shd w:val="clear" w:color="auto" w:fill="F7F9FA"/>
          </w:tcPr>
          <w:p w14:paraId="0B8ADE7F" w14:textId="77777777" w:rsidR="00B53D7F" w:rsidRDefault="002823D3">
            <w:pPr>
              <w:spacing w:after="0" w:line="245" w:lineRule="auto"/>
            </w:pPr>
            <w:r>
              <w:rPr>
                <w:rFonts w:eastAsia="Aptos" w:cs="Aptos"/>
                <w:sz w:val="16"/>
              </w:rPr>
              <w:t>U — Urgency</w:t>
            </w:r>
          </w:p>
        </w:tc>
        <w:tc>
          <w:tcPr>
            <w:tcW w:w="6575" w:type="dxa"/>
            <w:shd w:val="clear" w:color="auto" w:fill="F7F9FA"/>
          </w:tcPr>
          <w:p w14:paraId="69865938" w14:textId="77777777" w:rsidR="00B53D7F" w:rsidRDefault="002823D3">
            <w:pPr>
              <w:spacing w:after="0" w:line="245" w:lineRule="auto"/>
            </w:pPr>
            <w:r>
              <w:rPr>
                <w:rFonts w:eastAsia="Aptos" w:cs="Aptos"/>
                <w:sz w:val="16"/>
              </w:rPr>
              <w:t>Must protection or a mandatory duty occur before further analysis?</w:t>
            </w:r>
          </w:p>
        </w:tc>
      </w:tr>
      <w:tr w:rsidR="00B53D7F" w14:paraId="2C11F18C" w14:textId="77777777">
        <w:trPr>
          <w:cantSplit w:val="1"/>
        </w:trPr>
        <w:tc>
          <w:tcPr>
            <w:tcW w:w="2665" w:type="dxa"/>
          </w:tcPr>
          <w:p w14:paraId="0CBCC664" w14:textId="77777777" w:rsidR="00B53D7F" w:rsidRDefault="002823D3">
            <w:pPr>
              <w:spacing w:after="0" w:line="245" w:lineRule="auto"/>
            </w:pPr>
            <w:r>
              <w:rPr>
                <w:rFonts w:eastAsia="Aptos" w:cs="Aptos"/>
                <w:sz w:val="16"/>
              </w:rPr>
              <w:t>D — Data</w:t>
            </w:r>
          </w:p>
        </w:tc>
        <w:tc>
          <w:tcPr>
            <w:tcW w:w="6575" w:type="dxa"/>
          </w:tcPr>
          <w:p w14:paraId="4113B4F5" w14:textId="77777777" w:rsidR="00B53D7F" w:rsidRDefault="002823D3">
            <w:pPr>
              <w:spacing w:after="0" w:line="245" w:lineRule="auto"/>
            </w:pPr>
            <w:r>
              <w:rPr>
                <w:rFonts w:eastAsia="Aptos" w:cs="Aptos"/>
                <w:sz w:val="16"/>
              </w:rPr>
              <w:t>What is verified, inferred, unknown, assumed, and materially missing?</w:t>
            </w:r>
          </w:p>
        </w:tc>
      </w:tr>
      <w:tr w:rsidR="00B53D7F" w14:paraId="16B9FAE6" w14:textId="77777777">
        <w:trPr>
          <w:cantSplit w:val="1"/>
        </w:trPr>
        <w:tc>
          <w:tcPr>
            <w:tcW w:w="2665" w:type="dxa"/>
            <w:shd w:val="clear" w:color="auto" w:fill="F7F9FA"/>
          </w:tcPr>
          <w:p w14:paraId="476C59D5" w14:textId="77777777" w:rsidR="00B53D7F" w:rsidRDefault="002823D3">
            <w:pPr>
              <w:spacing w:after="0" w:line="245" w:lineRule="auto"/>
            </w:pPr>
            <w:r>
              <w:rPr>
                <w:rFonts w:eastAsia="Aptos" w:cs="Aptos"/>
                <w:sz w:val="16"/>
              </w:rPr>
              <w:t>G — Governing standards</w:t>
            </w:r>
          </w:p>
        </w:tc>
        <w:tc>
          <w:tcPr>
            <w:tcW w:w="6575" w:type="dxa"/>
            <w:shd w:val="clear" w:color="auto" w:fill="F7F9FA"/>
          </w:tcPr>
          <w:p w14:paraId="22BF0F48" w14:textId="77777777" w:rsidR="00B53D7F" w:rsidRDefault="002823D3">
            <w:pPr>
              <w:spacing w:after="0" w:line="245" w:lineRule="auto"/>
            </w:pPr>
            <w:r>
              <w:rPr>
                <w:rFonts w:eastAsia="Aptos" w:cs="Aptos"/>
                <w:sz w:val="16"/>
              </w:rPr>
              <w:t>Which law, ethics rule, scope limit, supervision rule, or policy applies?</w:t>
            </w:r>
          </w:p>
        </w:tc>
      </w:tr>
      <w:tr w:rsidR="00B53D7F" w14:paraId="3D2A6A8B" w14:textId="77777777">
        <w:trPr>
          <w:cantSplit w:val="1"/>
        </w:trPr>
        <w:tc>
          <w:tcPr>
            <w:tcW w:w="2665" w:type="dxa"/>
          </w:tcPr>
          <w:p w14:paraId="77DB16CD" w14:textId="77777777" w:rsidR="00B53D7F" w:rsidRDefault="002823D3">
            <w:pPr>
              <w:spacing w:after="0" w:line="245" w:lineRule="auto"/>
            </w:pPr>
            <w:r>
              <w:rPr>
                <w:rFonts w:eastAsia="Aptos" w:cs="Aptos"/>
                <w:sz w:val="16"/>
              </w:rPr>
              <w:t>M — Match the client</w:t>
            </w:r>
          </w:p>
        </w:tc>
        <w:tc>
          <w:tcPr>
            <w:tcW w:w="6575" w:type="dxa"/>
          </w:tcPr>
          <w:p w14:paraId="2B06C117" w14:textId="77777777" w:rsidR="00B53D7F" w:rsidRDefault="002823D3">
            <w:pPr>
              <w:spacing w:after="0" w:line="245" w:lineRule="auto"/>
            </w:pPr>
            <w:r>
              <w:rPr>
                <w:rFonts w:eastAsia="Aptos" w:cs="Aptos"/>
                <w:sz w:val="16"/>
              </w:rPr>
              <w:t>What goals, preferences, culture, access, risk, and competence factors matter?</w:t>
            </w:r>
          </w:p>
        </w:tc>
      </w:tr>
      <w:tr w:rsidR="00B53D7F" w14:paraId="71C3FD39" w14:textId="77777777">
        <w:trPr>
          <w:cantSplit w:val="1"/>
        </w:trPr>
        <w:tc>
          <w:tcPr>
            <w:tcW w:w="2665" w:type="dxa"/>
            <w:shd w:val="clear" w:color="auto" w:fill="F7F9FA"/>
          </w:tcPr>
          <w:p w14:paraId="1F463283" w14:textId="77777777" w:rsidR="00B53D7F" w:rsidRDefault="002823D3">
            <w:pPr>
              <w:spacing w:after="0" w:line="245" w:lineRule="auto"/>
            </w:pPr>
            <w:r>
              <w:rPr>
                <w:rFonts w:eastAsia="Aptos" w:cs="Aptos"/>
                <w:sz w:val="16"/>
              </w:rPr>
              <w:t>E — Evaluate options</w:t>
            </w:r>
          </w:p>
        </w:tc>
        <w:tc>
          <w:tcPr>
            <w:tcW w:w="6575" w:type="dxa"/>
            <w:shd w:val="clear" w:color="auto" w:fill="F7F9FA"/>
          </w:tcPr>
          <w:p w14:paraId="630C8129" w14:textId="77777777" w:rsidR="00B53D7F" w:rsidRDefault="002823D3">
            <w:pPr>
              <w:spacing w:after="0" w:line="245" w:lineRule="auto"/>
            </w:pPr>
            <w:r>
              <w:rPr>
                <w:rFonts w:eastAsia="Aptos" w:cs="Aptos"/>
                <w:sz w:val="16"/>
              </w:rPr>
              <w:t>What are the benefits, harms, alternatives, and consequences of action or delay?</w:t>
            </w:r>
          </w:p>
        </w:tc>
      </w:tr>
      <w:tr w:rsidR="00B53D7F" w14:paraId="40E250C8" w14:textId="77777777">
        <w:trPr>
          <w:cantSplit w:val="1"/>
        </w:trPr>
        <w:tc>
          <w:tcPr>
            <w:tcW w:w="2665" w:type="dxa"/>
          </w:tcPr>
          <w:p w14:paraId="06D6732A" w14:textId="77777777" w:rsidR="00B53D7F" w:rsidRDefault="002823D3">
            <w:pPr>
              <w:spacing w:after="0" w:line="245" w:lineRule="auto"/>
            </w:pPr>
            <w:r>
              <w:rPr>
                <w:rFonts w:eastAsia="Aptos" w:cs="Aptos"/>
                <w:sz w:val="16"/>
              </w:rPr>
              <w:t>N — Necessary assistance</w:t>
            </w:r>
          </w:p>
        </w:tc>
        <w:tc>
          <w:tcPr>
            <w:tcW w:w="6575" w:type="dxa"/>
          </w:tcPr>
          <w:p w14:paraId="6C0CC4AF" w14:textId="77777777" w:rsidR="00B53D7F" w:rsidRDefault="002823D3">
            <w:pPr>
              <w:spacing w:after="0" w:line="245" w:lineRule="auto"/>
            </w:pPr>
            <w:r>
              <w:rPr>
                <w:rFonts w:eastAsia="Aptos" w:cs="Aptos"/>
                <w:sz w:val="16"/>
              </w:rPr>
              <w:t>What consultation, supervision, coordination, or referral is needed?</w:t>
            </w:r>
          </w:p>
        </w:tc>
      </w:tr>
      <w:tr w:rsidR="00B53D7F" w14:paraId="53049A04" w14:textId="77777777">
        <w:trPr>
          <w:cantSplit w:val="1"/>
        </w:trPr>
        <w:tc>
          <w:tcPr>
            <w:tcW w:w="2665" w:type="dxa"/>
            <w:shd w:val="clear" w:color="auto" w:fill="F7F9FA"/>
          </w:tcPr>
          <w:p w14:paraId="4541CF04" w14:textId="77777777" w:rsidR="00B53D7F" w:rsidRDefault="002823D3">
            <w:pPr>
              <w:spacing w:after="0" w:line="245" w:lineRule="auto"/>
            </w:pPr>
            <w:r>
              <w:rPr>
                <w:rFonts w:eastAsia="Aptos" w:cs="Aptos"/>
                <w:sz w:val="16"/>
              </w:rPr>
              <w:t>T — Take action and track</w:t>
            </w:r>
          </w:p>
        </w:tc>
        <w:tc>
          <w:tcPr>
            <w:tcW w:w="6575" w:type="dxa"/>
            <w:shd w:val="clear" w:color="auto" w:fill="F7F9FA"/>
          </w:tcPr>
          <w:p w14:paraId="08AF9570" w14:textId="77777777" w:rsidR="00B53D7F" w:rsidRDefault="002823D3">
            <w:pPr>
              <w:spacing w:after="0" w:line="245" w:lineRule="auto"/>
            </w:pPr>
            <w:r>
              <w:rPr>
                <w:rFonts w:eastAsia="Aptos" w:cs="Aptos"/>
                <w:sz w:val="16"/>
              </w:rPr>
              <w:t>Act proportionately, document appropriately, and reevaluate the result.</w:t>
            </w:r>
          </w:p>
        </w:tc>
      </w:tr>
    </w:tbl>
    <w:p w14:paraId="72956B5C" w14:textId="77777777" w:rsidR="00B53D7F" w:rsidRDefault="00B53D7F">
      <w:pPr>
        <w:spacing w:after="40"/>
      </w:pPr>
    </w:p>
    <w:p w14:paraId="69449571" w14:textId="77777777" w:rsidR="00B53D7F" w:rsidRDefault="002823D3">
      <w:pPr>
        <w:pStyle w:val="Heading2"/>
      </w:pPr>
      <w:r>
        <w:t>Common Examination Traps</w:t>
      </w:r>
    </w:p>
    <w:p w14:paraId="0725F4FC" w14:textId="77777777" w:rsidR="00B53D7F" w:rsidRDefault="002823D3">
      <w:pPr>
        <w:pStyle w:val="CTAListBullet"/>
        <w:numPr>
          <w:ilvl w:val="0"/>
          <w:numId w:val="10"/>
        </w:numPr>
      </w:pPr>
      <w:r>
        <w:rPr>
          <w:rFonts w:eastAsia="Aptos" w:cs="Aptos"/>
        </w:rPr>
        <w:t>Following intuition, confidence, majority practice, or employer policy as if it were controlling law.</w:t>
      </w:r>
    </w:p>
    <w:p w14:paraId="56340E5C" w14:textId="77777777" w:rsidR="00B53D7F" w:rsidRDefault="002823D3">
      <w:pPr>
        <w:pStyle w:val="CTAListBullet"/>
        <w:numPr>
          <w:ilvl w:val="0"/>
          <w:numId w:val="10"/>
        </w:numPr>
      </w:pPr>
      <w:r>
        <w:rPr>
          <w:rFonts w:eastAsia="Aptos" w:cs="Aptos"/>
        </w:rPr>
        <w:t>Gathering unlimited information while an urgent legal or safety duty is being delayed.</w:t>
      </w:r>
    </w:p>
    <w:p w14:paraId="2617BCB6" w14:textId="77777777" w:rsidR="00B53D7F" w:rsidRDefault="002823D3">
      <w:pPr>
        <w:pStyle w:val="CTAListBullet"/>
        <w:numPr>
          <w:ilvl w:val="0"/>
          <w:numId w:val="10"/>
        </w:numPr>
      </w:pPr>
      <w:r>
        <w:rPr>
          <w:rFonts w:eastAsia="Aptos" w:cs="Aptos"/>
        </w:rPr>
        <w:t>Taking an extreme action merely because the facts are incomplete.</w:t>
      </w:r>
    </w:p>
    <w:p w14:paraId="77AF4B0F" w14:textId="77777777" w:rsidR="00B53D7F" w:rsidRDefault="002823D3">
      <w:pPr>
        <w:pStyle w:val="CTAListBullet"/>
        <w:numPr>
          <w:ilvl w:val="0"/>
          <w:numId w:val="10"/>
        </w:numPr>
      </w:pPr>
      <w:r>
        <w:rPr>
          <w:rFonts w:eastAsia="Aptos" w:cs="Aptos"/>
        </w:rPr>
        <w:t>Balancing a mandatory rule against convenience or preference instead of applying the rule.</w:t>
      </w:r>
    </w:p>
    <w:p w14:paraId="1ADF8074" w14:textId="77777777" w:rsidR="00B53D7F" w:rsidRDefault="002823D3">
      <w:pPr>
        <w:pStyle w:val="CTAListBullet"/>
        <w:numPr>
          <w:ilvl w:val="0"/>
          <w:numId w:val="10"/>
        </w:numPr>
      </w:pPr>
      <w:r>
        <w:rPr>
          <w:rFonts w:eastAsia="Aptos" w:cs="Aptos"/>
        </w:rPr>
        <w:t>Ignoring client autonomy, culture, access, or reasonable alternatives.</w:t>
      </w:r>
    </w:p>
    <w:p w14:paraId="0B4F9B51" w14:textId="77777777" w:rsidR="00B53D7F" w:rsidRDefault="002823D3">
      <w:pPr>
        <w:pStyle w:val="CTAListBullet"/>
        <w:numPr>
          <w:ilvl w:val="0"/>
          <w:numId w:val="10"/>
        </w:numPr>
      </w:pPr>
      <w:r>
        <w:rPr>
          <w:rFonts w:eastAsia="Aptos" w:cs="Aptos"/>
        </w:rPr>
        <w:t>Treating consultation as permission, liability transfer, or automatic proof of correctness.</w:t>
      </w:r>
    </w:p>
    <w:p w14:paraId="0806163F" w14:textId="77777777" w:rsidR="00B53D7F" w:rsidRDefault="002823D3">
      <w:pPr>
        <w:pStyle w:val="CTAListBullet"/>
        <w:numPr>
          <w:ilvl w:val="0"/>
          <w:numId w:val="10"/>
        </w:numPr>
      </w:pPr>
      <w:r>
        <w:rPr>
          <w:rFonts w:eastAsia="Aptos" w:cs="Aptos"/>
        </w:rPr>
        <w:t>Letting a good or bad outcome substitute for evaluation of the original process.</w:t>
      </w:r>
    </w:p>
    <w:p w14:paraId="6C901B9E" w14:textId="77777777" w:rsidR="00B53D7F" w:rsidRDefault="002823D3">
      <w:pPr>
        <w:pStyle w:val="CTAListBullet"/>
        <w:numPr>
          <w:ilvl w:val="0"/>
          <w:numId w:val="10"/>
        </w:numPr>
      </w:pPr>
      <w:r>
        <w:rPr>
          <w:rFonts w:eastAsia="Aptos" w:cs="Aptos"/>
        </w:rPr>
        <w:t>Refusing to reevaluate after material facts, risk, or client circumstances change.</w:t>
      </w:r>
    </w:p>
    <w:p w14:paraId="6F806718"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Professional judgment is structured, lawful, client-specific, proportionate, and revisable. Identify the real decision, act on urgency, separate facts from assumptions, apply governing standards, include the client, compare alternatives, manage bias, obtain assistance, document, and track the result.</w:t>
      </w:r>
    </w:p>
    <w:p w14:paraId="2BFFF6BC" w14:textId="77777777" w:rsidR="00B53D7F" w:rsidRDefault="002823D3">
      <w:r>
        <w:br w:type="page"/>
      </w:r>
    </w:p>
    <w:p w14:paraId="15A95D3F" w14:textId="77777777" w:rsidR="00B53D7F" w:rsidRDefault="002823D3">
      <w:pPr>
        <w:pStyle w:val="CTAKicker"/>
      </w:pPr>
      <w:r>
        <w:lastRenderedPageBreak/>
        <w:t>RAPID REVIEW</w:t>
      </w:r>
    </w:p>
    <w:p w14:paraId="1D6AF049" w14:textId="77777777" w:rsidR="00B53D7F" w:rsidRDefault="002823D3">
      <w:pPr>
        <w:pStyle w:val="Heading1"/>
        <w:pBdr>
          <w:bottom w:val="single" w:sz="14" w:space="4" w:color="0A9F9A"/>
        </w:pBdr>
      </w:pPr>
      <w:r>
        <w:t>Chapter 6</w:t>
      </w:r>
    </w:p>
    <w:p w14:paraId="2A90F56A" w14:textId="77777777" w:rsidR="00B53D7F" w:rsidRDefault="002823D3">
      <w:pPr>
        <w:pStyle w:val="Title"/>
      </w:pPr>
      <w:r>
        <w:t>Common Exam Traps: Preventing Harm and Promoting Client Welfare</w:t>
      </w:r>
    </w:p>
    <w:p w14:paraId="1623B5A2"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MASTER RULE  </w:t>
      </w:r>
      <w:r>
        <w:rPr>
          <w:rFonts w:eastAsia="Aptos" w:cs="Aptos"/>
        </w:rPr>
        <w:t>Identify the actual client risk or need, determine whether a controlling legal duty or urgent safety concern applies, separate facts from assumptions, include the client when possible, and choose the least disruptive lawful response that adequately protects and benefits the client.</w:t>
      </w:r>
    </w:p>
    <w:p w14:paraId="72FBBE52" w14:textId="77777777" w:rsidR="00B53D7F" w:rsidRDefault="002823D3">
      <w:pPr>
        <w:pStyle w:val="Heading2"/>
      </w:pPr>
      <w:r>
        <w:t>The Six Questions Behind Most Items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110"/>
        <w:gridCol w:w="6130"/>
      </w:tblGrid>
      <w:tr w:rsidR="00B53D7F" w14:paraId="199A0C5B" w14:textId="77777777">
        <w:trPr>
          <w:cantSplit w:val="1"/>
          <w:tblHeader w:val="1"/>
        </w:trPr>
        <w:tc>
          <w:tcPr>
            <w:tcW w:w="3110" w:type="dxa"/>
            <w:shd w:val="clear" w:color="auto" w:fill="0B2545"/>
            <w:tcMar>
              <w:top w:w="100" w:type="dxa"/>
              <w:left w:w="120" w:type="dxa"/>
              <w:bottom w:w="100" w:type="dxa"/>
              <w:right w:w="120" w:type="dxa"/>
            </w:tcMar>
            <w:vAlign w:val="center"/>
          </w:tcPr>
          <w:p w14:paraId="3EC15204" w14:textId="77777777" w:rsidR="00B53D7F" w:rsidRDefault="002823D3">
            <w:pPr>
              <w:spacing w:after="0"/>
              <w:jc w:val="center"/>
            </w:pPr>
            <w:r>
              <w:rPr>
                <w:rFonts w:eastAsia="Aptos" w:cs="Aptos"/>
                <w:b/>
                <w:color w:val="FFFFFF"/>
                <w:sz w:val="17"/>
              </w:rPr>
              <w:t>Question</w:t>
            </w:r>
          </w:p>
        </w:tc>
        <w:tc>
          <w:tcPr>
            <w:tcW w:w="6130" w:type="dxa"/>
            <w:shd w:val="clear" w:color="auto" w:fill="0B2545"/>
            <w:tcMar>
              <w:top w:w="100" w:type="dxa"/>
              <w:left w:w="120" w:type="dxa"/>
              <w:bottom w:w="100" w:type="dxa"/>
              <w:right w:w="120" w:type="dxa"/>
            </w:tcMar>
            <w:vAlign w:val="center"/>
          </w:tcPr>
          <w:p w14:paraId="19743175" w14:textId="77777777" w:rsidR="00B53D7F" w:rsidRDefault="002823D3">
            <w:pPr>
              <w:spacing w:after="0"/>
              <w:jc w:val="center"/>
            </w:pPr>
            <w:r>
              <w:rPr>
                <w:rFonts w:eastAsia="Aptos" w:cs="Aptos"/>
                <w:b/>
                <w:color w:val="FFFFFF"/>
                <w:sz w:val="17"/>
              </w:rPr>
              <w:t>What to identify</w:t>
            </w:r>
          </w:p>
        </w:tc>
      </w:tr>
      <w:tr w:rsidR="00B53D7F" w14:paraId="6C7E99A0" w14:textId="77777777">
        <w:trPr>
          <w:cantSplit w:val="1"/>
        </w:trPr>
        <w:tc>
          <w:tcPr>
            <w:tcW w:w="3110" w:type="dxa"/>
          </w:tcPr>
          <w:p w14:paraId="45D8B109" w14:textId="77777777" w:rsidR="00B53D7F" w:rsidRDefault="002823D3">
            <w:pPr>
              <w:spacing w:after="0" w:line="245" w:lineRule="auto"/>
            </w:pPr>
            <w:r>
              <w:rPr>
                <w:rFonts w:eastAsia="Aptos" w:cs="Aptos"/>
                <w:sz w:val="16"/>
              </w:rPr>
              <w:t>What is the issue?</w:t>
            </w:r>
          </w:p>
        </w:tc>
        <w:tc>
          <w:tcPr>
            <w:tcW w:w="6130" w:type="dxa"/>
          </w:tcPr>
          <w:p w14:paraId="250C8608" w14:textId="77777777" w:rsidR="00B53D7F" w:rsidRDefault="002823D3">
            <w:pPr>
              <w:spacing w:after="0" w:line="245" w:lineRule="auto"/>
            </w:pPr>
            <w:r>
              <w:rPr>
                <w:rFonts w:eastAsia="Aptos" w:cs="Aptos"/>
                <w:sz w:val="16"/>
              </w:rPr>
              <w:t>Harm, benefit, autonomy, competence, confidentiality, safety, continuity, accountability, or judgment.</w:t>
            </w:r>
          </w:p>
        </w:tc>
      </w:tr>
      <w:tr w:rsidR="00B53D7F" w14:paraId="24369FB6" w14:textId="77777777">
        <w:trPr>
          <w:cantSplit w:val="1"/>
        </w:trPr>
        <w:tc>
          <w:tcPr>
            <w:tcW w:w="3110" w:type="dxa"/>
            <w:shd w:val="clear" w:color="auto" w:fill="F7F9FA"/>
          </w:tcPr>
          <w:p w14:paraId="4FD87C38" w14:textId="77777777" w:rsidR="00B53D7F" w:rsidRDefault="002823D3">
            <w:pPr>
              <w:spacing w:after="0" w:line="245" w:lineRule="auto"/>
            </w:pPr>
            <w:r>
              <w:rPr>
                <w:rFonts w:eastAsia="Aptos" w:cs="Aptos"/>
                <w:sz w:val="16"/>
              </w:rPr>
              <w:t>What is controlling?</w:t>
            </w:r>
          </w:p>
        </w:tc>
        <w:tc>
          <w:tcPr>
            <w:tcW w:w="6130" w:type="dxa"/>
            <w:shd w:val="clear" w:color="auto" w:fill="F7F9FA"/>
          </w:tcPr>
          <w:p w14:paraId="3F225C2A" w14:textId="77777777" w:rsidR="00B53D7F" w:rsidRDefault="002823D3">
            <w:pPr>
              <w:spacing w:after="0" w:line="245" w:lineRule="auto"/>
            </w:pPr>
            <w:r>
              <w:rPr>
                <w:rFonts w:eastAsia="Aptos" w:cs="Aptos"/>
                <w:sz w:val="16"/>
              </w:rPr>
              <w:t>Statute, regulation, court order, scope limit, supervision rule, ethical standard, policy, or clinical judgment.</w:t>
            </w:r>
          </w:p>
        </w:tc>
      </w:tr>
      <w:tr w:rsidR="00B53D7F" w14:paraId="7355B0A0" w14:textId="77777777">
        <w:trPr>
          <w:cantSplit w:val="1"/>
        </w:trPr>
        <w:tc>
          <w:tcPr>
            <w:tcW w:w="3110" w:type="dxa"/>
          </w:tcPr>
          <w:p w14:paraId="5E99C489" w14:textId="77777777" w:rsidR="00B53D7F" w:rsidRDefault="002823D3">
            <w:pPr>
              <w:spacing w:after="0" w:line="245" w:lineRule="auto"/>
            </w:pPr>
            <w:r>
              <w:rPr>
                <w:rFonts w:eastAsia="Aptos" w:cs="Aptos"/>
                <w:sz w:val="16"/>
              </w:rPr>
              <w:t>What is established?</w:t>
            </w:r>
          </w:p>
        </w:tc>
        <w:tc>
          <w:tcPr>
            <w:tcW w:w="6130" w:type="dxa"/>
          </w:tcPr>
          <w:p w14:paraId="4C15972E" w14:textId="77777777" w:rsidR="00B53D7F" w:rsidRDefault="002823D3">
            <w:pPr>
              <w:spacing w:after="0" w:line="245" w:lineRule="auto"/>
            </w:pPr>
            <w:r>
              <w:rPr>
                <w:rFonts w:eastAsia="Aptos" w:cs="Aptos"/>
                <w:sz w:val="16"/>
              </w:rPr>
              <w:t>Verified fact, attributed report, reasonable inference, unknown, or unsupported assumption.</w:t>
            </w:r>
          </w:p>
        </w:tc>
      </w:tr>
      <w:tr w:rsidR="00B53D7F" w14:paraId="19D6E1CF" w14:textId="77777777">
        <w:trPr>
          <w:cantSplit w:val="1"/>
        </w:trPr>
        <w:tc>
          <w:tcPr>
            <w:tcW w:w="3110" w:type="dxa"/>
            <w:shd w:val="clear" w:color="auto" w:fill="F7F9FA"/>
          </w:tcPr>
          <w:p w14:paraId="3965E010" w14:textId="77777777" w:rsidR="00B53D7F" w:rsidRDefault="002823D3">
            <w:pPr>
              <w:spacing w:after="0" w:line="245" w:lineRule="auto"/>
            </w:pPr>
            <w:r>
              <w:rPr>
                <w:rFonts w:eastAsia="Aptos" w:cs="Aptos"/>
                <w:sz w:val="16"/>
              </w:rPr>
              <w:t>How urgent is it?</w:t>
            </w:r>
          </w:p>
        </w:tc>
        <w:tc>
          <w:tcPr>
            <w:tcW w:w="6130" w:type="dxa"/>
            <w:shd w:val="clear" w:color="auto" w:fill="F7F9FA"/>
          </w:tcPr>
          <w:p w14:paraId="14519BE8" w14:textId="77777777" w:rsidR="00B53D7F" w:rsidRDefault="002823D3">
            <w:pPr>
              <w:spacing w:after="0" w:line="245" w:lineRule="auto"/>
            </w:pPr>
            <w:r>
              <w:rPr>
                <w:rFonts w:eastAsia="Aptos" w:cs="Aptos"/>
                <w:sz w:val="16"/>
              </w:rPr>
              <w:t>Routine clarification, emerging concern, significant risk, mandatory deadline, or immediate danger.</w:t>
            </w:r>
          </w:p>
        </w:tc>
      </w:tr>
      <w:tr w:rsidR="00B53D7F" w14:paraId="3329C697" w14:textId="77777777">
        <w:trPr>
          <w:cantSplit w:val="1"/>
        </w:trPr>
        <w:tc>
          <w:tcPr>
            <w:tcW w:w="3110" w:type="dxa"/>
          </w:tcPr>
          <w:p w14:paraId="63A18376" w14:textId="77777777" w:rsidR="00B53D7F" w:rsidRDefault="002823D3">
            <w:pPr>
              <w:spacing w:after="0" w:line="245" w:lineRule="auto"/>
            </w:pPr>
            <w:r>
              <w:rPr>
                <w:rFonts w:eastAsia="Aptos" w:cs="Aptos"/>
                <w:sz w:val="16"/>
              </w:rPr>
              <w:t>What does the client need?</w:t>
            </w:r>
          </w:p>
        </w:tc>
        <w:tc>
          <w:tcPr>
            <w:tcW w:w="6130" w:type="dxa"/>
          </w:tcPr>
          <w:p w14:paraId="463D27B9" w14:textId="77777777" w:rsidR="00B53D7F" w:rsidRDefault="002823D3">
            <w:pPr>
              <w:spacing w:after="0" w:line="245" w:lineRule="auto"/>
            </w:pPr>
            <w:r>
              <w:rPr>
                <w:rFonts w:eastAsia="Aptos" w:cs="Aptos"/>
                <w:sz w:val="16"/>
              </w:rPr>
              <w:t>Protection, information, participation, effective care, continuity, privacy, access, or a higher level of care.</w:t>
            </w:r>
          </w:p>
        </w:tc>
      </w:tr>
      <w:tr w:rsidR="00B53D7F" w14:paraId="1E5708F4" w14:textId="77777777">
        <w:trPr>
          <w:cantSplit w:val="1"/>
        </w:trPr>
        <w:tc>
          <w:tcPr>
            <w:tcW w:w="3110" w:type="dxa"/>
            <w:shd w:val="clear" w:color="auto" w:fill="F7F9FA"/>
          </w:tcPr>
          <w:p w14:paraId="64B45549" w14:textId="77777777" w:rsidR="00B53D7F" w:rsidRDefault="002823D3">
            <w:pPr>
              <w:spacing w:after="0" w:line="245" w:lineRule="auto"/>
            </w:pPr>
            <w:r>
              <w:rPr>
                <w:rFonts w:eastAsia="Aptos" w:cs="Aptos"/>
                <w:sz w:val="16"/>
              </w:rPr>
              <w:t>What response fits?</w:t>
            </w:r>
          </w:p>
        </w:tc>
        <w:tc>
          <w:tcPr>
            <w:tcW w:w="6130" w:type="dxa"/>
            <w:shd w:val="clear" w:color="auto" w:fill="F7F9FA"/>
          </w:tcPr>
          <w:p w14:paraId="7538C7D4" w14:textId="77777777" w:rsidR="00B53D7F" w:rsidRDefault="002823D3">
            <w:pPr>
              <w:spacing w:after="0" w:line="245" w:lineRule="auto"/>
            </w:pPr>
            <w:r>
              <w:rPr>
                <w:rFonts w:eastAsia="Aptos" w:cs="Aptos"/>
                <w:sz w:val="16"/>
              </w:rPr>
              <w:t>Clarify, assess, consult, modify, correct, coordinate, refer, protect, document, and reassess.</w:t>
            </w:r>
          </w:p>
        </w:tc>
      </w:tr>
    </w:tbl>
    <w:p w14:paraId="0BFF3290" w14:textId="77777777" w:rsidR="00B53D7F" w:rsidRDefault="00B53D7F">
      <w:pPr>
        <w:spacing w:after="40"/>
      </w:pPr>
    </w:p>
    <w:p w14:paraId="58438172" w14:textId="77777777" w:rsidR="00B53D7F" w:rsidRDefault="002823D3">
      <w:pPr>
        <w:pStyle w:val="Heading2"/>
      </w:pPr>
      <w:r>
        <w:t>A. Intention, Harm, and Benefit Traps</w:t>
      </w:r>
    </w:p>
    <w:p w14:paraId="30C9E907" w14:textId="77777777" w:rsidR="00B53D7F" w:rsidRDefault="002823D3">
      <w:pPr>
        <w:keepLines/>
      </w:pPr>
      <w:r>
        <w:rPr>
          <w:rFonts w:eastAsia="Aptos" w:cs="Aptos"/>
          <w:b/>
          <w:color w:val="C8922F"/>
          <w:sz w:val="17"/>
        </w:rPr>
        <w:t xml:space="preserve">TRAP 1  </w:t>
      </w:r>
      <w:r>
        <w:rPr>
          <w:rFonts w:eastAsia="Aptos" w:cs="Aptos"/>
          <w:b/>
          <w:color w:val="0B2545"/>
          <w:sz w:val="19"/>
        </w:rPr>
        <w:t xml:space="preserve">Good intentions prevent harm. </w:t>
      </w:r>
      <w:r>
        <w:rPr>
          <w:rFonts w:eastAsia="Aptos" w:cs="Aptos"/>
          <w:sz w:val="19"/>
        </w:rPr>
        <w:t>Motivation does not replace competence, assessment, lawful conduct, client participation, or attention to foreseeable consequences.</w:t>
      </w:r>
    </w:p>
    <w:p w14:paraId="4CFD79A0" w14:textId="77777777" w:rsidR="00B53D7F" w:rsidRDefault="002823D3">
      <w:pPr>
        <w:keepLines/>
      </w:pPr>
      <w:r>
        <w:rPr>
          <w:rFonts w:eastAsia="Aptos" w:cs="Aptos"/>
          <w:b/>
          <w:color w:val="C8922F"/>
          <w:sz w:val="17"/>
        </w:rPr>
        <w:t xml:space="preserve">TRAP 2  </w:t>
      </w:r>
      <w:r>
        <w:rPr>
          <w:rFonts w:eastAsia="Aptos" w:cs="Aptos"/>
          <w:b/>
          <w:color w:val="0B2545"/>
          <w:sz w:val="19"/>
        </w:rPr>
        <w:t xml:space="preserve">Any client discomfort equals ethical harm. </w:t>
      </w:r>
      <w:r>
        <w:rPr>
          <w:rFonts w:eastAsia="Aptos" w:cs="Aptos"/>
          <w:sz w:val="19"/>
        </w:rPr>
        <w:t>Evaluate clinical purpose, informed participation, competence, proportionality, monitoring, and whether distress becomes excessive or unsafe.</w:t>
      </w:r>
    </w:p>
    <w:p w14:paraId="332FBEED" w14:textId="77777777" w:rsidR="00B53D7F" w:rsidRDefault="002823D3">
      <w:pPr>
        <w:keepLines/>
      </w:pPr>
      <w:r>
        <w:rPr>
          <w:rFonts w:eastAsia="Aptos" w:cs="Aptos"/>
          <w:b/>
          <w:color w:val="C8922F"/>
          <w:sz w:val="17"/>
        </w:rPr>
        <w:t xml:space="preserve">TRAP 3  </w:t>
      </w:r>
      <w:r>
        <w:rPr>
          <w:rFonts w:eastAsia="Aptos" w:cs="Aptos"/>
          <w:b/>
          <w:color w:val="0B2545"/>
          <w:sz w:val="19"/>
        </w:rPr>
        <w:t xml:space="preserve">Avoiding harm is enough. </w:t>
      </w:r>
      <w:r>
        <w:rPr>
          <w:rFonts w:eastAsia="Aptos" w:cs="Aptos"/>
          <w:sz w:val="19"/>
        </w:rPr>
        <w:t>Client welfare also requires reasonable efforts toward benefit, effectiveness, access, autonomy, and continuity.</w:t>
      </w:r>
    </w:p>
    <w:p w14:paraId="49BC4EBB" w14:textId="77777777" w:rsidR="00B53D7F" w:rsidRDefault="002823D3">
      <w:pPr>
        <w:keepLines/>
      </w:pPr>
      <w:r>
        <w:rPr>
          <w:rFonts w:eastAsia="Aptos" w:cs="Aptos"/>
          <w:b/>
          <w:color w:val="C8922F"/>
          <w:sz w:val="17"/>
        </w:rPr>
        <w:t xml:space="preserve">TRAP 4  </w:t>
      </w:r>
      <w:r>
        <w:rPr>
          <w:rFonts w:eastAsia="Aptos" w:cs="Aptos"/>
          <w:b/>
          <w:color w:val="0B2545"/>
          <w:sz w:val="19"/>
        </w:rPr>
        <w:t xml:space="preserve">Only completed harm matters. </w:t>
      </w:r>
      <w:r>
        <w:rPr>
          <w:rFonts w:eastAsia="Aptos" w:cs="Aptos"/>
          <w:sz w:val="19"/>
        </w:rPr>
        <w:t>Prevention addresses foreseeable risk before injury occurs; inaction can be harmful even when no adverse event has yet occurred.</w:t>
      </w:r>
    </w:p>
    <w:p w14:paraId="58254475" w14:textId="77777777" w:rsidR="00B53D7F" w:rsidRDefault="002823D3">
      <w:pPr>
        <w:keepLines/>
      </w:pPr>
      <w:r>
        <w:rPr>
          <w:rFonts w:eastAsia="Aptos" w:cs="Aptos"/>
          <w:b/>
          <w:color w:val="C8922F"/>
          <w:sz w:val="17"/>
        </w:rPr>
        <w:t xml:space="preserve">TRAP 5  </w:t>
      </w:r>
      <w:r>
        <w:rPr>
          <w:rFonts w:eastAsia="Aptos" w:cs="Aptos"/>
          <w:b/>
          <w:color w:val="0B2545"/>
          <w:sz w:val="19"/>
        </w:rPr>
        <w:t xml:space="preserve">A good outcome proves the decision was sound. </w:t>
      </w:r>
      <w:r>
        <w:rPr>
          <w:rFonts w:eastAsia="Aptos" w:cs="Aptos"/>
          <w:sz w:val="19"/>
        </w:rPr>
        <w:t>A favorable result can follow an unsafe process; evaluate the information, authority, reasoning, and safeguards available when the decision was made.</w:t>
      </w:r>
    </w:p>
    <w:p w14:paraId="28C02541" w14:textId="77777777" w:rsidR="00B53D7F" w:rsidRDefault="002823D3">
      <w:pPr>
        <w:keepLines/>
      </w:pPr>
      <w:r>
        <w:rPr>
          <w:rFonts w:eastAsia="Aptos" w:cs="Aptos"/>
          <w:b/>
          <w:color w:val="C8922F"/>
          <w:sz w:val="17"/>
        </w:rPr>
        <w:t xml:space="preserve">TRAP 6  </w:t>
      </w:r>
      <w:r>
        <w:rPr>
          <w:rFonts w:eastAsia="Aptos" w:cs="Aptos"/>
          <w:b/>
          <w:color w:val="0B2545"/>
          <w:sz w:val="19"/>
        </w:rPr>
        <w:t xml:space="preserve">A poor outcome automatically proves misconduct. </w:t>
      </w:r>
      <w:r>
        <w:rPr>
          <w:rFonts w:eastAsia="Aptos" w:cs="Aptos"/>
          <w:sz w:val="19"/>
        </w:rPr>
        <w:t>An unfavorable result calls for reassessment but does not by itself establish negligence, incompetence, or an ethical violation.</w:t>
      </w:r>
    </w:p>
    <w:p w14:paraId="6E6205E7"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FAST DISTINCTION  </w:t>
      </w:r>
      <w:r>
        <w:rPr>
          <w:rFonts w:eastAsia="Aptos" w:cs="Aptos"/>
        </w:rPr>
        <w:t>Intent explains why a clinician acted. Process shows whether the action was professionally supported. Outcome supplies new information. The examination may test all three—but they are not interchangeable.</w:t>
      </w:r>
    </w:p>
    <w:p w14:paraId="41896036" w14:textId="77777777" w:rsidR="00B53D7F" w:rsidRDefault="002823D3">
      <w:r>
        <w:br w:type="page"/>
      </w:r>
    </w:p>
    <w:p w14:paraId="4E3CC3AB" w14:textId="77777777" w:rsidR="00B53D7F" w:rsidRDefault="002823D3">
      <w:pPr>
        <w:pStyle w:val="Heading2"/>
      </w:pPr>
      <w:r>
        <w:lastRenderedPageBreak/>
        <w:t>B. Autonomy, Paternalism, and Client-Request Traps</w:t>
      </w:r>
    </w:p>
    <w:p w14:paraId="0C2B5EFA" w14:textId="77777777" w:rsidR="00B53D7F" w:rsidRDefault="002823D3">
      <w:pPr>
        <w:keepLines/>
      </w:pPr>
      <w:r>
        <w:rPr>
          <w:rFonts w:eastAsia="Aptos" w:cs="Aptos"/>
          <w:b/>
          <w:color w:val="C8922F"/>
          <w:sz w:val="17"/>
        </w:rPr>
        <w:t xml:space="preserve">TRAP 7  </w:t>
      </w:r>
      <w:r>
        <w:rPr>
          <w:rFonts w:eastAsia="Aptos" w:cs="Aptos"/>
          <w:b/>
          <w:color w:val="0B2545"/>
          <w:sz w:val="19"/>
        </w:rPr>
        <w:t xml:space="preserve">The clinician always knows what is best. </w:t>
      </w:r>
      <w:r>
        <w:rPr>
          <w:rFonts w:eastAsia="Aptos" w:cs="Aptos"/>
          <w:sz w:val="19"/>
        </w:rPr>
        <w:t>Expertise supports recommendations, but lawful care also considers informed preferences, culture, goals, alternatives, burdens, and the client’s right to participate.</w:t>
      </w:r>
    </w:p>
    <w:p w14:paraId="76E746DA" w14:textId="77777777" w:rsidR="00B53D7F" w:rsidRDefault="002823D3">
      <w:pPr>
        <w:keepLines/>
      </w:pPr>
      <w:r>
        <w:rPr>
          <w:rFonts w:eastAsia="Aptos" w:cs="Aptos"/>
          <w:b/>
          <w:color w:val="C8922F"/>
          <w:sz w:val="17"/>
        </w:rPr>
        <w:t xml:space="preserve">TRAP 8  </w:t>
      </w:r>
      <w:r>
        <w:rPr>
          <w:rFonts w:eastAsia="Aptos" w:cs="Aptos"/>
          <w:b/>
          <w:color w:val="0B2545"/>
          <w:sz w:val="19"/>
        </w:rPr>
        <w:t xml:space="preserve">Every client request must be granted. </w:t>
      </w:r>
      <w:r>
        <w:rPr>
          <w:rFonts w:eastAsia="Aptos" w:cs="Aptos"/>
          <w:sz w:val="19"/>
        </w:rPr>
        <w:t>Autonomy does not require treatment that is unlawful, outside scope or competence, unsafe, ineffective, or otherwise professionally inappropriate.</w:t>
      </w:r>
    </w:p>
    <w:p w14:paraId="21961594" w14:textId="77777777" w:rsidR="00B53D7F" w:rsidRDefault="002823D3">
      <w:pPr>
        <w:keepLines/>
      </w:pPr>
      <w:r>
        <w:rPr>
          <w:rFonts w:eastAsia="Aptos" w:cs="Aptos"/>
          <w:b/>
          <w:color w:val="C8922F"/>
          <w:sz w:val="17"/>
        </w:rPr>
        <w:t xml:space="preserve">TRAP 9  </w:t>
      </w:r>
      <w:r>
        <w:rPr>
          <w:rFonts w:eastAsia="Aptos" w:cs="Aptos"/>
          <w:b/>
          <w:color w:val="0B2545"/>
          <w:sz w:val="19"/>
        </w:rPr>
        <w:t xml:space="preserve">Client disagreement proves incapacity or resistance. </w:t>
      </w:r>
      <w:r>
        <w:rPr>
          <w:rFonts w:eastAsia="Aptos" w:cs="Aptos"/>
          <w:sz w:val="19"/>
        </w:rPr>
        <w:t>Disagreement alone establishes neither. Clarify understanding, voluntariness, decision-making ability, goals, and the reasons for the disagreement.</w:t>
      </w:r>
    </w:p>
    <w:p w14:paraId="15C69653" w14:textId="77777777" w:rsidR="00B53D7F" w:rsidRDefault="002823D3">
      <w:pPr>
        <w:keepLines/>
      </w:pPr>
      <w:r>
        <w:rPr>
          <w:rFonts w:eastAsia="Aptos" w:cs="Aptos"/>
          <w:b/>
          <w:color w:val="C8922F"/>
          <w:sz w:val="17"/>
        </w:rPr>
        <w:t xml:space="preserve">TRAP 10  </w:t>
      </w:r>
      <w:r>
        <w:rPr>
          <w:rFonts w:eastAsia="Aptos" w:cs="Aptos"/>
          <w:b/>
          <w:color w:val="0B2545"/>
          <w:sz w:val="19"/>
        </w:rPr>
        <w:t xml:space="preserve">A competent client’s preference never matters when safety is discussed. </w:t>
      </w:r>
      <w:r>
        <w:rPr>
          <w:rFonts w:eastAsia="Aptos" w:cs="Aptos"/>
          <w:sz w:val="19"/>
        </w:rPr>
        <w:t>Assess the actual authority to override the choice; when no legal exception applies, use informed participation and the least intrusive effective response.</w:t>
      </w:r>
    </w:p>
    <w:p w14:paraId="7E81B388" w14:textId="77777777" w:rsidR="00B53D7F" w:rsidRDefault="002823D3">
      <w:pPr>
        <w:keepLines/>
      </w:pPr>
      <w:r>
        <w:t>TRAP 11  Supporting autonomy means withholding professional judgment. Offer accurate recommendations, risks, benefits, and alternatives without coercion or unnecessary substitution of clinician values.</w:t>
      </w:r>
    </w:p>
    <w:p w14:paraId="50D17040" w14:textId="77777777" w:rsidR="00B53D7F" w:rsidRDefault="002823D3">
      <w:pPr>
        <w:keepLines/>
      </w:pPr>
      <w:r>
        <w:rPr>
          <w:rFonts w:eastAsia="Aptos" w:cs="Aptos"/>
          <w:b/>
          <w:color w:val="C8922F"/>
          <w:sz w:val="17"/>
        </w:rPr>
        <w:t xml:space="preserve">TRAP 12  </w:t>
      </w:r>
      <w:r>
        <w:rPr>
          <w:rFonts w:eastAsia="Aptos" w:cs="Aptos"/>
          <w:b/>
          <w:color w:val="0B2545"/>
          <w:sz w:val="19"/>
        </w:rPr>
        <w:t xml:space="preserve">Immediate relief always promotes welfare. </w:t>
      </w:r>
      <w:r>
        <w:rPr>
          <w:rFonts w:eastAsia="Aptos" w:cs="Aptos"/>
          <w:sz w:val="19"/>
        </w:rPr>
        <w:t>Short-term comfort can reinforce dependency, avoid needed discussion, weaken boundaries, or delay more effective care; consider longer-term functioning.</w:t>
      </w:r>
    </w:p>
    <w:p w14:paraId="0DCC2D3B" w14:textId="77777777" w:rsidR="00B53D7F" w:rsidRDefault="002823D3">
      <w:pPr>
        <w:pStyle w:val="Heading2"/>
      </w:pPr>
      <w:r>
        <w:t>Autonomy Without Automatic Agreement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054399FA" w14:textId="77777777">
        <w:trPr>
          <w:cantSplit w:val="1"/>
          <w:tblHeader w:val="1"/>
        </w:trPr>
        <w:tc>
          <w:tcPr>
            <w:tcW w:w="4620" w:type="dxa"/>
            <w:shd w:val="clear" w:color="auto" w:fill="0B2545"/>
            <w:tcMar>
              <w:top w:w="100" w:type="dxa"/>
              <w:left w:w="120" w:type="dxa"/>
              <w:bottom w:w="100" w:type="dxa"/>
              <w:right w:w="120" w:type="dxa"/>
            </w:tcMar>
            <w:vAlign w:val="center"/>
          </w:tcPr>
          <w:p w14:paraId="6CEFEC13" w14:textId="77777777" w:rsidR="00B53D7F" w:rsidRDefault="002823D3">
            <w:pPr>
              <w:spacing w:after="0"/>
              <w:jc w:val="center"/>
            </w:pPr>
            <w:r>
              <w:rPr>
                <w:rFonts w:eastAsia="Aptos" w:cs="Aptos"/>
                <w:b/>
                <w:color w:val="FFFFFF"/>
                <w:sz w:val="17"/>
              </w:rPr>
              <w:t>Support client participation</w:t>
            </w:r>
          </w:p>
        </w:tc>
        <w:tc>
          <w:tcPr>
            <w:tcW w:w="4620" w:type="dxa"/>
            <w:shd w:val="clear" w:color="auto" w:fill="0B2545"/>
            <w:tcMar>
              <w:top w:w="100" w:type="dxa"/>
              <w:left w:w="120" w:type="dxa"/>
              <w:bottom w:w="100" w:type="dxa"/>
              <w:right w:w="120" w:type="dxa"/>
            </w:tcMar>
            <w:vAlign w:val="center"/>
          </w:tcPr>
          <w:p w14:paraId="4B408538" w14:textId="77777777" w:rsidR="00B53D7F" w:rsidRDefault="002823D3">
            <w:pPr>
              <w:spacing w:after="0"/>
              <w:jc w:val="center"/>
            </w:pPr>
            <w:r>
              <w:rPr>
                <w:rFonts w:eastAsia="Aptos" w:cs="Aptos"/>
                <w:b/>
                <w:color w:val="FFFFFF"/>
                <w:sz w:val="17"/>
              </w:rPr>
              <w:t>Maintain professional responsibility</w:t>
            </w:r>
          </w:p>
        </w:tc>
      </w:tr>
      <w:tr w:rsidR="00B53D7F" w14:paraId="4B05DCB7" w14:textId="77777777">
        <w:trPr>
          <w:cantSplit w:val="1"/>
        </w:trPr>
        <w:tc>
          <w:tcPr>
            <w:tcW w:w="4620" w:type="dxa"/>
          </w:tcPr>
          <w:p w14:paraId="0D76BD20" w14:textId="77777777" w:rsidR="00B53D7F" w:rsidRDefault="002823D3">
            <w:pPr>
              <w:spacing w:after="0" w:line="245" w:lineRule="auto"/>
            </w:pPr>
            <w:r>
              <w:rPr>
                <w:rFonts w:eastAsia="Aptos" w:cs="Aptos"/>
                <w:sz w:val="16"/>
              </w:rPr>
              <w:t>Explain the options and relevant uncertainty.</w:t>
            </w:r>
          </w:p>
        </w:tc>
        <w:tc>
          <w:tcPr>
            <w:tcW w:w="4620" w:type="dxa"/>
          </w:tcPr>
          <w:p w14:paraId="1F423C09" w14:textId="77777777" w:rsidR="00B53D7F" w:rsidRDefault="002823D3">
            <w:pPr>
              <w:spacing w:after="0" w:line="245" w:lineRule="auto"/>
            </w:pPr>
            <w:r>
              <w:rPr>
                <w:rFonts w:eastAsia="Aptos" w:cs="Aptos"/>
                <w:sz w:val="16"/>
              </w:rPr>
              <w:t>Do not misrepresent competence, evidence, or likely outcomes.</w:t>
            </w:r>
          </w:p>
        </w:tc>
      </w:tr>
      <w:tr w:rsidR="00B53D7F" w14:paraId="26D94A14" w14:textId="77777777">
        <w:trPr>
          <w:cantSplit w:val="1"/>
        </w:trPr>
        <w:tc>
          <w:tcPr>
            <w:tcW w:w="4620" w:type="dxa"/>
            <w:shd w:val="clear" w:color="auto" w:fill="F7F9FA"/>
          </w:tcPr>
          <w:p w14:paraId="3AF14234" w14:textId="77777777" w:rsidR="00B53D7F" w:rsidRDefault="002823D3">
            <w:pPr>
              <w:spacing w:after="0" w:line="245" w:lineRule="auto"/>
            </w:pPr>
            <w:r>
              <w:rPr>
                <w:rFonts w:eastAsia="Aptos" w:cs="Aptos"/>
                <w:sz w:val="16"/>
              </w:rPr>
              <w:t>Explore goals, culture, values, access, and burden.</w:t>
            </w:r>
          </w:p>
        </w:tc>
        <w:tc>
          <w:tcPr>
            <w:tcW w:w="4620" w:type="dxa"/>
            <w:shd w:val="clear" w:color="auto" w:fill="F7F9FA"/>
          </w:tcPr>
          <w:p w14:paraId="5485AA0B" w14:textId="77777777" w:rsidR="00B53D7F" w:rsidRDefault="002823D3">
            <w:pPr>
              <w:spacing w:after="0" w:line="245" w:lineRule="auto"/>
            </w:pPr>
            <w:r>
              <w:rPr>
                <w:rFonts w:eastAsia="Aptos" w:cs="Aptos"/>
                <w:sz w:val="16"/>
              </w:rPr>
              <w:t>Do not provide unlawful, unsafe, or clearly inappropriate services.</w:t>
            </w:r>
          </w:p>
        </w:tc>
      </w:tr>
      <w:tr w:rsidR="00B53D7F" w14:paraId="0A072B2A" w14:textId="77777777">
        <w:trPr>
          <w:cantSplit w:val="1"/>
        </w:trPr>
        <w:tc>
          <w:tcPr>
            <w:tcW w:w="4620" w:type="dxa"/>
          </w:tcPr>
          <w:p w14:paraId="78FBB22F" w14:textId="77777777" w:rsidR="00B53D7F" w:rsidRDefault="002823D3">
            <w:pPr>
              <w:spacing w:after="0" w:line="245" w:lineRule="auto"/>
            </w:pPr>
            <w:r>
              <w:rPr>
                <w:rFonts w:eastAsia="Aptos" w:cs="Aptos"/>
                <w:sz w:val="16"/>
              </w:rPr>
              <w:t>Respect an informed reasonable choice.</w:t>
            </w:r>
          </w:p>
        </w:tc>
        <w:tc>
          <w:tcPr>
            <w:tcW w:w="4620" w:type="dxa"/>
          </w:tcPr>
          <w:p w14:paraId="6AEFBBDE" w14:textId="77777777" w:rsidR="00B53D7F" w:rsidRDefault="002823D3">
            <w:pPr>
              <w:spacing w:after="0" w:line="245" w:lineRule="auto"/>
            </w:pPr>
            <w:r>
              <w:rPr>
                <w:rFonts w:eastAsia="Aptos" w:cs="Aptos"/>
                <w:sz w:val="16"/>
              </w:rPr>
              <w:t>Address serious risk and any controlling legal duty.</w:t>
            </w:r>
          </w:p>
        </w:tc>
      </w:tr>
      <w:tr w:rsidR="00B53D7F" w14:paraId="0D33A13B" w14:textId="77777777">
        <w:trPr>
          <w:cantSplit w:val="1"/>
        </w:trPr>
        <w:tc>
          <w:tcPr>
            <w:tcW w:w="4620" w:type="dxa"/>
            <w:shd w:val="clear" w:color="auto" w:fill="F7F9FA"/>
          </w:tcPr>
          <w:p w14:paraId="500F92F1" w14:textId="77777777" w:rsidR="00B53D7F" w:rsidRDefault="002823D3">
            <w:pPr>
              <w:spacing w:after="0" w:line="245" w:lineRule="auto"/>
            </w:pPr>
            <w:r>
              <w:rPr>
                <w:rFonts w:eastAsia="Aptos" w:cs="Aptos"/>
                <w:sz w:val="16"/>
              </w:rPr>
              <w:t>Discuss an appropriate alternative when declining a request.</w:t>
            </w:r>
          </w:p>
        </w:tc>
        <w:tc>
          <w:tcPr>
            <w:tcW w:w="4620" w:type="dxa"/>
            <w:shd w:val="clear" w:color="auto" w:fill="F7F9FA"/>
          </w:tcPr>
          <w:p w14:paraId="00851999" w14:textId="77777777" w:rsidR="00B53D7F" w:rsidRDefault="002823D3">
            <w:pPr>
              <w:spacing w:after="0" w:line="245" w:lineRule="auto"/>
            </w:pPr>
            <w:r>
              <w:rPr>
                <w:rFonts w:eastAsia="Aptos" w:cs="Aptos"/>
                <w:sz w:val="16"/>
              </w:rPr>
              <w:t>Protect continuity and avoid retaliatory or abrupt termination.</w:t>
            </w:r>
          </w:p>
        </w:tc>
      </w:tr>
    </w:tbl>
    <w:p w14:paraId="10BD1314" w14:textId="77777777" w:rsidR="00B53D7F" w:rsidRDefault="00B53D7F">
      <w:pPr>
        <w:spacing w:after="40"/>
      </w:pPr>
    </w:p>
    <w:p w14:paraId="40919F8C" w14:textId="77777777" w:rsidR="00B53D7F" w:rsidRDefault="002823D3">
      <w:r>
        <w:br w:type="page"/>
      </w:r>
    </w:p>
    <w:p w14:paraId="2DA2A5AD" w14:textId="77777777" w:rsidR="00B53D7F" w:rsidRDefault="002823D3">
      <w:pPr>
        <w:pStyle w:val="Heading2"/>
      </w:pPr>
      <w:r>
        <w:lastRenderedPageBreak/>
        <w:t>C. Assessment, Urgency, and Proportionality Traps</w:t>
      </w:r>
    </w:p>
    <w:p w14:paraId="53BA979E" w14:textId="77777777" w:rsidR="00B53D7F" w:rsidRDefault="002823D3">
      <w:pPr>
        <w:keepLines/>
      </w:pPr>
      <w:r>
        <w:rPr>
          <w:rFonts w:eastAsia="Aptos" w:cs="Aptos"/>
          <w:b/>
          <w:color w:val="C8922F"/>
          <w:sz w:val="17"/>
        </w:rPr>
        <w:t xml:space="preserve">TRAP 13  </w:t>
      </w:r>
      <w:r>
        <w:rPr>
          <w:rFonts w:eastAsia="Aptos" w:cs="Aptos"/>
          <w:b/>
          <w:color w:val="0B2545"/>
          <w:sz w:val="19"/>
        </w:rPr>
        <w:t xml:space="preserve">Assessment must always be completed before action. </w:t>
      </w:r>
      <w:r>
        <w:rPr>
          <w:rFonts w:eastAsia="Aptos" w:cs="Aptos"/>
          <w:sz w:val="19"/>
        </w:rPr>
        <w:t>When immediate danger or a time-sensitive mandatory duty is clear, assessment should guide—not delay—necessary protective action.</w:t>
      </w:r>
    </w:p>
    <w:p w14:paraId="385763F6" w14:textId="77777777" w:rsidR="00B53D7F" w:rsidRDefault="002823D3">
      <w:pPr>
        <w:keepLines/>
      </w:pPr>
      <w:r>
        <w:rPr>
          <w:rFonts w:eastAsia="Aptos" w:cs="Aptos"/>
          <w:b/>
          <w:color w:val="C8922F"/>
          <w:sz w:val="17"/>
        </w:rPr>
        <w:t xml:space="preserve">TRAP 14  </w:t>
      </w:r>
      <w:r>
        <w:rPr>
          <w:rFonts w:eastAsia="Aptos" w:cs="Aptos"/>
          <w:b/>
          <w:color w:val="0B2545"/>
          <w:sz w:val="19"/>
        </w:rPr>
        <w:t xml:space="preserve">Urgency permits action without relevant facts. </w:t>
      </w:r>
      <w:r>
        <w:rPr>
          <w:rFonts w:eastAsia="Aptos" w:cs="Aptos"/>
          <w:sz w:val="19"/>
        </w:rPr>
        <w:t>Act promptly on reasonably available reliable information, while continuing focused assessment as circumstances allow.</w:t>
      </w:r>
    </w:p>
    <w:p w14:paraId="0BA2ACDC" w14:textId="77777777" w:rsidR="00B53D7F" w:rsidRDefault="002823D3">
      <w:pPr>
        <w:keepLines/>
      </w:pPr>
      <w:r>
        <w:rPr>
          <w:rFonts w:eastAsia="Aptos" w:cs="Aptos"/>
          <w:b/>
          <w:color w:val="C8922F"/>
          <w:sz w:val="17"/>
        </w:rPr>
        <w:t xml:space="preserve">TRAP 15  </w:t>
      </w:r>
      <w:r>
        <w:rPr>
          <w:rFonts w:eastAsia="Aptos" w:cs="Aptos"/>
          <w:b/>
          <w:color w:val="0B2545"/>
          <w:sz w:val="19"/>
        </w:rPr>
        <w:t xml:space="preserve">Uncertainty requires the most restrictive response. </w:t>
      </w:r>
      <w:r>
        <w:rPr>
          <w:rFonts w:eastAsia="Aptos" w:cs="Aptos"/>
          <w:sz w:val="19"/>
        </w:rPr>
        <w:t>Uncertainty is not itself an emergency. Clarify material facts and match the intervention to the seriousness, likelihood, and immediacy of harm.</w:t>
      </w:r>
    </w:p>
    <w:p w14:paraId="7ACE3B40" w14:textId="77777777" w:rsidR="00B53D7F" w:rsidRDefault="002823D3">
      <w:pPr>
        <w:keepLines/>
      </w:pPr>
      <w:r>
        <w:rPr>
          <w:rFonts w:eastAsia="Aptos" w:cs="Aptos"/>
          <w:b/>
          <w:color w:val="C8922F"/>
          <w:sz w:val="17"/>
        </w:rPr>
        <w:t xml:space="preserve">TRAP 16  </w:t>
      </w:r>
      <w:r>
        <w:rPr>
          <w:rFonts w:eastAsia="Aptos" w:cs="Aptos"/>
          <w:b/>
          <w:color w:val="0B2545"/>
          <w:sz w:val="19"/>
        </w:rPr>
        <w:t xml:space="preserve">The least restrictive option is always correct. </w:t>
      </w:r>
      <w:r>
        <w:rPr>
          <w:rFonts w:eastAsia="Aptos" w:cs="Aptos"/>
          <w:sz w:val="19"/>
        </w:rPr>
        <w:t>Choose the least intrusive option that still adequately satisfies the legal and safety need; underresponse is not proportionality.</w:t>
      </w:r>
    </w:p>
    <w:p w14:paraId="54C40374" w14:textId="77777777" w:rsidR="00B53D7F" w:rsidRDefault="002823D3">
      <w:pPr>
        <w:keepLines/>
      </w:pPr>
      <w:r>
        <w:rPr>
          <w:rFonts w:eastAsia="Aptos" w:cs="Aptos"/>
          <w:b/>
          <w:color w:val="C8922F"/>
          <w:sz w:val="17"/>
        </w:rPr>
        <w:t xml:space="preserve">TRAP 17  </w:t>
      </w:r>
      <w:r>
        <w:rPr>
          <w:rFonts w:eastAsia="Aptos" w:cs="Aptos"/>
          <w:b/>
          <w:color w:val="0B2545"/>
          <w:sz w:val="19"/>
        </w:rPr>
        <w:t xml:space="preserve">Gathering more information is always the safest answer. </w:t>
      </w:r>
      <w:r>
        <w:rPr>
          <w:rFonts w:eastAsia="Aptos" w:cs="Aptos"/>
          <w:sz w:val="19"/>
        </w:rPr>
        <w:t>Focused information gathering is strong when facts are material and time permits; it becomes avoidance when delay increases danger or misses a deadline.</w:t>
      </w:r>
    </w:p>
    <w:p w14:paraId="7EC5670F" w14:textId="77777777" w:rsidR="00B53D7F" w:rsidRDefault="002823D3">
      <w:pPr>
        <w:keepLines/>
      </w:pPr>
      <w:r>
        <w:rPr>
          <w:rFonts w:eastAsia="Aptos" w:cs="Aptos"/>
          <w:b/>
          <w:color w:val="C8922F"/>
          <w:sz w:val="17"/>
        </w:rPr>
        <w:t xml:space="preserve">TRAP 18  </w:t>
      </w:r>
      <w:r>
        <w:rPr>
          <w:rFonts w:eastAsia="Aptos" w:cs="Aptos"/>
          <w:b/>
          <w:color w:val="0B2545"/>
          <w:sz w:val="19"/>
        </w:rPr>
        <w:t xml:space="preserve">Confidence or experience proves good judgment. </w:t>
      </w:r>
      <w:r>
        <w:rPr>
          <w:rFonts w:eastAsia="Aptos" w:cs="Aptos"/>
          <w:sz w:val="19"/>
        </w:rPr>
        <w:t>Test the conclusion against current law, client facts, competence, contradictory evidence, alternatives, consultation, and possible bias.</w:t>
      </w:r>
    </w:p>
    <w:p w14:paraId="760F9631" w14:textId="77777777" w:rsidR="00B53D7F" w:rsidRDefault="002823D3">
      <w:pPr>
        <w:pStyle w:val="Heading2"/>
      </w:pPr>
      <w:r>
        <w:t>Assess or Act?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653"/>
        <w:gridCol w:w="5587"/>
      </w:tblGrid>
      <w:tr w:rsidR="00B53D7F" w14:paraId="59146160" w14:textId="77777777">
        <w:trPr>
          <w:cantSplit w:val="1"/>
          <w:tblHeader w:val="1"/>
        </w:trPr>
        <w:tc>
          <w:tcPr>
            <w:tcW w:w="3653" w:type="dxa"/>
            <w:shd w:val="clear" w:color="auto" w:fill="0B2545"/>
            <w:tcMar>
              <w:top w:w="100" w:type="dxa"/>
              <w:left w:w="120" w:type="dxa"/>
              <w:bottom w:w="100" w:type="dxa"/>
              <w:right w:w="120" w:type="dxa"/>
            </w:tcMar>
            <w:vAlign w:val="center"/>
          </w:tcPr>
          <w:p w14:paraId="4F01DDA5" w14:textId="77777777" w:rsidR="00B53D7F" w:rsidRDefault="002823D3">
            <w:pPr>
              <w:spacing w:after="0"/>
              <w:jc w:val="center"/>
            </w:pPr>
            <w:r>
              <w:rPr>
                <w:rFonts w:eastAsia="Aptos" w:cs="Aptos"/>
                <w:b/>
                <w:color w:val="FFFFFF"/>
                <w:sz w:val="17"/>
              </w:rPr>
              <w:t>Facts in the stem</w:t>
            </w:r>
          </w:p>
        </w:tc>
        <w:tc>
          <w:tcPr>
            <w:tcW w:w="5587" w:type="dxa"/>
            <w:shd w:val="clear" w:color="auto" w:fill="0B2545"/>
            <w:tcMar>
              <w:top w:w="100" w:type="dxa"/>
              <w:left w:w="120" w:type="dxa"/>
              <w:bottom w:w="100" w:type="dxa"/>
              <w:right w:w="120" w:type="dxa"/>
            </w:tcMar>
            <w:vAlign w:val="center"/>
          </w:tcPr>
          <w:p w14:paraId="15A0E8EC" w14:textId="77777777" w:rsidR="00B53D7F" w:rsidRDefault="002823D3">
            <w:pPr>
              <w:spacing w:after="0"/>
              <w:jc w:val="center"/>
            </w:pPr>
            <w:r>
              <w:rPr>
                <w:rFonts w:eastAsia="Aptos" w:cs="Aptos"/>
                <w:b/>
                <w:color w:val="FFFFFF"/>
                <w:sz w:val="17"/>
              </w:rPr>
              <w:t>Best general first move</w:t>
            </w:r>
          </w:p>
        </w:tc>
      </w:tr>
      <w:tr w:rsidR="00B53D7F" w14:paraId="70454FC1" w14:textId="77777777">
        <w:trPr>
          <w:cantSplit w:val="1"/>
        </w:trPr>
        <w:tc>
          <w:tcPr>
            <w:tcW w:w="3653" w:type="dxa"/>
          </w:tcPr>
          <w:p w14:paraId="7DE89030" w14:textId="77777777" w:rsidR="00B53D7F" w:rsidRDefault="002823D3">
            <w:pPr>
              <w:spacing w:after="0" w:line="245" w:lineRule="auto"/>
            </w:pPr>
            <w:r>
              <w:rPr>
                <w:rFonts w:eastAsia="Aptos" w:cs="Aptos"/>
                <w:sz w:val="16"/>
              </w:rPr>
              <w:t>Incomplete facts; no immediate danger</w:t>
            </w:r>
          </w:p>
        </w:tc>
        <w:tc>
          <w:tcPr>
            <w:tcW w:w="5587" w:type="dxa"/>
          </w:tcPr>
          <w:p w14:paraId="5DF08C5A" w14:textId="77777777" w:rsidR="00B53D7F" w:rsidRDefault="002823D3">
            <w:pPr>
              <w:spacing w:after="0" w:line="245" w:lineRule="auto"/>
            </w:pPr>
            <w:r>
              <w:rPr>
                <w:rFonts w:eastAsia="Aptos" w:cs="Aptos"/>
                <w:sz w:val="16"/>
              </w:rPr>
              <w:t>Clarify only the information material to the decision.</w:t>
            </w:r>
          </w:p>
        </w:tc>
      </w:tr>
      <w:tr w:rsidR="00B53D7F" w14:paraId="302F6F5B" w14:textId="77777777">
        <w:trPr>
          <w:cantSplit w:val="1"/>
        </w:trPr>
        <w:tc>
          <w:tcPr>
            <w:tcW w:w="3653" w:type="dxa"/>
            <w:shd w:val="clear" w:color="auto" w:fill="F7F9FA"/>
          </w:tcPr>
          <w:p w14:paraId="2E119101" w14:textId="77777777" w:rsidR="00B53D7F" w:rsidRDefault="002823D3">
            <w:pPr>
              <w:spacing w:after="0" w:line="245" w:lineRule="auto"/>
            </w:pPr>
            <w:r>
              <w:rPr>
                <w:rFonts w:eastAsia="Aptos" w:cs="Aptos"/>
                <w:sz w:val="16"/>
              </w:rPr>
              <w:t>Emerging concern; risk not yet clear</w:t>
            </w:r>
          </w:p>
        </w:tc>
        <w:tc>
          <w:tcPr>
            <w:tcW w:w="5587" w:type="dxa"/>
            <w:shd w:val="clear" w:color="auto" w:fill="F7F9FA"/>
          </w:tcPr>
          <w:p w14:paraId="72F4B0CC" w14:textId="77777777" w:rsidR="00B53D7F" w:rsidRDefault="002823D3">
            <w:pPr>
              <w:spacing w:after="0" w:line="245" w:lineRule="auto"/>
            </w:pPr>
            <w:r>
              <w:rPr>
                <w:rFonts w:eastAsia="Aptos" w:cs="Aptos"/>
                <w:sz w:val="16"/>
              </w:rPr>
              <w:t>Assess, consult when useful, add monitoring, and define reassessment triggers.</w:t>
            </w:r>
          </w:p>
        </w:tc>
      </w:tr>
      <w:tr w:rsidR="00B53D7F" w14:paraId="4A6E03DD" w14:textId="77777777">
        <w:trPr>
          <w:cantSplit w:val="1"/>
        </w:trPr>
        <w:tc>
          <w:tcPr>
            <w:tcW w:w="3653" w:type="dxa"/>
          </w:tcPr>
          <w:p w14:paraId="26CFC975" w14:textId="77777777" w:rsidR="00B53D7F" w:rsidRDefault="002823D3">
            <w:pPr>
              <w:spacing w:after="0" w:line="245" w:lineRule="auto"/>
            </w:pPr>
            <w:r>
              <w:rPr>
                <w:rFonts w:eastAsia="Aptos" w:cs="Aptos"/>
                <w:sz w:val="16"/>
              </w:rPr>
              <w:t>Mandatory duty or deadline appears triggered</w:t>
            </w:r>
          </w:p>
        </w:tc>
        <w:tc>
          <w:tcPr>
            <w:tcW w:w="5587" w:type="dxa"/>
          </w:tcPr>
          <w:p w14:paraId="0C70475A" w14:textId="77777777" w:rsidR="00B53D7F" w:rsidRDefault="002823D3">
            <w:pPr>
              <w:spacing w:after="0" w:line="245" w:lineRule="auto"/>
            </w:pPr>
            <w:r>
              <w:rPr>
                <w:rFonts w:eastAsia="Aptos" w:cs="Aptos"/>
                <w:sz w:val="16"/>
              </w:rPr>
              <w:t>Verify and follow the controlling requirements without prohibited delay.</w:t>
            </w:r>
          </w:p>
        </w:tc>
      </w:tr>
      <w:tr w:rsidR="00B53D7F" w14:paraId="4A65DB0E" w14:textId="77777777">
        <w:trPr>
          <w:cantSplit w:val="1"/>
        </w:trPr>
        <w:tc>
          <w:tcPr>
            <w:tcW w:w="3653" w:type="dxa"/>
            <w:shd w:val="clear" w:color="auto" w:fill="F7F9FA"/>
          </w:tcPr>
          <w:p w14:paraId="799709A7" w14:textId="77777777" w:rsidR="00B53D7F" w:rsidRDefault="002823D3">
            <w:pPr>
              <w:spacing w:after="0" w:line="245" w:lineRule="auto"/>
            </w:pPr>
            <w:r>
              <w:rPr>
                <w:rFonts w:eastAsia="Aptos" w:cs="Aptos"/>
                <w:sz w:val="16"/>
              </w:rPr>
              <w:t>Immediate and serious danger</w:t>
            </w:r>
          </w:p>
        </w:tc>
        <w:tc>
          <w:tcPr>
            <w:tcW w:w="5587" w:type="dxa"/>
            <w:shd w:val="clear" w:color="auto" w:fill="F7F9FA"/>
          </w:tcPr>
          <w:p w14:paraId="325A39BD" w14:textId="77777777" w:rsidR="00B53D7F" w:rsidRDefault="002823D3">
            <w:pPr>
              <w:spacing w:after="0" w:line="245" w:lineRule="auto"/>
            </w:pPr>
            <w:r>
              <w:rPr>
                <w:rFonts w:eastAsia="Aptos" w:cs="Aptos"/>
                <w:sz w:val="16"/>
              </w:rPr>
              <w:t>Take proportionate lawful protective action using available information; continue assessment as possible.</w:t>
            </w:r>
          </w:p>
        </w:tc>
      </w:tr>
    </w:tbl>
    <w:p w14:paraId="4091884B" w14:textId="77777777" w:rsidR="00B53D7F" w:rsidRDefault="00B53D7F">
      <w:pPr>
        <w:spacing w:after="40"/>
      </w:pPr>
    </w:p>
    <w:p w14:paraId="2A2687C7"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EXAM WARNING  </w:t>
      </w:r>
      <w:r>
        <w:rPr>
          <w:rFonts w:eastAsia="Aptos" w:cs="Aptos"/>
        </w:rPr>
        <w:t>Do not turn ‘least restrictive’ into ‘least action.’ The chosen response must actually control the identified risk.</w:t>
      </w:r>
    </w:p>
    <w:p w14:paraId="2333B1AA" w14:textId="77777777" w:rsidR="00B53D7F" w:rsidRDefault="002823D3">
      <w:r>
        <w:br w:type="page"/>
      </w:r>
    </w:p>
    <w:p w14:paraId="11338E78" w14:textId="77777777" w:rsidR="00B53D7F" w:rsidRDefault="002823D3">
      <w:pPr>
        <w:pStyle w:val="Heading2"/>
      </w:pPr>
      <w:r>
        <w:lastRenderedPageBreak/>
        <w:t>D. Consultation, Continuity, and Accountability Traps</w:t>
      </w:r>
    </w:p>
    <w:p w14:paraId="01ED3E8E" w14:textId="77777777" w:rsidR="00B53D7F" w:rsidRDefault="002823D3">
      <w:pPr>
        <w:keepLines/>
      </w:pPr>
      <w:r>
        <w:rPr>
          <w:rFonts w:eastAsia="Aptos" w:cs="Aptos"/>
          <w:b/>
          <w:color w:val="C8922F"/>
          <w:sz w:val="17"/>
        </w:rPr>
        <w:t xml:space="preserve">TRAP 19  </w:t>
      </w:r>
      <w:r>
        <w:rPr>
          <w:rFonts w:eastAsia="Aptos" w:cs="Aptos"/>
          <w:b/>
          <w:color w:val="0B2545"/>
          <w:sz w:val="19"/>
        </w:rPr>
        <w:t xml:space="preserve">Consultation transfers responsibility. </w:t>
      </w:r>
      <w:r>
        <w:rPr>
          <w:rFonts w:eastAsia="Aptos" w:cs="Aptos"/>
          <w:sz w:val="19"/>
        </w:rPr>
        <w:t>A consultant adds perspective; the treating clinician remains responsible for supplying accurate facts, evaluating advice, applying governing law, deciding, and following up.</w:t>
      </w:r>
    </w:p>
    <w:p w14:paraId="05858077" w14:textId="77777777" w:rsidR="00B53D7F" w:rsidRDefault="002823D3">
      <w:pPr>
        <w:keepLines/>
      </w:pPr>
      <w:r>
        <w:rPr>
          <w:rFonts w:eastAsia="Aptos" w:cs="Aptos"/>
          <w:b/>
          <w:color w:val="C8922F"/>
          <w:sz w:val="17"/>
        </w:rPr>
        <w:t xml:space="preserve">TRAP 20  </w:t>
      </w:r>
      <w:r>
        <w:rPr>
          <w:rFonts w:eastAsia="Aptos" w:cs="Aptos"/>
          <w:b/>
          <w:color w:val="0B2545"/>
          <w:sz w:val="19"/>
        </w:rPr>
        <w:t xml:space="preserve">Employer or supervisor direction makes the action lawful. </w:t>
      </w:r>
      <w:r>
        <w:rPr>
          <w:rFonts w:eastAsia="Aptos" w:cs="Aptos"/>
          <w:sz w:val="19"/>
        </w:rPr>
        <w:t>Organizational direction cannot expand statutory scope or authorize a violation; verify the rule and address the conflict through appropriate channels.</w:t>
      </w:r>
    </w:p>
    <w:p w14:paraId="6D9E1585" w14:textId="77777777" w:rsidR="00B53D7F" w:rsidRDefault="002823D3">
      <w:pPr>
        <w:keepLines/>
      </w:pPr>
      <w:r>
        <w:rPr>
          <w:rFonts w:eastAsia="Aptos" w:cs="Aptos"/>
          <w:b/>
          <w:color w:val="C8922F"/>
          <w:sz w:val="17"/>
        </w:rPr>
        <w:t xml:space="preserve">TRAP 21  </w:t>
      </w:r>
      <w:r>
        <w:rPr>
          <w:rFonts w:eastAsia="Aptos" w:cs="Aptos"/>
          <w:b/>
          <w:color w:val="0B2545"/>
          <w:sz w:val="19"/>
        </w:rPr>
        <w:t xml:space="preserve">Continuing treatment always protects continuity. </w:t>
      </w:r>
      <w:r>
        <w:rPr>
          <w:rFonts w:eastAsia="Aptos" w:cs="Aptos"/>
          <w:sz w:val="19"/>
        </w:rPr>
        <w:t>When care is ineffective, unsafe, outside competence, or no longer indicated, reassess, modify, collaborate, refer, or transfer while preventing abandonment.</w:t>
      </w:r>
    </w:p>
    <w:p w14:paraId="64AC7A4F" w14:textId="77777777" w:rsidR="00B53D7F" w:rsidRDefault="002823D3">
      <w:pPr>
        <w:keepLines/>
      </w:pPr>
      <w:r>
        <w:rPr>
          <w:rFonts w:eastAsia="Aptos" w:cs="Aptos"/>
          <w:b/>
          <w:color w:val="C8922F"/>
          <w:sz w:val="17"/>
        </w:rPr>
        <w:t xml:space="preserve">TRAP 22  </w:t>
      </w:r>
      <w:r>
        <w:rPr>
          <w:rFonts w:eastAsia="Aptos" w:cs="Aptos"/>
          <w:b/>
          <w:color w:val="0B2545"/>
          <w:sz w:val="19"/>
        </w:rPr>
        <w:t xml:space="preserve">A mistake ends the ethical analysis. </w:t>
      </w:r>
      <w:r>
        <w:rPr>
          <w:rFonts w:eastAsia="Aptos" w:cs="Aptos"/>
          <w:sz w:val="19"/>
        </w:rPr>
        <w:t>Assess impact, contain risk, correct what can be corrected, communicate appropriately, document accurately, consult when needed, and prevent recurrence.</w:t>
      </w:r>
    </w:p>
    <w:p w14:paraId="47DD0995" w14:textId="77777777" w:rsidR="00B53D7F" w:rsidRDefault="002823D3">
      <w:pPr>
        <w:keepLines/>
      </w:pPr>
      <w:r>
        <w:rPr>
          <w:rFonts w:eastAsia="Aptos" w:cs="Aptos"/>
          <w:b/>
          <w:color w:val="C8922F"/>
          <w:sz w:val="17"/>
        </w:rPr>
        <w:t xml:space="preserve">TRAP 23  </w:t>
      </w:r>
      <w:r>
        <w:rPr>
          <w:rFonts w:eastAsia="Aptos" w:cs="Aptos"/>
          <w:b/>
          <w:color w:val="0B2545"/>
          <w:sz w:val="19"/>
        </w:rPr>
        <w:t xml:space="preserve">Accountability requires rewriting the record or recording every private thought. </w:t>
      </w:r>
      <w:r>
        <w:rPr>
          <w:rFonts w:eastAsia="Aptos" w:cs="Aptos"/>
          <w:sz w:val="19"/>
        </w:rPr>
        <w:t>Never erase history deceptively. Make a proper correction or addendum and document clinically relevant facts, decisions, actions, and follow-up—not every internal reaction.</w:t>
      </w:r>
    </w:p>
    <w:p w14:paraId="05C56DA7" w14:textId="77777777" w:rsidR="00B53D7F" w:rsidRDefault="002823D3">
      <w:pPr>
        <w:keepLines/>
      </w:pPr>
      <w:r>
        <w:rPr>
          <w:rFonts w:eastAsia="Aptos" w:cs="Aptos"/>
          <w:b/>
          <w:color w:val="C8922F"/>
          <w:sz w:val="17"/>
        </w:rPr>
        <w:t xml:space="preserve">TRAP 24  </w:t>
      </w:r>
      <w:r>
        <w:rPr>
          <w:rFonts w:eastAsia="Aptos" w:cs="Aptos"/>
          <w:b/>
          <w:color w:val="0B2545"/>
          <w:sz w:val="19"/>
        </w:rPr>
        <w:t xml:space="preserve">Protecting reputation or avoiding embarrassment may outweigh disclosure or correction. </w:t>
      </w:r>
      <w:r>
        <w:rPr>
          <w:rFonts w:eastAsia="Aptos" w:cs="Aptos"/>
          <w:sz w:val="19"/>
        </w:rPr>
        <w:t>Client welfare, accurate records, required communication, and governing duties come before image management or convenience.</w:t>
      </w:r>
    </w:p>
    <w:p w14:paraId="020C4EF4" w14:textId="77777777" w:rsidR="00B53D7F" w:rsidRDefault="002823D3">
      <w:pPr>
        <w:pStyle w:val="Heading2"/>
      </w:pPr>
      <w:r>
        <w:t>The Proportionate-Response Ladder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431"/>
        <w:gridCol w:w="3406"/>
        <w:gridCol w:w="4403"/>
      </w:tblGrid>
      <w:tr w:rsidR="00B53D7F" w14:paraId="413B6E8A" w14:textId="77777777">
        <w:trPr>
          <w:cantSplit w:val="1"/>
          <w:tblHeader w:val="1"/>
        </w:trPr>
        <w:tc>
          <w:tcPr>
            <w:tcW w:w="1431" w:type="dxa"/>
            <w:shd w:val="clear" w:color="auto" w:fill="0B2545"/>
            <w:tcMar>
              <w:top w:w="100" w:type="dxa"/>
              <w:left w:w="120" w:type="dxa"/>
              <w:bottom w:w="100" w:type="dxa"/>
              <w:right w:w="120" w:type="dxa"/>
            </w:tcMar>
            <w:vAlign w:val="center"/>
          </w:tcPr>
          <w:p w14:paraId="2D3D8B5B" w14:textId="77777777" w:rsidR="00B53D7F" w:rsidRDefault="002823D3">
            <w:pPr>
              <w:spacing w:after="0"/>
              <w:jc w:val="center"/>
            </w:pPr>
            <w:r>
              <w:rPr>
                <w:rFonts w:eastAsia="Aptos" w:cs="Aptos"/>
                <w:b/>
                <w:color w:val="FFFFFF"/>
                <w:sz w:val="17"/>
              </w:rPr>
              <w:t>Level</w:t>
            </w:r>
          </w:p>
        </w:tc>
        <w:tc>
          <w:tcPr>
            <w:tcW w:w="3406" w:type="dxa"/>
            <w:shd w:val="clear" w:color="auto" w:fill="0B2545"/>
            <w:tcMar>
              <w:top w:w="100" w:type="dxa"/>
              <w:left w:w="120" w:type="dxa"/>
              <w:bottom w:w="100" w:type="dxa"/>
              <w:right w:w="120" w:type="dxa"/>
            </w:tcMar>
            <w:vAlign w:val="center"/>
          </w:tcPr>
          <w:p w14:paraId="2D17FC0D" w14:textId="77777777" w:rsidR="00B53D7F" w:rsidRDefault="002823D3">
            <w:pPr>
              <w:spacing w:after="0"/>
              <w:jc w:val="center"/>
            </w:pPr>
            <w:r>
              <w:rPr>
                <w:rFonts w:eastAsia="Aptos" w:cs="Aptos"/>
                <w:b/>
                <w:color w:val="FFFFFF"/>
                <w:sz w:val="17"/>
              </w:rPr>
              <w:t>Use when</w:t>
            </w:r>
          </w:p>
        </w:tc>
        <w:tc>
          <w:tcPr>
            <w:tcW w:w="4403" w:type="dxa"/>
            <w:shd w:val="clear" w:color="auto" w:fill="0B2545"/>
            <w:tcMar>
              <w:top w:w="100" w:type="dxa"/>
              <w:left w:w="120" w:type="dxa"/>
              <w:bottom w:w="100" w:type="dxa"/>
              <w:right w:w="120" w:type="dxa"/>
            </w:tcMar>
            <w:vAlign w:val="center"/>
          </w:tcPr>
          <w:p w14:paraId="0C2D4EF9" w14:textId="77777777" w:rsidR="00B53D7F" w:rsidRDefault="002823D3">
            <w:pPr>
              <w:spacing w:after="0"/>
              <w:jc w:val="center"/>
            </w:pPr>
            <w:r>
              <w:rPr>
                <w:rFonts w:eastAsia="Aptos" w:cs="Aptos"/>
                <w:b/>
                <w:color w:val="FFFFFF"/>
                <w:sz w:val="17"/>
              </w:rPr>
              <w:t>Possible response</w:t>
            </w:r>
          </w:p>
        </w:tc>
      </w:tr>
      <w:tr w:rsidR="00B53D7F" w14:paraId="7F1F3E4A" w14:textId="77777777">
        <w:trPr>
          <w:cantSplit w:val="1"/>
        </w:trPr>
        <w:tc>
          <w:tcPr>
            <w:tcW w:w="1431" w:type="dxa"/>
          </w:tcPr>
          <w:p w14:paraId="200C73EF" w14:textId="77777777" w:rsidR="00B53D7F" w:rsidRDefault="002823D3">
            <w:pPr>
              <w:spacing w:after="0" w:line="245" w:lineRule="auto"/>
            </w:pPr>
            <w:r>
              <w:rPr>
                <w:rFonts w:eastAsia="Aptos" w:cs="Aptos"/>
                <w:sz w:val="16"/>
              </w:rPr>
              <w:t>1 — Clarify</w:t>
            </w:r>
          </w:p>
        </w:tc>
        <w:tc>
          <w:tcPr>
            <w:tcW w:w="3406" w:type="dxa"/>
          </w:tcPr>
          <w:p w14:paraId="18C85C76" w14:textId="77777777" w:rsidR="00B53D7F" w:rsidRDefault="002823D3">
            <w:pPr>
              <w:spacing w:after="0" w:line="245" w:lineRule="auto"/>
            </w:pPr>
            <w:r>
              <w:rPr>
                <w:rFonts w:eastAsia="Aptos" w:cs="Aptos"/>
                <w:sz w:val="16"/>
              </w:rPr>
              <w:t>Risk is low, ambiguous, or based on incomplete facts.</w:t>
            </w:r>
          </w:p>
        </w:tc>
        <w:tc>
          <w:tcPr>
            <w:tcW w:w="4403" w:type="dxa"/>
          </w:tcPr>
          <w:p w14:paraId="598FDD07" w14:textId="77777777" w:rsidR="00B53D7F" w:rsidRDefault="002823D3">
            <w:pPr>
              <w:spacing w:after="0" w:line="245" w:lineRule="auto"/>
            </w:pPr>
            <w:r>
              <w:rPr>
                <w:rFonts w:eastAsia="Aptos" w:cs="Aptos"/>
                <w:sz w:val="16"/>
              </w:rPr>
              <w:t>Focused assessment, client discussion, record or rule review, monitoring.</w:t>
            </w:r>
          </w:p>
        </w:tc>
      </w:tr>
      <w:tr w:rsidR="00B53D7F" w14:paraId="576B1FE5" w14:textId="77777777">
        <w:trPr>
          <w:cantSplit w:val="1"/>
        </w:trPr>
        <w:tc>
          <w:tcPr>
            <w:tcW w:w="1431" w:type="dxa"/>
            <w:shd w:val="clear" w:color="auto" w:fill="F7F9FA"/>
          </w:tcPr>
          <w:p w14:paraId="6CA59A89" w14:textId="77777777" w:rsidR="00B53D7F" w:rsidRDefault="002823D3">
            <w:pPr>
              <w:spacing w:after="0" w:line="245" w:lineRule="auto"/>
            </w:pPr>
            <w:r>
              <w:rPr>
                <w:rFonts w:eastAsia="Aptos" w:cs="Aptos"/>
                <w:sz w:val="16"/>
              </w:rPr>
              <w:t>2 — Strengthen</w:t>
            </w:r>
          </w:p>
        </w:tc>
        <w:tc>
          <w:tcPr>
            <w:tcW w:w="3406" w:type="dxa"/>
            <w:shd w:val="clear" w:color="auto" w:fill="F7F9FA"/>
          </w:tcPr>
          <w:p w14:paraId="28266B23" w14:textId="77777777" w:rsidR="00B53D7F" w:rsidRDefault="002823D3">
            <w:pPr>
              <w:spacing w:after="0" w:line="245" w:lineRule="auto"/>
            </w:pPr>
            <w:r>
              <w:rPr>
                <w:rFonts w:eastAsia="Aptos" w:cs="Aptos"/>
                <w:sz w:val="16"/>
              </w:rPr>
              <w:t>A credible emerging concern needs active management.</w:t>
            </w:r>
          </w:p>
        </w:tc>
        <w:tc>
          <w:tcPr>
            <w:tcW w:w="4403" w:type="dxa"/>
            <w:shd w:val="clear" w:color="auto" w:fill="F7F9FA"/>
          </w:tcPr>
          <w:p w14:paraId="64E8F0CF" w14:textId="77777777" w:rsidR="00B53D7F" w:rsidRDefault="002823D3">
            <w:pPr>
              <w:spacing w:after="0" w:line="245" w:lineRule="auto"/>
            </w:pPr>
            <w:r>
              <w:rPr>
                <w:rFonts w:eastAsia="Aptos" w:cs="Aptos"/>
                <w:sz w:val="16"/>
              </w:rPr>
              <w:t>Consultation, supervision, treatment change, additional support, closer follow-up.</w:t>
            </w:r>
          </w:p>
        </w:tc>
      </w:tr>
      <w:tr w:rsidR="00B53D7F" w14:paraId="3B65E5E3" w14:textId="77777777">
        <w:trPr>
          <w:cantSplit w:val="1"/>
        </w:trPr>
        <w:tc>
          <w:tcPr>
            <w:tcW w:w="1431" w:type="dxa"/>
          </w:tcPr>
          <w:p w14:paraId="43B38735" w14:textId="77777777" w:rsidR="00B53D7F" w:rsidRDefault="002823D3">
            <w:pPr>
              <w:spacing w:after="0" w:line="245" w:lineRule="auto"/>
            </w:pPr>
            <w:r>
              <w:rPr>
                <w:rFonts w:eastAsia="Aptos" w:cs="Aptos"/>
                <w:sz w:val="16"/>
              </w:rPr>
              <w:t>3 — Protect</w:t>
            </w:r>
          </w:p>
        </w:tc>
        <w:tc>
          <w:tcPr>
            <w:tcW w:w="3406" w:type="dxa"/>
          </w:tcPr>
          <w:p w14:paraId="5956CF20" w14:textId="77777777" w:rsidR="00B53D7F" w:rsidRDefault="002823D3">
            <w:pPr>
              <w:spacing w:after="0" w:line="245" w:lineRule="auto"/>
            </w:pPr>
            <w:r>
              <w:rPr>
                <w:rFonts w:eastAsia="Aptos" w:cs="Aptos"/>
                <w:sz w:val="16"/>
              </w:rPr>
              <w:t>Risk is significant or current care is not adequate.</w:t>
            </w:r>
          </w:p>
        </w:tc>
        <w:tc>
          <w:tcPr>
            <w:tcW w:w="4403" w:type="dxa"/>
          </w:tcPr>
          <w:p w14:paraId="7254D46A" w14:textId="77777777" w:rsidR="00B53D7F" w:rsidRDefault="002823D3">
            <w:pPr>
              <w:spacing w:after="0" w:line="245" w:lineRule="auto"/>
            </w:pPr>
            <w:r>
              <w:rPr>
                <w:rFonts w:eastAsia="Aptos" w:cs="Aptos"/>
                <w:sz w:val="16"/>
              </w:rPr>
              <w:t>Coordination, coverage, referral, transfer, higher level of care, required disclosure or report.</w:t>
            </w:r>
          </w:p>
        </w:tc>
      </w:tr>
      <w:tr w:rsidR="00B53D7F" w14:paraId="172FA23A" w14:textId="77777777">
        <w:trPr>
          <w:cantSplit w:val="1"/>
        </w:trPr>
        <w:tc>
          <w:tcPr>
            <w:tcW w:w="1431" w:type="dxa"/>
            <w:shd w:val="clear" w:color="auto" w:fill="F7F9FA"/>
          </w:tcPr>
          <w:p w14:paraId="4F310736" w14:textId="77777777" w:rsidR="00B53D7F" w:rsidRDefault="002823D3">
            <w:pPr>
              <w:spacing w:after="0" w:line="245" w:lineRule="auto"/>
            </w:pPr>
            <w:r>
              <w:rPr>
                <w:rFonts w:eastAsia="Aptos" w:cs="Aptos"/>
                <w:sz w:val="16"/>
              </w:rPr>
              <w:t>4 — Urgent action</w:t>
            </w:r>
          </w:p>
        </w:tc>
        <w:tc>
          <w:tcPr>
            <w:tcW w:w="3406" w:type="dxa"/>
            <w:shd w:val="clear" w:color="auto" w:fill="F7F9FA"/>
          </w:tcPr>
          <w:p w14:paraId="26EE82FA" w14:textId="77777777" w:rsidR="00B53D7F" w:rsidRDefault="002823D3">
            <w:pPr>
              <w:spacing w:after="0" w:line="245" w:lineRule="auto"/>
            </w:pPr>
            <w:r>
              <w:rPr>
                <w:rFonts w:eastAsia="Aptos" w:cs="Aptos"/>
                <w:sz w:val="16"/>
              </w:rPr>
              <w:t>Immediate danger or a time-sensitive mandatory duty is present.</w:t>
            </w:r>
          </w:p>
        </w:tc>
        <w:tc>
          <w:tcPr>
            <w:tcW w:w="4403" w:type="dxa"/>
            <w:shd w:val="clear" w:color="auto" w:fill="F7F9FA"/>
          </w:tcPr>
          <w:p w14:paraId="27237AED" w14:textId="77777777" w:rsidR="00B53D7F" w:rsidRDefault="002823D3">
            <w:pPr>
              <w:spacing w:after="0" w:line="245" w:lineRule="auto"/>
            </w:pPr>
            <w:r>
              <w:rPr>
                <w:rFonts w:eastAsia="Aptos" w:cs="Aptos"/>
                <w:sz w:val="16"/>
              </w:rPr>
              <w:t>Prompt lawful protection; do not wait for routine consultation or perfect certainty.</w:t>
            </w:r>
          </w:p>
        </w:tc>
      </w:tr>
    </w:tbl>
    <w:p w14:paraId="196F5387" w14:textId="77777777" w:rsidR="00B53D7F" w:rsidRDefault="00B53D7F">
      <w:pPr>
        <w:spacing w:after="40"/>
      </w:pPr>
    </w:p>
    <w:p w14:paraId="5EE42E52" w14:textId="77777777" w:rsidR="00B53D7F" w:rsidRDefault="002823D3">
      <w:pPr>
        <w:pStyle w:val="Heading1"/>
        <w:pBdr>
          <w:bottom w:val="single" w:sz="14" w:space="4" w:color="0A9F9A"/>
        </w:pBdr>
      </w:pPr>
      <w:r>
        <w:t>Integrated Final-Review Scenario</w:t>
      </w:r>
    </w:p>
    <w:p w14:paraId="72D1D62E" w14:textId="77777777" w:rsidR="00B53D7F" w:rsidRDefault="002823D3">
      <w:r>
        <w:t>A competent adult client asks the LCSW to continue a familiar intervention that has produced little progress and recently increased distress. The LCSW feels personally invested in proving the approach works. A colleague recommends an abrupt termination, while the agency prefers no change because transferring care would be inconvenient. The client denies immediate danger and wants to understand other options.</w:t>
      </w:r>
    </w:p>
    <w:p w14:paraId="77128D1B" w14:textId="77777777" w:rsidR="00B53D7F" w:rsidRDefault="002823D3">
      <w:pPr>
        <w:pStyle w:val="Heading2"/>
      </w:pPr>
      <w:r>
        <w:t>Best Response</w:t>
      </w:r>
    </w:p>
    <w:p w14:paraId="1DBC4251"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INTEGRATED ANSWER  </w:t>
      </w:r>
      <w:r>
        <w:rPr>
          <w:rFonts w:eastAsia="Aptos" w:cs="Aptos"/>
        </w:rPr>
        <w:t>Reassess the client’s symptoms, risk, treatment response, goals, preferences, and the intervention’s fit; examine the LCSW’s investment and competence; explain reasonable options and uncertainties; seek focused consultation without transferring responsibility; choose a proportionate modification, collaboration, referral, or transfer plan; preserve continuity; document the significant reasoning; and monitor the result.</w:t>
      </w:r>
    </w:p>
    <w:p w14:paraId="5A48DA7E" w14:textId="77777777" w:rsidR="00B53D7F" w:rsidRDefault="002823D3">
      <w:pPr>
        <w:pStyle w:val="Heading2"/>
      </w:pPr>
      <w:r>
        <w:t>Why This Response Is Strong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255AE211" w14:textId="77777777">
        <w:trPr>
          <w:cantSplit w:val="1"/>
          <w:tblHeader w:val="1"/>
        </w:trPr>
        <w:tc>
          <w:tcPr>
            <w:tcW w:w="2468" w:type="dxa"/>
            <w:shd w:val="clear" w:color="auto" w:fill="0B2545"/>
            <w:tcMar>
              <w:top w:w="100" w:type="dxa"/>
              <w:left w:w="120" w:type="dxa"/>
              <w:bottom w:w="100" w:type="dxa"/>
              <w:right w:w="120" w:type="dxa"/>
            </w:tcMar>
            <w:vAlign w:val="center"/>
          </w:tcPr>
          <w:p w14:paraId="37F2EF09" w14:textId="77777777" w:rsidR="00B53D7F" w:rsidRDefault="002823D3">
            <w:pPr>
              <w:spacing w:after="0"/>
              <w:jc w:val="center"/>
            </w:pPr>
            <w:r>
              <w:rPr>
                <w:rFonts w:eastAsia="Aptos" w:cs="Aptos"/>
                <w:b/>
                <w:color w:val="FFFFFF"/>
                <w:sz w:val="17"/>
              </w:rPr>
              <w:t>Issue</w:t>
            </w:r>
          </w:p>
        </w:tc>
        <w:tc>
          <w:tcPr>
            <w:tcW w:w="6772" w:type="dxa"/>
            <w:shd w:val="clear" w:color="auto" w:fill="0B2545"/>
            <w:tcMar>
              <w:top w:w="100" w:type="dxa"/>
              <w:left w:w="120" w:type="dxa"/>
              <w:bottom w:w="100" w:type="dxa"/>
              <w:right w:w="120" w:type="dxa"/>
            </w:tcMar>
            <w:vAlign w:val="center"/>
          </w:tcPr>
          <w:p w14:paraId="7DC90F3F" w14:textId="77777777" w:rsidR="00B53D7F" w:rsidRDefault="002823D3">
            <w:pPr>
              <w:spacing w:after="0"/>
              <w:jc w:val="center"/>
            </w:pPr>
            <w:r>
              <w:rPr>
                <w:rFonts w:eastAsia="Aptos" w:cs="Aptos"/>
                <w:b/>
                <w:color w:val="FFFFFF"/>
                <w:sz w:val="17"/>
              </w:rPr>
              <w:t>Correct analysis</w:t>
            </w:r>
          </w:p>
        </w:tc>
      </w:tr>
      <w:tr w:rsidR="00B53D7F" w14:paraId="4D0E3293" w14:textId="77777777">
        <w:trPr>
          <w:cantSplit w:val="1"/>
        </w:trPr>
        <w:tc>
          <w:tcPr>
            <w:tcW w:w="2468" w:type="dxa"/>
          </w:tcPr>
          <w:p w14:paraId="2A9F7B85" w14:textId="77777777" w:rsidR="00B53D7F" w:rsidRDefault="002823D3">
            <w:pPr>
              <w:spacing w:after="0" w:line="245" w:lineRule="auto"/>
            </w:pPr>
            <w:r>
              <w:rPr>
                <w:rFonts w:eastAsia="Aptos" w:cs="Aptos"/>
                <w:sz w:val="16"/>
              </w:rPr>
              <w:t>Increased distress</w:t>
            </w:r>
          </w:p>
        </w:tc>
        <w:tc>
          <w:tcPr>
            <w:tcW w:w="6772" w:type="dxa"/>
          </w:tcPr>
          <w:p w14:paraId="435272E2" w14:textId="77777777" w:rsidR="00B53D7F" w:rsidRDefault="002823D3">
            <w:pPr>
              <w:spacing w:after="0" w:line="245" w:lineRule="auto"/>
            </w:pPr>
            <w:r>
              <w:rPr>
                <w:rFonts w:eastAsia="Aptos" w:cs="Aptos"/>
                <w:sz w:val="16"/>
              </w:rPr>
              <w:t>Not automatically unethical harm, but a material signal requiring reassessment and monitoring.</w:t>
            </w:r>
          </w:p>
        </w:tc>
      </w:tr>
      <w:tr w:rsidR="00B53D7F" w14:paraId="03C8BA53" w14:textId="77777777">
        <w:trPr>
          <w:cantSplit w:val="1"/>
        </w:trPr>
        <w:tc>
          <w:tcPr>
            <w:tcW w:w="2468" w:type="dxa"/>
            <w:shd w:val="clear" w:color="auto" w:fill="F7F9FA"/>
          </w:tcPr>
          <w:p w14:paraId="34B70F83" w14:textId="77777777" w:rsidR="00B53D7F" w:rsidRDefault="002823D3">
            <w:pPr>
              <w:spacing w:after="0" w:line="245" w:lineRule="auto"/>
            </w:pPr>
            <w:r>
              <w:rPr>
                <w:rFonts w:eastAsia="Aptos" w:cs="Aptos"/>
                <w:sz w:val="16"/>
              </w:rPr>
              <w:t>Poor progress</w:t>
            </w:r>
          </w:p>
        </w:tc>
        <w:tc>
          <w:tcPr>
            <w:tcW w:w="6772" w:type="dxa"/>
            <w:shd w:val="clear" w:color="auto" w:fill="F7F9FA"/>
          </w:tcPr>
          <w:p w14:paraId="6DDAF3D2" w14:textId="77777777" w:rsidR="00B53D7F" w:rsidRDefault="002823D3">
            <w:pPr>
              <w:spacing w:after="0" w:line="245" w:lineRule="auto"/>
            </w:pPr>
            <w:r>
              <w:rPr>
                <w:rFonts w:eastAsia="Aptos" w:cs="Aptos"/>
                <w:sz w:val="16"/>
              </w:rPr>
              <w:t>Beneficence requires attention to effectiveness rather than unchanged continuation.</w:t>
            </w:r>
          </w:p>
        </w:tc>
      </w:tr>
      <w:tr w:rsidR="00B53D7F" w14:paraId="17FBCB13" w14:textId="77777777">
        <w:trPr>
          <w:cantSplit w:val="1"/>
        </w:trPr>
        <w:tc>
          <w:tcPr>
            <w:tcW w:w="2468" w:type="dxa"/>
          </w:tcPr>
          <w:p w14:paraId="46A0BF5E" w14:textId="77777777" w:rsidR="00B53D7F" w:rsidRDefault="002823D3">
            <w:pPr>
              <w:spacing w:after="0" w:line="245" w:lineRule="auto"/>
            </w:pPr>
            <w:r>
              <w:rPr>
                <w:rFonts w:eastAsia="Aptos" w:cs="Aptos"/>
                <w:sz w:val="16"/>
              </w:rPr>
              <w:lastRenderedPageBreak/>
              <w:t>Client request</w:t>
            </w:r>
          </w:p>
        </w:tc>
        <w:tc>
          <w:tcPr>
            <w:tcW w:w="6772" w:type="dxa"/>
          </w:tcPr>
          <w:p w14:paraId="1FDA625A" w14:textId="77777777" w:rsidR="00B53D7F" w:rsidRDefault="002823D3">
            <w:pPr>
              <w:spacing w:after="0" w:line="245" w:lineRule="auto"/>
            </w:pPr>
            <w:r>
              <w:rPr>
                <w:rFonts w:eastAsia="Aptos" w:cs="Aptos"/>
                <w:sz w:val="16"/>
              </w:rPr>
              <w:t>Important to informed participation, but not an automatic command to continue ineffective care.</w:t>
            </w:r>
          </w:p>
        </w:tc>
      </w:tr>
      <w:tr w:rsidR="00B53D7F" w14:paraId="5DE250E4" w14:textId="77777777">
        <w:trPr>
          <w:cantSplit w:val="1"/>
        </w:trPr>
        <w:tc>
          <w:tcPr>
            <w:tcW w:w="2468" w:type="dxa"/>
            <w:shd w:val="clear" w:color="auto" w:fill="F7F9FA"/>
          </w:tcPr>
          <w:p w14:paraId="31AA4A1B" w14:textId="77777777" w:rsidR="00B53D7F" w:rsidRDefault="002823D3">
            <w:pPr>
              <w:spacing w:after="0" w:line="245" w:lineRule="auto"/>
            </w:pPr>
            <w:r>
              <w:rPr>
                <w:rFonts w:eastAsia="Aptos" w:cs="Aptos"/>
                <w:sz w:val="16"/>
              </w:rPr>
              <w:t>Therapist investment</w:t>
            </w:r>
          </w:p>
        </w:tc>
        <w:tc>
          <w:tcPr>
            <w:tcW w:w="6772" w:type="dxa"/>
            <w:shd w:val="clear" w:color="auto" w:fill="F7F9FA"/>
          </w:tcPr>
          <w:p w14:paraId="6CE9BC1B" w14:textId="77777777" w:rsidR="00B53D7F" w:rsidRDefault="002823D3">
            <w:pPr>
              <w:spacing w:after="0" w:line="245" w:lineRule="auto"/>
            </w:pPr>
            <w:r>
              <w:rPr>
                <w:rFonts w:eastAsia="Aptos" w:cs="Aptos"/>
                <w:sz w:val="16"/>
              </w:rPr>
              <w:t>A possible bias or countertransference factor that should be examined.</w:t>
            </w:r>
          </w:p>
        </w:tc>
      </w:tr>
      <w:tr w:rsidR="00B53D7F" w14:paraId="75828865" w14:textId="77777777">
        <w:trPr>
          <w:cantSplit w:val="1"/>
        </w:trPr>
        <w:tc>
          <w:tcPr>
            <w:tcW w:w="2468" w:type="dxa"/>
          </w:tcPr>
          <w:p w14:paraId="4E46290C" w14:textId="77777777" w:rsidR="00B53D7F" w:rsidRDefault="002823D3">
            <w:pPr>
              <w:spacing w:after="0" w:line="245" w:lineRule="auto"/>
            </w:pPr>
            <w:r>
              <w:rPr>
                <w:rFonts w:eastAsia="Aptos" w:cs="Aptos"/>
                <w:sz w:val="16"/>
              </w:rPr>
              <w:t>Colleague advice</w:t>
            </w:r>
          </w:p>
        </w:tc>
        <w:tc>
          <w:tcPr>
            <w:tcW w:w="6772" w:type="dxa"/>
          </w:tcPr>
          <w:p w14:paraId="74A1929D" w14:textId="77777777" w:rsidR="00B53D7F" w:rsidRDefault="002823D3">
            <w:pPr>
              <w:spacing w:after="0" w:line="245" w:lineRule="auto"/>
            </w:pPr>
            <w:r>
              <w:rPr>
                <w:rFonts w:eastAsia="Aptos" w:cs="Aptos"/>
                <w:sz w:val="16"/>
              </w:rPr>
              <w:t>Useful input, not automatic authority for abrupt termination.</w:t>
            </w:r>
          </w:p>
        </w:tc>
      </w:tr>
      <w:tr w:rsidR="00B53D7F" w14:paraId="1D950BA1" w14:textId="77777777">
        <w:trPr>
          <w:cantSplit w:val="1"/>
        </w:trPr>
        <w:tc>
          <w:tcPr>
            <w:tcW w:w="2468" w:type="dxa"/>
            <w:shd w:val="clear" w:color="auto" w:fill="F7F9FA"/>
          </w:tcPr>
          <w:p w14:paraId="2BB7722B" w14:textId="77777777" w:rsidR="00B53D7F" w:rsidRDefault="002823D3">
            <w:pPr>
              <w:spacing w:after="0" w:line="245" w:lineRule="auto"/>
            </w:pPr>
            <w:r>
              <w:rPr>
                <w:rFonts w:eastAsia="Aptos" w:cs="Aptos"/>
                <w:sz w:val="16"/>
              </w:rPr>
              <w:t>Agency convenience</w:t>
            </w:r>
          </w:p>
        </w:tc>
        <w:tc>
          <w:tcPr>
            <w:tcW w:w="6772" w:type="dxa"/>
            <w:shd w:val="clear" w:color="auto" w:fill="F7F9FA"/>
          </w:tcPr>
          <w:p w14:paraId="37A3AF9E" w14:textId="77777777" w:rsidR="00B53D7F" w:rsidRDefault="002823D3">
            <w:pPr>
              <w:spacing w:after="0" w:line="245" w:lineRule="auto"/>
            </w:pPr>
            <w:r>
              <w:rPr>
                <w:rFonts w:eastAsia="Aptos" w:cs="Aptos"/>
                <w:sz w:val="16"/>
              </w:rPr>
              <w:t>A planning factor that cannot override client welfare or professional duty.</w:t>
            </w:r>
          </w:p>
        </w:tc>
      </w:tr>
      <w:tr w:rsidR="00B53D7F" w14:paraId="5FBC4F40" w14:textId="77777777">
        <w:trPr>
          <w:cantSplit w:val="1"/>
        </w:trPr>
        <w:tc>
          <w:tcPr>
            <w:tcW w:w="2468" w:type="dxa"/>
          </w:tcPr>
          <w:p w14:paraId="79EBE10C" w14:textId="77777777" w:rsidR="00B53D7F" w:rsidRDefault="002823D3">
            <w:pPr>
              <w:spacing w:after="0" w:line="245" w:lineRule="auto"/>
            </w:pPr>
            <w:r>
              <w:rPr>
                <w:rFonts w:eastAsia="Aptos" w:cs="Aptos"/>
                <w:sz w:val="16"/>
              </w:rPr>
              <w:t>No immediate danger</w:t>
            </w:r>
          </w:p>
        </w:tc>
        <w:tc>
          <w:tcPr>
            <w:tcW w:w="6772" w:type="dxa"/>
          </w:tcPr>
          <w:p w14:paraId="69258716" w14:textId="77777777" w:rsidR="00B53D7F" w:rsidRDefault="002823D3">
            <w:pPr>
              <w:spacing w:after="0" w:line="245" w:lineRule="auto"/>
            </w:pPr>
            <w:r>
              <w:rPr>
                <w:rFonts w:eastAsia="Aptos" w:cs="Aptos"/>
                <w:sz w:val="16"/>
              </w:rPr>
              <w:t>Allows focused assessment and collaborative planning rather than reflexive emergency action.</w:t>
            </w:r>
          </w:p>
        </w:tc>
      </w:tr>
      <w:tr w:rsidR="00B53D7F" w14:paraId="3196CA16" w14:textId="77777777">
        <w:trPr>
          <w:cantSplit w:val="1"/>
        </w:trPr>
        <w:tc>
          <w:tcPr>
            <w:tcW w:w="2468" w:type="dxa"/>
            <w:shd w:val="clear" w:color="auto" w:fill="F7F9FA"/>
          </w:tcPr>
          <w:p w14:paraId="5639388B" w14:textId="77777777" w:rsidR="00B53D7F" w:rsidRDefault="002823D3">
            <w:pPr>
              <w:spacing w:after="0" w:line="245" w:lineRule="auto"/>
            </w:pPr>
            <w:r>
              <w:rPr>
                <w:rFonts w:eastAsia="Aptos" w:cs="Aptos"/>
                <w:sz w:val="16"/>
              </w:rPr>
              <w:t>Continuity</w:t>
            </w:r>
          </w:p>
        </w:tc>
        <w:tc>
          <w:tcPr>
            <w:tcW w:w="6772" w:type="dxa"/>
            <w:shd w:val="clear" w:color="auto" w:fill="F7F9FA"/>
          </w:tcPr>
          <w:p w14:paraId="6C3B14B8" w14:textId="77777777" w:rsidR="00B53D7F" w:rsidRDefault="002823D3">
            <w:pPr>
              <w:spacing w:after="0" w:line="245" w:lineRule="auto"/>
            </w:pPr>
            <w:r>
              <w:rPr>
                <w:rFonts w:eastAsia="Aptos" w:cs="Aptos"/>
                <w:sz w:val="16"/>
              </w:rPr>
              <w:t>Any change should be coordinated to avoid abandonment and unnecessary disruption.</w:t>
            </w:r>
          </w:p>
        </w:tc>
      </w:tr>
    </w:tbl>
    <w:p w14:paraId="00D36F69" w14:textId="77777777" w:rsidR="00B53D7F" w:rsidRDefault="00B53D7F">
      <w:pPr>
        <w:spacing w:after="40"/>
      </w:pPr>
    </w:p>
    <w:p w14:paraId="4A65B236" w14:textId="77777777" w:rsidR="00B53D7F" w:rsidRDefault="002823D3">
      <w:pPr>
        <w:pStyle w:val="Heading2"/>
      </w:pPr>
      <w:r>
        <w:t>Final 20-Second Checklist</w:t>
      </w:r>
    </w:p>
    <w:p w14:paraId="3A729BC2" w14:textId="77777777" w:rsidR="00B53D7F" w:rsidRDefault="002823D3">
      <w:pPr>
        <w:pStyle w:val="CTAListNumber"/>
        <w:numPr>
          <w:ilvl w:val="0"/>
          <w:numId w:val="11"/>
        </w:numPr>
      </w:pPr>
      <w:r>
        <w:rPr>
          <w:rFonts w:eastAsia="Aptos" w:cs="Aptos"/>
        </w:rPr>
        <w:t>Name the tested issue and identify any controlling law or rule.</w:t>
      </w:r>
    </w:p>
    <w:p w14:paraId="59CE341F" w14:textId="77777777" w:rsidR="00B53D7F" w:rsidRDefault="002823D3">
      <w:pPr>
        <w:pStyle w:val="CTAListNumber"/>
        <w:numPr>
          <w:ilvl w:val="0"/>
          <w:numId w:val="11"/>
        </w:numPr>
      </w:pPr>
      <w:r>
        <w:rPr>
          <w:rFonts w:eastAsia="Aptos" w:cs="Aptos"/>
        </w:rPr>
        <w:t>Separate verified facts, attributed reports, inferences, unknowns, and assumptions.</w:t>
      </w:r>
    </w:p>
    <w:p w14:paraId="56B27083" w14:textId="77777777" w:rsidR="00B53D7F" w:rsidRDefault="002823D3">
      <w:pPr>
        <w:pStyle w:val="CTAListNumber"/>
        <w:numPr>
          <w:ilvl w:val="0"/>
          <w:numId w:val="11"/>
        </w:numPr>
      </w:pPr>
      <w:r>
        <w:rPr>
          <w:rFonts w:eastAsia="Aptos" w:cs="Aptos"/>
        </w:rPr>
        <w:t>Check whether delay would increase serious harm or violate a deadline.</w:t>
      </w:r>
    </w:p>
    <w:p w14:paraId="169336F8" w14:textId="77777777" w:rsidR="00B53D7F" w:rsidRDefault="002823D3">
      <w:pPr>
        <w:pStyle w:val="CTAListNumber"/>
        <w:numPr>
          <w:ilvl w:val="0"/>
          <w:numId w:val="11"/>
        </w:numPr>
      </w:pPr>
      <w:r>
        <w:rPr>
          <w:rFonts w:eastAsia="Aptos" w:cs="Aptos"/>
        </w:rPr>
        <w:t>Consider both avoidable harm and meaningful benefit.</w:t>
      </w:r>
    </w:p>
    <w:p w14:paraId="28B098B8" w14:textId="77777777" w:rsidR="00B53D7F" w:rsidRDefault="002823D3">
      <w:pPr>
        <w:pStyle w:val="CTAListNumber"/>
        <w:numPr>
          <w:ilvl w:val="0"/>
          <w:numId w:val="11"/>
        </w:numPr>
      </w:pPr>
      <w:r>
        <w:rPr>
          <w:rFonts w:eastAsia="Aptos" w:cs="Aptos"/>
        </w:rPr>
        <w:t>Include the client’s informed preferences without promising automatic agreement.</w:t>
      </w:r>
    </w:p>
    <w:p w14:paraId="19DF8F68" w14:textId="77777777" w:rsidR="00B53D7F" w:rsidRDefault="002823D3">
      <w:pPr>
        <w:pStyle w:val="CTAListNumber"/>
        <w:numPr>
          <w:ilvl w:val="0"/>
          <w:numId w:val="11"/>
        </w:numPr>
      </w:pPr>
      <w:r>
        <w:rPr>
          <w:rFonts w:eastAsia="Aptos" w:cs="Aptos"/>
        </w:rPr>
        <w:t>Check scope, competence, confidentiality, continuity, and available alternatives.</w:t>
      </w:r>
    </w:p>
    <w:p w14:paraId="308D43FA" w14:textId="77777777" w:rsidR="00B53D7F" w:rsidRDefault="002823D3">
      <w:pPr>
        <w:pStyle w:val="CTAListNumber"/>
        <w:numPr>
          <w:ilvl w:val="0"/>
          <w:numId w:val="11"/>
        </w:numPr>
      </w:pPr>
      <w:r>
        <w:rPr>
          <w:rFonts w:eastAsia="Aptos" w:cs="Aptos"/>
        </w:rPr>
        <w:t>Use consultation or supervision as assistance—not permission or liability transfer.</w:t>
      </w:r>
    </w:p>
    <w:p w14:paraId="36759454" w14:textId="77777777" w:rsidR="00B53D7F" w:rsidRDefault="002823D3">
      <w:pPr>
        <w:pStyle w:val="CTAListNumber"/>
        <w:numPr>
          <w:ilvl w:val="0"/>
          <w:numId w:val="11"/>
        </w:numPr>
      </w:pPr>
      <w:r>
        <w:rPr>
          <w:rFonts w:eastAsia="Aptos" w:cs="Aptos"/>
        </w:rPr>
        <w:t>Choose the least disruptive response that adequately protects and benefits the client.</w:t>
      </w:r>
    </w:p>
    <w:p w14:paraId="57C8316E" w14:textId="77777777" w:rsidR="00B53D7F" w:rsidRDefault="002823D3">
      <w:pPr>
        <w:pStyle w:val="CTAListNumber"/>
        <w:numPr>
          <w:ilvl w:val="0"/>
          <w:numId w:val="11"/>
        </w:numPr>
      </w:pPr>
      <w:r>
        <w:rPr>
          <w:rFonts w:eastAsia="Aptos" w:cs="Aptos"/>
        </w:rPr>
        <w:t>Document significant facts, reasoning, actions, and follow-up accurately.</w:t>
      </w:r>
    </w:p>
    <w:p w14:paraId="361D3DC6" w14:textId="77777777" w:rsidR="00B53D7F" w:rsidRDefault="002823D3">
      <w:pPr>
        <w:pStyle w:val="CTAListNumber"/>
        <w:numPr>
          <w:ilvl w:val="0"/>
          <w:numId w:val="11"/>
        </w:numPr>
      </w:pPr>
      <w:r>
        <w:rPr>
          <w:rFonts w:eastAsia="Aptos" w:cs="Aptos"/>
        </w:rPr>
        <w:t>Reevaluate when risk, effectiveness, client circumstances, or governing information changes.</w:t>
      </w:r>
    </w:p>
    <w:p w14:paraId="1AD7B597"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BOTTOM LINE  </w:t>
      </w:r>
      <w:r>
        <w:rPr>
          <w:rFonts w:eastAsia="Aptos" w:cs="Aptos"/>
        </w:rPr>
        <w:t>ISSUE → RULE → FACTS → URGENCY → CLIENT → OPTIONS → HELP → PROPORTIONATE ACTION → DOCUMENT → REASSESS</w:t>
      </w:r>
    </w:p>
    <w:p w14:paraId="605E2178" w14:textId="77777777" w:rsidR="00B53D7F" w:rsidRDefault="002823D3">
      <w:r>
        <w:br w:type="page"/>
      </w:r>
    </w:p>
    <w:p w14:paraId="1636DA9A" w14:textId="77777777" w:rsidR="00B53D7F" w:rsidRDefault="002823D3">
      <w:pPr>
        <w:pStyle w:val="CTAKicker"/>
      </w:pPr>
      <w:r>
        <w:lastRenderedPageBreak/>
        <w:t>RAPID REVIEW</w:t>
      </w:r>
    </w:p>
    <w:p w14:paraId="516D0FE6" w14:textId="77777777" w:rsidR="00B53D7F" w:rsidRDefault="002823D3">
      <w:pPr>
        <w:pStyle w:val="Heading1"/>
        <w:pBdr>
          <w:bottom w:val="single" w:sz="14" w:space="4" w:color="0A9F9A"/>
        </w:pBdr>
      </w:pPr>
      <w:r>
        <w:t>Chapter 7</w:t>
      </w:r>
    </w:p>
    <w:p w14:paraId="6007CF1B" w14:textId="77777777" w:rsidR="00B53D7F" w:rsidRDefault="002823D3">
      <w:pPr>
        <w:pStyle w:val="Title"/>
      </w:pPr>
      <w:r>
        <w:t>Top Concepts in Preventing Harm and Promoting Client Welfare</w:t>
      </w:r>
    </w:p>
    <w:p w14:paraId="26A135DF"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MASTER LENS  </w:t>
      </w:r>
      <w:r>
        <w:rPr>
          <w:rFonts w:eastAsia="Aptos" w:cs="Aptos"/>
        </w:rPr>
        <w:t>Ask what could foreseeably harm the client, what could meaningfully help, what controlling duty applies, how urgent the situation is, what the client understands and prefers, and which lawful response is proportionate.</w:t>
      </w:r>
    </w:p>
    <w:p w14:paraId="119C778B" w14:textId="77777777" w:rsidR="00B53D7F" w:rsidRDefault="002823D3">
      <w:pPr>
        <w:pStyle w:val="Heading2"/>
      </w:pPr>
      <w:r>
        <w:t>A. Harm, Benefit, and Treatment Impact</w:t>
      </w:r>
    </w:p>
    <w:p w14:paraId="3AA2C692" w14:textId="77777777" w:rsidR="00B53D7F" w:rsidRDefault="002823D3">
      <w:pPr>
        <w:keepLines/>
      </w:pPr>
      <w:r>
        <w:rPr>
          <w:rFonts w:eastAsia="Aptos" w:cs="Aptos"/>
          <w:b/>
          <w:color w:val="C8922F"/>
          <w:sz w:val="17"/>
        </w:rPr>
        <w:t xml:space="preserve">CONCEPT 1  </w:t>
      </w:r>
      <w:r>
        <w:rPr>
          <w:rFonts w:eastAsia="Aptos" w:cs="Aptos"/>
          <w:b/>
          <w:color w:val="0B2545"/>
          <w:sz w:val="19"/>
        </w:rPr>
        <w:t xml:space="preserve">Nonmaleficence means reducing avoidable harm. </w:t>
      </w:r>
      <w:r>
        <w:rPr>
          <w:rFonts w:eastAsia="Aptos" w:cs="Aptos"/>
          <w:sz w:val="19"/>
        </w:rPr>
        <w:t>Competent practice identifies foreseeable risk, uses safeguards, responds to warning signs, and modifies conduct that creates unnecessary danger.</w:t>
      </w:r>
    </w:p>
    <w:p w14:paraId="11A895ED" w14:textId="77777777" w:rsidR="00B53D7F" w:rsidRDefault="002823D3">
      <w:pPr>
        <w:keepLines/>
      </w:pPr>
      <w:r>
        <w:rPr>
          <w:rFonts w:eastAsia="Aptos" w:cs="Aptos"/>
          <w:b/>
          <w:color w:val="C8922F"/>
          <w:sz w:val="17"/>
        </w:rPr>
        <w:t xml:space="preserve">CONCEPT 2  </w:t>
      </w:r>
      <w:r>
        <w:rPr>
          <w:rFonts w:eastAsia="Aptos" w:cs="Aptos"/>
          <w:b/>
          <w:color w:val="0B2545"/>
          <w:sz w:val="19"/>
        </w:rPr>
        <w:t xml:space="preserve">Beneficence means promoting meaningful client welfare. </w:t>
      </w:r>
      <w:r>
        <w:rPr>
          <w:rFonts w:eastAsia="Aptos" w:cs="Aptos"/>
          <w:sz w:val="19"/>
        </w:rPr>
        <w:t>Ethical reasoning considers safety, symptom relief, functioning, autonomy, access, growth, and appropriate continuity—not merely the absence of a complaint.</w:t>
      </w:r>
    </w:p>
    <w:p w14:paraId="0B8C5222" w14:textId="77777777" w:rsidR="00B53D7F" w:rsidRDefault="002823D3">
      <w:pPr>
        <w:keepLines/>
      </w:pPr>
      <w:r>
        <w:rPr>
          <w:rFonts w:eastAsia="Aptos" w:cs="Aptos"/>
          <w:b/>
          <w:color w:val="C8922F"/>
          <w:sz w:val="17"/>
        </w:rPr>
        <w:t xml:space="preserve">CONCEPT 3  </w:t>
      </w:r>
      <w:r>
        <w:rPr>
          <w:rFonts w:eastAsia="Aptos" w:cs="Aptos"/>
          <w:b/>
          <w:color w:val="0B2545"/>
          <w:sz w:val="19"/>
        </w:rPr>
        <w:t xml:space="preserve">Harm and benefit must be considered together. </w:t>
      </w:r>
      <w:r>
        <w:rPr>
          <w:rFonts w:eastAsia="Aptos" w:cs="Aptos"/>
          <w:sz w:val="19"/>
        </w:rPr>
        <w:t>An option can be low risk but unhelpful, or potentially helpful but unjustifiably dangerous. Compare realistic benefits, burdens, alternatives, competence, and monitoring.</w:t>
      </w:r>
    </w:p>
    <w:p w14:paraId="21379C33" w14:textId="77777777" w:rsidR="00B53D7F" w:rsidRDefault="002823D3">
      <w:pPr>
        <w:keepLines/>
      </w:pPr>
      <w:r>
        <w:rPr>
          <w:rFonts w:eastAsia="Aptos" w:cs="Aptos"/>
          <w:b/>
          <w:color w:val="C8922F"/>
          <w:sz w:val="17"/>
        </w:rPr>
        <w:t xml:space="preserve">CONCEPT 4  </w:t>
      </w:r>
      <w:r>
        <w:rPr>
          <w:rFonts w:eastAsia="Aptos" w:cs="Aptos"/>
          <w:b/>
          <w:color w:val="0B2545"/>
          <w:sz w:val="19"/>
        </w:rPr>
        <w:t xml:space="preserve">Harm may result from action or inaction. </w:t>
      </w:r>
      <w:r>
        <w:rPr>
          <w:rFonts w:eastAsia="Aptos" w:cs="Aptos"/>
          <w:sz w:val="19"/>
        </w:rPr>
        <w:t>Commission includes unsafe intervention or improper disclosure; omission includes ignored deterioration, delayed protection, inadequate follow-up, or unaddressed ineffective care.</w:t>
      </w:r>
    </w:p>
    <w:p w14:paraId="6D700CB1" w14:textId="77777777" w:rsidR="00B53D7F" w:rsidRDefault="002823D3">
      <w:pPr>
        <w:keepLines/>
      </w:pPr>
      <w:r>
        <w:rPr>
          <w:rFonts w:eastAsia="Aptos" w:cs="Aptos"/>
          <w:b/>
          <w:color w:val="C8922F"/>
          <w:sz w:val="17"/>
        </w:rPr>
        <w:t xml:space="preserve">CONCEPT 5  </w:t>
      </w:r>
      <w:r>
        <w:rPr>
          <w:rFonts w:eastAsia="Aptos" w:cs="Aptos"/>
          <w:b/>
          <w:color w:val="0B2545"/>
          <w:sz w:val="19"/>
        </w:rPr>
        <w:t xml:space="preserve">Treatment discomfort is not automatically harm. </w:t>
      </w:r>
      <w:r>
        <w:rPr>
          <w:rFonts w:eastAsia="Aptos" w:cs="Aptos"/>
          <w:sz w:val="19"/>
        </w:rPr>
        <w:t>Temporary distress may be appropriate when it serves a legitimate goal, the clinician is competent, the client is informed and involved, risk is proportionate, and the response is monitored and modified when needed.</w:t>
      </w:r>
    </w:p>
    <w:p w14:paraId="7EA3DD08" w14:textId="77777777" w:rsidR="00B53D7F" w:rsidRDefault="002823D3">
      <w:pPr>
        <w:pStyle w:val="Heading2"/>
      </w:pPr>
      <w:r>
        <w:t>Risk–Benefit Lens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962"/>
        <w:gridCol w:w="6278"/>
      </w:tblGrid>
      <w:tr w:rsidR="00B53D7F" w14:paraId="23E87144" w14:textId="77777777">
        <w:trPr>
          <w:cantSplit w:val="1"/>
          <w:tblHeader w:val="1"/>
        </w:trPr>
        <w:tc>
          <w:tcPr>
            <w:tcW w:w="2962" w:type="dxa"/>
            <w:shd w:val="clear" w:color="auto" w:fill="0B2545"/>
            <w:tcMar>
              <w:top w:w="100" w:type="dxa"/>
              <w:left w:w="120" w:type="dxa"/>
              <w:bottom w:w="100" w:type="dxa"/>
              <w:right w:w="120" w:type="dxa"/>
            </w:tcMar>
            <w:vAlign w:val="center"/>
          </w:tcPr>
          <w:p w14:paraId="6F6369F9" w14:textId="77777777" w:rsidR="00B53D7F" w:rsidRDefault="002823D3">
            <w:pPr>
              <w:spacing w:after="0"/>
              <w:jc w:val="center"/>
            </w:pPr>
            <w:r>
              <w:rPr>
                <w:rFonts w:eastAsia="Aptos" w:cs="Aptos"/>
                <w:b/>
                <w:color w:val="FFFFFF"/>
                <w:sz w:val="17"/>
              </w:rPr>
              <w:t>Pattern</w:t>
            </w:r>
          </w:p>
        </w:tc>
        <w:tc>
          <w:tcPr>
            <w:tcW w:w="6278" w:type="dxa"/>
            <w:shd w:val="clear" w:color="auto" w:fill="0B2545"/>
            <w:tcMar>
              <w:top w:w="100" w:type="dxa"/>
              <w:left w:w="120" w:type="dxa"/>
              <w:bottom w:w="100" w:type="dxa"/>
              <w:right w:w="120" w:type="dxa"/>
            </w:tcMar>
            <w:vAlign w:val="center"/>
          </w:tcPr>
          <w:p w14:paraId="53E56F37" w14:textId="77777777" w:rsidR="00B53D7F" w:rsidRDefault="002823D3">
            <w:pPr>
              <w:spacing w:after="0"/>
              <w:jc w:val="center"/>
            </w:pPr>
            <w:r>
              <w:rPr>
                <w:rFonts w:eastAsia="Aptos" w:cs="Aptos"/>
                <w:b/>
                <w:color w:val="FFFFFF"/>
                <w:sz w:val="17"/>
              </w:rPr>
              <w:t>General exam analysis</w:t>
            </w:r>
          </w:p>
        </w:tc>
      </w:tr>
      <w:tr w:rsidR="00B53D7F" w14:paraId="1BE45324" w14:textId="77777777">
        <w:trPr>
          <w:cantSplit w:val="1"/>
        </w:trPr>
        <w:tc>
          <w:tcPr>
            <w:tcW w:w="2962" w:type="dxa"/>
          </w:tcPr>
          <w:p w14:paraId="274E00D7" w14:textId="77777777" w:rsidR="00B53D7F" w:rsidRDefault="002823D3">
            <w:pPr>
              <w:spacing w:after="0" w:line="245" w:lineRule="auto"/>
            </w:pPr>
            <w:r>
              <w:rPr>
                <w:rFonts w:eastAsia="Aptos" w:cs="Aptos"/>
                <w:sz w:val="16"/>
              </w:rPr>
              <w:t>Lower risk • lower likely benefit</w:t>
            </w:r>
          </w:p>
        </w:tc>
        <w:tc>
          <w:tcPr>
            <w:tcW w:w="6278" w:type="dxa"/>
          </w:tcPr>
          <w:p w14:paraId="7683085A" w14:textId="77777777" w:rsidR="00B53D7F" w:rsidRDefault="002823D3">
            <w:pPr>
              <w:spacing w:after="0" w:line="245" w:lineRule="auto"/>
            </w:pPr>
            <w:r>
              <w:rPr>
                <w:rFonts w:eastAsia="Aptos" w:cs="Aptos"/>
                <w:sz w:val="16"/>
              </w:rPr>
              <w:t>Ask whether the action is useful or merely comfortable and familiar.</w:t>
            </w:r>
          </w:p>
        </w:tc>
      </w:tr>
      <w:tr w:rsidR="00B53D7F" w14:paraId="3462A40A" w14:textId="77777777">
        <w:trPr>
          <w:cantSplit w:val="1"/>
        </w:trPr>
        <w:tc>
          <w:tcPr>
            <w:tcW w:w="2962" w:type="dxa"/>
            <w:shd w:val="clear" w:color="auto" w:fill="F7F9FA"/>
          </w:tcPr>
          <w:p w14:paraId="21565BE1" w14:textId="77777777" w:rsidR="00B53D7F" w:rsidRDefault="002823D3">
            <w:pPr>
              <w:spacing w:after="0" w:line="245" w:lineRule="auto"/>
            </w:pPr>
            <w:r>
              <w:rPr>
                <w:rFonts w:eastAsia="Aptos" w:cs="Aptos"/>
                <w:sz w:val="16"/>
              </w:rPr>
              <w:t>Lower risk • higher likely benefit</w:t>
            </w:r>
          </w:p>
        </w:tc>
        <w:tc>
          <w:tcPr>
            <w:tcW w:w="6278" w:type="dxa"/>
            <w:shd w:val="clear" w:color="auto" w:fill="F7F9FA"/>
          </w:tcPr>
          <w:p w14:paraId="090F8B60" w14:textId="77777777" w:rsidR="00B53D7F" w:rsidRDefault="002823D3">
            <w:pPr>
              <w:spacing w:after="0" w:line="245" w:lineRule="auto"/>
            </w:pPr>
            <w:r>
              <w:rPr>
                <w:rFonts w:eastAsia="Aptos" w:cs="Aptos"/>
                <w:sz w:val="16"/>
              </w:rPr>
              <w:t>Often a strong option when lawful, competent, and consistent with informed preferences.</w:t>
            </w:r>
          </w:p>
        </w:tc>
      </w:tr>
      <w:tr w:rsidR="00B53D7F" w14:paraId="3863DE1A" w14:textId="77777777">
        <w:trPr>
          <w:cantSplit w:val="1"/>
        </w:trPr>
        <w:tc>
          <w:tcPr>
            <w:tcW w:w="2962" w:type="dxa"/>
          </w:tcPr>
          <w:p w14:paraId="473BD605" w14:textId="77777777" w:rsidR="00B53D7F" w:rsidRDefault="002823D3">
            <w:pPr>
              <w:spacing w:after="0" w:line="245" w:lineRule="auto"/>
            </w:pPr>
            <w:r>
              <w:rPr>
                <w:rFonts w:eastAsia="Aptos" w:cs="Aptos"/>
                <w:sz w:val="16"/>
              </w:rPr>
              <w:t>Higher risk • lower likely benefit</w:t>
            </w:r>
          </w:p>
        </w:tc>
        <w:tc>
          <w:tcPr>
            <w:tcW w:w="6278" w:type="dxa"/>
          </w:tcPr>
          <w:p w14:paraId="5D8E551B" w14:textId="77777777" w:rsidR="00B53D7F" w:rsidRDefault="002823D3">
            <w:pPr>
              <w:spacing w:after="0" w:line="245" w:lineRule="auto"/>
            </w:pPr>
            <w:r>
              <w:rPr>
                <w:rFonts w:eastAsia="Aptos" w:cs="Aptos"/>
                <w:sz w:val="16"/>
              </w:rPr>
              <w:t>Usually avoid, stop, modify, or choose a safer alternative.</w:t>
            </w:r>
          </w:p>
        </w:tc>
      </w:tr>
      <w:tr w:rsidR="00B53D7F" w14:paraId="6E71DC4E" w14:textId="77777777">
        <w:trPr>
          <w:cantSplit w:val="1"/>
        </w:trPr>
        <w:tc>
          <w:tcPr>
            <w:tcW w:w="2962" w:type="dxa"/>
            <w:shd w:val="clear" w:color="auto" w:fill="F7F9FA"/>
          </w:tcPr>
          <w:p w14:paraId="6A4C577F" w14:textId="77777777" w:rsidR="00B53D7F" w:rsidRDefault="002823D3">
            <w:pPr>
              <w:spacing w:after="0" w:line="245" w:lineRule="auto"/>
            </w:pPr>
            <w:r>
              <w:rPr>
                <w:rFonts w:eastAsia="Aptos" w:cs="Aptos"/>
                <w:sz w:val="16"/>
              </w:rPr>
              <w:t>Higher risk • higher likely benefit</w:t>
            </w:r>
          </w:p>
        </w:tc>
        <w:tc>
          <w:tcPr>
            <w:tcW w:w="6278" w:type="dxa"/>
            <w:shd w:val="clear" w:color="auto" w:fill="F7F9FA"/>
          </w:tcPr>
          <w:p w14:paraId="0DC58AFE" w14:textId="77777777" w:rsidR="00B53D7F" w:rsidRDefault="002823D3">
            <w:pPr>
              <w:spacing w:after="0" w:line="245" w:lineRule="auto"/>
            </w:pPr>
            <w:r>
              <w:rPr>
                <w:rFonts w:eastAsia="Aptos" w:cs="Aptos"/>
                <w:sz w:val="16"/>
              </w:rPr>
              <w:t>Requires strong justification, competence, informed participation, safeguards, monitoring, and no better alternative.</w:t>
            </w:r>
          </w:p>
        </w:tc>
      </w:tr>
    </w:tbl>
    <w:p w14:paraId="211D98B8" w14:textId="77777777" w:rsidR="00B53D7F" w:rsidRDefault="00B53D7F">
      <w:pPr>
        <w:spacing w:after="40"/>
      </w:pPr>
    </w:p>
    <w:p w14:paraId="07789267" w14:textId="77777777" w:rsidR="00B53D7F" w:rsidRDefault="002823D3">
      <w:r>
        <w:br w:type="page"/>
      </w:r>
    </w:p>
    <w:p w14:paraId="37953ECD" w14:textId="77777777" w:rsidR="00B53D7F" w:rsidRDefault="002823D3">
      <w:pPr>
        <w:pStyle w:val="Heading2"/>
      </w:pPr>
      <w:r>
        <w:lastRenderedPageBreak/>
        <w:t>B. Client Participation, Culture, and Professional Limits</w:t>
      </w:r>
    </w:p>
    <w:p w14:paraId="73971FF4" w14:textId="77777777" w:rsidR="00B53D7F" w:rsidRDefault="002823D3">
      <w:pPr>
        <w:keepLines/>
      </w:pPr>
      <w:r>
        <w:rPr>
          <w:rFonts w:eastAsia="Aptos" w:cs="Aptos"/>
          <w:b/>
          <w:color w:val="C8922F"/>
          <w:sz w:val="17"/>
        </w:rPr>
        <w:t xml:space="preserve">CONCEPT 6  </w:t>
      </w:r>
      <w:r>
        <w:rPr>
          <w:rFonts w:eastAsia="Aptos" w:cs="Aptos"/>
          <w:b/>
          <w:color w:val="0B2545"/>
          <w:sz w:val="19"/>
        </w:rPr>
        <w:t xml:space="preserve">Autonomy requires informed participation—not automatic agreement. </w:t>
      </w:r>
      <w:r>
        <w:rPr>
          <w:rFonts w:eastAsia="Aptos" w:cs="Aptos"/>
          <w:sz w:val="19"/>
        </w:rPr>
        <w:t>Explain options, risks, benefits, uncertainty, and appropriate alternatives; respect lawful informed choices without providing services that are unsafe, unlawful, outside competence, or clinically inappropriate.</w:t>
      </w:r>
    </w:p>
    <w:p w14:paraId="07B1B98C" w14:textId="77777777" w:rsidR="00B53D7F" w:rsidRDefault="002823D3">
      <w:pPr>
        <w:keepLines/>
      </w:pPr>
      <w:r>
        <w:rPr>
          <w:rFonts w:eastAsia="Aptos" w:cs="Aptos"/>
          <w:b/>
          <w:color w:val="C8922F"/>
          <w:sz w:val="17"/>
        </w:rPr>
        <w:t xml:space="preserve">CONCEPT 7  </w:t>
      </w:r>
      <w:r>
        <w:rPr>
          <w:rFonts w:eastAsia="Aptos" w:cs="Aptos"/>
          <w:b/>
          <w:color w:val="0B2545"/>
          <w:sz w:val="19"/>
        </w:rPr>
        <w:t xml:space="preserve">Professional expertise does not erase client context. </w:t>
      </w:r>
      <w:r>
        <w:rPr>
          <w:rFonts w:eastAsia="Aptos" w:cs="Aptos"/>
          <w:sz w:val="19"/>
        </w:rPr>
        <w:t>Goals, culture, identity, values, access, disability, resources, vulnerability, and prior experiences may change the burdens and benefits of otherwise reasonable options.</w:t>
      </w:r>
    </w:p>
    <w:p w14:paraId="4827E489" w14:textId="77777777" w:rsidR="00B53D7F" w:rsidRDefault="002823D3">
      <w:pPr>
        <w:keepLines/>
      </w:pPr>
      <w:r>
        <w:t>CONCEPT 8  Client welfare is not the same as clinician comfort. Avoiding disagreement, difficult discussion, boundary setting, consultation, or transfer may protect the clinician while leaving the client at risk.</w:t>
      </w:r>
    </w:p>
    <w:p w14:paraId="3D7729D8" w14:textId="77777777" w:rsidR="00B53D7F" w:rsidRDefault="002823D3">
      <w:pPr>
        <w:keepLines/>
      </w:pPr>
      <w:r>
        <w:rPr>
          <w:rFonts w:eastAsia="Aptos" w:cs="Aptos"/>
          <w:b/>
          <w:color w:val="C8922F"/>
          <w:sz w:val="17"/>
        </w:rPr>
        <w:t xml:space="preserve">CONCEPT 9  </w:t>
      </w:r>
      <w:r>
        <w:rPr>
          <w:rFonts w:eastAsia="Aptos" w:cs="Aptos"/>
          <w:b/>
          <w:color w:val="0B2545"/>
          <w:sz w:val="19"/>
        </w:rPr>
        <w:t xml:space="preserve">Short-term relief may conflict with long-term welfare. </w:t>
      </w:r>
      <w:r>
        <w:rPr>
          <w:rFonts w:eastAsia="Aptos" w:cs="Aptos"/>
          <w:sz w:val="19"/>
        </w:rPr>
        <w:t>Removing needed limits, reinforcing dependency, continuing ineffective treatment, or withholding important information can reduce immediate distress while impairing later functioning.</w:t>
      </w:r>
    </w:p>
    <w:p w14:paraId="1F8D27A6" w14:textId="77777777" w:rsidR="00B53D7F" w:rsidRDefault="002823D3">
      <w:pPr>
        <w:keepLines/>
      </w:pPr>
      <w:r>
        <w:rPr>
          <w:rFonts w:eastAsia="Aptos" w:cs="Aptos"/>
          <w:b/>
          <w:color w:val="C8922F"/>
          <w:sz w:val="17"/>
        </w:rPr>
        <w:t xml:space="preserve">CONCEPT 10  </w:t>
      </w:r>
      <w:r>
        <w:rPr>
          <w:rFonts w:eastAsia="Aptos" w:cs="Aptos"/>
          <w:b/>
          <w:color w:val="0B2545"/>
          <w:sz w:val="19"/>
        </w:rPr>
        <w:t xml:space="preserve">Competence and scope are client-welfare protections. </w:t>
      </w:r>
      <w:r>
        <w:rPr>
          <w:rFonts w:eastAsia="Aptos" w:cs="Aptos"/>
          <w:sz w:val="19"/>
        </w:rPr>
        <w:t>A lawful service still requires adequate current preparation and functioning. Consultation, supervision, training, collaboration, modification, referral, or transfer may be needed.</w:t>
      </w:r>
    </w:p>
    <w:p w14:paraId="0536DF87" w14:textId="77777777" w:rsidR="00B53D7F" w:rsidRDefault="002823D3">
      <w:pPr>
        <w:pStyle w:val="Heading2"/>
      </w:pPr>
      <w:r>
        <w:t>Necessary-Discomfort Test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949"/>
        <w:gridCol w:w="5291"/>
      </w:tblGrid>
      <w:tr w:rsidR="00B53D7F" w14:paraId="75681E1D" w14:textId="77777777">
        <w:trPr>
          <w:cantSplit w:val="1"/>
          <w:tblHeader w:val="1"/>
        </w:trPr>
        <w:tc>
          <w:tcPr>
            <w:tcW w:w="3949" w:type="dxa"/>
            <w:shd w:val="clear" w:color="auto" w:fill="0B2545"/>
            <w:tcMar>
              <w:top w:w="100" w:type="dxa"/>
              <w:left w:w="120" w:type="dxa"/>
              <w:bottom w:w="100" w:type="dxa"/>
              <w:right w:w="120" w:type="dxa"/>
            </w:tcMar>
            <w:vAlign w:val="center"/>
          </w:tcPr>
          <w:p w14:paraId="2529F7D1" w14:textId="77777777" w:rsidR="00B53D7F" w:rsidRDefault="002823D3">
            <w:pPr>
              <w:spacing w:after="0"/>
              <w:jc w:val="center"/>
            </w:pPr>
            <w:r>
              <w:rPr>
                <w:rFonts w:eastAsia="Aptos" w:cs="Aptos"/>
                <w:b/>
                <w:color w:val="FFFFFF"/>
                <w:sz w:val="17"/>
              </w:rPr>
              <w:t>Question</w:t>
            </w:r>
          </w:p>
        </w:tc>
        <w:tc>
          <w:tcPr>
            <w:tcW w:w="5291" w:type="dxa"/>
            <w:shd w:val="clear" w:color="auto" w:fill="0B2545"/>
            <w:tcMar>
              <w:top w:w="100" w:type="dxa"/>
              <w:left w:w="120" w:type="dxa"/>
              <w:bottom w:w="100" w:type="dxa"/>
              <w:right w:w="120" w:type="dxa"/>
            </w:tcMar>
            <w:vAlign w:val="center"/>
          </w:tcPr>
          <w:p w14:paraId="5614C220" w14:textId="77777777" w:rsidR="00B53D7F" w:rsidRDefault="002823D3">
            <w:pPr>
              <w:spacing w:after="0"/>
              <w:jc w:val="center"/>
            </w:pPr>
            <w:r>
              <w:rPr>
                <w:rFonts w:eastAsia="Aptos" w:cs="Aptos"/>
                <w:b/>
                <w:color w:val="FFFFFF"/>
                <w:sz w:val="17"/>
              </w:rPr>
              <w:t>Protective indicator</w:t>
            </w:r>
          </w:p>
        </w:tc>
      </w:tr>
      <w:tr w:rsidR="00B53D7F" w14:paraId="41822D46" w14:textId="77777777">
        <w:trPr>
          <w:cantSplit w:val="1"/>
        </w:trPr>
        <w:tc>
          <w:tcPr>
            <w:tcW w:w="3949" w:type="dxa"/>
          </w:tcPr>
          <w:p w14:paraId="36582C3B" w14:textId="77777777" w:rsidR="00B53D7F" w:rsidRDefault="002823D3">
            <w:pPr>
              <w:spacing w:after="0" w:line="245" w:lineRule="auto"/>
            </w:pPr>
            <w:r>
              <w:rPr>
                <w:rFonts w:eastAsia="Aptos" w:cs="Aptos"/>
                <w:sz w:val="16"/>
              </w:rPr>
              <w:t>Is there a legitimate clinical purpose?</w:t>
            </w:r>
          </w:p>
        </w:tc>
        <w:tc>
          <w:tcPr>
            <w:tcW w:w="5291" w:type="dxa"/>
          </w:tcPr>
          <w:p w14:paraId="6FA5AA46" w14:textId="77777777" w:rsidR="00B53D7F" w:rsidRDefault="002823D3">
            <w:pPr>
              <w:spacing w:after="0" w:line="245" w:lineRule="auto"/>
            </w:pPr>
            <w:r>
              <w:rPr>
                <w:rFonts w:eastAsia="Aptos" w:cs="Aptos"/>
                <w:sz w:val="16"/>
              </w:rPr>
              <w:t>The distress is connected to an appropriate treatment goal.</w:t>
            </w:r>
          </w:p>
        </w:tc>
      </w:tr>
      <w:tr w:rsidR="00B53D7F" w14:paraId="41EC4816" w14:textId="77777777">
        <w:trPr>
          <w:cantSplit w:val="1"/>
        </w:trPr>
        <w:tc>
          <w:tcPr>
            <w:tcW w:w="3949" w:type="dxa"/>
            <w:shd w:val="clear" w:color="auto" w:fill="F7F9FA"/>
          </w:tcPr>
          <w:p w14:paraId="3A0FBB35" w14:textId="77777777" w:rsidR="00B53D7F" w:rsidRDefault="002823D3">
            <w:pPr>
              <w:spacing w:after="0" w:line="245" w:lineRule="auto"/>
            </w:pPr>
            <w:r>
              <w:rPr>
                <w:rFonts w:eastAsia="Aptos" w:cs="Aptos"/>
                <w:sz w:val="16"/>
              </w:rPr>
              <w:t>Is the clinician competent?</w:t>
            </w:r>
          </w:p>
        </w:tc>
        <w:tc>
          <w:tcPr>
            <w:tcW w:w="5291" w:type="dxa"/>
            <w:shd w:val="clear" w:color="auto" w:fill="F7F9FA"/>
          </w:tcPr>
          <w:p w14:paraId="088DC5DC" w14:textId="77777777" w:rsidR="00B53D7F" w:rsidRDefault="002823D3">
            <w:pPr>
              <w:spacing w:after="0" w:line="245" w:lineRule="auto"/>
            </w:pPr>
            <w:r>
              <w:rPr>
                <w:rFonts w:eastAsia="Aptos" w:cs="Aptos"/>
                <w:sz w:val="16"/>
              </w:rPr>
              <w:t>Relevant education, training, experience, preparation, and current functioning are present.</w:t>
            </w:r>
          </w:p>
        </w:tc>
      </w:tr>
      <w:tr w:rsidR="00B53D7F" w14:paraId="418CF939" w14:textId="77777777">
        <w:trPr>
          <w:cantSplit w:val="1"/>
        </w:trPr>
        <w:tc>
          <w:tcPr>
            <w:tcW w:w="3949" w:type="dxa"/>
          </w:tcPr>
          <w:p w14:paraId="2096528E" w14:textId="77777777" w:rsidR="00B53D7F" w:rsidRDefault="002823D3">
            <w:pPr>
              <w:spacing w:after="0" w:line="245" w:lineRule="auto"/>
            </w:pPr>
            <w:r>
              <w:rPr>
                <w:rFonts w:eastAsia="Aptos" w:cs="Aptos"/>
                <w:sz w:val="16"/>
              </w:rPr>
              <w:t>Is the client informed and involved?</w:t>
            </w:r>
          </w:p>
        </w:tc>
        <w:tc>
          <w:tcPr>
            <w:tcW w:w="5291" w:type="dxa"/>
          </w:tcPr>
          <w:p w14:paraId="41E9CDE7" w14:textId="77777777" w:rsidR="00B53D7F" w:rsidRDefault="002823D3">
            <w:pPr>
              <w:spacing w:after="0" w:line="245" w:lineRule="auto"/>
            </w:pPr>
            <w:r>
              <w:rPr>
                <w:rFonts w:eastAsia="Aptos" w:cs="Aptos"/>
                <w:sz w:val="16"/>
              </w:rPr>
              <w:t>Expectations, material risks, options, and preferences are addressed.</w:t>
            </w:r>
          </w:p>
        </w:tc>
      </w:tr>
      <w:tr w:rsidR="00B53D7F" w14:paraId="369AE64D" w14:textId="77777777">
        <w:trPr>
          <w:cantSplit w:val="1"/>
        </w:trPr>
        <w:tc>
          <w:tcPr>
            <w:tcW w:w="3949" w:type="dxa"/>
            <w:shd w:val="clear" w:color="auto" w:fill="F7F9FA"/>
          </w:tcPr>
          <w:p w14:paraId="5841E589" w14:textId="77777777" w:rsidR="00B53D7F" w:rsidRDefault="002823D3">
            <w:pPr>
              <w:spacing w:after="0" w:line="245" w:lineRule="auto"/>
            </w:pPr>
            <w:r>
              <w:rPr>
                <w:rFonts w:eastAsia="Aptos" w:cs="Aptos"/>
                <w:sz w:val="16"/>
              </w:rPr>
              <w:t>Is the discomfort proportionate?</w:t>
            </w:r>
          </w:p>
        </w:tc>
        <w:tc>
          <w:tcPr>
            <w:tcW w:w="5291" w:type="dxa"/>
            <w:shd w:val="clear" w:color="auto" w:fill="F7F9FA"/>
          </w:tcPr>
          <w:p w14:paraId="730F8CD6" w14:textId="77777777" w:rsidR="00B53D7F" w:rsidRDefault="002823D3">
            <w:pPr>
              <w:spacing w:after="0" w:line="245" w:lineRule="auto"/>
            </w:pPr>
            <w:r>
              <w:rPr>
                <w:rFonts w:eastAsia="Aptos" w:cs="Aptos"/>
                <w:sz w:val="16"/>
              </w:rPr>
              <w:t>Likely benefit justifies the type, intensity, and duration of distress.</w:t>
            </w:r>
          </w:p>
        </w:tc>
      </w:tr>
      <w:tr w:rsidR="00B53D7F" w14:paraId="056D668A" w14:textId="77777777">
        <w:trPr>
          <w:cantSplit w:val="1"/>
        </w:trPr>
        <w:tc>
          <w:tcPr>
            <w:tcW w:w="3949" w:type="dxa"/>
          </w:tcPr>
          <w:p w14:paraId="6F81FBD9" w14:textId="77777777" w:rsidR="00B53D7F" w:rsidRDefault="002823D3">
            <w:pPr>
              <w:spacing w:after="0" w:line="245" w:lineRule="auto"/>
            </w:pPr>
            <w:r>
              <w:rPr>
                <w:rFonts w:eastAsia="Aptos" w:cs="Aptos"/>
                <w:sz w:val="16"/>
              </w:rPr>
              <w:t>Is the response monitored?</w:t>
            </w:r>
          </w:p>
        </w:tc>
        <w:tc>
          <w:tcPr>
            <w:tcW w:w="5291" w:type="dxa"/>
          </w:tcPr>
          <w:p w14:paraId="68A7B8E7" w14:textId="77777777" w:rsidR="00B53D7F" w:rsidRDefault="002823D3">
            <w:pPr>
              <w:spacing w:after="0" w:line="245" w:lineRule="auto"/>
            </w:pPr>
            <w:r>
              <w:rPr>
                <w:rFonts w:eastAsia="Aptos" w:cs="Aptos"/>
                <w:sz w:val="16"/>
              </w:rPr>
              <w:t>Worsening symptoms, risk, and treatment effectiveness are reassessed.</w:t>
            </w:r>
          </w:p>
        </w:tc>
      </w:tr>
      <w:tr w:rsidR="00B53D7F" w14:paraId="17249808" w14:textId="77777777">
        <w:trPr>
          <w:cantSplit w:val="1"/>
        </w:trPr>
        <w:tc>
          <w:tcPr>
            <w:tcW w:w="3949" w:type="dxa"/>
            <w:shd w:val="clear" w:color="auto" w:fill="F7F9FA"/>
          </w:tcPr>
          <w:p w14:paraId="51036FD5" w14:textId="77777777" w:rsidR="00B53D7F" w:rsidRDefault="002823D3">
            <w:pPr>
              <w:spacing w:after="0" w:line="245" w:lineRule="auto"/>
            </w:pPr>
            <w:r>
              <w:rPr>
                <w:rFonts w:eastAsia="Aptos" w:cs="Aptos"/>
                <w:sz w:val="16"/>
              </w:rPr>
              <w:t>Will the plan change if needed?</w:t>
            </w:r>
          </w:p>
        </w:tc>
        <w:tc>
          <w:tcPr>
            <w:tcW w:w="5291" w:type="dxa"/>
            <w:shd w:val="clear" w:color="auto" w:fill="F7F9FA"/>
          </w:tcPr>
          <w:p w14:paraId="0BE624F6" w14:textId="77777777" w:rsidR="00B53D7F" w:rsidRDefault="002823D3">
            <w:pPr>
              <w:spacing w:after="0" w:line="245" w:lineRule="auto"/>
            </w:pPr>
            <w:r>
              <w:rPr>
                <w:rFonts w:eastAsia="Aptos" w:cs="Aptos"/>
                <w:sz w:val="16"/>
              </w:rPr>
              <w:t>The intervention is modified or stopped when distress becomes excessive or unsafe.</w:t>
            </w:r>
          </w:p>
        </w:tc>
      </w:tr>
    </w:tbl>
    <w:p w14:paraId="71E93A41" w14:textId="77777777" w:rsidR="00B53D7F" w:rsidRDefault="00B53D7F">
      <w:pPr>
        <w:spacing w:after="40"/>
      </w:pPr>
    </w:p>
    <w:p w14:paraId="1B6CB72B"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WARNING  </w:t>
      </w:r>
      <w:r>
        <w:rPr>
          <w:rFonts w:eastAsia="Aptos" w:cs="Aptos"/>
        </w:rPr>
        <w:t>Do not label all discomfort harmful—and do not use ‘treatment can be difficult’ to excuse excessive, avoidable, uninformed, or unmonitored distress.</w:t>
      </w:r>
    </w:p>
    <w:p w14:paraId="34BBA126" w14:textId="77777777" w:rsidR="00B53D7F" w:rsidRDefault="002823D3">
      <w:r>
        <w:br w:type="page"/>
      </w:r>
    </w:p>
    <w:p w14:paraId="1D21EEF2" w14:textId="77777777" w:rsidR="00B53D7F" w:rsidRDefault="002823D3">
      <w:pPr>
        <w:pStyle w:val="Heading2"/>
      </w:pPr>
      <w:r>
        <w:lastRenderedPageBreak/>
        <w:t>C. Timing, Judgment, and Professional Assistance</w:t>
      </w:r>
    </w:p>
    <w:p w14:paraId="39D87FF9" w14:textId="77777777" w:rsidR="00B53D7F" w:rsidRDefault="002823D3">
      <w:pPr>
        <w:keepLines/>
      </w:pPr>
      <w:r>
        <w:rPr>
          <w:rFonts w:eastAsia="Aptos" w:cs="Aptos"/>
          <w:b/>
          <w:color w:val="C8922F"/>
          <w:sz w:val="17"/>
        </w:rPr>
        <w:t xml:space="preserve">CONCEPT 11  </w:t>
      </w:r>
      <w:r>
        <w:rPr>
          <w:rFonts w:eastAsia="Aptos" w:cs="Aptos"/>
          <w:b/>
          <w:color w:val="0B2545"/>
          <w:sz w:val="19"/>
        </w:rPr>
        <w:t xml:space="preserve">Assessment should improve action—not become avoidance. </w:t>
      </w:r>
      <w:r>
        <w:rPr>
          <w:rFonts w:eastAsia="Aptos" w:cs="Aptos"/>
          <w:sz w:val="19"/>
        </w:rPr>
        <w:t>When facts are incomplete and danger is not immediate, clarify material information. When a time-sensitive duty or immediate serious danger is clear, do not delay necessary lawful protection.</w:t>
      </w:r>
    </w:p>
    <w:p w14:paraId="41B246ED" w14:textId="77777777" w:rsidR="00B53D7F" w:rsidRDefault="002823D3">
      <w:pPr>
        <w:keepLines/>
      </w:pPr>
      <w:r>
        <w:rPr>
          <w:rFonts w:eastAsia="Aptos" w:cs="Aptos"/>
          <w:b/>
          <w:color w:val="C8922F"/>
          <w:sz w:val="17"/>
        </w:rPr>
        <w:t xml:space="preserve">CONCEPT 12  </w:t>
      </w:r>
      <w:r>
        <w:rPr>
          <w:rFonts w:eastAsia="Aptos" w:cs="Aptos"/>
          <w:b/>
          <w:color w:val="0B2545"/>
          <w:sz w:val="19"/>
        </w:rPr>
        <w:t xml:space="preserve">Sound judgment is structured, proportionate, and revisable. </w:t>
      </w:r>
      <w:r>
        <w:rPr>
          <w:rFonts w:eastAsia="Aptos" w:cs="Aptos"/>
          <w:sz w:val="19"/>
        </w:rPr>
        <w:t>Identify the decision, separate facts from assumptions, apply controlling standards, include the client, compare alternatives, act, document, and reevaluate as new information develops.</w:t>
      </w:r>
    </w:p>
    <w:p w14:paraId="6F57D945" w14:textId="77777777" w:rsidR="00B53D7F" w:rsidRDefault="002823D3">
      <w:pPr>
        <w:keepLines/>
      </w:pPr>
      <w:r>
        <w:rPr>
          <w:rFonts w:eastAsia="Aptos" w:cs="Aptos"/>
          <w:b/>
          <w:color w:val="C8922F"/>
          <w:sz w:val="17"/>
        </w:rPr>
        <w:t xml:space="preserve">CONCEPT 13  </w:t>
      </w:r>
      <w:r>
        <w:rPr>
          <w:rFonts w:eastAsia="Aptos" w:cs="Aptos"/>
          <w:b/>
          <w:color w:val="0B2545"/>
          <w:sz w:val="19"/>
        </w:rPr>
        <w:t xml:space="preserve">Consultation supports judgment but does not transfer responsibility. </w:t>
      </w:r>
      <w:r>
        <w:rPr>
          <w:rFonts w:eastAsia="Aptos" w:cs="Aptos"/>
          <w:sz w:val="19"/>
        </w:rPr>
        <w:t>Select a qualified consultant, protect confidentiality, provide accurate facts, evaluate the advice against law and client circumstances, and retain responsibility for the decision.</w:t>
      </w:r>
    </w:p>
    <w:p w14:paraId="183730D8" w14:textId="77777777" w:rsidR="00B53D7F" w:rsidRDefault="002823D3">
      <w:pPr>
        <w:keepLines/>
      </w:pPr>
      <w:r>
        <w:rPr>
          <w:rFonts w:eastAsia="Aptos" w:cs="Aptos"/>
          <w:b/>
          <w:color w:val="C8922F"/>
          <w:sz w:val="17"/>
        </w:rPr>
        <w:t xml:space="preserve">CONCEPT 14  </w:t>
      </w:r>
      <w:r>
        <w:rPr>
          <w:rFonts w:eastAsia="Aptos" w:cs="Aptos"/>
          <w:b/>
          <w:color w:val="0B2545"/>
          <w:sz w:val="19"/>
        </w:rPr>
        <w:t xml:space="preserve">Bias and personal reactions are practice data. </w:t>
      </w:r>
      <w:r>
        <w:rPr>
          <w:rFonts w:eastAsia="Aptos" w:cs="Aptos"/>
          <w:sz w:val="19"/>
        </w:rPr>
        <w:t>Overconfidence, confirmation bias, anchoring, outcome bias, fear, rescue impulses, avoidance, and value imposition should prompt reflection, consultation, supervision, and reassessment—not automatic action on the feeling.</w:t>
      </w:r>
    </w:p>
    <w:p w14:paraId="18597CDA" w14:textId="77777777" w:rsidR="00B53D7F" w:rsidRDefault="002823D3">
      <w:pPr>
        <w:keepLines/>
      </w:pPr>
      <w:r>
        <w:rPr>
          <w:rFonts w:eastAsia="Aptos" w:cs="Aptos"/>
          <w:b/>
          <w:color w:val="C8922F"/>
          <w:sz w:val="17"/>
        </w:rPr>
        <w:t xml:space="preserve">CONCEPT 15  </w:t>
      </w:r>
      <w:r>
        <w:rPr>
          <w:rFonts w:eastAsia="Aptos" w:cs="Aptos"/>
          <w:b/>
          <w:color w:val="0B2545"/>
          <w:sz w:val="19"/>
        </w:rPr>
        <w:t xml:space="preserve">Accountability means responsible follow-through. </w:t>
      </w:r>
      <w:r>
        <w:rPr>
          <w:rFonts w:eastAsia="Aptos" w:cs="Aptos"/>
          <w:sz w:val="19"/>
        </w:rPr>
        <w:t>After a problem is identified, clarify, contain risk, assess impact, correct what can be corrected, communicate appropriately, document accurately, consult when needed, and reduce recurrence.</w:t>
      </w:r>
    </w:p>
    <w:p w14:paraId="3C177B61" w14:textId="77777777" w:rsidR="00B53D7F" w:rsidRDefault="002823D3">
      <w:pPr>
        <w:pStyle w:val="Heading2"/>
      </w:pPr>
      <w:r>
        <w:t>Assess, Strengthen, Protect, or Act Urgently?</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850"/>
        <w:gridCol w:w="5390"/>
      </w:tblGrid>
      <w:tr w:rsidR="00B53D7F" w14:paraId="29368E2E" w14:textId="77777777">
        <w:trPr>
          <w:cantSplit w:val="1"/>
          <w:tblHeader w:val="1"/>
        </w:trPr>
        <w:tc>
          <w:tcPr>
            <w:tcW w:w="3850" w:type="dxa"/>
            <w:shd w:val="clear" w:color="auto" w:fill="0B2545"/>
            <w:tcMar>
              <w:top w:w="100" w:type="dxa"/>
              <w:left w:w="120" w:type="dxa"/>
              <w:bottom w:w="100" w:type="dxa"/>
              <w:right w:w="120" w:type="dxa"/>
            </w:tcMar>
            <w:vAlign w:val="center"/>
          </w:tcPr>
          <w:p w14:paraId="6BE51D50" w14:textId="77777777" w:rsidR="00B53D7F" w:rsidRDefault="002823D3">
            <w:pPr>
              <w:spacing w:after="0"/>
              <w:jc w:val="center"/>
            </w:pPr>
            <w:r>
              <w:rPr>
                <w:rFonts w:eastAsia="Aptos" w:cs="Aptos"/>
                <w:b/>
                <w:color w:val="FFFFFF"/>
                <w:sz w:val="17"/>
              </w:rPr>
              <w:t>Situation</w:t>
            </w:r>
          </w:p>
        </w:tc>
        <w:tc>
          <w:tcPr>
            <w:tcW w:w="5390" w:type="dxa"/>
            <w:shd w:val="clear" w:color="auto" w:fill="0B2545"/>
            <w:tcMar>
              <w:top w:w="100" w:type="dxa"/>
              <w:left w:w="120" w:type="dxa"/>
              <w:bottom w:w="100" w:type="dxa"/>
              <w:right w:w="120" w:type="dxa"/>
            </w:tcMar>
            <w:vAlign w:val="center"/>
          </w:tcPr>
          <w:p w14:paraId="4FA2878A" w14:textId="77777777" w:rsidR="00B53D7F" w:rsidRDefault="002823D3">
            <w:pPr>
              <w:spacing w:after="0"/>
              <w:jc w:val="center"/>
            </w:pPr>
            <w:r>
              <w:rPr>
                <w:rFonts w:eastAsia="Aptos" w:cs="Aptos"/>
                <w:b/>
                <w:color w:val="FFFFFF"/>
                <w:sz w:val="17"/>
              </w:rPr>
              <w:t>General response</w:t>
            </w:r>
          </w:p>
        </w:tc>
      </w:tr>
      <w:tr w:rsidR="00B53D7F" w14:paraId="4337957D" w14:textId="77777777">
        <w:trPr>
          <w:cantSplit w:val="1"/>
        </w:trPr>
        <w:tc>
          <w:tcPr>
            <w:tcW w:w="3850" w:type="dxa"/>
          </w:tcPr>
          <w:p w14:paraId="2CF93468" w14:textId="77777777" w:rsidR="00B53D7F" w:rsidRDefault="002823D3">
            <w:pPr>
              <w:spacing w:after="0" w:line="245" w:lineRule="auto"/>
            </w:pPr>
            <w:r>
              <w:rPr>
                <w:rFonts w:eastAsia="Aptos" w:cs="Aptos"/>
                <w:sz w:val="16"/>
              </w:rPr>
              <w:t>Facts incomplete; no immediate danger</w:t>
            </w:r>
          </w:p>
        </w:tc>
        <w:tc>
          <w:tcPr>
            <w:tcW w:w="5390" w:type="dxa"/>
          </w:tcPr>
          <w:p w14:paraId="6F5C4E5F" w14:textId="77777777" w:rsidR="00B53D7F" w:rsidRDefault="002823D3">
            <w:pPr>
              <w:spacing w:after="0" w:line="245" w:lineRule="auto"/>
            </w:pPr>
            <w:r>
              <w:rPr>
                <w:rFonts w:eastAsia="Aptos" w:cs="Aptos"/>
                <w:sz w:val="16"/>
              </w:rPr>
              <w:t>Gather focused information and clarify the client’s perspective before major action.</w:t>
            </w:r>
          </w:p>
        </w:tc>
      </w:tr>
      <w:tr w:rsidR="00B53D7F" w14:paraId="0BBEA8AE" w14:textId="77777777">
        <w:trPr>
          <w:cantSplit w:val="1"/>
        </w:trPr>
        <w:tc>
          <w:tcPr>
            <w:tcW w:w="3850" w:type="dxa"/>
            <w:shd w:val="clear" w:color="auto" w:fill="F7F9FA"/>
          </w:tcPr>
          <w:p w14:paraId="466EA35E" w14:textId="77777777" w:rsidR="00B53D7F" w:rsidRDefault="002823D3">
            <w:pPr>
              <w:spacing w:after="0" w:line="245" w:lineRule="auto"/>
            </w:pPr>
            <w:r>
              <w:rPr>
                <w:rFonts w:eastAsia="Aptos" w:cs="Aptos"/>
                <w:sz w:val="16"/>
              </w:rPr>
              <w:t>Emerging concern; current safety intact</w:t>
            </w:r>
          </w:p>
        </w:tc>
        <w:tc>
          <w:tcPr>
            <w:tcW w:w="5390" w:type="dxa"/>
            <w:shd w:val="clear" w:color="auto" w:fill="F7F9FA"/>
          </w:tcPr>
          <w:p w14:paraId="1D7E2784" w14:textId="77777777" w:rsidR="00B53D7F" w:rsidRDefault="002823D3">
            <w:pPr>
              <w:spacing w:after="0" w:line="245" w:lineRule="auto"/>
            </w:pPr>
            <w:r>
              <w:rPr>
                <w:rFonts w:eastAsia="Aptos" w:cs="Aptos"/>
                <w:sz w:val="16"/>
              </w:rPr>
              <w:t>Reassess, consult or supervise, modify the plan, and define monitoring triggers.</w:t>
            </w:r>
          </w:p>
        </w:tc>
      </w:tr>
      <w:tr w:rsidR="00B53D7F" w14:paraId="3A87D1D5" w14:textId="77777777">
        <w:trPr>
          <w:cantSplit w:val="1"/>
        </w:trPr>
        <w:tc>
          <w:tcPr>
            <w:tcW w:w="3850" w:type="dxa"/>
          </w:tcPr>
          <w:p w14:paraId="2C59D7C1" w14:textId="77777777" w:rsidR="00B53D7F" w:rsidRDefault="002823D3">
            <w:pPr>
              <w:spacing w:after="0" w:line="245" w:lineRule="auto"/>
            </w:pPr>
            <w:r>
              <w:rPr>
                <w:rFonts w:eastAsia="Aptos" w:cs="Aptos"/>
                <w:sz w:val="16"/>
              </w:rPr>
              <w:t>Current care is ineffective or inadequate</w:t>
            </w:r>
          </w:p>
        </w:tc>
        <w:tc>
          <w:tcPr>
            <w:tcW w:w="5390" w:type="dxa"/>
          </w:tcPr>
          <w:p w14:paraId="0DB6D7F7" w14:textId="77777777" w:rsidR="00B53D7F" w:rsidRDefault="002823D3">
            <w:pPr>
              <w:spacing w:after="0" w:line="245" w:lineRule="auto"/>
            </w:pPr>
            <w:r>
              <w:rPr>
                <w:rFonts w:eastAsia="Aptos" w:cs="Aptos"/>
                <w:sz w:val="16"/>
              </w:rPr>
              <w:t>Change treatment, add support, collaborate, refer, transfer, or consider a higher level of care while protecting continuity.</w:t>
            </w:r>
          </w:p>
        </w:tc>
      </w:tr>
      <w:tr w:rsidR="00B53D7F" w14:paraId="443F2D9F" w14:textId="77777777">
        <w:trPr>
          <w:cantSplit w:val="1"/>
        </w:trPr>
        <w:tc>
          <w:tcPr>
            <w:tcW w:w="3850" w:type="dxa"/>
            <w:shd w:val="clear" w:color="auto" w:fill="F7F9FA"/>
          </w:tcPr>
          <w:p w14:paraId="0789AD93" w14:textId="77777777" w:rsidR="00B53D7F" w:rsidRDefault="002823D3">
            <w:pPr>
              <w:spacing w:after="0" w:line="245" w:lineRule="auto"/>
            </w:pPr>
            <w:r>
              <w:rPr>
                <w:rFonts w:eastAsia="Aptos" w:cs="Aptos"/>
                <w:sz w:val="16"/>
              </w:rPr>
              <w:t>Immediate danger or time-sensitive mandatory duty</w:t>
            </w:r>
          </w:p>
        </w:tc>
        <w:tc>
          <w:tcPr>
            <w:tcW w:w="5390" w:type="dxa"/>
            <w:shd w:val="clear" w:color="auto" w:fill="F7F9FA"/>
          </w:tcPr>
          <w:p w14:paraId="47D4A809" w14:textId="77777777" w:rsidR="00B53D7F" w:rsidRDefault="002823D3">
            <w:pPr>
              <w:spacing w:after="0" w:line="245" w:lineRule="auto"/>
            </w:pPr>
            <w:r>
              <w:rPr>
                <w:rFonts w:eastAsia="Aptos" w:cs="Aptos"/>
                <w:sz w:val="16"/>
              </w:rPr>
              <w:t>Take prompt proportionate lawful action using available reliable facts; continue assessment as conditions permit.</w:t>
            </w:r>
          </w:p>
        </w:tc>
      </w:tr>
    </w:tbl>
    <w:p w14:paraId="46C60A1F" w14:textId="77777777" w:rsidR="00B53D7F" w:rsidRDefault="00B53D7F">
      <w:pPr>
        <w:spacing w:after="40"/>
      </w:pPr>
    </w:p>
    <w:p w14:paraId="367F2D8A"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PROPORTIONALITY RULE  </w:t>
      </w:r>
      <w:r>
        <w:rPr>
          <w:rFonts w:eastAsia="Aptos" w:cs="Aptos"/>
        </w:rPr>
        <w:t>Use the least disruptive response that adequately satisfies the legal, clinical, and safety need. Neither reflexive escalation nor passive underresponse is client-centered.</w:t>
      </w:r>
    </w:p>
    <w:p w14:paraId="4802DEA6" w14:textId="77777777" w:rsidR="00B53D7F" w:rsidRDefault="002823D3">
      <w:pPr>
        <w:pStyle w:val="Heading1"/>
        <w:pBdr>
          <w:bottom w:val="single" w:sz="14" w:space="4" w:color="0A9F9A"/>
        </w:pBdr>
      </w:pPr>
      <w:r>
        <w:t>Integrated Final-Review Scenario</w:t>
      </w:r>
    </w:p>
    <w:p w14:paraId="31246624" w14:textId="77777777" w:rsidR="00B53D7F" w:rsidRDefault="002823D3">
      <w:r>
        <w:rPr>
          <w:rFonts w:eastAsia="Aptos" w:cs="Aptos"/>
        </w:rPr>
        <w:t>A client with no immediate safety danger reports increased distress during an intervention that has a legitimate clinical purpose. The client understands the approach but is uncertain whether to continue. Progress has stalled, transportation makes referral difficult, and the LCSW notices a strong urge to persuade the client because the LCSW recently completed advanced training in the method.</w:t>
      </w:r>
    </w:p>
    <w:p w14:paraId="5C6F32C4" w14:textId="77777777" w:rsidR="00B53D7F" w:rsidRDefault="002823D3">
      <w:pPr>
        <w:pStyle w:val="Heading2"/>
      </w:pPr>
      <w:r>
        <w:t>Best Response</w:t>
      </w:r>
    </w:p>
    <w:p w14:paraId="30FB722E"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INTEGRATED ANSWER  </w:t>
      </w:r>
      <w:r>
        <w:rPr>
          <w:rFonts w:eastAsia="Aptos" w:cs="Aptos"/>
        </w:rPr>
        <w:t>Reassess the distress, risk, treatment response, and intervention fit; examine the LCSW’s investment and competence; clarify the client’s goals, preferences, burdens, and understanding; compare modification, pacing, added support, collaboration, and feasible alternatives; seek focused consultation if useful; make a proportionate shared plan; document significant reasoning; and monitor the result.</w:t>
      </w:r>
    </w:p>
    <w:p w14:paraId="3958148B" w14:textId="77777777" w:rsidR="00B53D7F" w:rsidRDefault="002823D3">
      <w:pPr>
        <w:pStyle w:val="Heading2"/>
      </w:pPr>
      <w:r>
        <w:lastRenderedPageBreak/>
        <w:t>Concept Map</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6C338837" w14:textId="77777777">
        <w:trPr>
          <w:cantSplit w:val="1"/>
          <w:tblHeader w:val="1"/>
        </w:trPr>
        <w:tc>
          <w:tcPr>
            <w:tcW w:w="2468" w:type="dxa"/>
            <w:shd w:val="clear" w:color="auto" w:fill="0B2545"/>
            <w:tcMar>
              <w:top w:w="100" w:type="dxa"/>
              <w:left w:w="120" w:type="dxa"/>
              <w:bottom w:w="100" w:type="dxa"/>
              <w:right w:w="120" w:type="dxa"/>
            </w:tcMar>
            <w:vAlign w:val="center"/>
          </w:tcPr>
          <w:p w14:paraId="0318FD6E" w14:textId="77777777" w:rsidR="00B53D7F" w:rsidRDefault="002823D3">
            <w:pPr>
              <w:spacing w:after="0"/>
              <w:jc w:val="center"/>
            </w:pPr>
            <w:r>
              <w:rPr>
                <w:rFonts w:eastAsia="Aptos" w:cs="Aptos"/>
                <w:b/>
                <w:color w:val="FFFFFF"/>
                <w:sz w:val="17"/>
              </w:rPr>
              <w:t>Concept</w:t>
            </w:r>
          </w:p>
        </w:tc>
        <w:tc>
          <w:tcPr>
            <w:tcW w:w="6772" w:type="dxa"/>
            <w:shd w:val="clear" w:color="auto" w:fill="0B2545"/>
            <w:tcMar>
              <w:top w:w="100" w:type="dxa"/>
              <w:left w:w="120" w:type="dxa"/>
              <w:bottom w:w="100" w:type="dxa"/>
              <w:right w:w="120" w:type="dxa"/>
            </w:tcMar>
            <w:vAlign w:val="center"/>
          </w:tcPr>
          <w:p w14:paraId="70BF0BC5" w14:textId="77777777" w:rsidR="00B53D7F" w:rsidRDefault="002823D3">
            <w:pPr>
              <w:spacing w:after="0"/>
              <w:jc w:val="center"/>
            </w:pPr>
            <w:r>
              <w:rPr>
                <w:rFonts w:eastAsia="Aptos" w:cs="Aptos"/>
                <w:b/>
                <w:color w:val="FFFFFF"/>
                <w:sz w:val="17"/>
              </w:rPr>
              <w:t>Application</w:t>
            </w:r>
          </w:p>
        </w:tc>
      </w:tr>
      <w:tr w:rsidR="00B53D7F" w14:paraId="33720115" w14:textId="77777777">
        <w:trPr>
          <w:cantSplit w:val="1"/>
        </w:trPr>
        <w:tc>
          <w:tcPr>
            <w:tcW w:w="2468" w:type="dxa"/>
          </w:tcPr>
          <w:p w14:paraId="0FFD9C4C" w14:textId="77777777" w:rsidR="00B53D7F" w:rsidRDefault="002823D3">
            <w:pPr>
              <w:spacing w:after="0" w:line="245" w:lineRule="auto"/>
            </w:pPr>
            <w:r>
              <w:rPr>
                <w:rFonts w:eastAsia="Aptos" w:cs="Aptos"/>
                <w:sz w:val="16"/>
              </w:rPr>
              <w:t>Nonmaleficence</w:t>
            </w:r>
          </w:p>
        </w:tc>
        <w:tc>
          <w:tcPr>
            <w:tcW w:w="6772" w:type="dxa"/>
          </w:tcPr>
          <w:p w14:paraId="0F61BBE5" w14:textId="77777777" w:rsidR="00B53D7F" w:rsidRDefault="002823D3">
            <w:pPr>
              <w:spacing w:after="0" w:line="245" w:lineRule="auto"/>
            </w:pPr>
            <w:r>
              <w:rPr>
                <w:rFonts w:eastAsia="Aptos" w:cs="Aptos"/>
                <w:sz w:val="16"/>
              </w:rPr>
              <w:t>Identify whether distress is becoming excessive, avoidable, or unsafe.</w:t>
            </w:r>
          </w:p>
        </w:tc>
      </w:tr>
      <w:tr w:rsidR="00B53D7F" w14:paraId="0611AA3D" w14:textId="77777777">
        <w:trPr>
          <w:cantSplit w:val="1"/>
        </w:trPr>
        <w:tc>
          <w:tcPr>
            <w:tcW w:w="2468" w:type="dxa"/>
            <w:shd w:val="clear" w:color="auto" w:fill="F7F9FA"/>
          </w:tcPr>
          <w:p w14:paraId="37A041A5" w14:textId="77777777" w:rsidR="00B53D7F" w:rsidRDefault="002823D3">
            <w:pPr>
              <w:spacing w:after="0" w:line="245" w:lineRule="auto"/>
            </w:pPr>
            <w:r>
              <w:rPr>
                <w:rFonts w:eastAsia="Aptos" w:cs="Aptos"/>
                <w:sz w:val="16"/>
              </w:rPr>
              <w:t>Beneficence</w:t>
            </w:r>
          </w:p>
        </w:tc>
        <w:tc>
          <w:tcPr>
            <w:tcW w:w="6772" w:type="dxa"/>
            <w:shd w:val="clear" w:color="auto" w:fill="F7F9FA"/>
          </w:tcPr>
          <w:p w14:paraId="1A032791" w14:textId="77777777" w:rsidR="00B53D7F" w:rsidRDefault="002823D3">
            <w:pPr>
              <w:spacing w:after="0" w:line="245" w:lineRule="auto"/>
            </w:pPr>
            <w:r>
              <w:rPr>
                <w:rFonts w:eastAsia="Aptos" w:cs="Aptos"/>
                <w:sz w:val="16"/>
              </w:rPr>
              <w:t>Ask whether the intervention is producing realistic meaningful benefit.</w:t>
            </w:r>
          </w:p>
        </w:tc>
      </w:tr>
      <w:tr w:rsidR="00B53D7F" w14:paraId="33481FAB" w14:textId="77777777">
        <w:trPr>
          <w:cantSplit w:val="1"/>
        </w:trPr>
        <w:tc>
          <w:tcPr>
            <w:tcW w:w="2468" w:type="dxa"/>
          </w:tcPr>
          <w:p w14:paraId="6EBCA15A" w14:textId="77777777" w:rsidR="00B53D7F" w:rsidRDefault="002823D3">
            <w:pPr>
              <w:spacing w:after="0" w:line="245" w:lineRule="auto"/>
            </w:pPr>
            <w:r>
              <w:rPr>
                <w:rFonts w:eastAsia="Aptos" w:cs="Aptos"/>
                <w:sz w:val="16"/>
              </w:rPr>
              <w:t>Autonomy</w:t>
            </w:r>
          </w:p>
        </w:tc>
        <w:tc>
          <w:tcPr>
            <w:tcW w:w="6772" w:type="dxa"/>
          </w:tcPr>
          <w:p w14:paraId="5586E691" w14:textId="77777777" w:rsidR="00B53D7F" w:rsidRDefault="002823D3">
            <w:pPr>
              <w:spacing w:after="0" w:line="245" w:lineRule="auto"/>
            </w:pPr>
            <w:r>
              <w:rPr>
                <w:rFonts w:eastAsia="Aptos" w:cs="Aptos"/>
                <w:sz w:val="16"/>
              </w:rPr>
              <w:t>Support an informed choice without pressuring continued treatment.</w:t>
            </w:r>
          </w:p>
        </w:tc>
      </w:tr>
      <w:tr w:rsidR="00B53D7F" w14:paraId="5705208C" w14:textId="77777777">
        <w:trPr>
          <w:cantSplit w:val="1"/>
        </w:trPr>
        <w:tc>
          <w:tcPr>
            <w:tcW w:w="2468" w:type="dxa"/>
            <w:shd w:val="clear" w:color="auto" w:fill="F7F9FA"/>
          </w:tcPr>
          <w:p w14:paraId="70F3B889" w14:textId="77777777" w:rsidR="00B53D7F" w:rsidRDefault="002823D3">
            <w:pPr>
              <w:spacing w:after="0" w:line="245" w:lineRule="auto"/>
            </w:pPr>
            <w:r>
              <w:rPr>
                <w:rFonts w:eastAsia="Aptos" w:cs="Aptos"/>
                <w:sz w:val="16"/>
              </w:rPr>
              <w:t>Culture and access</w:t>
            </w:r>
          </w:p>
        </w:tc>
        <w:tc>
          <w:tcPr>
            <w:tcW w:w="6772" w:type="dxa"/>
            <w:shd w:val="clear" w:color="auto" w:fill="F7F9FA"/>
          </w:tcPr>
          <w:p w14:paraId="50FB62AB" w14:textId="77777777" w:rsidR="00B53D7F" w:rsidRDefault="002823D3">
            <w:pPr>
              <w:spacing w:after="0" w:line="245" w:lineRule="auto"/>
            </w:pPr>
            <w:r>
              <w:rPr>
                <w:rFonts w:eastAsia="Aptos" w:cs="Aptos"/>
                <w:sz w:val="16"/>
              </w:rPr>
              <w:t>Transportation burden changes the feasibility of alternatives.</w:t>
            </w:r>
          </w:p>
        </w:tc>
      </w:tr>
      <w:tr w:rsidR="00B53D7F" w14:paraId="26B5718C" w14:textId="77777777">
        <w:trPr>
          <w:cantSplit w:val="1"/>
        </w:trPr>
        <w:tc>
          <w:tcPr>
            <w:tcW w:w="2468" w:type="dxa"/>
          </w:tcPr>
          <w:p w14:paraId="7ABE804F" w14:textId="77777777" w:rsidR="00B53D7F" w:rsidRDefault="002823D3">
            <w:pPr>
              <w:spacing w:after="0" w:line="245" w:lineRule="auto"/>
            </w:pPr>
            <w:r>
              <w:rPr>
                <w:rFonts w:eastAsia="Aptos" w:cs="Aptos"/>
                <w:sz w:val="16"/>
              </w:rPr>
              <w:t>Competence</w:t>
            </w:r>
          </w:p>
        </w:tc>
        <w:tc>
          <w:tcPr>
            <w:tcW w:w="6772" w:type="dxa"/>
          </w:tcPr>
          <w:p w14:paraId="794D54A7" w14:textId="77777777" w:rsidR="00B53D7F" w:rsidRDefault="002823D3">
            <w:pPr>
              <w:spacing w:after="0" w:line="245" w:lineRule="auto"/>
            </w:pPr>
            <w:r>
              <w:rPr>
                <w:rFonts w:eastAsia="Aptos" w:cs="Aptos"/>
                <w:sz w:val="16"/>
              </w:rPr>
              <w:t>Advanced training may support skill but does not establish fit for this client.</w:t>
            </w:r>
          </w:p>
        </w:tc>
      </w:tr>
      <w:tr w:rsidR="00B53D7F" w14:paraId="6988AF4F" w14:textId="77777777">
        <w:trPr>
          <w:cantSplit w:val="1"/>
        </w:trPr>
        <w:tc>
          <w:tcPr>
            <w:tcW w:w="2468" w:type="dxa"/>
            <w:shd w:val="clear" w:color="auto" w:fill="F7F9FA"/>
          </w:tcPr>
          <w:p w14:paraId="19D1CA79" w14:textId="77777777" w:rsidR="00B53D7F" w:rsidRDefault="002823D3">
            <w:pPr>
              <w:spacing w:after="0" w:line="245" w:lineRule="auto"/>
            </w:pPr>
            <w:r>
              <w:rPr>
                <w:rFonts w:eastAsia="Aptos" w:cs="Aptos"/>
                <w:sz w:val="16"/>
              </w:rPr>
              <w:t>Bias</w:t>
            </w:r>
          </w:p>
        </w:tc>
        <w:tc>
          <w:tcPr>
            <w:tcW w:w="6772" w:type="dxa"/>
            <w:shd w:val="clear" w:color="auto" w:fill="F7F9FA"/>
          </w:tcPr>
          <w:p w14:paraId="205149CB" w14:textId="77777777" w:rsidR="00B53D7F" w:rsidRDefault="002823D3">
            <w:pPr>
              <w:spacing w:after="0" w:line="245" w:lineRule="auto"/>
            </w:pPr>
            <w:r>
              <w:rPr>
                <w:rFonts w:eastAsia="Aptos" w:cs="Aptos"/>
                <w:sz w:val="16"/>
              </w:rPr>
              <w:t>The LCSW’s investment may narrow attention to contradictory evidence.</w:t>
            </w:r>
          </w:p>
        </w:tc>
      </w:tr>
      <w:tr w:rsidR="00B53D7F" w14:paraId="153E56BA" w14:textId="77777777">
        <w:trPr>
          <w:cantSplit w:val="1"/>
        </w:trPr>
        <w:tc>
          <w:tcPr>
            <w:tcW w:w="2468" w:type="dxa"/>
          </w:tcPr>
          <w:p w14:paraId="3BBA5D3D" w14:textId="77777777" w:rsidR="00B53D7F" w:rsidRDefault="002823D3">
            <w:pPr>
              <w:spacing w:after="0" w:line="245" w:lineRule="auto"/>
            </w:pPr>
            <w:r>
              <w:rPr>
                <w:rFonts w:eastAsia="Aptos" w:cs="Aptos"/>
                <w:sz w:val="16"/>
              </w:rPr>
              <w:t>Proportionality</w:t>
            </w:r>
          </w:p>
        </w:tc>
        <w:tc>
          <w:tcPr>
            <w:tcW w:w="6772" w:type="dxa"/>
          </w:tcPr>
          <w:p w14:paraId="7797CA71" w14:textId="77777777" w:rsidR="00B53D7F" w:rsidRDefault="002823D3">
            <w:pPr>
              <w:spacing w:after="0" w:line="245" w:lineRule="auto"/>
            </w:pPr>
            <w:r>
              <w:rPr>
                <w:rFonts w:eastAsia="Aptos" w:cs="Aptos"/>
                <w:sz w:val="16"/>
              </w:rPr>
              <w:t>No immediate danger permits collaborative reassessment rather than reflexive escalation.</w:t>
            </w:r>
          </w:p>
        </w:tc>
      </w:tr>
      <w:tr w:rsidR="00B53D7F" w14:paraId="653578AB" w14:textId="77777777">
        <w:trPr>
          <w:cantSplit w:val="1"/>
        </w:trPr>
        <w:tc>
          <w:tcPr>
            <w:tcW w:w="2468" w:type="dxa"/>
            <w:shd w:val="clear" w:color="auto" w:fill="F7F9FA"/>
          </w:tcPr>
          <w:p w14:paraId="1391D2D9" w14:textId="77777777" w:rsidR="00B53D7F" w:rsidRDefault="002823D3">
            <w:pPr>
              <w:spacing w:after="0" w:line="245" w:lineRule="auto"/>
            </w:pPr>
            <w:r>
              <w:rPr>
                <w:rFonts w:eastAsia="Aptos" w:cs="Aptos"/>
                <w:sz w:val="16"/>
              </w:rPr>
              <w:t>Accountability</w:t>
            </w:r>
          </w:p>
        </w:tc>
        <w:tc>
          <w:tcPr>
            <w:tcW w:w="6772" w:type="dxa"/>
            <w:shd w:val="clear" w:color="auto" w:fill="F7F9FA"/>
          </w:tcPr>
          <w:p w14:paraId="5C5287ED" w14:textId="77777777" w:rsidR="00B53D7F" w:rsidRDefault="002823D3">
            <w:pPr>
              <w:spacing w:after="0" w:line="245" w:lineRule="auto"/>
            </w:pPr>
            <w:r>
              <w:rPr>
                <w:rFonts w:eastAsia="Aptos" w:cs="Aptos"/>
                <w:sz w:val="16"/>
              </w:rPr>
              <w:t>Document, monitor, and change course if the plan is ineffective or unsafe.</w:t>
            </w:r>
          </w:p>
        </w:tc>
      </w:tr>
    </w:tbl>
    <w:p w14:paraId="4F6335B3" w14:textId="77777777" w:rsidR="00B53D7F" w:rsidRDefault="00B53D7F">
      <w:pPr>
        <w:spacing w:after="40"/>
      </w:pPr>
    </w:p>
    <w:p w14:paraId="2C0FFE5A" w14:textId="77777777" w:rsidR="00B53D7F" w:rsidRDefault="002823D3">
      <w:pPr>
        <w:pStyle w:val="Heading2"/>
      </w:pPr>
      <w:r>
        <w:t>Final 20-Second Checklist</w:t>
      </w:r>
    </w:p>
    <w:p w14:paraId="7C9D92DD" w14:textId="77777777" w:rsidR="00B53D7F" w:rsidRDefault="002823D3">
      <w:pPr>
        <w:pStyle w:val="CTAListNumber"/>
        <w:numPr>
          <w:ilvl w:val="0"/>
          <w:numId w:val="12"/>
        </w:numPr>
      </w:pPr>
      <w:r>
        <w:rPr>
          <w:rFonts w:eastAsia="Aptos" w:cs="Aptos"/>
        </w:rPr>
        <w:t>Identify the actual harm risk and the realistic welfare goal.</w:t>
      </w:r>
    </w:p>
    <w:p w14:paraId="44183620" w14:textId="77777777" w:rsidR="00B53D7F" w:rsidRDefault="002823D3">
      <w:pPr>
        <w:pStyle w:val="CTAListNumber"/>
        <w:numPr>
          <w:ilvl w:val="0"/>
          <w:numId w:val="12"/>
        </w:numPr>
      </w:pPr>
      <w:r>
        <w:rPr>
          <w:rFonts w:eastAsia="Aptos" w:cs="Aptos"/>
        </w:rPr>
        <w:t>Apply any controlling legal duty before balancing discretionary options.</w:t>
      </w:r>
    </w:p>
    <w:p w14:paraId="6FE13D9E" w14:textId="77777777" w:rsidR="00B53D7F" w:rsidRDefault="002823D3">
      <w:pPr>
        <w:pStyle w:val="CTAListNumber"/>
        <w:numPr>
          <w:ilvl w:val="0"/>
          <w:numId w:val="12"/>
        </w:numPr>
      </w:pPr>
      <w:r>
        <w:rPr>
          <w:rFonts w:eastAsia="Aptos" w:cs="Aptos"/>
        </w:rPr>
        <w:t>Distinguish action, inaction, temporary discomfort, and avoidable harm.</w:t>
      </w:r>
    </w:p>
    <w:p w14:paraId="2F05C7FE" w14:textId="77777777" w:rsidR="00B53D7F" w:rsidRDefault="002823D3">
      <w:pPr>
        <w:pStyle w:val="CTAListNumber"/>
        <w:numPr>
          <w:ilvl w:val="0"/>
          <w:numId w:val="12"/>
        </w:numPr>
      </w:pPr>
      <w:r>
        <w:rPr>
          <w:rFonts w:eastAsia="Aptos" w:cs="Aptos"/>
        </w:rPr>
        <w:t>Separate facts, attributed reports, inferences, unknowns, and assumptions.</w:t>
      </w:r>
    </w:p>
    <w:p w14:paraId="0BD61CD7" w14:textId="77777777" w:rsidR="00B53D7F" w:rsidRDefault="002823D3">
      <w:pPr>
        <w:pStyle w:val="CTAListNumber"/>
        <w:numPr>
          <w:ilvl w:val="0"/>
          <w:numId w:val="12"/>
        </w:numPr>
      </w:pPr>
      <w:r>
        <w:rPr>
          <w:rFonts w:eastAsia="Aptos" w:cs="Aptos"/>
        </w:rPr>
        <w:t>Determine whether focused assessment or immediate protection comes first.</w:t>
      </w:r>
    </w:p>
    <w:p w14:paraId="301D151C" w14:textId="77777777" w:rsidR="00B53D7F" w:rsidRDefault="002823D3">
      <w:pPr>
        <w:pStyle w:val="CTAListNumber"/>
        <w:numPr>
          <w:ilvl w:val="0"/>
          <w:numId w:val="12"/>
        </w:numPr>
      </w:pPr>
      <w:r>
        <w:rPr>
          <w:rFonts w:eastAsia="Aptos" w:cs="Aptos"/>
        </w:rPr>
        <w:t>Include client goals, informed preferences, culture, access, vulnerability, and burden.</w:t>
      </w:r>
    </w:p>
    <w:p w14:paraId="66BFA511" w14:textId="77777777" w:rsidR="00B53D7F" w:rsidRDefault="002823D3">
      <w:pPr>
        <w:pStyle w:val="CTAListNumber"/>
        <w:numPr>
          <w:ilvl w:val="0"/>
          <w:numId w:val="12"/>
        </w:numPr>
      </w:pPr>
      <w:r>
        <w:rPr>
          <w:rFonts w:eastAsia="Aptos" w:cs="Aptos"/>
        </w:rPr>
        <w:t>Check scope, competence, confidentiality, continuity, and treatment effectiveness.</w:t>
      </w:r>
    </w:p>
    <w:p w14:paraId="612C6B78" w14:textId="77777777" w:rsidR="00B53D7F" w:rsidRDefault="002823D3">
      <w:pPr>
        <w:pStyle w:val="CTAListNumber"/>
        <w:numPr>
          <w:ilvl w:val="0"/>
          <w:numId w:val="12"/>
        </w:numPr>
      </w:pPr>
      <w:r>
        <w:rPr>
          <w:rFonts w:eastAsia="Aptos" w:cs="Aptos"/>
        </w:rPr>
        <w:t>Use qualified consultation or supervision without transferring responsibility.</w:t>
      </w:r>
    </w:p>
    <w:p w14:paraId="0023C2D3" w14:textId="77777777" w:rsidR="00B53D7F" w:rsidRDefault="002823D3">
      <w:pPr>
        <w:pStyle w:val="CTAListNumber"/>
        <w:numPr>
          <w:ilvl w:val="0"/>
          <w:numId w:val="12"/>
        </w:numPr>
      </w:pPr>
      <w:r>
        <w:rPr>
          <w:rFonts w:eastAsia="Aptos" w:cs="Aptos"/>
        </w:rPr>
        <w:t>Choose the least disruptive response that adequately meets the need.</w:t>
      </w:r>
    </w:p>
    <w:p w14:paraId="76F5BF2A" w14:textId="77777777" w:rsidR="00B53D7F" w:rsidRDefault="002823D3">
      <w:pPr>
        <w:pStyle w:val="CTAListNumber"/>
        <w:numPr>
          <w:ilvl w:val="0"/>
          <w:numId w:val="12"/>
        </w:numPr>
      </w:pPr>
      <w:r>
        <w:rPr>
          <w:rFonts w:eastAsia="Aptos" w:cs="Aptos"/>
        </w:rPr>
        <w:t>Document significant reasoning and reevaluate when facts or outcomes change.</w:t>
      </w:r>
    </w:p>
    <w:p w14:paraId="4CB39609"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BOTTOM LINE  </w:t>
      </w:r>
      <w:r>
        <w:rPr>
          <w:rFonts w:eastAsia="Aptos" w:cs="Aptos"/>
        </w:rPr>
        <w:t>AVOID UNNECESSARY HARM → PROMOTE MEANINGFUL BENEFIT → INCLUDE THE CLIENT → ACT PROPORTIONATELY → MONITOR AND REASSESS</w:t>
      </w:r>
    </w:p>
    <w:p w14:paraId="208FAF03" w14:textId="77777777" w:rsidR="00B53D7F" w:rsidRDefault="002823D3">
      <w:r>
        <w:br w:type="page"/>
      </w:r>
    </w:p>
    <w:p w14:paraId="4339D477" w14:textId="77777777" w:rsidR="00B53D7F" w:rsidRDefault="002823D3">
      <w:pPr>
        <w:pStyle w:val="CTAKicker"/>
      </w:pPr>
      <w:r>
        <w:lastRenderedPageBreak/>
        <w:t>RAPID REVIEW</w:t>
      </w:r>
    </w:p>
    <w:p w14:paraId="1C98B2EC" w14:textId="77777777" w:rsidR="00B53D7F" w:rsidRDefault="002823D3">
      <w:pPr>
        <w:pStyle w:val="Heading1"/>
        <w:pBdr>
          <w:bottom w:val="single" w:sz="14" w:space="4" w:color="0A9F9A"/>
        </w:pBdr>
      </w:pPr>
      <w:r>
        <w:t>Chapter 8</w:t>
      </w:r>
    </w:p>
    <w:p w14:paraId="2914CB79" w14:textId="77777777" w:rsidR="00B53D7F" w:rsidRDefault="002823D3">
      <w:pPr>
        <w:pStyle w:val="Title"/>
      </w:pPr>
      <w:r>
        <w:t>Memory Aids and Quick Review Charts</w:t>
      </w:r>
    </w:p>
    <w:p w14:paraId="1DCE9C3A"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MASTER MEMORY AID  </w:t>
      </w:r>
      <w:r>
        <w:rPr>
          <w:rFonts w:eastAsia="Aptos" w:cs="Aptos"/>
        </w:rPr>
        <w:t>HARM: What risk must be reduced? BENEFIT: What meaningful improvement is possible? URGENCY: Does protection need to occur now? VOICE: How is the client informed and included? PROPORTION: What lawful response adequately fits the concern?</w:t>
      </w:r>
    </w:p>
    <w:p w14:paraId="1A4C2A8C" w14:textId="77777777" w:rsidR="00B53D7F" w:rsidRDefault="002823D3">
      <w:pPr>
        <w:pStyle w:val="Heading2"/>
      </w:pPr>
      <w:r>
        <w:t>The Client-Welfare Decision Map</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234"/>
        <w:gridCol w:w="3603"/>
        <w:gridCol w:w="4403"/>
      </w:tblGrid>
      <w:tr w:rsidR="00B53D7F" w14:paraId="269A120A" w14:textId="77777777">
        <w:trPr>
          <w:cantSplit w:val="1"/>
          <w:tblHeader w:val="1"/>
        </w:trPr>
        <w:tc>
          <w:tcPr>
            <w:tcW w:w="1234" w:type="dxa"/>
            <w:shd w:val="clear" w:color="auto" w:fill="0B2545"/>
            <w:tcMar>
              <w:top w:w="100" w:type="dxa"/>
              <w:left w:w="120" w:type="dxa"/>
              <w:bottom w:w="100" w:type="dxa"/>
              <w:right w:w="120" w:type="dxa"/>
            </w:tcMar>
            <w:vAlign w:val="center"/>
          </w:tcPr>
          <w:p w14:paraId="77090FA7" w14:textId="77777777" w:rsidR="00B53D7F" w:rsidRDefault="002823D3">
            <w:pPr>
              <w:spacing w:after="0"/>
              <w:jc w:val="center"/>
            </w:pPr>
            <w:r>
              <w:rPr>
                <w:rFonts w:eastAsia="Aptos" w:cs="Aptos"/>
                <w:b/>
                <w:color w:val="FFFFFF"/>
                <w:sz w:val="17"/>
              </w:rPr>
              <w:t>Step</w:t>
            </w:r>
          </w:p>
        </w:tc>
        <w:tc>
          <w:tcPr>
            <w:tcW w:w="3603" w:type="dxa"/>
            <w:shd w:val="clear" w:color="auto" w:fill="0B2545"/>
            <w:tcMar>
              <w:top w:w="100" w:type="dxa"/>
              <w:left w:w="120" w:type="dxa"/>
              <w:bottom w:w="100" w:type="dxa"/>
              <w:right w:w="120" w:type="dxa"/>
            </w:tcMar>
            <w:vAlign w:val="center"/>
          </w:tcPr>
          <w:p w14:paraId="31AA6EDB" w14:textId="77777777" w:rsidR="00B53D7F" w:rsidRDefault="002823D3">
            <w:pPr>
              <w:spacing w:after="0"/>
              <w:jc w:val="center"/>
            </w:pPr>
            <w:r>
              <w:rPr>
                <w:rFonts w:eastAsia="Aptos" w:cs="Aptos"/>
                <w:b/>
                <w:color w:val="FFFFFF"/>
                <w:sz w:val="17"/>
              </w:rPr>
              <w:t>Rapid-review question</w:t>
            </w:r>
          </w:p>
        </w:tc>
        <w:tc>
          <w:tcPr>
            <w:tcW w:w="4403" w:type="dxa"/>
            <w:shd w:val="clear" w:color="auto" w:fill="0B2545"/>
            <w:tcMar>
              <w:top w:w="100" w:type="dxa"/>
              <w:left w:w="120" w:type="dxa"/>
              <w:bottom w:w="100" w:type="dxa"/>
              <w:right w:w="120" w:type="dxa"/>
            </w:tcMar>
            <w:vAlign w:val="center"/>
          </w:tcPr>
          <w:p w14:paraId="726BA4B1" w14:textId="77777777" w:rsidR="00B53D7F" w:rsidRDefault="002823D3">
            <w:pPr>
              <w:spacing w:after="0"/>
              <w:jc w:val="center"/>
            </w:pPr>
            <w:r>
              <w:rPr>
                <w:rFonts w:eastAsia="Aptos" w:cs="Aptos"/>
                <w:b/>
                <w:color w:val="FFFFFF"/>
                <w:sz w:val="17"/>
              </w:rPr>
              <w:t>General response</w:t>
            </w:r>
          </w:p>
        </w:tc>
      </w:tr>
      <w:tr w:rsidR="00B53D7F" w14:paraId="606EC851" w14:textId="77777777">
        <w:trPr>
          <w:cantSplit w:val="1"/>
        </w:trPr>
        <w:tc>
          <w:tcPr>
            <w:tcW w:w="1234" w:type="dxa"/>
          </w:tcPr>
          <w:p w14:paraId="7FB2C725" w14:textId="77777777" w:rsidR="00B53D7F" w:rsidRDefault="002823D3">
            <w:pPr>
              <w:spacing w:after="0" w:line="245" w:lineRule="auto"/>
            </w:pPr>
            <w:r>
              <w:rPr>
                <w:rFonts w:eastAsia="Aptos" w:cs="Aptos"/>
                <w:sz w:val="16"/>
              </w:rPr>
              <w:t>1. Control</w:t>
            </w:r>
          </w:p>
        </w:tc>
        <w:tc>
          <w:tcPr>
            <w:tcW w:w="3603" w:type="dxa"/>
          </w:tcPr>
          <w:p w14:paraId="088EDB85" w14:textId="77777777" w:rsidR="00B53D7F" w:rsidRDefault="002823D3">
            <w:pPr>
              <w:spacing w:after="0" w:line="245" w:lineRule="auto"/>
            </w:pPr>
            <w:r>
              <w:rPr>
                <w:rFonts w:eastAsia="Aptos" w:cs="Aptos"/>
                <w:sz w:val="16"/>
              </w:rPr>
              <w:t>Is a statute, regulation, court order, scope limit, or other binding rule controlling?</w:t>
            </w:r>
          </w:p>
        </w:tc>
        <w:tc>
          <w:tcPr>
            <w:tcW w:w="4403" w:type="dxa"/>
          </w:tcPr>
          <w:p w14:paraId="6B882134" w14:textId="77777777" w:rsidR="00B53D7F" w:rsidRDefault="002823D3">
            <w:pPr>
              <w:spacing w:after="0" w:line="245" w:lineRule="auto"/>
            </w:pPr>
            <w:r>
              <w:rPr>
                <w:rFonts w:eastAsia="Aptos" w:cs="Aptos"/>
                <w:sz w:val="16"/>
              </w:rPr>
              <w:t>Apply the controlling authority before balancing discretionary options.</w:t>
            </w:r>
          </w:p>
        </w:tc>
      </w:tr>
      <w:tr w:rsidR="00B53D7F" w14:paraId="5029D866" w14:textId="77777777">
        <w:trPr>
          <w:cantSplit w:val="1"/>
        </w:trPr>
        <w:tc>
          <w:tcPr>
            <w:tcW w:w="1234" w:type="dxa"/>
            <w:shd w:val="clear" w:color="auto" w:fill="F7F9FA"/>
          </w:tcPr>
          <w:p w14:paraId="1507B201" w14:textId="77777777" w:rsidR="00B53D7F" w:rsidRDefault="002823D3">
            <w:pPr>
              <w:spacing w:after="0" w:line="245" w:lineRule="auto"/>
            </w:pPr>
            <w:r>
              <w:rPr>
                <w:rFonts w:eastAsia="Aptos" w:cs="Aptos"/>
                <w:sz w:val="16"/>
              </w:rPr>
              <w:t>2. Urgency</w:t>
            </w:r>
          </w:p>
        </w:tc>
        <w:tc>
          <w:tcPr>
            <w:tcW w:w="3603" w:type="dxa"/>
            <w:shd w:val="clear" w:color="auto" w:fill="F7F9FA"/>
          </w:tcPr>
          <w:p w14:paraId="63449D63" w14:textId="77777777" w:rsidR="00B53D7F" w:rsidRDefault="002823D3">
            <w:pPr>
              <w:spacing w:after="0" w:line="245" w:lineRule="auto"/>
            </w:pPr>
            <w:r>
              <w:rPr>
                <w:rFonts w:eastAsia="Aptos" w:cs="Aptos"/>
                <w:sz w:val="16"/>
              </w:rPr>
              <w:t>Is serious danger immediate, or would delay materially increase harm?</w:t>
            </w:r>
          </w:p>
        </w:tc>
        <w:tc>
          <w:tcPr>
            <w:tcW w:w="4403" w:type="dxa"/>
            <w:shd w:val="clear" w:color="auto" w:fill="F7F9FA"/>
          </w:tcPr>
          <w:p w14:paraId="5A56D4AD" w14:textId="77777777" w:rsidR="00B53D7F" w:rsidRDefault="002823D3">
            <w:pPr>
              <w:spacing w:after="0" w:line="245" w:lineRule="auto"/>
            </w:pPr>
            <w:r>
              <w:rPr>
                <w:rFonts w:eastAsia="Aptos" w:cs="Aptos"/>
                <w:sz w:val="16"/>
              </w:rPr>
              <w:t>Protect promptly when necessary; do not postpone safety for routine consultation.</w:t>
            </w:r>
          </w:p>
        </w:tc>
      </w:tr>
      <w:tr w:rsidR="00B53D7F" w14:paraId="4DF98CE9" w14:textId="77777777">
        <w:trPr>
          <w:cantSplit w:val="1"/>
        </w:trPr>
        <w:tc>
          <w:tcPr>
            <w:tcW w:w="1234" w:type="dxa"/>
          </w:tcPr>
          <w:p w14:paraId="705F9BF1" w14:textId="77777777" w:rsidR="00B53D7F" w:rsidRDefault="002823D3">
            <w:pPr>
              <w:spacing w:after="0" w:line="245" w:lineRule="auto"/>
            </w:pPr>
            <w:r>
              <w:rPr>
                <w:rFonts w:eastAsia="Aptos" w:cs="Aptos"/>
                <w:sz w:val="16"/>
              </w:rPr>
              <w:t>3. Facts</w:t>
            </w:r>
          </w:p>
        </w:tc>
        <w:tc>
          <w:tcPr>
            <w:tcW w:w="3603" w:type="dxa"/>
          </w:tcPr>
          <w:p w14:paraId="1EEE530E" w14:textId="77777777" w:rsidR="00B53D7F" w:rsidRDefault="002823D3">
            <w:pPr>
              <w:spacing w:after="0" w:line="245" w:lineRule="auto"/>
            </w:pPr>
            <w:r>
              <w:rPr>
                <w:rFonts w:eastAsia="Aptos" w:cs="Aptos"/>
                <w:sz w:val="16"/>
              </w:rPr>
              <w:t>What is verified, attributed, inferred, unknown, or assumed?</w:t>
            </w:r>
          </w:p>
        </w:tc>
        <w:tc>
          <w:tcPr>
            <w:tcW w:w="4403" w:type="dxa"/>
          </w:tcPr>
          <w:p w14:paraId="37F50625" w14:textId="77777777" w:rsidR="00B53D7F" w:rsidRDefault="002823D3">
            <w:pPr>
              <w:spacing w:after="0" w:line="245" w:lineRule="auto"/>
            </w:pPr>
            <w:r>
              <w:rPr>
                <w:rFonts w:eastAsia="Aptos" w:cs="Aptos"/>
                <w:sz w:val="16"/>
              </w:rPr>
              <w:t>Gather enough relevant information for the decision without using assessment as avoidance.</w:t>
            </w:r>
          </w:p>
        </w:tc>
      </w:tr>
      <w:tr w:rsidR="00B53D7F" w14:paraId="4CF00230" w14:textId="77777777">
        <w:trPr>
          <w:cantSplit w:val="1"/>
        </w:trPr>
        <w:tc>
          <w:tcPr>
            <w:tcW w:w="1234" w:type="dxa"/>
            <w:shd w:val="clear" w:color="auto" w:fill="F7F9FA"/>
          </w:tcPr>
          <w:p w14:paraId="799FADD1" w14:textId="77777777" w:rsidR="00B53D7F" w:rsidRDefault="002823D3">
            <w:pPr>
              <w:spacing w:after="0" w:line="245" w:lineRule="auto"/>
            </w:pPr>
            <w:r>
              <w:rPr>
                <w:rFonts w:eastAsia="Aptos" w:cs="Aptos"/>
                <w:sz w:val="16"/>
              </w:rPr>
              <w:t>4. Impact</w:t>
            </w:r>
          </w:p>
        </w:tc>
        <w:tc>
          <w:tcPr>
            <w:tcW w:w="3603" w:type="dxa"/>
            <w:shd w:val="clear" w:color="auto" w:fill="F7F9FA"/>
          </w:tcPr>
          <w:p w14:paraId="7DDC2FB2" w14:textId="77777777" w:rsidR="00B53D7F" w:rsidRDefault="002823D3">
            <w:pPr>
              <w:spacing w:after="0" w:line="245" w:lineRule="auto"/>
            </w:pPr>
            <w:r>
              <w:rPr>
                <w:rFonts w:eastAsia="Aptos" w:cs="Aptos"/>
                <w:sz w:val="16"/>
              </w:rPr>
              <w:t>Could action or omission create harm? What benefit is realistically expected?</w:t>
            </w:r>
          </w:p>
        </w:tc>
        <w:tc>
          <w:tcPr>
            <w:tcW w:w="4403" w:type="dxa"/>
            <w:shd w:val="clear" w:color="auto" w:fill="F7F9FA"/>
          </w:tcPr>
          <w:p w14:paraId="031EBAC6" w14:textId="77777777" w:rsidR="00B53D7F" w:rsidRDefault="002823D3">
            <w:pPr>
              <w:spacing w:after="0" w:line="245" w:lineRule="auto"/>
            </w:pPr>
            <w:r>
              <w:rPr>
                <w:rFonts w:eastAsia="Aptos" w:cs="Aptos"/>
                <w:sz w:val="16"/>
              </w:rPr>
              <w:t>Compare likelihood, severity, alternatives, competence, and client circumstances.</w:t>
            </w:r>
          </w:p>
        </w:tc>
      </w:tr>
      <w:tr w:rsidR="00B53D7F" w14:paraId="2686ABB2" w14:textId="77777777">
        <w:trPr>
          <w:cantSplit w:val="1"/>
        </w:trPr>
        <w:tc>
          <w:tcPr>
            <w:tcW w:w="1234" w:type="dxa"/>
          </w:tcPr>
          <w:p w14:paraId="2E90D77D" w14:textId="77777777" w:rsidR="00B53D7F" w:rsidRDefault="002823D3">
            <w:pPr>
              <w:spacing w:after="0" w:line="245" w:lineRule="auto"/>
            </w:pPr>
            <w:r>
              <w:rPr>
                <w:rFonts w:eastAsia="Aptos" w:cs="Aptos"/>
                <w:sz w:val="16"/>
              </w:rPr>
              <w:t>5. Voice</w:t>
            </w:r>
          </w:p>
        </w:tc>
        <w:tc>
          <w:tcPr>
            <w:tcW w:w="3603" w:type="dxa"/>
          </w:tcPr>
          <w:p w14:paraId="05A79E0C" w14:textId="77777777" w:rsidR="00B53D7F" w:rsidRDefault="002823D3">
            <w:pPr>
              <w:spacing w:after="0" w:line="245" w:lineRule="auto"/>
            </w:pPr>
            <w:r>
              <w:rPr>
                <w:rFonts w:eastAsia="Aptos" w:cs="Aptos"/>
                <w:sz w:val="16"/>
              </w:rPr>
              <w:t>What does the client understand, value, prefer, or decline?</w:t>
            </w:r>
          </w:p>
        </w:tc>
        <w:tc>
          <w:tcPr>
            <w:tcW w:w="4403" w:type="dxa"/>
          </w:tcPr>
          <w:p w14:paraId="0A66D85A" w14:textId="77777777" w:rsidR="00B53D7F" w:rsidRDefault="002823D3">
            <w:pPr>
              <w:spacing w:after="0" w:line="245" w:lineRule="auto"/>
            </w:pPr>
            <w:r>
              <w:rPr>
                <w:rFonts w:eastAsia="Aptos" w:cs="Aptos"/>
                <w:sz w:val="16"/>
              </w:rPr>
              <w:t>Support informed participation without granting unsafe or unlawful requests.</w:t>
            </w:r>
          </w:p>
        </w:tc>
      </w:tr>
      <w:tr w:rsidR="00B53D7F" w14:paraId="34F4D8F7" w14:textId="77777777">
        <w:trPr>
          <w:cantSplit w:val="1"/>
        </w:trPr>
        <w:tc>
          <w:tcPr>
            <w:tcW w:w="1234" w:type="dxa"/>
            <w:shd w:val="clear" w:color="auto" w:fill="F7F9FA"/>
          </w:tcPr>
          <w:p w14:paraId="17758B95" w14:textId="77777777" w:rsidR="00B53D7F" w:rsidRDefault="002823D3">
            <w:pPr>
              <w:spacing w:after="0" w:line="245" w:lineRule="auto"/>
            </w:pPr>
            <w:r>
              <w:rPr>
                <w:rFonts w:eastAsia="Aptos" w:cs="Aptos"/>
                <w:sz w:val="16"/>
              </w:rPr>
              <w:t>6. Response</w:t>
            </w:r>
          </w:p>
        </w:tc>
        <w:tc>
          <w:tcPr>
            <w:tcW w:w="3603" w:type="dxa"/>
            <w:shd w:val="clear" w:color="auto" w:fill="F7F9FA"/>
          </w:tcPr>
          <w:p w14:paraId="13788449" w14:textId="77777777" w:rsidR="00B53D7F" w:rsidRDefault="002823D3">
            <w:pPr>
              <w:spacing w:after="0" w:line="245" w:lineRule="auto"/>
            </w:pPr>
            <w:r>
              <w:rPr>
                <w:rFonts w:eastAsia="Aptos" w:cs="Aptos"/>
                <w:sz w:val="16"/>
              </w:rPr>
              <w:t>What is the least disruptive action that adequately protects and benefits?</w:t>
            </w:r>
          </w:p>
        </w:tc>
        <w:tc>
          <w:tcPr>
            <w:tcW w:w="4403" w:type="dxa"/>
            <w:shd w:val="clear" w:color="auto" w:fill="F7F9FA"/>
          </w:tcPr>
          <w:p w14:paraId="11779DFE" w14:textId="77777777" w:rsidR="00B53D7F" w:rsidRDefault="002823D3">
            <w:pPr>
              <w:spacing w:after="0" w:line="245" w:lineRule="auto"/>
            </w:pPr>
            <w:r>
              <w:rPr>
                <w:rFonts w:eastAsia="Aptos" w:cs="Aptos"/>
                <w:sz w:val="16"/>
              </w:rPr>
              <w:t>Clarify, strengthen, add protection, or act urgently according to the risk.</w:t>
            </w:r>
          </w:p>
        </w:tc>
      </w:tr>
      <w:tr w:rsidR="00B53D7F" w14:paraId="0AF9D899" w14:textId="77777777">
        <w:trPr>
          <w:cantSplit w:val="1"/>
        </w:trPr>
        <w:tc>
          <w:tcPr>
            <w:tcW w:w="1234" w:type="dxa"/>
          </w:tcPr>
          <w:p w14:paraId="30343E58" w14:textId="77777777" w:rsidR="00B53D7F" w:rsidRDefault="002823D3">
            <w:pPr>
              <w:spacing w:after="0" w:line="245" w:lineRule="auto"/>
            </w:pPr>
            <w:r>
              <w:rPr>
                <w:rFonts w:eastAsia="Aptos" w:cs="Aptos"/>
                <w:sz w:val="16"/>
              </w:rPr>
              <w:t>7. Follow-through</w:t>
            </w:r>
          </w:p>
        </w:tc>
        <w:tc>
          <w:tcPr>
            <w:tcW w:w="3603" w:type="dxa"/>
          </w:tcPr>
          <w:p w14:paraId="5F487BCD" w14:textId="77777777" w:rsidR="00B53D7F" w:rsidRDefault="002823D3">
            <w:pPr>
              <w:spacing w:after="0" w:line="245" w:lineRule="auto"/>
            </w:pPr>
            <w:r>
              <w:rPr>
                <w:rFonts w:eastAsia="Aptos" w:cs="Aptos"/>
                <w:sz w:val="16"/>
              </w:rPr>
              <w:t>Did the response work, and what must be documented or changed?</w:t>
            </w:r>
          </w:p>
        </w:tc>
        <w:tc>
          <w:tcPr>
            <w:tcW w:w="4403" w:type="dxa"/>
          </w:tcPr>
          <w:p w14:paraId="7AC24C66" w14:textId="77777777" w:rsidR="00B53D7F" w:rsidRDefault="002823D3">
            <w:pPr>
              <w:spacing w:after="0" w:line="245" w:lineRule="auto"/>
            </w:pPr>
            <w:r>
              <w:rPr>
                <w:rFonts w:eastAsia="Aptos" w:cs="Aptos"/>
                <w:sz w:val="16"/>
              </w:rPr>
              <w:t>Monitor, correct, coordinate continuity, and reassess when facts or outcomes change.</w:t>
            </w:r>
          </w:p>
        </w:tc>
      </w:tr>
    </w:tbl>
    <w:p w14:paraId="2DF71C82" w14:textId="77777777" w:rsidR="00B53D7F" w:rsidRDefault="00B53D7F">
      <w:pPr>
        <w:spacing w:after="40"/>
      </w:pPr>
    </w:p>
    <w:p w14:paraId="7C0D602B" w14:textId="77777777" w:rsidR="00B53D7F" w:rsidRDefault="002823D3">
      <w:pPr>
        <w:pStyle w:val="Heading2"/>
      </w:pPr>
      <w:r>
        <w:t>What Is the Question Really Testing?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985"/>
        <w:gridCol w:w="4255"/>
      </w:tblGrid>
      <w:tr w:rsidR="00B53D7F" w14:paraId="546E5FCA" w14:textId="77777777">
        <w:trPr>
          <w:cantSplit w:val="1"/>
          <w:tblHeader w:val="1"/>
        </w:trPr>
        <w:tc>
          <w:tcPr>
            <w:tcW w:w="4985" w:type="dxa"/>
            <w:shd w:val="clear" w:color="auto" w:fill="0B2545"/>
            <w:tcMar>
              <w:top w:w="100" w:type="dxa"/>
              <w:left w:w="120" w:type="dxa"/>
              <w:bottom w:w="100" w:type="dxa"/>
              <w:right w:w="120" w:type="dxa"/>
            </w:tcMar>
            <w:vAlign w:val="center"/>
          </w:tcPr>
          <w:p w14:paraId="282F53A0" w14:textId="77777777" w:rsidR="00B53D7F" w:rsidRDefault="002823D3">
            <w:pPr>
              <w:spacing w:after="0"/>
              <w:jc w:val="center"/>
            </w:pPr>
            <w:r>
              <w:rPr>
                <w:rFonts w:eastAsia="Aptos" w:cs="Aptos"/>
                <w:b/>
                <w:color w:val="FFFFFF"/>
                <w:sz w:val="17"/>
              </w:rPr>
              <w:t>Scenario clue</w:t>
            </w:r>
          </w:p>
        </w:tc>
        <w:tc>
          <w:tcPr>
            <w:tcW w:w="4255" w:type="dxa"/>
            <w:shd w:val="clear" w:color="auto" w:fill="0B2545"/>
            <w:tcMar>
              <w:top w:w="100" w:type="dxa"/>
              <w:left w:w="120" w:type="dxa"/>
              <w:bottom w:w="100" w:type="dxa"/>
              <w:right w:w="120" w:type="dxa"/>
            </w:tcMar>
            <w:vAlign w:val="center"/>
          </w:tcPr>
          <w:p w14:paraId="3AA7DA4C" w14:textId="77777777" w:rsidR="00B53D7F" w:rsidRDefault="002823D3">
            <w:pPr>
              <w:spacing w:after="0"/>
              <w:jc w:val="center"/>
            </w:pPr>
            <w:r>
              <w:rPr>
                <w:rFonts w:eastAsia="Aptos" w:cs="Aptos"/>
                <w:b/>
                <w:color w:val="FFFFFF"/>
                <w:sz w:val="17"/>
              </w:rPr>
              <w:t>Likely concept</w:t>
            </w:r>
          </w:p>
        </w:tc>
      </w:tr>
      <w:tr w:rsidR="00B53D7F" w14:paraId="51E2C678" w14:textId="77777777">
        <w:trPr>
          <w:cantSplit w:val="1"/>
        </w:trPr>
        <w:tc>
          <w:tcPr>
            <w:tcW w:w="4985" w:type="dxa"/>
          </w:tcPr>
          <w:p w14:paraId="295D9B7B" w14:textId="77777777" w:rsidR="00B53D7F" w:rsidRDefault="002823D3">
            <w:pPr>
              <w:spacing w:after="0" w:line="245" w:lineRule="auto"/>
            </w:pPr>
            <w:r>
              <w:rPr>
                <w:rFonts w:eastAsia="Aptos" w:cs="Aptos"/>
                <w:sz w:val="16"/>
              </w:rPr>
              <w:t>An intervention or disclosure creates unnecessary risk</w:t>
            </w:r>
          </w:p>
        </w:tc>
        <w:tc>
          <w:tcPr>
            <w:tcW w:w="4255" w:type="dxa"/>
          </w:tcPr>
          <w:p w14:paraId="07228206" w14:textId="77777777" w:rsidR="00B53D7F" w:rsidRDefault="002823D3">
            <w:pPr>
              <w:spacing w:after="0" w:line="245" w:lineRule="auto"/>
            </w:pPr>
            <w:r>
              <w:rPr>
                <w:rFonts w:eastAsia="Aptos" w:cs="Aptos"/>
                <w:sz w:val="16"/>
              </w:rPr>
              <w:t>Act of commission</w:t>
            </w:r>
          </w:p>
        </w:tc>
      </w:tr>
      <w:tr w:rsidR="00B53D7F" w14:paraId="33F77A32" w14:textId="77777777">
        <w:trPr>
          <w:cantSplit w:val="1"/>
        </w:trPr>
        <w:tc>
          <w:tcPr>
            <w:tcW w:w="4985" w:type="dxa"/>
            <w:shd w:val="clear" w:color="auto" w:fill="F7F9FA"/>
          </w:tcPr>
          <w:p w14:paraId="03E4BC78" w14:textId="77777777" w:rsidR="00B53D7F" w:rsidRDefault="002823D3">
            <w:pPr>
              <w:spacing w:after="0" w:line="245" w:lineRule="auto"/>
            </w:pPr>
            <w:r>
              <w:rPr>
                <w:rFonts w:eastAsia="Aptos" w:cs="Aptos"/>
                <w:sz w:val="16"/>
              </w:rPr>
              <w:t>A warning sign, deterioration, or follow-up need is ignored</w:t>
            </w:r>
          </w:p>
        </w:tc>
        <w:tc>
          <w:tcPr>
            <w:tcW w:w="4255" w:type="dxa"/>
            <w:shd w:val="clear" w:color="auto" w:fill="F7F9FA"/>
          </w:tcPr>
          <w:p w14:paraId="791EF705" w14:textId="77777777" w:rsidR="00B53D7F" w:rsidRDefault="002823D3">
            <w:pPr>
              <w:spacing w:after="0" w:line="245" w:lineRule="auto"/>
            </w:pPr>
            <w:r>
              <w:rPr>
                <w:rFonts w:eastAsia="Aptos" w:cs="Aptos"/>
                <w:sz w:val="16"/>
              </w:rPr>
              <w:t>Act of omission</w:t>
            </w:r>
          </w:p>
        </w:tc>
      </w:tr>
      <w:tr w:rsidR="00B53D7F" w14:paraId="2EF61878" w14:textId="77777777">
        <w:trPr>
          <w:cantSplit w:val="1"/>
        </w:trPr>
        <w:tc>
          <w:tcPr>
            <w:tcW w:w="4985" w:type="dxa"/>
          </w:tcPr>
          <w:p w14:paraId="3817A1E9" w14:textId="77777777" w:rsidR="00B53D7F" w:rsidRDefault="002823D3">
            <w:pPr>
              <w:spacing w:after="0" w:line="245" w:lineRule="auto"/>
            </w:pPr>
            <w:r>
              <w:rPr>
                <w:rFonts w:eastAsia="Aptos" w:cs="Aptos"/>
                <w:sz w:val="16"/>
              </w:rPr>
              <w:t>Treatment causes temporary distress</w:t>
            </w:r>
          </w:p>
        </w:tc>
        <w:tc>
          <w:tcPr>
            <w:tcW w:w="4255" w:type="dxa"/>
          </w:tcPr>
          <w:p w14:paraId="7DAB4800" w14:textId="77777777" w:rsidR="00B53D7F" w:rsidRDefault="002823D3">
            <w:pPr>
              <w:spacing w:after="0" w:line="245" w:lineRule="auto"/>
            </w:pPr>
            <w:r>
              <w:rPr>
                <w:rFonts w:eastAsia="Aptos" w:cs="Aptos"/>
                <w:sz w:val="16"/>
              </w:rPr>
              <w:t>Necessary discomfort versus avoidable harm</w:t>
            </w:r>
          </w:p>
        </w:tc>
      </w:tr>
      <w:tr w:rsidR="00B53D7F" w14:paraId="5CED43ED" w14:textId="77777777">
        <w:trPr>
          <w:cantSplit w:val="1"/>
        </w:trPr>
        <w:tc>
          <w:tcPr>
            <w:tcW w:w="4985" w:type="dxa"/>
            <w:shd w:val="clear" w:color="auto" w:fill="F7F9FA"/>
          </w:tcPr>
          <w:p w14:paraId="32157FCC" w14:textId="77777777" w:rsidR="00B53D7F" w:rsidRDefault="002823D3">
            <w:pPr>
              <w:spacing w:after="0" w:line="245" w:lineRule="auto"/>
            </w:pPr>
            <w:r>
              <w:rPr>
                <w:rFonts w:eastAsia="Aptos" w:cs="Aptos"/>
                <w:sz w:val="16"/>
              </w:rPr>
              <w:t>The clinician meant well or feels confident</w:t>
            </w:r>
          </w:p>
        </w:tc>
        <w:tc>
          <w:tcPr>
            <w:tcW w:w="4255" w:type="dxa"/>
            <w:shd w:val="clear" w:color="auto" w:fill="F7F9FA"/>
          </w:tcPr>
          <w:p w14:paraId="7DD48488" w14:textId="77777777" w:rsidR="00B53D7F" w:rsidRDefault="002823D3">
            <w:pPr>
              <w:spacing w:after="0" w:line="245" w:lineRule="auto"/>
            </w:pPr>
            <w:r>
              <w:rPr>
                <w:rFonts w:eastAsia="Aptos" w:cs="Aptos"/>
                <w:sz w:val="16"/>
              </w:rPr>
              <w:t>Intent and confidence do not replace sound process</w:t>
            </w:r>
          </w:p>
        </w:tc>
      </w:tr>
      <w:tr w:rsidR="00B53D7F" w14:paraId="553241AF" w14:textId="77777777">
        <w:trPr>
          <w:cantSplit w:val="1"/>
        </w:trPr>
        <w:tc>
          <w:tcPr>
            <w:tcW w:w="4985" w:type="dxa"/>
          </w:tcPr>
          <w:p w14:paraId="1553B1F1" w14:textId="77777777" w:rsidR="00B53D7F" w:rsidRDefault="002823D3">
            <w:pPr>
              <w:spacing w:after="0" w:line="245" w:lineRule="auto"/>
            </w:pPr>
            <w:r>
              <w:rPr>
                <w:rFonts w:eastAsia="Aptos" w:cs="Aptos"/>
                <w:sz w:val="16"/>
              </w:rPr>
              <w:t>No injury has happened yet</w:t>
            </w:r>
          </w:p>
        </w:tc>
        <w:tc>
          <w:tcPr>
            <w:tcW w:w="4255" w:type="dxa"/>
          </w:tcPr>
          <w:p w14:paraId="46DE3208" w14:textId="77777777" w:rsidR="00B53D7F" w:rsidRDefault="002823D3">
            <w:pPr>
              <w:spacing w:after="0" w:line="245" w:lineRule="auto"/>
            </w:pPr>
            <w:r>
              <w:rPr>
                <w:rFonts w:eastAsia="Aptos" w:cs="Aptos"/>
                <w:sz w:val="16"/>
              </w:rPr>
              <w:t>Foreseeability and prevention</w:t>
            </w:r>
          </w:p>
        </w:tc>
      </w:tr>
      <w:tr w:rsidR="00B53D7F" w14:paraId="2FE042F0" w14:textId="77777777">
        <w:trPr>
          <w:cantSplit w:val="1"/>
        </w:trPr>
        <w:tc>
          <w:tcPr>
            <w:tcW w:w="4985" w:type="dxa"/>
            <w:shd w:val="clear" w:color="auto" w:fill="F7F9FA"/>
          </w:tcPr>
          <w:p w14:paraId="040EBC2E" w14:textId="77777777" w:rsidR="00B53D7F" w:rsidRDefault="002823D3">
            <w:pPr>
              <w:spacing w:after="0" w:line="245" w:lineRule="auto"/>
            </w:pPr>
            <w:r>
              <w:rPr>
                <w:rFonts w:eastAsia="Aptos" w:cs="Aptos"/>
                <w:sz w:val="16"/>
              </w:rPr>
              <w:t>Facts are incomplete and danger is not immediate</w:t>
            </w:r>
          </w:p>
        </w:tc>
        <w:tc>
          <w:tcPr>
            <w:tcW w:w="4255" w:type="dxa"/>
            <w:shd w:val="clear" w:color="auto" w:fill="F7F9FA"/>
          </w:tcPr>
          <w:p w14:paraId="4455EFE0" w14:textId="77777777" w:rsidR="00B53D7F" w:rsidRDefault="002823D3">
            <w:pPr>
              <w:spacing w:after="0" w:line="245" w:lineRule="auto"/>
            </w:pPr>
            <w:r>
              <w:rPr>
                <w:rFonts w:eastAsia="Aptos" w:cs="Aptos"/>
                <w:sz w:val="16"/>
              </w:rPr>
              <w:t>Focused assessment and clarification</w:t>
            </w:r>
          </w:p>
        </w:tc>
      </w:tr>
      <w:tr w:rsidR="00B53D7F" w14:paraId="21462773" w14:textId="77777777">
        <w:trPr>
          <w:cantSplit w:val="1"/>
        </w:trPr>
        <w:tc>
          <w:tcPr>
            <w:tcW w:w="4985" w:type="dxa"/>
          </w:tcPr>
          <w:p w14:paraId="4974AD81" w14:textId="77777777" w:rsidR="00B53D7F" w:rsidRDefault="002823D3">
            <w:pPr>
              <w:spacing w:after="0" w:line="245" w:lineRule="auto"/>
            </w:pPr>
            <w:r>
              <w:rPr>
                <w:rFonts w:eastAsia="Aptos" w:cs="Aptos"/>
                <w:sz w:val="16"/>
              </w:rPr>
              <w:t>Serious danger is immediate</w:t>
            </w:r>
          </w:p>
        </w:tc>
        <w:tc>
          <w:tcPr>
            <w:tcW w:w="4255" w:type="dxa"/>
          </w:tcPr>
          <w:p w14:paraId="1C31102C" w14:textId="77777777" w:rsidR="00B53D7F" w:rsidRDefault="002823D3">
            <w:pPr>
              <w:spacing w:after="0" w:line="245" w:lineRule="auto"/>
            </w:pPr>
            <w:r>
              <w:rPr>
                <w:rFonts w:eastAsia="Aptos" w:cs="Aptos"/>
                <w:sz w:val="16"/>
              </w:rPr>
              <w:t>Prompt protective action</w:t>
            </w:r>
          </w:p>
        </w:tc>
      </w:tr>
      <w:tr w:rsidR="00B53D7F" w14:paraId="7BF41558" w14:textId="77777777">
        <w:trPr>
          <w:cantSplit w:val="1"/>
        </w:trPr>
        <w:tc>
          <w:tcPr>
            <w:tcW w:w="4985" w:type="dxa"/>
            <w:shd w:val="clear" w:color="auto" w:fill="F7F9FA"/>
          </w:tcPr>
          <w:p w14:paraId="1B643AD9" w14:textId="77777777" w:rsidR="00B53D7F" w:rsidRDefault="002823D3">
            <w:pPr>
              <w:spacing w:after="0" w:line="245" w:lineRule="auto"/>
            </w:pPr>
            <w:r>
              <w:rPr>
                <w:rFonts w:eastAsia="Aptos" w:cs="Aptos"/>
                <w:sz w:val="16"/>
              </w:rPr>
              <w:t>The client requests an unsafe service</w:t>
            </w:r>
          </w:p>
        </w:tc>
        <w:tc>
          <w:tcPr>
            <w:tcW w:w="4255" w:type="dxa"/>
            <w:shd w:val="clear" w:color="auto" w:fill="F7F9FA"/>
          </w:tcPr>
          <w:p w14:paraId="6F326907" w14:textId="77777777" w:rsidR="00B53D7F" w:rsidRDefault="002823D3">
            <w:pPr>
              <w:spacing w:after="0" w:line="245" w:lineRule="auto"/>
            </w:pPr>
            <w:r>
              <w:rPr>
                <w:rFonts w:eastAsia="Aptos" w:cs="Aptos"/>
                <w:sz w:val="16"/>
              </w:rPr>
              <w:t>Autonomy plus professional responsibility</w:t>
            </w:r>
          </w:p>
        </w:tc>
      </w:tr>
      <w:tr w:rsidR="00B53D7F" w14:paraId="1B448F5B" w14:textId="77777777">
        <w:trPr>
          <w:cantSplit w:val="1"/>
        </w:trPr>
        <w:tc>
          <w:tcPr>
            <w:tcW w:w="4985" w:type="dxa"/>
          </w:tcPr>
          <w:p w14:paraId="5DE3CF12" w14:textId="77777777" w:rsidR="00B53D7F" w:rsidRDefault="002823D3">
            <w:pPr>
              <w:spacing w:after="0" w:line="245" w:lineRule="auto"/>
            </w:pPr>
            <w:r>
              <w:rPr>
                <w:rFonts w:eastAsia="Aptos" w:cs="Aptos"/>
                <w:sz w:val="16"/>
              </w:rPr>
              <w:t>Treatment no longer helps</w:t>
            </w:r>
          </w:p>
        </w:tc>
        <w:tc>
          <w:tcPr>
            <w:tcW w:w="4255" w:type="dxa"/>
          </w:tcPr>
          <w:p w14:paraId="078BDA5B" w14:textId="77777777" w:rsidR="00B53D7F" w:rsidRDefault="002823D3">
            <w:pPr>
              <w:spacing w:after="0" w:line="245" w:lineRule="auto"/>
            </w:pPr>
            <w:r>
              <w:rPr>
                <w:rFonts w:eastAsia="Aptos" w:cs="Aptos"/>
                <w:sz w:val="16"/>
              </w:rPr>
              <w:t>Beneficence, effectiveness, reassessment, or referral</w:t>
            </w:r>
          </w:p>
        </w:tc>
      </w:tr>
      <w:tr w:rsidR="00B53D7F" w14:paraId="0A3A70BB" w14:textId="77777777">
        <w:trPr>
          <w:cantSplit w:val="1"/>
        </w:trPr>
        <w:tc>
          <w:tcPr>
            <w:tcW w:w="4985" w:type="dxa"/>
            <w:shd w:val="clear" w:color="auto" w:fill="F7F9FA"/>
          </w:tcPr>
          <w:p w14:paraId="303C55AD" w14:textId="77777777" w:rsidR="00B53D7F" w:rsidRDefault="002823D3">
            <w:pPr>
              <w:spacing w:after="0" w:line="245" w:lineRule="auto"/>
            </w:pPr>
            <w:r>
              <w:rPr>
                <w:rFonts w:eastAsia="Aptos" w:cs="Aptos"/>
                <w:sz w:val="16"/>
              </w:rPr>
              <w:t>A mistake has occurred</w:t>
            </w:r>
          </w:p>
        </w:tc>
        <w:tc>
          <w:tcPr>
            <w:tcW w:w="4255" w:type="dxa"/>
            <w:shd w:val="clear" w:color="auto" w:fill="F7F9FA"/>
          </w:tcPr>
          <w:p w14:paraId="15AF897E" w14:textId="77777777" w:rsidR="00B53D7F" w:rsidRDefault="002823D3">
            <w:pPr>
              <w:spacing w:after="0" w:line="245" w:lineRule="auto"/>
            </w:pPr>
            <w:r>
              <w:rPr>
                <w:rFonts w:eastAsia="Aptos" w:cs="Aptos"/>
                <w:sz w:val="16"/>
              </w:rPr>
              <w:t>Accountability, correction, mitigation, and prevention</w:t>
            </w:r>
          </w:p>
        </w:tc>
      </w:tr>
      <w:tr w:rsidR="00B53D7F" w14:paraId="6000FBC1" w14:textId="77777777">
        <w:trPr>
          <w:cantSplit w:val="1"/>
        </w:trPr>
        <w:tc>
          <w:tcPr>
            <w:tcW w:w="4985" w:type="dxa"/>
          </w:tcPr>
          <w:p w14:paraId="7F03741F" w14:textId="77777777" w:rsidR="00B53D7F" w:rsidRDefault="002823D3">
            <w:pPr>
              <w:spacing w:after="0" w:line="245" w:lineRule="auto"/>
            </w:pPr>
            <w:r>
              <w:rPr>
                <w:rFonts w:eastAsia="Aptos" w:cs="Aptos"/>
                <w:sz w:val="16"/>
              </w:rPr>
              <w:t>A consultant recommends an action</w:t>
            </w:r>
          </w:p>
        </w:tc>
        <w:tc>
          <w:tcPr>
            <w:tcW w:w="4255" w:type="dxa"/>
          </w:tcPr>
          <w:p w14:paraId="428AC053" w14:textId="77777777" w:rsidR="00B53D7F" w:rsidRDefault="002823D3">
            <w:pPr>
              <w:spacing w:after="0" w:line="245" w:lineRule="auto"/>
            </w:pPr>
            <w:r>
              <w:rPr>
                <w:rFonts w:eastAsia="Aptos" w:cs="Aptos"/>
                <w:sz w:val="16"/>
              </w:rPr>
              <w:t>Assistance without transfer of responsibility</w:t>
            </w:r>
          </w:p>
        </w:tc>
      </w:tr>
      <w:tr w:rsidR="00B53D7F" w14:paraId="37B75709" w14:textId="77777777">
        <w:trPr>
          <w:cantSplit w:val="1"/>
        </w:trPr>
        <w:tc>
          <w:tcPr>
            <w:tcW w:w="4985" w:type="dxa"/>
            <w:shd w:val="clear" w:color="auto" w:fill="F7F9FA"/>
          </w:tcPr>
          <w:p w14:paraId="20C6FF85" w14:textId="77777777" w:rsidR="00B53D7F" w:rsidRDefault="002823D3">
            <w:pPr>
              <w:spacing w:after="0" w:line="245" w:lineRule="auto"/>
            </w:pPr>
            <w:r>
              <w:rPr>
                <w:rFonts w:eastAsia="Aptos" w:cs="Aptos"/>
                <w:sz w:val="16"/>
              </w:rPr>
              <w:t>The most restrictive response is proposed</w:t>
            </w:r>
          </w:p>
        </w:tc>
        <w:tc>
          <w:tcPr>
            <w:tcW w:w="4255" w:type="dxa"/>
            <w:shd w:val="clear" w:color="auto" w:fill="F7F9FA"/>
          </w:tcPr>
          <w:p w14:paraId="0D455415" w14:textId="77777777" w:rsidR="00B53D7F" w:rsidRDefault="002823D3">
            <w:pPr>
              <w:spacing w:after="0" w:line="245" w:lineRule="auto"/>
            </w:pPr>
            <w:r>
              <w:rPr>
                <w:rFonts w:eastAsia="Aptos" w:cs="Aptos"/>
                <w:sz w:val="16"/>
              </w:rPr>
              <w:t>Proportionality</w:t>
            </w:r>
          </w:p>
        </w:tc>
      </w:tr>
    </w:tbl>
    <w:p w14:paraId="0F92D0F6" w14:textId="77777777" w:rsidR="00B53D7F" w:rsidRDefault="00B53D7F">
      <w:pPr>
        <w:spacing w:after="40"/>
      </w:pPr>
    </w:p>
    <w:p w14:paraId="239AC4B5" w14:textId="77777777" w:rsidR="00B53D7F" w:rsidRDefault="002823D3">
      <w:pPr>
        <w:pStyle w:val="Heading2"/>
        <w:pageBreakBefore w:val="1"/>
      </w:pPr>
      <w:r>
        <w:lastRenderedPageBreak/>
        <w:t>Risk–Benefit Matrix</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060"/>
        <w:gridCol w:w="6180"/>
      </w:tblGrid>
      <w:tr w:rsidR="00B53D7F" w14:paraId="09D74360" w14:textId="77777777">
        <w:trPr>
          <w:cantSplit w:val="1"/>
          <w:tblHeader w:val="1"/>
        </w:trPr>
        <w:tc>
          <w:tcPr>
            <w:tcW w:w="3060" w:type="dxa"/>
            <w:shd w:val="clear" w:color="auto" w:fill="0B2545"/>
            <w:tcMar>
              <w:top w:w="100" w:type="dxa"/>
              <w:left w:w="120" w:type="dxa"/>
              <w:bottom w:w="100" w:type="dxa"/>
              <w:right w:w="120" w:type="dxa"/>
            </w:tcMar>
            <w:vAlign w:val="center"/>
          </w:tcPr>
          <w:p w14:paraId="037909DB" w14:textId="77777777" w:rsidR="00B53D7F" w:rsidRDefault="002823D3">
            <w:pPr>
              <w:spacing w:after="0"/>
              <w:jc w:val="center"/>
            </w:pPr>
            <w:r>
              <w:rPr>
                <w:rFonts w:eastAsia="Aptos" w:cs="Aptos"/>
                <w:b/>
                <w:color w:val="FFFFFF"/>
                <w:sz w:val="17"/>
              </w:rPr>
              <w:t>Pattern</w:t>
            </w:r>
          </w:p>
        </w:tc>
        <w:tc>
          <w:tcPr>
            <w:tcW w:w="6180" w:type="dxa"/>
            <w:shd w:val="clear" w:color="auto" w:fill="0B2545"/>
            <w:tcMar>
              <w:top w:w="100" w:type="dxa"/>
              <w:left w:w="120" w:type="dxa"/>
              <w:bottom w:w="100" w:type="dxa"/>
              <w:right w:w="120" w:type="dxa"/>
            </w:tcMar>
            <w:vAlign w:val="center"/>
          </w:tcPr>
          <w:p w14:paraId="557BCF94" w14:textId="77777777" w:rsidR="00B53D7F" w:rsidRDefault="002823D3">
            <w:pPr>
              <w:spacing w:after="0"/>
              <w:jc w:val="center"/>
            </w:pPr>
            <w:r>
              <w:rPr>
                <w:rFonts w:eastAsia="Aptos" w:cs="Aptos"/>
                <w:b/>
                <w:color w:val="FFFFFF"/>
                <w:sz w:val="17"/>
              </w:rPr>
              <w:t>General exam analysis</w:t>
            </w:r>
          </w:p>
        </w:tc>
      </w:tr>
      <w:tr w:rsidR="00B53D7F" w14:paraId="40CC205A" w14:textId="77777777">
        <w:trPr>
          <w:cantSplit w:val="1"/>
        </w:trPr>
        <w:tc>
          <w:tcPr>
            <w:tcW w:w="3060" w:type="dxa"/>
          </w:tcPr>
          <w:p w14:paraId="22406EDA" w14:textId="77777777" w:rsidR="00B53D7F" w:rsidRDefault="002823D3">
            <w:pPr>
              <w:spacing w:after="0" w:line="245" w:lineRule="auto"/>
            </w:pPr>
            <w:r>
              <w:rPr>
                <w:rFonts w:eastAsia="Aptos" w:cs="Aptos"/>
                <w:sz w:val="17"/>
              </w:rPr>
              <w:t>Lower risk • lower likely benefit</w:t>
            </w:r>
          </w:p>
        </w:tc>
        <w:tc>
          <w:tcPr>
            <w:tcW w:w="6180" w:type="dxa"/>
          </w:tcPr>
          <w:p w14:paraId="1CE964C8" w14:textId="77777777" w:rsidR="00B53D7F" w:rsidRDefault="002823D3">
            <w:pPr>
              <w:spacing w:after="0" w:line="245" w:lineRule="auto"/>
            </w:pPr>
            <w:r>
              <w:rPr>
                <w:rFonts w:eastAsia="Aptos" w:cs="Aptos"/>
                <w:sz w:val="17"/>
              </w:rPr>
              <w:t>Ask whether the option is useful or merely familiar and comfortable.</w:t>
            </w:r>
          </w:p>
        </w:tc>
      </w:tr>
      <w:tr w:rsidR="00B53D7F" w14:paraId="38788388" w14:textId="77777777">
        <w:trPr>
          <w:cantSplit w:val="1"/>
        </w:trPr>
        <w:tc>
          <w:tcPr>
            <w:tcW w:w="3060" w:type="dxa"/>
            <w:shd w:val="clear" w:color="auto" w:fill="F7F9FA"/>
          </w:tcPr>
          <w:p w14:paraId="7201F269" w14:textId="77777777" w:rsidR="00B53D7F" w:rsidRDefault="002823D3">
            <w:pPr>
              <w:spacing w:after="0" w:line="245" w:lineRule="auto"/>
            </w:pPr>
            <w:r>
              <w:rPr>
                <w:rFonts w:eastAsia="Aptos" w:cs="Aptos"/>
                <w:sz w:val="17"/>
              </w:rPr>
              <w:t>Lower risk • higher likely benefit</w:t>
            </w:r>
          </w:p>
        </w:tc>
        <w:tc>
          <w:tcPr>
            <w:tcW w:w="6180" w:type="dxa"/>
            <w:shd w:val="clear" w:color="auto" w:fill="F7F9FA"/>
          </w:tcPr>
          <w:p w14:paraId="4FBD9E8E" w14:textId="77777777" w:rsidR="00B53D7F" w:rsidRDefault="002823D3">
            <w:pPr>
              <w:spacing w:after="0" w:line="245" w:lineRule="auto"/>
            </w:pPr>
            <w:r>
              <w:rPr>
                <w:rFonts w:eastAsia="Aptos" w:cs="Aptos"/>
                <w:sz w:val="17"/>
              </w:rPr>
              <w:t>Often a strong option when lawful, competent, feasible, and consistent with informed preferences.</w:t>
            </w:r>
          </w:p>
        </w:tc>
      </w:tr>
      <w:tr w:rsidR="00B53D7F" w14:paraId="29ABBE30" w14:textId="77777777">
        <w:trPr>
          <w:cantSplit w:val="1"/>
        </w:trPr>
        <w:tc>
          <w:tcPr>
            <w:tcW w:w="3060" w:type="dxa"/>
          </w:tcPr>
          <w:p w14:paraId="025AB900" w14:textId="77777777" w:rsidR="00B53D7F" w:rsidRDefault="002823D3">
            <w:pPr>
              <w:spacing w:after="0" w:line="245" w:lineRule="auto"/>
            </w:pPr>
            <w:r>
              <w:rPr>
                <w:rFonts w:eastAsia="Aptos" w:cs="Aptos"/>
                <w:sz w:val="17"/>
              </w:rPr>
              <w:t>Higher risk • lower likely benefit</w:t>
            </w:r>
          </w:p>
        </w:tc>
        <w:tc>
          <w:tcPr>
            <w:tcW w:w="6180" w:type="dxa"/>
          </w:tcPr>
          <w:p w14:paraId="6D77D824" w14:textId="77777777" w:rsidR="00B53D7F" w:rsidRDefault="002823D3">
            <w:pPr>
              <w:spacing w:after="0" w:line="245" w:lineRule="auto"/>
            </w:pPr>
            <w:r>
              <w:rPr>
                <w:rFonts w:eastAsia="Aptos" w:cs="Aptos"/>
                <w:sz w:val="17"/>
              </w:rPr>
              <w:t>Usually avoid, modify, or replace with a safer effective alternative.</w:t>
            </w:r>
          </w:p>
        </w:tc>
      </w:tr>
      <w:tr w:rsidR="00B53D7F" w14:paraId="25355C67" w14:textId="77777777">
        <w:trPr>
          <w:cantSplit w:val="1"/>
        </w:trPr>
        <w:tc>
          <w:tcPr>
            <w:tcW w:w="3060" w:type="dxa"/>
            <w:shd w:val="clear" w:color="auto" w:fill="F7F9FA"/>
          </w:tcPr>
          <w:p w14:paraId="3CAC116D" w14:textId="77777777" w:rsidR="00B53D7F" w:rsidRDefault="002823D3">
            <w:pPr>
              <w:spacing w:after="0" w:line="245" w:lineRule="auto"/>
            </w:pPr>
            <w:r>
              <w:rPr>
                <w:rFonts w:eastAsia="Aptos" w:cs="Aptos"/>
                <w:sz w:val="17"/>
              </w:rPr>
              <w:t>Higher risk • higher likely benefit</w:t>
            </w:r>
          </w:p>
        </w:tc>
        <w:tc>
          <w:tcPr>
            <w:tcW w:w="6180" w:type="dxa"/>
            <w:shd w:val="clear" w:color="auto" w:fill="F7F9FA"/>
          </w:tcPr>
          <w:p w14:paraId="30256235" w14:textId="77777777" w:rsidR="00B53D7F" w:rsidRDefault="002823D3">
            <w:pPr>
              <w:spacing w:after="0" w:line="245" w:lineRule="auto"/>
            </w:pPr>
            <w:r>
              <w:rPr>
                <w:rFonts w:eastAsia="Aptos" w:cs="Aptos"/>
                <w:sz w:val="17"/>
              </w:rPr>
              <w:t>Proceed only with strong justification, competence, informed participation, safeguards, monitoring, and no safer adequate option.</w:t>
            </w:r>
          </w:p>
        </w:tc>
      </w:tr>
    </w:tbl>
    <w:p w14:paraId="0B26AA65" w14:textId="77777777" w:rsidR="00B53D7F" w:rsidRDefault="00B53D7F">
      <w:pPr>
        <w:spacing w:after="40"/>
      </w:pPr>
    </w:p>
    <w:p w14:paraId="6563A966" w14:textId="77777777" w:rsidR="00B53D7F" w:rsidRDefault="002823D3">
      <w:pPr>
        <w:pStyle w:val="Heading2"/>
      </w:pPr>
      <w:r>
        <w:t>Six Trigger Checks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876"/>
        <w:gridCol w:w="7364"/>
      </w:tblGrid>
      <w:tr w:rsidR="00B53D7F" w14:paraId="0601DB15" w14:textId="77777777">
        <w:trPr>
          <w:cantSplit w:val="1"/>
          <w:tblHeader w:val="1"/>
        </w:trPr>
        <w:tc>
          <w:tcPr>
            <w:tcW w:w="1876" w:type="dxa"/>
            <w:shd w:val="clear" w:color="auto" w:fill="0B2545"/>
            <w:tcMar>
              <w:top w:w="100" w:type="dxa"/>
              <w:left w:w="120" w:type="dxa"/>
              <w:bottom w:w="100" w:type="dxa"/>
              <w:right w:w="120" w:type="dxa"/>
            </w:tcMar>
            <w:vAlign w:val="center"/>
          </w:tcPr>
          <w:p w14:paraId="3B669D8C" w14:textId="77777777" w:rsidR="00B53D7F" w:rsidRDefault="002823D3">
            <w:pPr>
              <w:spacing w:after="0"/>
              <w:jc w:val="center"/>
            </w:pPr>
            <w:r>
              <w:rPr>
                <w:rFonts w:eastAsia="Aptos" w:cs="Aptos"/>
                <w:b/>
                <w:color w:val="FFFFFF"/>
                <w:sz w:val="17"/>
              </w:rPr>
              <w:t>Trigger</w:t>
            </w:r>
          </w:p>
        </w:tc>
        <w:tc>
          <w:tcPr>
            <w:tcW w:w="7364" w:type="dxa"/>
            <w:shd w:val="clear" w:color="auto" w:fill="0B2545"/>
            <w:tcMar>
              <w:top w:w="100" w:type="dxa"/>
              <w:left w:w="120" w:type="dxa"/>
              <w:bottom w:w="100" w:type="dxa"/>
              <w:right w:w="120" w:type="dxa"/>
            </w:tcMar>
            <w:vAlign w:val="center"/>
          </w:tcPr>
          <w:p w14:paraId="6AB6E87C" w14:textId="77777777" w:rsidR="00B53D7F" w:rsidRDefault="002823D3">
            <w:pPr>
              <w:spacing w:after="0"/>
              <w:jc w:val="center"/>
            </w:pPr>
            <w:r>
              <w:rPr>
                <w:rFonts w:eastAsia="Aptos" w:cs="Aptos"/>
                <w:b/>
                <w:color w:val="FFFFFF"/>
                <w:sz w:val="17"/>
              </w:rPr>
              <w:t>Ask</w:t>
            </w:r>
          </w:p>
        </w:tc>
      </w:tr>
      <w:tr w:rsidR="00B53D7F" w14:paraId="652B77F8" w14:textId="77777777">
        <w:trPr>
          <w:cantSplit w:val="1"/>
        </w:trPr>
        <w:tc>
          <w:tcPr>
            <w:tcW w:w="1876" w:type="dxa"/>
          </w:tcPr>
          <w:p w14:paraId="103E55AD" w14:textId="77777777" w:rsidR="00B53D7F" w:rsidRDefault="002823D3">
            <w:pPr>
              <w:spacing w:after="0" w:line="245" w:lineRule="auto"/>
            </w:pPr>
            <w:r>
              <w:rPr>
                <w:rFonts w:eastAsia="Aptos" w:cs="Aptos"/>
                <w:sz w:val="16"/>
              </w:rPr>
              <w:t>Competence</w:t>
            </w:r>
          </w:p>
        </w:tc>
        <w:tc>
          <w:tcPr>
            <w:tcW w:w="7364" w:type="dxa"/>
          </w:tcPr>
          <w:p w14:paraId="4269854B" w14:textId="77777777" w:rsidR="00B53D7F" w:rsidRDefault="002823D3">
            <w:pPr>
              <w:spacing w:after="0" w:line="245" w:lineRule="auto"/>
            </w:pPr>
            <w:r>
              <w:rPr>
                <w:rFonts w:eastAsia="Aptos" w:cs="Aptos"/>
                <w:sz w:val="16"/>
              </w:rPr>
              <w:t>Is the clinician adequately prepared, and are consultation, supervision, training, collaboration, or referral needed?</w:t>
            </w:r>
          </w:p>
        </w:tc>
      </w:tr>
      <w:tr w:rsidR="00B53D7F" w14:paraId="46ABDF04" w14:textId="77777777">
        <w:trPr>
          <w:cantSplit w:val="1"/>
        </w:trPr>
        <w:tc>
          <w:tcPr>
            <w:tcW w:w="1876" w:type="dxa"/>
            <w:shd w:val="clear" w:color="auto" w:fill="F7F9FA"/>
          </w:tcPr>
          <w:p w14:paraId="4FA64A3F" w14:textId="77777777" w:rsidR="00B53D7F" w:rsidRDefault="002823D3">
            <w:pPr>
              <w:spacing w:after="0" w:line="245" w:lineRule="auto"/>
            </w:pPr>
            <w:r>
              <w:rPr>
                <w:rFonts w:eastAsia="Aptos" w:cs="Aptos"/>
                <w:sz w:val="16"/>
              </w:rPr>
              <w:t>Assessment</w:t>
            </w:r>
          </w:p>
        </w:tc>
        <w:tc>
          <w:tcPr>
            <w:tcW w:w="7364" w:type="dxa"/>
            <w:shd w:val="clear" w:color="auto" w:fill="F7F9FA"/>
          </w:tcPr>
          <w:p w14:paraId="397B34F8" w14:textId="77777777" w:rsidR="00B53D7F" w:rsidRDefault="002823D3">
            <w:pPr>
              <w:spacing w:after="0" w:line="245" w:lineRule="auto"/>
            </w:pPr>
            <w:r>
              <w:rPr>
                <w:rFonts w:eastAsia="Aptos" w:cs="Aptos"/>
                <w:sz w:val="16"/>
              </w:rPr>
              <w:t>What facts are missing, is the client deteriorating, and would delay increase danger?</w:t>
            </w:r>
          </w:p>
        </w:tc>
      </w:tr>
      <w:tr w:rsidR="00B53D7F" w14:paraId="5A3F3323" w14:textId="77777777">
        <w:trPr>
          <w:cantSplit w:val="1"/>
        </w:trPr>
        <w:tc>
          <w:tcPr>
            <w:tcW w:w="1876" w:type="dxa"/>
          </w:tcPr>
          <w:p w14:paraId="4A977CE3" w14:textId="77777777" w:rsidR="00B53D7F" w:rsidRDefault="002823D3">
            <w:pPr>
              <w:spacing w:after="0" w:line="245" w:lineRule="auto"/>
            </w:pPr>
            <w:r>
              <w:rPr>
                <w:rFonts w:eastAsia="Aptos" w:cs="Aptos"/>
                <w:sz w:val="16"/>
              </w:rPr>
              <w:t>Boundaries</w:t>
            </w:r>
          </w:p>
        </w:tc>
        <w:tc>
          <w:tcPr>
            <w:tcW w:w="7364" w:type="dxa"/>
          </w:tcPr>
          <w:p w14:paraId="309EE18A" w14:textId="77777777" w:rsidR="00B53D7F" w:rsidRDefault="002823D3">
            <w:pPr>
              <w:spacing w:after="0" w:line="245" w:lineRule="auto"/>
            </w:pPr>
            <w:r>
              <w:rPr>
                <w:rFonts w:eastAsia="Aptos" w:cs="Aptos"/>
                <w:sz w:val="16"/>
              </w:rPr>
              <w:t>Does the choice serve a clinical purpose, or are dependency, role confusion, exploitation, or clinician needs shaping it?</w:t>
            </w:r>
          </w:p>
        </w:tc>
      </w:tr>
      <w:tr w:rsidR="00B53D7F" w14:paraId="7B948C34" w14:textId="77777777">
        <w:trPr>
          <w:cantSplit w:val="1"/>
        </w:trPr>
        <w:tc>
          <w:tcPr>
            <w:tcW w:w="1876" w:type="dxa"/>
            <w:shd w:val="clear" w:color="auto" w:fill="F7F9FA"/>
          </w:tcPr>
          <w:p w14:paraId="4599B4E9" w14:textId="77777777" w:rsidR="00B53D7F" w:rsidRDefault="002823D3">
            <w:pPr>
              <w:spacing w:after="0" w:line="245" w:lineRule="auto"/>
            </w:pPr>
            <w:r>
              <w:rPr>
                <w:rFonts w:eastAsia="Aptos" w:cs="Aptos"/>
                <w:sz w:val="16"/>
              </w:rPr>
              <w:t>Communication</w:t>
            </w:r>
          </w:p>
        </w:tc>
        <w:tc>
          <w:tcPr>
            <w:tcW w:w="7364" w:type="dxa"/>
            <w:shd w:val="clear" w:color="auto" w:fill="F7F9FA"/>
          </w:tcPr>
          <w:p w14:paraId="34BE1767" w14:textId="77777777" w:rsidR="00B53D7F" w:rsidRDefault="002823D3">
            <w:pPr>
              <w:spacing w:after="0" w:line="245" w:lineRule="auto"/>
            </w:pPr>
            <w:r>
              <w:rPr>
                <w:rFonts w:eastAsia="Aptos" w:cs="Aptos"/>
                <w:sz w:val="16"/>
              </w:rPr>
              <w:t>Does the client understand treatment, risks, limits, options, and expectations well enough to participate meaningfully?</w:t>
            </w:r>
          </w:p>
        </w:tc>
      </w:tr>
      <w:tr w:rsidR="00B53D7F" w14:paraId="38204FAC" w14:textId="77777777">
        <w:trPr>
          <w:cantSplit w:val="1"/>
        </w:trPr>
        <w:tc>
          <w:tcPr>
            <w:tcW w:w="1876" w:type="dxa"/>
          </w:tcPr>
          <w:p w14:paraId="0CD3932A" w14:textId="77777777" w:rsidR="00B53D7F" w:rsidRDefault="002823D3">
            <w:pPr>
              <w:spacing w:after="0" w:line="245" w:lineRule="auto"/>
            </w:pPr>
            <w:r>
              <w:rPr>
                <w:rFonts w:eastAsia="Aptos" w:cs="Aptos"/>
                <w:sz w:val="16"/>
              </w:rPr>
              <w:t>Effectiveness</w:t>
            </w:r>
          </w:p>
        </w:tc>
        <w:tc>
          <w:tcPr>
            <w:tcW w:w="7364" w:type="dxa"/>
          </w:tcPr>
          <w:p w14:paraId="2BC177DE" w14:textId="77777777" w:rsidR="00B53D7F" w:rsidRDefault="002823D3">
            <w:pPr>
              <w:spacing w:after="0" w:line="245" w:lineRule="auto"/>
            </w:pPr>
            <w:r>
              <w:rPr>
                <w:rFonts w:eastAsia="Aptos" w:cs="Aptos"/>
                <w:sz w:val="16"/>
              </w:rPr>
              <w:t>Is treatment helping, worsening, stalled, inaccessible, or no longer the appropriate service or level of care?</w:t>
            </w:r>
          </w:p>
        </w:tc>
      </w:tr>
      <w:tr w:rsidR="00B53D7F" w14:paraId="22B2987B" w14:textId="77777777">
        <w:trPr>
          <w:cantSplit w:val="1"/>
        </w:trPr>
        <w:tc>
          <w:tcPr>
            <w:tcW w:w="1876" w:type="dxa"/>
            <w:shd w:val="clear" w:color="auto" w:fill="F7F9FA"/>
          </w:tcPr>
          <w:p w14:paraId="4A9D5306" w14:textId="77777777" w:rsidR="00B53D7F" w:rsidRDefault="002823D3">
            <w:pPr>
              <w:spacing w:after="0" w:line="245" w:lineRule="auto"/>
            </w:pPr>
            <w:r>
              <w:rPr>
                <w:rFonts w:eastAsia="Aptos" w:cs="Aptos"/>
                <w:sz w:val="16"/>
              </w:rPr>
              <w:t>Accountability</w:t>
            </w:r>
          </w:p>
        </w:tc>
        <w:tc>
          <w:tcPr>
            <w:tcW w:w="7364" w:type="dxa"/>
            <w:shd w:val="clear" w:color="auto" w:fill="F7F9FA"/>
          </w:tcPr>
          <w:p w14:paraId="1086E958" w14:textId="77777777" w:rsidR="00B53D7F" w:rsidRDefault="002823D3">
            <w:pPr>
              <w:spacing w:after="0" w:line="245" w:lineRule="auto"/>
            </w:pPr>
            <w:r>
              <w:rPr>
                <w:rFonts w:eastAsia="Aptos" w:cs="Aptos"/>
                <w:sz w:val="16"/>
              </w:rPr>
              <w:t>What happened, who was affected, what can be corrected, what must be documented, and how can recurrence be reduced?</w:t>
            </w:r>
          </w:p>
        </w:tc>
      </w:tr>
    </w:tbl>
    <w:p w14:paraId="38907369" w14:textId="77777777" w:rsidR="00B53D7F" w:rsidRDefault="00B53D7F">
      <w:pPr>
        <w:spacing w:after="40"/>
      </w:pPr>
    </w:p>
    <w:p w14:paraId="18A85CFC" w14:textId="77777777" w:rsidR="00B53D7F" w:rsidRDefault="002823D3">
      <w:pPr>
        <w:pStyle w:val="Heading2"/>
      </w:pPr>
      <w:r>
        <w:t>Necessary-Discomfort Test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850"/>
        <w:gridCol w:w="5390"/>
      </w:tblGrid>
      <w:tr w:rsidR="00B53D7F" w14:paraId="4DCFEC86" w14:textId="77777777">
        <w:trPr>
          <w:cantSplit w:val="1"/>
          <w:tblHeader w:val="1"/>
        </w:trPr>
        <w:tc>
          <w:tcPr>
            <w:tcW w:w="3850" w:type="dxa"/>
            <w:shd w:val="clear" w:color="auto" w:fill="0B2545"/>
            <w:tcMar>
              <w:top w:w="100" w:type="dxa"/>
              <w:left w:w="120" w:type="dxa"/>
              <w:bottom w:w="100" w:type="dxa"/>
              <w:right w:w="120" w:type="dxa"/>
            </w:tcMar>
            <w:vAlign w:val="center"/>
          </w:tcPr>
          <w:p w14:paraId="0E040139" w14:textId="77777777" w:rsidR="00B53D7F" w:rsidRDefault="002823D3">
            <w:pPr>
              <w:spacing w:after="0"/>
              <w:jc w:val="center"/>
            </w:pPr>
            <w:r>
              <w:rPr>
                <w:rFonts w:eastAsia="Aptos" w:cs="Aptos"/>
                <w:b/>
                <w:color w:val="FFFFFF"/>
                <w:sz w:val="17"/>
              </w:rPr>
              <w:t>Question</w:t>
            </w:r>
          </w:p>
        </w:tc>
        <w:tc>
          <w:tcPr>
            <w:tcW w:w="5390" w:type="dxa"/>
            <w:shd w:val="clear" w:color="auto" w:fill="0B2545"/>
            <w:tcMar>
              <w:top w:w="100" w:type="dxa"/>
              <w:left w:w="120" w:type="dxa"/>
              <w:bottom w:w="100" w:type="dxa"/>
              <w:right w:w="120" w:type="dxa"/>
            </w:tcMar>
            <w:vAlign w:val="center"/>
          </w:tcPr>
          <w:p w14:paraId="4AAF9ABC" w14:textId="77777777" w:rsidR="00B53D7F" w:rsidRDefault="002823D3">
            <w:pPr>
              <w:spacing w:after="0"/>
              <w:jc w:val="center"/>
            </w:pPr>
            <w:r>
              <w:rPr>
                <w:rFonts w:eastAsia="Aptos" w:cs="Aptos"/>
                <w:b/>
                <w:color w:val="FFFFFF"/>
                <w:sz w:val="17"/>
              </w:rPr>
              <w:t>Protective indicator</w:t>
            </w:r>
          </w:p>
        </w:tc>
      </w:tr>
      <w:tr w:rsidR="00B53D7F" w14:paraId="7EBCDCDA" w14:textId="77777777">
        <w:trPr>
          <w:cantSplit w:val="1"/>
        </w:trPr>
        <w:tc>
          <w:tcPr>
            <w:tcW w:w="3850" w:type="dxa"/>
          </w:tcPr>
          <w:p w14:paraId="3CB19C6F" w14:textId="77777777" w:rsidR="00B53D7F" w:rsidRDefault="002823D3">
            <w:pPr>
              <w:spacing w:after="0" w:line="245" w:lineRule="auto"/>
            </w:pPr>
            <w:r>
              <w:rPr>
                <w:rFonts w:eastAsia="Aptos" w:cs="Aptos"/>
                <w:sz w:val="16"/>
              </w:rPr>
              <w:t>Is there a legitimate clinical purpose?</w:t>
            </w:r>
          </w:p>
        </w:tc>
        <w:tc>
          <w:tcPr>
            <w:tcW w:w="5390" w:type="dxa"/>
          </w:tcPr>
          <w:p w14:paraId="04CB1A4E" w14:textId="77777777" w:rsidR="00B53D7F" w:rsidRDefault="002823D3">
            <w:pPr>
              <w:spacing w:after="0" w:line="245" w:lineRule="auto"/>
            </w:pPr>
            <w:r>
              <w:rPr>
                <w:rFonts w:eastAsia="Aptos" w:cs="Aptos"/>
                <w:sz w:val="16"/>
              </w:rPr>
              <w:t>The discomfort is connected to a defensible treatment goal.</w:t>
            </w:r>
          </w:p>
        </w:tc>
      </w:tr>
      <w:tr w:rsidR="00B53D7F" w14:paraId="075D5BBA" w14:textId="77777777">
        <w:trPr>
          <w:cantSplit w:val="1"/>
        </w:trPr>
        <w:tc>
          <w:tcPr>
            <w:tcW w:w="3850" w:type="dxa"/>
            <w:shd w:val="clear" w:color="auto" w:fill="F7F9FA"/>
          </w:tcPr>
          <w:p w14:paraId="2E719214" w14:textId="77777777" w:rsidR="00B53D7F" w:rsidRDefault="002823D3">
            <w:pPr>
              <w:spacing w:after="0" w:line="245" w:lineRule="auto"/>
            </w:pPr>
            <w:r>
              <w:rPr>
                <w:rFonts w:eastAsia="Aptos" w:cs="Aptos"/>
                <w:sz w:val="16"/>
              </w:rPr>
              <w:t>Is the clinician competent?</w:t>
            </w:r>
          </w:p>
        </w:tc>
        <w:tc>
          <w:tcPr>
            <w:tcW w:w="5390" w:type="dxa"/>
            <w:shd w:val="clear" w:color="auto" w:fill="F7F9FA"/>
          </w:tcPr>
          <w:p w14:paraId="55FDDEE8" w14:textId="77777777" w:rsidR="00B53D7F" w:rsidRDefault="002823D3">
            <w:pPr>
              <w:spacing w:after="0" w:line="245" w:lineRule="auto"/>
            </w:pPr>
            <w:r>
              <w:rPr>
                <w:rFonts w:eastAsia="Aptos" w:cs="Aptos"/>
                <w:sz w:val="16"/>
              </w:rPr>
              <w:t>Relevant preparation, skill, and assistance are present.</w:t>
            </w:r>
          </w:p>
        </w:tc>
      </w:tr>
      <w:tr w:rsidR="00B53D7F" w14:paraId="00AB7815" w14:textId="77777777">
        <w:trPr>
          <w:cantSplit w:val="1"/>
        </w:trPr>
        <w:tc>
          <w:tcPr>
            <w:tcW w:w="3850" w:type="dxa"/>
          </w:tcPr>
          <w:p w14:paraId="2394A233" w14:textId="77777777" w:rsidR="00B53D7F" w:rsidRDefault="002823D3">
            <w:pPr>
              <w:spacing w:after="0" w:line="245" w:lineRule="auto"/>
            </w:pPr>
            <w:r>
              <w:rPr>
                <w:rFonts w:eastAsia="Aptos" w:cs="Aptos"/>
                <w:sz w:val="16"/>
              </w:rPr>
              <w:t>Is the client informed and involved?</w:t>
            </w:r>
          </w:p>
        </w:tc>
        <w:tc>
          <w:tcPr>
            <w:tcW w:w="5390" w:type="dxa"/>
          </w:tcPr>
          <w:p w14:paraId="181F37C6" w14:textId="77777777" w:rsidR="00B53D7F" w:rsidRDefault="002823D3">
            <w:pPr>
              <w:spacing w:after="0" w:line="245" w:lineRule="auto"/>
            </w:pPr>
            <w:r>
              <w:rPr>
                <w:rFonts w:eastAsia="Aptos" w:cs="Aptos"/>
                <w:sz w:val="16"/>
              </w:rPr>
              <w:t>Risks, expectations, options, and withdrawal or modification are discussed.</w:t>
            </w:r>
          </w:p>
        </w:tc>
      </w:tr>
      <w:tr w:rsidR="00B53D7F" w14:paraId="35EB5B64" w14:textId="77777777">
        <w:trPr>
          <w:cantSplit w:val="1"/>
        </w:trPr>
        <w:tc>
          <w:tcPr>
            <w:tcW w:w="3850" w:type="dxa"/>
            <w:shd w:val="clear" w:color="auto" w:fill="F7F9FA"/>
          </w:tcPr>
          <w:p w14:paraId="4D2A663D" w14:textId="77777777" w:rsidR="00B53D7F" w:rsidRDefault="002823D3">
            <w:pPr>
              <w:spacing w:after="0" w:line="245" w:lineRule="auto"/>
            </w:pPr>
            <w:r>
              <w:rPr>
                <w:rFonts w:eastAsia="Aptos" w:cs="Aptos"/>
                <w:sz w:val="16"/>
              </w:rPr>
              <w:t>Is the discomfort proportionate?</w:t>
            </w:r>
          </w:p>
        </w:tc>
        <w:tc>
          <w:tcPr>
            <w:tcW w:w="5390" w:type="dxa"/>
            <w:shd w:val="clear" w:color="auto" w:fill="F7F9FA"/>
          </w:tcPr>
          <w:p w14:paraId="6EA11D3B" w14:textId="77777777" w:rsidR="00B53D7F" w:rsidRDefault="002823D3">
            <w:pPr>
              <w:spacing w:after="0" w:line="245" w:lineRule="auto"/>
            </w:pPr>
            <w:r>
              <w:rPr>
                <w:rFonts w:eastAsia="Aptos" w:cs="Aptos"/>
                <w:sz w:val="16"/>
              </w:rPr>
              <w:t>The expected benefit reasonably justifies the intensity and burden.</w:t>
            </w:r>
          </w:p>
        </w:tc>
      </w:tr>
      <w:tr w:rsidR="00B53D7F" w14:paraId="1906F27C" w14:textId="77777777">
        <w:trPr>
          <w:cantSplit w:val="1"/>
        </w:trPr>
        <w:tc>
          <w:tcPr>
            <w:tcW w:w="3850" w:type="dxa"/>
          </w:tcPr>
          <w:p w14:paraId="211DE804" w14:textId="77777777" w:rsidR="00B53D7F" w:rsidRDefault="002823D3">
            <w:pPr>
              <w:spacing w:after="0" w:line="245" w:lineRule="auto"/>
            </w:pPr>
            <w:r>
              <w:rPr>
                <w:rFonts w:eastAsia="Aptos" w:cs="Aptos"/>
                <w:sz w:val="16"/>
              </w:rPr>
              <w:t>Is the client monitored?</w:t>
            </w:r>
          </w:p>
        </w:tc>
        <w:tc>
          <w:tcPr>
            <w:tcW w:w="5390" w:type="dxa"/>
          </w:tcPr>
          <w:p w14:paraId="135AAF62" w14:textId="77777777" w:rsidR="00B53D7F" w:rsidRDefault="002823D3">
            <w:pPr>
              <w:spacing w:after="0" w:line="245" w:lineRule="auto"/>
            </w:pPr>
            <w:r>
              <w:rPr>
                <w:rFonts w:eastAsia="Aptos" w:cs="Aptos"/>
                <w:sz w:val="16"/>
              </w:rPr>
              <w:t>Risk, deterioration, functioning, and treatment response are tracked.</w:t>
            </w:r>
          </w:p>
        </w:tc>
      </w:tr>
      <w:tr w:rsidR="00B53D7F" w14:paraId="67BCA042" w14:textId="77777777">
        <w:trPr>
          <w:cantSplit w:val="1"/>
        </w:trPr>
        <w:tc>
          <w:tcPr>
            <w:tcW w:w="3850" w:type="dxa"/>
            <w:shd w:val="clear" w:color="auto" w:fill="F7F9FA"/>
          </w:tcPr>
          <w:p w14:paraId="3A913525" w14:textId="77777777" w:rsidR="00B53D7F" w:rsidRDefault="002823D3">
            <w:pPr>
              <w:spacing w:after="0" w:line="245" w:lineRule="auto"/>
            </w:pPr>
            <w:r>
              <w:rPr>
                <w:rFonts w:eastAsia="Aptos" w:cs="Aptos"/>
                <w:sz w:val="16"/>
              </w:rPr>
              <w:t>Will the plan change if needed?</w:t>
            </w:r>
          </w:p>
        </w:tc>
        <w:tc>
          <w:tcPr>
            <w:tcW w:w="5390" w:type="dxa"/>
            <w:shd w:val="clear" w:color="auto" w:fill="F7F9FA"/>
          </w:tcPr>
          <w:p w14:paraId="6FB0ABD3" w14:textId="77777777" w:rsidR="00B53D7F" w:rsidRDefault="002823D3">
            <w:pPr>
              <w:spacing w:after="0" w:line="245" w:lineRule="auto"/>
            </w:pPr>
            <w:r>
              <w:rPr>
                <w:rFonts w:eastAsia="Aptos" w:cs="Aptos"/>
                <w:sz w:val="16"/>
              </w:rPr>
              <w:t>The intervention is modified or stopped when distress becomes excessive, unsafe, or ineffective.</w:t>
            </w:r>
          </w:p>
        </w:tc>
      </w:tr>
    </w:tbl>
    <w:p w14:paraId="4A5CDF50" w14:textId="77777777" w:rsidR="00B53D7F" w:rsidRDefault="00B53D7F">
      <w:pPr>
        <w:spacing w:after="40"/>
      </w:pPr>
    </w:p>
    <w:p w14:paraId="67EFEA02"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WARNING  </w:t>
      </w:r>
      <w:r>
        <w:rPr>
          <w:rFonts w:eastAsia="Aptos" w:cs="Aptos"/>
        </w:rPr>
        <w:t>Temporary discomfort is not automatically harmful or automatically justified. Purpose, competence, participation, proportionality, monitoring, and modification determine the stronger analysis.</w:t>
      </w:r>
    </w:p>
    <w:p w14:paraId="79F148C8" w14:textId="77777777" w:rsidR="00B53D7F" w:rsidRDefault="002823D3">
      <w:pPr>
        <w:pStyle w:val="Heading2"/>
      </w:pPr>
      <w:r>
        <w:t>Assess or Act?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850"/>
        <w:gridCol w:w="5390"/>
      </w:tblGrid>
      <w:tr w:rsidR="00B53D7F" w14:paraId="6546059F" w14:textId="77777777">
        <w:trPr>
          <w:cantSplit w:val="1"/>
          <w:tblHeader w:val="1"/>
        </w:trPr>
        <w:tc>
          <w:tcPr>
            <w:tcW w:w="3850" w:type="dxa"/>
            <w:shd w:val="clear" w:color="auto" w:fill="0B2545"/>
            <w:tcMar>
              <w:top w:w="100" w:type="dxa"/>
              <w:left w:w="120" w:type="dxa"/>
              <w:bottom w:w="100" w:type="dxa"/>
              <w:right w:w="120" w:type="dxa"/>
            </w:tcMar>
            <w:vAlign w:val="center"/>
          </w:tcPr>
          <w:p w14:paraId="38821CBD" w14:textId="77777777" w:rsidR="00B53D7F" w:rsidRDefault="002823D3">
            <w:pPr>
              <w:spacing w:after="0"/>
              <w:jc w:val="center"/>
            </w:pPr>
            <w:r>
              <w:rPr>
                <w:rFonts w:eastAsia="Aptos" w:cs="Aptos"/>
                <w:b/>
                <w:color w:val="FFFFFF"/>
                <w:sz w:val="17"/>
              </w:rPr>
              <w:t>Situation</w:t>
            </w:r>
          </w:p>
        </w:tc>
        <w:tc>
          <w:tcPr>
            <w:tcW w:w="5390" w:type="dxa"/>
            <w:shd w:val="clear" w:color="auto" w:fill="0B2545"/>
            <w:tcMar>
              <w:top w:w="100" w:type="dxa"/>
              <w:left w:w="120" w:type="dxa"/>
              <w:bottom w:w="100" w:type="dxa"/>
              <w:right w:w="120" w:type="dxa"/>
            </w:tcMar>
            <w:vAlign w:val="center"/>
          </w:tcPr>
          <w:p w14:paraId="729550B4" w14:textId="77777777" w:rsidR="00B53D7F" w:rsidRDefault="002823D3">
            <w:pPr>
              <w:spacing w:after="0"/>
              <w:jc w:val="center"/>
            </w:pPr>
            <w:r>
              <w:rPr>
                <w:rFonts w:eastAsia="Aptos" w:cs="Aptos"/>
                <w:b/>
                <w:color w:val="FFFFFF"/>
                <w:sz w:val="17"/>
              </w:rPr>
              <w:t>Strongest general first move</w:t>
            </w:r>
          </w:p>
        </w:tc>
      </w:tr>
      <w:tr w:rsidR="00B53D7F" w14:paraId="618590D2" w14:textId="77777777">
        <w:trPr>
          <w:cantSplit w:val="1"/>
        </w:trPr>
        <w:tc>
          <w:tcPr>
            <w:tcW w:w="3850" w:type="dxa"/>
          </w:tcPr>
          <w:p w14:paraId="4A5284BF" w14:textId="77777777" w:rsidR="00B53D7F" w:rsidRDefault="002823D3">
            <w:pPr>
              <w:spacing w:after="0" w:line="245" w:lineRule="auto"/>
            </w:pPr>
            <w:r>
              <w:rPr>
                <w:rFonts w:eastAsia="Aptos" w:cs="Aptos"/>
                <w:sz w:val="16"/>
              </w:rPr>
              <w:t>Facts are incomplete; no immediate danger</w:t>
            </w:r>
          </w:p>
        </w:tc>
        <w:tc>
          <w:tcPr>
            <w:tcW w:w="5390" w:type="dxa"/>
          </w:tcPr>
          <w:p w14:paraId="5ABB6103" w14:textId="77777777" w:rsidR="00B53D7F" w:rsidRDefault="002823D3">
            <w:pPr>
              <w:spacing w:after="0" w:line="245" w:lineRule="auto"/>
            </w:pPr>
            <w:r>
              <w:rPr>
                <w:rFonts w:eastAsia="Aptos" w:cs="Aptos"/>
                <w:sz w:val="16"/>
              </w:rPr>
              <w:t>Gather focused information and clarify the client’s perspective before major action.</w:t>
            </w:r>
          </w:p>
        </w:tc>
      </w:tr>
      <w:tr w:rsidR="00B53D7F" w14:paraId="1821AFE8" w14:textId="77777777">
        <w:trPr>
          <w:cantSplit w:val="1"/>
        </w:trPr>
        <w:tc>
          <w:tcPr>
            <w:tcW w:w="3850" w:type="dxa"/>
            <w:shd w:val="clear" w:color="auto" w:fill="F7F9FA"/>
          </w:tcPr>
          <w:p w14:paraId="5C11B53C" w14:textId="77777777" w:rsidR="00B53D7F" w:rsidRDefault="002823D3">
            <w:pPr>
              <w:spacing w:after="0" w:line="245" w:lineRule="auto"/>
            </w:pPr>
            <w:r>
              <w:rPr>
                <w:rFonts w:eastAsia="Aptos" w:cs="Aptos"/>
                <w:sz w:val="16"/>
              </w:rPr>
              <w:t>Several interpretations remain possible</w:t>
            </w:r>
          </w:p>
        </w:tc>
        <w:tc>
          <w:tcPr>
            <w:tcW w:w="5390" w:type="dxa"/>
            <w:shd w:val="clear" w:color="auto" w:fill="F7F9FA"/>
          </w:tcPr>
          <w:p w14:paraId="2E629CAF" w14:textId="77777777" w:rsidR="00B53D7F" w:rsidRDefault="002823D3">
            <w:pPr>
              <w:spacing w:after="0" w:line="245" w:lineRule="auto"/>
            </w:pPr>
            <w:r>
              <w:rPr>
                <w:rFonts w:eastAsia="Aptos" w:cs="Aptos"/>
                <w:sz w:val="16"/>
              </w:rPr>
              <w:t>Separate facts from assumptions; consult or verify when material.</w:t>
            </w:r>
          </w:p>
        </w:tc>
      </w:tr>
      <w:tr w:rsidR="00B53D7F" w14:paraId="3E09EEB3" w14:textId="77777777">
        <w:trPr>
          <w:cantSplit w:val="1"/>
        </w:trPr>
        <w:tc>
          <w:tcPr>
            <w:tcW w:w="3850" w:type="dxa"/>
          </w:tcPr>
          <w:p w14:paraId="5F6611F3" w14:textId="77777777" w:rsidR="00B53D7F" w:rsidRDefault="002823D3">
            <w:pPr>
              <w:spacing w:after="0" w:line="245" w:lineRule="auto"/>
            </w:pPr>
            <w:r>
              <w:rPr>
                <w:rFonts w:eastAsia="Aptos" w:cs="Aptos"/>
                <w:sz w:val="16"/>
              </w:rPr>
              <w:t>An emerging warning sign is present</w:t>
            </w:r>
          </w:p>
        </w:tc>
        <w:tc>
          <w:tcPr>
            <w:tcW w:w="5390" w:type="dxa"/>
          </w:tcPr>
          <w:p w14:paraId="69CB79BB" w14:textId="77777777" w:rsidR="00B53D7F" w:rsidRDefault="002823D3">
            <w:pPr>
              <w:spacing w:after="0" w:line="245" w:lineRule="auto"/>
            </w:pPr>
            <w:r>
              <w:rPr>
                <w:rFonts w:eastAsia="Aptos" w:cs="Aptos"/>
                <w:sz w:val="16"/>
              </w:rPr>
              <w:t>Assess, strengthen safeguards, consult when useful, and monitor.</w:t>
            </w:r>
          </w:p>
        </w:tc>
      </w:tr>
      <w:tr w:rsidR="00B53D7F" w14:paraId="56EF79A0" w14:textId="77777777">
        <w:trPr>
          <w:cantSplit w:val="1"/>
        </w:trPr>
        <w:tc>
          <w:tcPr>
            <w:tcW w:w="3850" w:type="dxa"/>
            <w:shd w:val="clear" w:color="auto" w:fill="F7F9FA"/>
          </w:tcPr>
          <w:p w14:paraId="1E1714DB" w14:textId="77777777" w:rsidR="00B53D7F" w:rsidRDefault="002823D3">
            <w:pPr>
              <w:spacing w:after="0" w:line="245" w:lineRule="auto"/>
            </w:pPr>
            <w:r>
              <w:rPr>
                <w:rFonts w:eastAsia="Aptos" w:cs="Aptos"/>
                <w:sz w:val="16"/>
              </w:rPr>
              <w:t>Treatment is ineffective or worsening</w:t>
            </w:r>
          </w:p>
        </w:tc>
        <w:tc>
          <w:tcPr>
            <w:tcW w:w="5390" w:type="dxa"/>
            <w:shd w:val="clear" w:color="auto" w:fill="F7F9FA"/>
          </w:tcPr>
          <w:p w14:paraId="7687E880" w14:textId="77777777" w:rsidR="00B53D7F" w:rsidRDefault="002823D3">
            <w:pPr>
              <w:spacing w:after="0" w:line="245" w:lineRule="auto"/>
            </w:pPr>
            <w:r>
              <w:rPr>
                <w:rFonts w:eastAsia="Aptos" w:cs="Aptos"/>
                <w:sz w:val="16"/>
              </w:rPr>
              <w:t>Reassess fit, modify or coordinate care, consider referral or higher-level care, and protect continuity.</w:t>
            </w:r>
          </w:p>
        </w:tc>
      </w:tr>
      <w:tr w:rsidR="00B53D7F" w14:paraId="64936506" w14:textId="77777777">
        <w:trPr>
          <w:cantSplit w:val="1"/>
        </w:trPr>
        <w:tc>
          <w:tcPr>
            <w:tcW w:w="3850" w:type="dxa"/>
          </w:tcPr>
          <w:p w14:paraId="3C19C405" w14:textId="77777777" w:rsidR="00B53D7F" w:rsidRDefault="002823D3">
            <w:pPr>
              <w:spacing w:after="0" w:line="245" w:lineRule="auto"/>
            </w:pPr>
            <w:r>
              <w:rPr>
                <w:rFonts w:eastAsia="Aptos" w:cs="Aptos"/>
                <w:sz w:val="16"/>
              </w:rPr>
              <w:t>Client preferences are unknown</w:t>
            </w:r>
          </w:p>
        </w:tc>
        <w:tc>
          <w:tcPr>
            <w:tcW w:w="5390" w:type="dxa"/>
          </w:tcPr>
          <w:p w14:paraId="4381C5F0" w14:textId="77777777" w:rsidR="00B53D7F" w:rsidRDefault="002823D3">
            <w:pPr>
              <w:spacing w:after="0" w:line="245" w:lineRule="auto"/>
            </w:pPr>
            <w:r>
              <w:rPr>
                <w:rFonts w:eastAsia="Aptos" w:cs="Aptos"/>
                <w:sz w:val="16"/>
              </w:rPr>
              <w:t>Explain options and explore informed goals, values, and preferences.</w:t>
            </w:r>
          </w:p>
        </w:tc>
      </w:tr>
      <w:tr w:rsidR="00B53D7F" w14:paraId="155525DA" w14:textId="77777777">
        <w:trPr>
          <w:cantSplit w:val="1"/>
        </w:trPr>
        <w:tc>
          <w:tcPr>
            <w:tcW w:w="3850" w:type="dxa"/>
            <w:shd w:val="clear" w:color="auto" w:fill="F7F9FA"/>
          </w:tcPr>
          <w:p w14:paraId="0597730C" w14:textId="77777777" w:rsidR="00B53D7F" w:rsidRDefault="002823D3">
            <w:pPr>
              <w:spacing w:after="0" w:line="245" w:lineRule="auto"/>
            </w:pPr>
            <w:r>
              <w:rPr>
                <w:rFonts w:eastAsia="Aptos" w:cs="Aptos"/>
                <w:sz w:val="16"/>
              </w:rPr>
              <w:t>A mandatory duty clearly applies</w:t>
            </w:r>
          </w:p>
        </w:tc>
        <w:tc>
          <w:tcPr>
            <w:tcW w:w="5390" w:type="dxa"/>
            <w:shd w:val="clear" w:color="auto" w:fill="F7F9FA"/>
          </w:tcPr>
          <w:p w14:paraId="1E253B00" w14:textId="77777777" w:rsidR="00B53D7F" w:rsidRDefault="002823D3">
            <w:pPr>
              <w:spacing w:after="0" w:line="245" w:lineRule="auto"/>
            </w:pPr>
            <w:r>
              <w:rPr>
                <w:rFonts w:eastAsia="Aptos" w:cs="Aptos"/>
                <w:sz w:val="16"/>
              </w:rPr>
              <w:t>Follow the controlling requirement without treating consent or convenience as a veto.</w:t>
            </w:r>
          </w:p>
        </w:tc>
      </w:tr>
      <w:tr w:rsidR="00B53D7F" w14:paraId="7ABE511B" w14:textId="77777777">
        <w:trPr>
          <w:cantSplit w:val="1"/>
        </w:trPr>
        <w:tc>
          <w:tcPr>
            <w:tcW w:w="3850" w:type="dxa"/>
          </w:tcPr>
          <w:p w14:paraId="7E99CE2B" w14:textId="77777777" w:rsidR="00B53D7F" w:rsidRDefault="002823D3">
            <w:pPr>
              <w:spacing w:after="0" w:line="245" w:lineRule="auto"/>
            </w:pPr>
            <w:r>
              <w:rPr>
                <w:rFonts w:eastAsia="Aptos" w:cs="Aptos"/>
                <w:sz w:val="16"/>
              </w:rPr>
              <w:t>Immediate serious danger is clear</w:t>
            </w:r>
          </w:p>
        </w:tc>
        <w:tc>
          <w:tcPr>
            <w:tcW w:w="5390" w:type="dxa"/>
          </w:tcPr>
          <w:p w14:paraId="6D874DBE" w14:textId="77777777" w:rsidR="00B53D7F" w:rsidRDefault="002823D3">
            <w:pPr>
              <w:spacing w:after="0" w:line="245" w:lineRule="auto"/>
            </w:pPr>
            <w:r>
              <w:rPr>
                <w:rFonts w:eastAsia="Aptos" w:cs="Aptos"/>
                <w:sz w:val="16"/>
              </w:rPr>
              <w:t>Take prompt protective action, then complete consultation, documentation, and longer-term planning.</w:t>
            </w:r>
          </w:p>
        </w:tc>
      </w:tr>
      <w:tr w:rsidR="00B53D7F" w14:paraId="1F7796F3" w14:textId="77777777">
        <w:trPr>
          <w:cantSplit w:val="1"/>
        </w:trPr>
        <w:tc>
          <w:tcPr>
            <w:tcW w:w="3850" w:type="dxa"/>
            <w:shd w:val="clear" w:color="auto" w:fill="F7F9FA"/>
          </w:tcPr>
          <w:p w14:paraId="723A65FA" w14:textId="77777777" w:rsidR="00B53D7F" w:rsidRDefault="002823D3">
            <w:pPr>
              <w:spacing w:after="0" w:line="245" w:lineRule="auto"/>
            </w:pPr>
            <w:r>
              <w:rPr>
                <w:rFonts w:eastAsia="Aptos" w:cs="Aptos"/>
                <w:sz w:val="16"/>
              </w:rPr>
              <w:lastRenderedPageBreak/>
              <w:t>New information changes the risk</w:t>
            </w:r>
          </w:p>
        </w:tc>
        <w:tc>
          <w:tcPr>
            <w:tcW w:w="5390" w:type="dxa"/>
            <w:shd w:val="clear" w:color="auto" w:fill="F7F9FA"/>
          </w:tcPr>
          <w:p w14:paraId="45671AAF" w14:textId="77777777" w:rsidR="00B53D7F" w:rsidRDefault="002823D3">
            <w:pPr>
              <w:spacing w:after="0" w:line="245" w:lineRule="auto"/>
            </w:pPr>
            <w:r>
              <w:rPr>
                <w:rFonts w:eastAsia="Aptos" w:cs="Aptos"/>
                <w:sz w:val="16"/>
              </w:rPr>
              <w:t>Reevaluate the original decision and revise the plan.</w:t>
            </w:r>
          </w:p>
        </w:tc>
      </w:tr>
    </w:tbl>
    <w:p w14:paraId="49E6A6EB" w14:textId="77777777" w:rsidR="00B53D7F" w:rsidRDefault="00B53D7F">
      <w:pPr>
        <w:spacing w:after="40"/>
      </w:pPr>
    </w:p>
    <w:p w14:paraId="309E5984" w14:textId="77777777" w:rsidR="00B53D7F" w:rsidRDefault="002823D3">
      <w:pPr>
        <w:pStyle w:val="Heading2"/>
      </w:pPr>
      <w:r>
        <w:t>Autonomy Without Automatic Agreement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0A817840" w14:textId="77777777">
        <w:trPr>
          <w:cantSplit w:val="1"/>
          <w:tblHeader w:val="1"/>
        </w:trPr>
        <w:tc>
          <w:tcPr>
            <w:tcW w:w="4620" w:type="dxa"/>
            <w:shd w:val="clear" w:color="auto" w:fill="0B2545"/>
            <w:tcMar>
              <w:top w:w="100" w:type="dxa"/>
              <w:left w:w="120" w:type="dxa"/>
              <w:bottom w:w="100" w:type="dxa"/>
              <w:right w:w="120" w:type="dxa"/>
            </w:tcMar>
            <w:vAlign w:val="center"/>
          </w:tcPr>
          <w:p w14:paraId="45DCF61E" w14:textId="77777777" w:rsidR="00B53D7F" w:rsidRDefault="002823D3">
            <w:pPr>
              <w:spacing w:after="0"/>
              <w:jc w:val="center"/>
            </w:pPr>
            <w:r>
              <w:rPr>
                <w:rFonts w:eastAsia="Aptos" w:cs="Aptos"/>
                <w:b/>
                <w:color w:val="FFFFFF"/>
                <w:sz w:val="17"/>
              </w:rPr>
              <w:t>Support client autonomy</w:t>
            </w:r>
          </w:p>
        </w:tc>
        <w:tc>
          <w:tcPr>
            <w:tcW w:w="4620" w:type="dxa"/>
            <w:shd w:val="clear" w:color="auto" w:fill="0B2545"/>
            <w:tcMar>
              <w:top w:w="100" w:type="dxa"/>
              <w:left w:w="120" w:type="dxa"/>
              <w:bottom w:w="100" w:type="dxa"/>
              <w:right w:w="120" w:type="dxa"/>
            </w:tcMar>
            <w:vAlign w:val="center"/>
          </w:tcPr>
          <w:p w14:paraId="48DABC95" w14:textId="77777777" w:rsidR="00B53D7F" w:rsidRDefault="002823D3">
            <w:pPr>
              <w:spacing w:after="0"/>
              <w:jc w:val="center"/>
            </w:pPr>
            <w:r>
              <w:rPr>
                <w:rFonts w:eastAsia="Aptos" w:cs="Aptos"/>
                <w:b/>
                <w:color w:val="FFFFFF"/>
                <w:sz w:val="17"/>
              </w:rPr>
              <w:t>Maintain professional responsibility</w:t>
            </w:r>
          </w:p>
        </w:tc>
      </w:tr>
      <w:tr w:rsidR="00B53D7F" w14:paraId="0D8B28C9" w14:textId="77777777">
        <w:trPr>
          <w:cantSplit w:val="1"/>
        </w:trPr>
        <w:tc>
          <w:tcPr>
            <w:tcW w:w="4620" w:type="dxa"/>
          </w:tcPr>
          <w:p w14:paraId="23EED3BE" w14:textId="77777777" w:rsidR="00B53D7F" w:rsidRDefault="002823D3">
            <w:pPr>
              <w:spacing w:after="0" w:line="245" w:lineRule="auto"/>
            </w:pPr>
            <w:r>
              <w:rPr>
                <w:rFonts w:eastAsia="Aptos" w:cs="Aptos"/>
                <w:sz w:val="16"/>
              </w:rPr>
              <w:t>Explain options, risks, benefits, and likely consequences.</w:t>
            </w:r>
          </w:p>
        </w:tc>
        <w:tc>
          <w:tcPr>
            <w:tcW w:w="4620" w:type="dxa"/>
          </w:tcPr>
          <w:p w14:paraId="1C3DE51C" w14:textId="77777777" w:rsidR="00B53D7F" w:rsidRDefault="002823D3">
            <w:pPr>
              <w:spacing w:after="0" w:line="245" w:lineRule="auto"/>
            </w:pPr>
            <w:r>
              <w:rPr>
                <w:rFonts w:eastAsia="Aptos" w:cs="Aptos"/>
                <w:sz w:val="16"/>
              </w:rPr>
              <w:t>Do not misrepresent competence, evidence, authority, or likely outcomes.</w:t>
            </w:r>
          </w:p>
        </w:tc>
      </w:tr>
      <w:tr w:rsidR="00B53D7F" w14:paraId="548C2DE9" w14:textId="77777777">
        <w:trPr>
          <w:cantSplit w:val="1"/>
        </w:trPr>
        <w:tc>
          <w:tcPr>
            <w:tcW w:w="4620" w:type="dxa"/>
            <w:shd w:val="clear" w:color="auto" w:fill="F7F9FA"/>
          </w:tcPr>
          <w:p w14:paraId="2EA850AE" w14:textId="77777777" w:rsidR="00B53D7F" w:rsidRDefault="002823D3">
            <w:pPr>
              <w:spacing w:after="0" w:line="245" w:lineRule="auto"/>
            </w:pPr>
            <w:r>
              <w:rPr>
                <w:rFonts w:eastAsia="Aptos" w:cs="Aptos"/>
                <w:sz w:val="16"/>
              </w:rPr>
              <w:t>Explore goals, values, culture, access, and burdens.</w:t>
            </w:r>
          </w:p>
        </w:tc>
        <w:tc>
          <w:tcPr>
            <w:tcW w:w="4620" w:type="dxa"/>
            <w:shd w:val="clear" w:color="auto" w:fill="F7F9FA"/>
          </w:tcPr>
          <w:p w14:paraId="0A2BFCC1" w14:textId="77777777" w:rsidR="00B53D7F" w:rsidRDefault="002823D3">
            <w:pPr>
              <w:spacing w:after="0" w:line="245" w:lineRule="auto"/>
            </w:pPr>
            <w:r>
              <w:rPr>
                <w:rFonts w:eastAsia="Aptos" w:cs="Aptos"/>
                <w:sz w:val="16"/>
              </w:rPr>
              <w:t>Do not provide unlawful, unsafe, exploitative, or clinically inappropriate care.</w:t>
            </w:r>
          </w:p>
        </w:tc>
      </w:tr>
      <w:tr w:rsidR="00B53D7F" w14:paraId="66AAC3D5" w14:textId="77777777">
        <w:trPr>
          <w:cantSplit w:val="1"/>
        </w:trPr>
        <w:tc>
          <w:tcPr>
            <w:tcW w:w="4620" w:type="dxa"/>
          </w:tcPr>
          <w:p w14:paraId="20CA2D85" w14:textId="77777777" w:rsidR="00B53D7F" w:rsidRDefault="002823D3">
            <w:pPr>
              <w:spacing w:after="0" w:line="245" w:lineRule="auto"/>
            </w:pPr>
            <w:r>
              <w:rPr>
                <w:rFonts w:eastAsia="Aptos" w:cs="Aptos"/>
                <w:sz w:val="16"/>
              </w:rPr>
              <w:t>Respect informed choices and the right to decline.</w:t>
            </w:r>
          </w:p>
        </w:tc>
        <w:tc>
          <w:tcPr>
            <w:tcW w:w="4620" w:type="dxa"/>
          </w:tcPr>
          <w:p w14:paraId="0741140C" w14:textId="77777777" w:rsidR="00B53D7F" w:rsidRDefault="002823D3">
            <w:pPr>
              <w:spacing w:after="0" w:line="245" w:lineRule="auto"/>
            </w:pPr>
            <w:r>
              <w:rPr>
                <w:rFonts w:eastAsia="Aptos" w:cs="Aptos"/>
                <w:sz w:val="16"/>
              </w:rPr>
              <w:t>Address serious risk and any controlling legal duty.</w:t>
            </w:r>
          </w:p>
        </w:tc>
      </w:tr>
      <w:tr w:rsidR="00B53D7F" w14:paraId="31E43EC8" w14:textId="77777777">
        <w:trPr>
          <w:cantSplit w:val="1"/>
        </w:trPr>
        <w:tc>
          <w:tcPr>
            <w:tcW w:w="4620" w:type="dxa"/>
            <w:shd w:val="clear" w:color="auto" w:fill="F7F9FA"/>
          </w:tcPr>
          <w:p w14:paraId="4027BA6A" w14:textId="77777777" w:rsidR="00B53D7F" w:rsidRDefault="002823D3">
            <w:pPr>
              <w:spacing w:after="0" w:line="245" w:lineRule="auto"/>
            </w:pPr>
            <w:r>
              <w:rPr>
                <w:rFonts w:eastAsia="Aptos" w:cs="Aptos"/>
                <w:sz w:val="16"/>
              </w:rPr>
              <w:t>Use collaborative planning and offer realistic alternatives.</w:t>
            </w:r>
          </w:p>
        </w:tc>
        <w:tc>
          <w:tcPr>
            <w:tcW w:w="4620" w:type="dxa"/>
            <w:shd w:val="clear" w:color="auto" w:fill="F7F9FA"/>
          </w:tcPr>
          <w:p w14:paraId="4F274DE6" w14:textId="77777777" w:rsidR="00B53D7F" w:rsidRDefault="002823D3">
            <w:pPr>
              <w:spacing w:after="0" w:line="245" w:lineRule="auto"/>
            </w:pPr>
            <w:r>
              <w:rPr>
                <w:rFonts w:eastAsia="Aptos" w:cs="Aptos"/>
                <w:sz w:val="16"/>
              </w:rPr>
              <w:t>Give accurate professional recommendations without coercion or abandonment.</w:t>
            </w:r>
          </w:p>
        </w:tc>
      </w:tr>
    </w:tbl>
    <w:p w14:paraId="1C494A69" w14:textId="77777777" w:rsidR="00B53D7F" w:rsidRDefault="00B53D7F">
      <w:pPr>
        <w:spacing w:after="40"/>
      </w:pPr>
    </w:p>
    <w:p w14:paraId="42B86A1F" w14:textId="77777777" w:rsidR="00B53D7F" w:rsidRDefault="002823D3">
      <w:pPr>
        <w:pStyle w:val="Heading2"/>
      </w:pPr>
      <w:r>
        <w:t>Accountability After a Mistake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7463"/>
      </w:tblGrid>
      <w:tr w:rsidR="00B53D7F" w14:paraId="14127E03" w14:textId="77777777">
        <w:trPr>
          <w:cantSplit w:val="1"/>
          <w:tblHeader w:val="1"/>
        </w:trPr>
        <w:tc>
          <w:tcPr>
            <w:tcW w:w="1777" w:type="dxa"/>
            <w:shd w:val="clear" w:color="auto" w:fill="0B2545"/>
            <w:tcMar>
              <w:top w:w="100" w:type="dxa"/>
              <w:left w:w="120" w:type="dxa"/>
              <w:bottom w:w="100" w:type="dxa"/>
              <w:right w:w="120" w:type="dxa"/>
            </w:tcMar>
            <w:vAlign w:val="center"/>
          </w:tcPr>
          <w:p w14:paraId="37CC0825" w14:textId="77777777" w:rsidR="00B53D7F" w:rsidRDefault="002823D3">
            <w:pPr>
              <w:spacing w:after="0"/>
              <w:jc w:val="center"/>
            </w:pPr>
            <w:r>
              <w:rPr>
                <w:rFonts w:eastAsia="Aptos" w:cs="Aptos"/>
                <w:b/>
                <w:color w:val="FFFFFF"/>
                <w:sz w:val="17"/>
              </w:rPr>
              <w:t>Step</w:t>
            </w:r>
          </w:p>
        </w:tc>
        <w:tc>
          <w:tcPr>
            <w:tcW w:w="7463" w:type="dxa"/>
            <w:shd w:val="clear" w:color="auto" w:fill="0B2545"/>
            <w:tcMar>
              <w:top w:w="100" w:type="dxa"/>
              <w:left w:w="120" w:type="dxa"/>
              <w:bottom w:w="100" w:type="dxa"/>
              <w:right w:w="120" w:type="dxa"/>
            </w:tcMar>
            <w:vAlign w:val="center"/>
          </w:tcPr>
          <w:p w14:paraId="296147F6" w14:textId="77777777" w:rsidR="00B53D7F" w:rsidRDefault="002823D3">
            <w:pPr>
              <w:spacing w:after="0"/>
              <w:jc w:val="center"/>
            </w:pPr>
            <w:r>
              <w:rPr>
                <w:rFonts w:eastAsia="Aptos" w:cs="Aptos"/>
                <w:b/>
                <w:color w:val="FFFFFF"/>
                <w:sz w:val="17"/>
              </w:rPr>
              <w:t>Question</w:t>
            </w:r>
          </w:p>
        </w:tc>
      </w:tr>
      <w:tr w:rsidR="00B53D7F" w14:paraId="4540A348" w14:textId="77777777">
        <w:trPr>
          <w:cantSplit w:val="1"/>
        </w:trPr>
        <w:tc>
          <w:tcPr>
            <w:tcW w:w="1777" w:type="dxa"/>
          </w:tcPr>
          <w:p w14:paraId="2479042C" w14:textId="77777777" w:rsidR="00B53D7F" w:rsidRDefault="002823D3">
            <w:pPr>
              <w:spacing w:after="0" w:line="245" w:lineRule="auto"/>
            </w:pPr>
            <w:r>
              <w:rPr>
                <w:rFonts w:eastAsia="Aptos" w:cs="Aptos"/>
                <w:sz w:val="16"/>
              </w:rPr>
              <w:t>1. Clarify</w:t>
            </w:r>
          </w:p>
        </w:tc>
        <w:tc>
          <w:tcPr>
            <w:tcW w:w="7463" w:type="dxa"/>
          </w:tcPr>
          <w:p w14:paraId="51A1BF9C" w14:textId="77777777" w:rsidR="00B53D7F" w:rsidRDefault="002823D3">
            <w:pPr>
              <w:spacing w:after="0" w:line="245" w:lineRule="auto"/>
            </w:pPr>
            <w:r>
              <w:rPr>
                <w:rFonts w:eastAsia="Aptos" w:cs="Aptos"/>
                <w:sz w:val="16"/>
              </w:rPr>
              <w:t>What happened, and what facts remain uncertain?</w:t>
            </w:r>
          </w:p>
        </w:tc>
      </w:tr>
      <w:tr w:rsidR="00B53D7F" w14:paraId="206BC6C6" w14:textId="77777777">
        <w:trPr>
          <w:cantSplit w:val="1"/>
        </w:trPr>
        <w:tc>
          <w:tcPr>
            <w:tcW w:w="1777" w:type="dxa"/>
            <w:shd w:val="clear" w:color="auto" w:fill="F7F9FA"/>
          </w:tcPr>
          <w:p w14:paraId="5BC4D24D" w14:textId="77777777" w:rsidR="00B53D7F" w:rsidRDefault="002823D3">
            <w:pPr>
              <w:spacing w:after="0" w:line="245" w:lineRule="auto"/>
            </w:pPr>
            <w:r>
              <w:rPr>
                <w:rFonts w:eastAsia="Aptos" w:cs="Aptos"/>
                <w:sz w:val="16"/>
              </w:rPr>
              <w:t>2. Assess</w:t>
            </w:r>
          </w:p>
        </w:tc>
        <w:tc>
          <w:tcPr>
            <w:tcW w:w="7463" w:type="dxa"/>
            <w:shd w:val="clear" w:color="auto" w:fill="F7F9FA"/>
          </w:tcPr>
          <w:p w14:paraId="28C4C950" w14:textId="77777777" w:rsidR="00B53D7F" w:rsidRDefault="002823D3">
            <w:pPr>
              <w:spacing w:after="0" w:line="245" w:lineRule="auto"/>
            </w:pPr>
            <w:r>
              <w:rPr>
                <w:rFonts w:eastAsia="Aptos" w:cs="Aptos"/>
                <w:sz w:val="16"/>
              </w:rPr>
              <w:t>Was the client affected, and is immediate containment or protection needed?</w:t>
            </w:r>
          </w:p>
        </w:tc>
      </w:tr>
      <w:tr w:rsidR="00B53D7F" w14:paraId="2D69A5EF" w14:textId="77777777">
        <w:trPr>
          <w:cantSplit w:val="1"/>
        </w:trPr>
        <w:tc>
          <w:tcPr>
            <w:tcW w:w="1777" w:type="dxa"/>
          </w:tcPr>
          <w:p w14:paraId="61B5630F" w14:textId="77777777" w:rsidR="00B53D7F" w:rsidRDefault="002823D3">
            <w:pPr>
              <w:spacing w:after="0" w:line="245" w:lineRule="auto"/>
            </w:pPr>
            <w:r>
              <w:rPr>
                <w:rFonts w:eastAsia="Aptos" w:cs="Aptos"/>
                <w:sz w:val="16"/>
              </w:rPr>
              <w:t>3. Correct</w:t>
            </w:r>
          </w:p>
        </w:tc>
        <w:tc>
          <w:tcPr>
            <w:tcW w:w="7463" w:type="dxa"/>
          </w:tcPr>
          <w:p w14:paraId="06A61B15" w14:textId="77777777" w:rsidR="00B53D7F" w:rsidRDefault="002823D3">
            <w:pPr>
              <w:spacing w:after="0" w:line="245" w:lineRule="auto"/>
            </w:pPr>
            <w:r>
              <w:rPr>
                <w:rFonts w:eastAsia="Aptos" w:cs="Aptos"/>
                <w:sz w:val="16"/>
              </w:rPr>
              <w:t>What can be repaired, clarified, changed, or mitigated?</w:t>
            </w:r>
          </w:p>
        </w:tc>
      </w:tr>
      <w:tr w:rsidR="00B53D7F" w14:paraId="372E8640" w14:textId="77777777">
        <w:trPr>
          <w:cantSplit w:val="1"/>
        </w:trPr>
        <w:tc>
          <w:tcPr>
            <w:tcW w:w="1777" w:type="dxa"/>
            <w:shd w:val="clear" w:color="auto" w:fill="F7F9FA"/>
          </w:tcPr>
          <w:p w14:paraId="490F893B" w14:textId="77777777" w:rsidR="00B53D7F" w:rsidRDefault="002823D3">
            <w:pPr>
              <w:spacing w:after="0" w:line="245" w:lineRule="auto"/>
            </w:pPr>
            <w:r>
              <w:rPr>
                <w:rFonts w:eastAsia="Aptos" w:cs="Aptos"/>
                <w:sz w:val="16"/>
              </w:rPr>
              <w:t>4. Consult</w:t>
            </w:r>
          </w:p>
        </w:tc>
        <w:tc>
          <w:tcPr>
            <w:tcW w:w="7463" w:type="dxa"/>
            <w:shd w:val="clear" w:color="auto" w:fill="F7F9FA"/>
          </w:tcPr>
          <w:p w14:paraId="74107A3E" w14:textId="77777777" w:rsidR="00B53D7F" w:rsidRDefault="002823D3">
            <w:pPr>
              <w:spacing w:after="0" w:line="245" w:lineRule="auto"/>
            </w:pPr>
            <w:r>
              <w:rPr>
                <w:rFonts w:eastAsia="Aptos" w:cs="Aptos"/>
                <w:sz w:val="16"/>
              </w:rPr>
              <w:t>Is legal, privacy, supervisory, clinical, or risk-management guidance needed?</w:t>
            </w:r>
          </w:p>
        </w:tc>
      </w:tr>
      <w:tr w:rsidR="00B53D7F" w14:paraId="4AAE084B" w14:textId="77777777">
        <w:trPr>
          <w:cantSplit w:val="1"/>
        </w:trPr>
        <w:tc>
          <w:tcPr>
            <w:tcW w:w="1777" w:type="dxa"/>
          </w:tcPr>
          <w:p w14:paraId="0EE1041E" w14:textId="77777777" w:rsidR="00B53D7F" w:rsidRDefault="002823D3">
            <w:pPr>
              <w:spacing w:after="0" w:line="245" w:lineRule="auto"/>
            </w:pPr>
            <w:r>
              <w:rPr>
                <w:rFonts w:eastAsia="Aptos" w:cs="Aptos"/>
                <w:sz w:val="16"/>
              </w:rPr>
              <w:t>5. Communicate</w:t>
            </w:r>
          </w:p>
        </w:tc>
        <w:tc>
          <w:tcPr>
            <w:tcW w:w="7463" w:type="dxa"/>
          </w:tcPr>
          <w:p w14:paraId="6967B595" w14:textId="77777777" w:rsidR="00B53D7F" w:rsidRDefault="002823D3">
            <w:pPr>
              <w:spacing w:after="0" w:line="245" w:lineRule="auto"/>
            </w:pPr>
            <w:r>
              <w:rPr>
                <w:rFonts w:eastAsia="Aptos" w:cs="Aptos"/>
                <w:sz w:val="16"/>
              </w:rPr>
              <w:t>Who needs relevant information under the applicable authority and role?</w:t>
            </w:r>
          </w:p>
        </w:tc>
      </w:tr>
      <w:tr w:rsidR="00B53D7F" w14:paraId="1F6E8AFB" w14:textId="77777777">
        <w:trPr>
          <w:cantSplit w:val="1"/>
        </w:trPr>
        <w:tc>
          <w:tcPr>
            <w:tcW w:w="1777" w:type="dxa"/>
            <w:shd w:val="clear" w:color="auto" w:fill="F7F9FA"/>
          </w:tcPr>
          <w:p w14:paraId="1181060E" w14:textId="77777777" w:rsidR="00B53D7F" w:rsidRDefault="002823D3">
            <w:pPr>
              <w:spacing w:after="0" w:line="245" w:lineRule="auto"/>
            </w:pPr>
            <w:r>
              <w:rPr>
                <w:rFonts w:eastAsia="Aptos" w:cs="Aptos"/>
                <w:sz w:val="16"/>
              </w:rPr>
              <w:t>6. Document</w:t>
            </w:r>
          </w:p>
        </w:tc>
        <w:tc>
          <w:tcPr>
            <w:tcW w:w="7463" w:type="dxa"/>
            <w:shd w:val="clear" w:color="auto" w:fill="F7F9FA"/>
          </w:tcPr>
          <w:p w14:paraId="1DD214A4" w14:textId="77777777" w:rsidR="00B53D7F" w:rsidRDefault="002823D3">
            <w:pPr>
              <w:spacing w:after="0" w:line="245" w:lineRule="auto"/>
            </w:pPr>
            <w:r>
              <w:rPr>
                <w:rFonts w:eastAsia="Aptos" w:cs="Aptos"/>
                <w:sz w:val="16"/>
              </w:rPr>
              <w:t>What significant facts, reasoning, actions, and follow-up belong in the appropriate record?</w:t>
            </w:r>
          </w:p>
        </w:tc>
      </w:tr>
      <w:tr w:rsidR="00B53D7F" w14:paraId="113692AD" w14:textId="77777777">
        <w:trPr>
          <w:cantSplit w:val="1"/>
        </w:trPr>
        <w:tc>
          <w:tcPr>
            <w:tcW w:w="1777" w:type="dxa"/>
          </w:tcPr>
          <w:p w14:paraId="6ED689E2" w14:textId="77777777" w:rsidR="00B53D7F" w:rsidRDefault="002823D3">
            <w:pPr>
              <w:spacing w:after="0" w:line="245" w:lineRule="auto"/>
            </w:pPr>
            <w:r>
              <w:rPr>
                <w:rFonts w:eastAsia="Aptos" w:cs="Aptos"/>
                <w:sz w:val="16"/>
              </w:rPr>
              <w:t>7. Prevent</w:t>
            </w:r>
          </w:p>
        </w:tc>
        <w:tc>
          <w:tcPr>
            <w:tcW w:w="7463" w:type="dxa"/>
          </w:tcPr>
          <w:p w14:paraId="3774A6FA" w14:textId="77777777" w:rsidR="00B53D7F" w:rsidRDefault="002823D3">
            <w:pPr>
              <w:spacing w:after="0" w:line="245" w:lineRule="auto"/>
            </w:pPr>
            <w:r>
              <w:rPr>
                <w:rFonts w:eastAsia="Aptos" w:cs="Aptos"/>
                <w:sz w:val="16"/>
              </w:rPr>
              <w:t>What practice or system change will reduce recurrence?</w:t>
            </w:r>
          </w:p>
        </w:tc>
      </w:tr>
    </w:tbl>
    <w:p w14:paraId="75A59FC1" w14:textId="77777777" w:rsidR="00B53D7F" w:rsidRDefault="00B53D7F">
      <w:pPr>
        <w:spacing w:after="40"/>
      </w:pPr>
    </w:p>
    <w:p w14:paraId="6DEEB60F"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RECORD INTEGRITY  </w:t>
      </w:r>
      <w:r>
        <w:rPr>
          <w:rFonts w:eastAsia="Aptos" w:cs="Aptos"/>
        </w:rPr>
        <w:t>Correct transparently. Do not erase history, backdate, falsify, conceal, or rewrite the record to make the event disappear.</w:t>
      </w:r>
    </w:p>
    <w:p w14:paraId="79CB3C88" w14:textId="77777777" w:rsidR="00B53D7F" w:rsidRDefault="002823D3">
      <w:pPr>
        <w:pStyle w:val="Heading2"/>
      </w:pPr>
      <w:r>
        <w:t>Strong Answer vs. Distractor Pattern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597C5800" w14:textId="77777777">
        <w:trPr>
          <w:cantSplit w:val="1"/>
          <w:tblHeader w:val="1"/>
        </w:trPr>
        <w:tc>
          <w:tcPr>
            <w:tcW w:w="4620" w:type="dxa"/>
            <w:shd w:val="clear" w:color="auto" w:fill="0B2545"/>
            <w:tcMar>
              <w:top w:w="100" w:type="dxa"/>
              <w:left w:w="120" w:type="dxa"/>
              <w:bottom w:w="100" w:type="dxa"/>
              <w:right w:w="120" w:type="dxa"/>
            </w:tcMar>
            <w:vAlign w:val="center"/>
          </w:tcPr>
          <w:p w14:paraId="04DE1A95" w14:textId="77777777" w:rsidR="00B53D7F" w:rsidRDefault="002823D3">
            <w:pPr>
              <w:spacing w:after="0"/>
              <w:jc w:val="center"/>
            </w:pPr>
            <w:r>
              <w:rPr>
                <w:rFonts w:eastAsia="Aptos" w:cs="Aptos"/>
                <w:b/>
                <w:color w:val="FFFFFF"/>
                <w:sz w:val="17"/>
              </w:rPr>
              <w:t>Strong answers usually</w:t>
            </w:r>
          </w:p>
        </w:tc>
        <w:tc>
          <w:tcPr>
            <w:tcW w:w="4620" w:type="dxa"/>
            <w:shd w:val="clear" w:color="auto" w:fill="0B2545"/>
            <w:tcMar>
              <w:top w:w="100" w:type="dxa"/>
              <w:left w:w="120" w:type="dxa"/>
              <w:bottom w:w="100" w:type="dxa"/>
              <w:right w:w="120" w:type="dxa"/>
            </w:tcMar>
            <w:vAlign w:val="center"/>
          </w:tcPr>
          <w:p w14:paraId="57AE6C44" w14:textId="77777777" w:rsidR="00B53D7F" w:rsidRDefault="002823D3">
            <w:pPr>
              <w:spacing w:after="0"/>
              <w:jc w:val="center"/>
            </w:pPr>
            <w:r>
              <w:rPr>
                <w:rFonts w:eastAsia="Aptos" w:cs="Aptos"/>
                <w:b/>
                <w:color w:val="FFFFFF"/>
                <w:sz w:val="17"/>
              </w:rPr>
              <w:t>Distractors often</w:t>
            </w:r>
          </w:p>
        </w:tc>
      </w:tr>
      <w:tr w:rsidR="00B53D7F" w14:paraId="55BD338F" w14:textId="77777777">
        <w:trPr>
          <w:cantSplit w:val="1"/>
        </w:trPr>
        <w:tc>
          <w:tcPr>
            <w:tcW w:w="4620" w:type="dxa"/>
          </w:tcPr>
          <w:p w14:paraId="1248D60A" w14:textId="77777777" w:rsidR="00B53D7F" w:rsidRDefault="002823D3">
            <w:pPr>
              <w:spacing w:after="0" w:line="245" w:lineRule="auto"/>
            </w:pPr>
            <w:r>
              <w:rPr>
                <w:rFonts w:eastAsia="Aptos" w:cs="Aptos"/>
                <w:sz w:val="16"/>
              </w:rPr>
              <w:t>Identify the actual risk, client need, and controlling duty.</w:t>
            </w:r>
          </w:p>
        </w:tc>
        <w:tc>
          <w:tcPr>
            <w:tcW w:w="4620" w:type="dxa"/>
          </w:tcPr>
          <w:p w14:paraId="0F47EF8A" w14:textId="77777777" w:rsidR="00B53D7F" w:rsidRDefault="002823D3">
            <w:pPr>
              <w:spacing w:after="0" w:line="245" w:lineRule="auto"/>
            </w:pPr>
            <w:r>
              <w:rPr>
                <w:rFonts w:eastAsia="Aptos" w:cs="Aptos"/>
                <w:sz w:val="16"/>
              </w:rPr>
              <w:t>Focus only on good intentions, confidence, custom, or reputation.</w:t>
            </w:r>
          </w:p>
        </w:tc>
      </w:tr>
      <w:tr w:rsidR="00B53D7F" w14:paraId="5260BFCF" w14:textId="77777777">
        <w:trPr>
          <w:cantSplit w:val="1"/>
        </w:trPr>
        <w:tc>
          <w:tcPr>
            <w:tcW w:w="4620" w:type="dxa"/>
            <w:shd w:val="clear" w:color="auto" w:fill="F7F9FA"/>
          </w:tcPr>
          <w:p w14:paraId="566FD827" w14:textId="77777777" w:rsidR="00B53D7F" w:rsidRDefault="002823D3">
            <w:pPr>
              <w:spacing w:after="0" w:line="245" w:lineRule="auto"/>
            </w:pPr>
            <w:r>
              <w:rPr>
                <w:rFonts w:eastAsia="Aptos" w:cs="Aptos"/>
                <w:sz w:val="16"/>
              </w:rPr>
              <w:t>Use verified facts and acknowledge uncertainty.</w:t>
            </w:r>
          </w:p>
        </w:tc>
        <w:tc>
          <w:tcPr>
            <w:tcW w:w="4620" w:type="dxa"/>
            <w:shd w:val="clear" w:color="auto" w:fill="F7F9FA"/>
          </w:tcPr>
          <w:p w14:paraId="1BC43CE4" w14:textId="77777777" w:rsidR="00B53D7F" w:rsidRDefault="002823D3">
            <w:pPr>
              <w:spacing w:after="0" w:line="245" w:lineRule="auto"/>
            </w:pPr>
            <w:r>
              <w:rPr>
                <w:rFonts w:eastAsia="Aptos" w:cs="Aptos"/>
                <w:sz w:val="16"/>
              </w:rPr>
              <w:t>Act on assumptions or demand certainty before any response.</w:t>
            </w:r>
          </w:p>
        </w:tc>
      </w:tr>
      <w:tr w:rsidR="00B53D7F" w14:paraId="2FF56952" w14:textId="77777777">
        <w:trPr>
          <w:cantSplit w:val="1"/>
        </w:trPr>
        <w:tc>
          <w:tcPr>
            <w:tcW w:w="4620" w:type="dxa"/>
          </w:tcPr>
          <w:p w14:paraId="64AB3EE4" w14:textId="77777777" w:rsidR="00B53D7F" w:rsidRDefault="002823D3">
            <w:pPr>
              <w:spacing w:after="0" w:line="245" w:lineRule="auto"/>
            </w:pPr>
            <w:r>
              <w:rPr>
                <w:rFonts w:eastAsia="Aptos" w:cs="Aptos"/>
                <w:sz w:val="16"/>
              </w:rPr>
              <w:t>Recognize urgency and protect without unnecessary delay.</w:t>
            </w:r>
          </w:p>
        </w:tc>
        <w:tc>
          <w:tcPr>
            <w:tcW w:w="4620" w:type="dxa"/>
          </w:tcPr>
          <w:p w14:paraId="189890BD" w14:textId="77777777" w:rsidR="00B53D7F" w:rsidRDefault="002823D3">
            <w:pPr>
              <w:spacing w:after="0" w:line="245" w:lineRule="auto"/>
            </w:pPr>
            <w:r>
              <w:rPr>
                <w:rFonts w:eastAsia="Aptos" w:cs="Aptos"/>
                <w:sz w:val="16"/>
              </w:rPr>
              <w:t>Gather routine information while immediate danger remains unaddressed.</w:t>
            </w:r>
          </w:p>
        </w:tc>
      </w:tr>
      <w:tr w:rsidR="00B53D7F" w14:paraId="606C7644" w14:textId="77777777">
        <w:trPr>
          <w:cantSplit w:val="1"/>
        </w:trPr>
        <w:tc>
          <w:tcPr>
            <w:tcW w:w="4620" w:type="dxa"/>
            <w:shd w:val="clear" w:color="auto" w:fill="F7F9FA"/>
          </w:tcPr>
          <w:p w14:paraId="74D62D47" w14:textId="77777777" w:rsidR="00B53D7F" w:rsidRDefault="002823D3">
            <w:pPr>
              <w:spacing w:after="0" w:line="245" w:lineRule="auto"/>
            </w:pPr>
            <w:r>
              <w:rPr>
                <w:rFonts w:eastAsia="Aptos" w:cs="Aptos"/>
                <w:sz w:val="16"/>
              </w:rPr>
              <w:t>Include the client and preserve informed choice.</w:t>
            </w:r>
          </w:p>
        </w:tc>
        <w:tc>
          <w:tcPr>
            <w:tcW w:w="4620" w:type="dxa"/>
            <w:shd w:val="clear" w:color="auto" w:fill="F7F9FA"/>
          </w:tcPr>
          <w:p w14:paraId="5793E95D" w14:textId="77777777" w:rsidR="00B53D7F" w:rsidRDefault="002823D3">
            <w:pPr>
              <w:spacing w:after="0" w:line="245" w:lineRule="auto"/>
            </w:pPr>
            <w:r>
              <w:rPr>
                <w:rFonts w:eastAsia="Aptos" w:cs="Aptos"/>
                <w:sz w:val="16"/>
              </w:rPr>
              <w:t>Become paternalistic or grant every request automatically.</w:t>
            </w:r>
          </w:p>
        </w:tc>
      </w:tr>
      <w:tr w:rsidR="00B53D7F" w14:paraId="6D005968" w14:textId="77777777">
        <w:trPr>
          <w:cantSplit w:val="1"/>
        </w:trPr>
        <w:tc>
          <w:tcPr>
            <w:tcW w:w="4620" w:type="dxa"/>
          </w:tcPr>
          <w:p w14:paraId="3C01F49B" w14:textId="77777777" w:rsidR="00B53D7F" w:rsidRDefault="002823D3">
            <w:pPr>
              <w:spacing w:after="0" w:line="245" w:lineRule="auto"/>
            </w:pPr>
            <w:r>
              <w:rPr>
                <w:rFonts w:eastAsia="Aptos" w:cs="Aptos"/>
                <w:sz w:val="16"/>
              </w:rPr>
              <w:t>Use consultation as assistance and retain responsibility.</w:t>
            </w:r>
          </w:p>
        </w:tc>
        <w:tc>
          <w:tcPr>
            <w:tcW w:w="4620" w:type="dxa"/>
          </w:tcPr>
          <w:p w14:paraId="3211B959" w14:textId="77777777" w:rsidR="00B53D7F" w:rsidRDefault="002823D3">
            <w:pPr>
              <w:spacing w:after="0" w:line="245" w:lineRule="auto"/>
            </w:pPr>
            <w:r>
              <w:rPr>
                <w:rFonts w:eastAsia="Aptos" w:cs="Aptos"/>
                <w:sz w:val="16"/>
              </w:rPr>
              <w:t>Treat advice as permission, immunity, or transfer of duty.</w:t>
            </w:r>
          </w:p>
        </w:tc>
      </w:tr>
      <w:tr w:rsidR="00B53D7F" w14:paraId="33B3457F" w14:textId="77777777">
        <w:trPr>
          <w:cantSplit w:val="1"/>
        </w:trPr>
        <w:tc>
          <w:tcPr>
            <w:tcW w:w="4620" w:type="dxa"/>
            <w:shd w:val="clear" w:color="auto" w:fill="F7F9FA"/>
          </w:tcPr>
          <w:p w14:paraId="4172CEF6" w14:textId="77777777" w:rsidR="00B53D7F" w:rsidRDefault="002823D3">
            <w:pPr>
              <w:spacing w:after="0" w:line="245" w:lineRule="auto"/>
            </w:pPr>
            <w:r>
              <w:rPr>
                <w:rFonts w:eastAsia="Aptos" w:cs="Aptos"/>
                <w:sz w:val="16"/>
              </w:rPr>
              <w:t>Choose a sufficient, proportionate, revisable response.</w:t>
            </w:r>
          </w:p>
        </w:tc>
        <w:tc>
          <w:tcPr>
            <w:tcW w:w="4620" w:type="dxa"/>
            <w:shd w:val="clear" w:color="auto" w:fill="F7F9FA"/>
          </w:tcPr>
          <w:p w14:paraId="6C7A87A9" w14:textId="77777777" w:rsidR="00B53D7F" w:rsidRDefault="002823D3">
            <w:pPr>
              <w:spacing w:after="0" w:line="245" w:lineRule="auto"/>
            </w:pPr>
            <w:r>
              <w:rPr>
                <w:rFonts w:eastAsia="Aptos" w:cs="Aptos"/>
                <w:sz w:val="16"/>
              </w:rPr>
              <w:t>Overreact, underreact, or select the most restrictive option by default.</w:t>
            </w:r>
          </w:p>
        </w:tc>
      </w:tr>
      <w:tr w:rsidR="00B53D7F" w14:paraId="4DD3A8A9" w14:textId="77777777">
        <w:trPr>
          <w:cantSplit w:val="1"/>
        </w:trPr>
        <w:tc>
          <w:tcPr>
            <w:tcW w:w="4620" w:type="dxa"/>
          </w:tcPr>
          <w:p w14:paraId="7F7DF093" w14:textId="77777777" w:rsidR="00B53D7F" w:rsidRDefault="002823D3">
            <w:pPr>
              <w:spacing w:after="0" w:line="245" w:lineRule="auto"/>
            </w:pPr>
            <w:r>
              <w:rPr>
                <w:rFonts w:eastAsia="Aptos" w:cs="Aptos"/>
                <w:sz w:val="16"/>
              </w:rPr>
              <w:t>Correct mistakes and monitor effectiveness.</w:t>
            </w:r>
          </w:p>
        </w:tc>
        <w:tc>
          <w:tcPr>
            <w:tcW w:w="4620" w:type="dxa"/>
          </w:tcPr>
          <w:p w14:paraId="1D8336A2" w14:textId="77777777" w:rsidR="00B53D7F" w:rsidRDefault="002823D3">
            <w:pPr>
              <w:spacing w:after="0" w:line="245" w:lineRule="auto"/>
            </w:pPr>
            <w:r>
              <w:rPr>
                <w:rFonts w:eastAsia="Aptos" w:cs="Aptos"/>
                <w:sz w:val="16"/>
              </w:rPr>
              <w:t>Deny, blame, conceal, continue unchanged, or protect convenience.</w:t>
            </w:r>
          </w:p>
        </w:tc>
      </w:tr>
    </w:tbl>
    <w:p w14:paraId="4BFA43FE" w14:textId="77777777" w:rsidR="00B53D7F" w:rsidRDefault="00B53D7F">
      <w:pPr>
        <w:spacing w:after="40"/>
      </w:pPr>
    </w:p>
    <w:p w14:paraId="5B0F56FD" w14:textId="77777777" w:rsidR="00B53D7F" w:rsidRDefault="002823D3">
      <w:pPr>
        <w:pStyle w:val="Heading2"/>
      </w:pPr>
      <w:r>
        <w:t>Professional-Judgment Bias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356"/>
        <w:gridCol w:w="4107"/>
      </w:tblGrid>
      <w:tr w:rsidR="00B53D7F" w14:paraId="1493A9FE" w14:textId="77777777">
        <w:trPr>
          <w:cantSplit w:val="1"/>
          <w:tblHeader w:val="1"/>
        </w:trPr>
        <w:tc>
          <w:tcPr>
            <w:tcW w:w="1777" w:type="dxa"/>
            <w:shd w:val="clear" w:color="auto" w:fill="0B2545"/>
            <w:tcMar>
              <w:top w:w="100" w:type="dxa"/>
              <w:left w:w="120" w:type="dxa"/>
              <w:bottom w:w="100" w:type="dxa"/>
              <w:right w:w="120" w:type="dxa"/>
            </w:tcMar>
            <w:vAlign w:val="center"/>
          </w:tcPr>
          <w:p w14:paraId="76892171" w14:textId="77777777" w:rsidR="00B53D7F" w:rsidRDefault="002823D3">
            <w:pPr>
              <w:spacing w:after="0"/>
              <w:jc w:val="center"/>
            </w:pPr>
            <w:r>
              <w:rPr>
                <w:rFonts w:eastAsia="Aptos" w:cs="Aptos"/>
                <w:b/>
                <w:color w:val="FFFFFF"/>
                <w:sz w:val="17"/>
              </w:rPr>
              <w:t>Bias</w:t>
            </w:r>
          </w:p>
        </w:tc>
        <w:tc>
          <w:tcPr>
            <w:tcW w:w="3356" w:type="dxa"/>
            <w:shd w:val="clear" w:color="auto" w:fill="0B2545"/>
            <w:tcMar>
              <w:top w:w="100" w:type="dxa"/>
              <w:left w:w="120" w:type="dxa"/>
              <w:bottom w:w="100" w:type="dxa"/>
              <w:right w:w="120" w:type="dxa"/>
            </w:tcMar>
            <w:vAlign w:val="center"/>
          </w:tcPr>
          <w:p w14:paraId="05D4DDB9" w14:textId="77777777" w:rsidR="00B53D7F" w:rsidRDefault="002823D3">
            <w:pPr>
              <w:spacing w:after="0"/>
              <w:jc w:val="center"/>
            </w:pPr>
            <w:r>
              <w:rPr>
                <w:rFonts w:eastAsia="Aptos" w:cs="Aptos"/>
                <w:b/>
                <w:color w:val="FFFFFF"/>
                <w:sz w:val="17"/>
              </w:rPr>
              <w:t>Warning sign</w:t>
            </w:r>
          </w:p>
        </w:tc>
        <w:tc>
          <w:tcPr>
            <w:tcW w:w="4107" w:type="dxa"/>
            <w:shd w:val="clear" w:color="auto" w:fill="0B2545"/>
            <w:tcMar>
              <w:top w:w="100" w:type="dxa"/>
              <w:left w:w="120" w:type="dxa"/>
              <w:bottom w:w="100" w:type="dxa"/>
              <w:right w:w="120" w:type="dxa"/>
            </w:tcMar>
            <w:vAlign w:val="center"/>
          </w:tcPr>
          <w:p w14:paraId="524AA473" w14:textId="77777777" w:rsidR="00B53D7F" w:rsidRDefault="002823D3">
            <w:pPr>
              <w:spacing w:after="0"/>
              <w:jc w:val="center"/>
            </w:pPr>
            <w:r>
              <w:rPr>
                <w:rFonts w:eastAsia="Aptos" w:cs="Aptos"/>
                <w:b/>
                <w:color w:val="FFFFFF"/>
                <w:sz w:val="17"/>
              </w:rPr>
              <w:t>Corrective move</w:t>
            </w:r>
          </w:p>
        </w:tc>
      </w:tr>
      <w:tr w:rsidR="00B53D7F" w14:paraId="4A048F89" w14:textId="77777777">
        <w:trPr>
          <w:cantSplit w:val="1"/>
        </w:trPr>
        <w:tc>
          <w:tcPr>
            <w:tcW w:w="1777" w:type="dxa"/>
          </w:tcPr>
          <w:p w14:paraId="7FED436C" w14:textId="77777777" w:rsidR="00B53D7F" w:rsidRDefault="002823D3">
            <w:pPr>
              <w:spacing w:after="0" w:line="245" w:lineRule="auto"/>
            </w:pPr>
            <w:r>
              <w:rPr>
                <w:rFonts w:eastAsia="Aptos" w:cs="Aptos"/>
                <w:sz w:val="16"/>
              </w:rPr>
              <w:t>Anchoring</w:t>
            </w:r>
          </w:p>
        </w:tc>
        <w:tc>
          <w:tcPr>
            <w:tcW w:w="3356" w:type="dxa"/>
          </w:tcPr>
          <w:p w14:paraId="4C407162" w14:textId="77777777" w:rsidR="00B53D7F" w:rsidRDefault="002823D3">
            <w:pPr>
              <w:spacing w:after="0" w:line="245" w:lineRule="auto"/>
            </w:pPr>
            <w:r>
              <w:rPr>
                <w:rFonts w:eastAsia="Aptos" w:cs="Aptos"/>
                <w:sz w:val="16"/>
              </w:rPr>
              <w:t>The first fact dominates despite later evidence.</w:t>
            </w:r>
          </w:p>
        </w:tc>
        <w:tc>
          <w:tcPr>
            <w:tcW w:w="4107" w:type="dxa"/>
          </w:tcPr>
          <w:p w14:paraId="5F4A8CB3" w14:textId="77777777" w:rsidR="00B53D7F" w:rsidRDefault="002823D3">
            <w:pPr>
              <w:spacing w:after="0" w:line="245" w:lineRule="auto"/>
            </w:pPr>
            <w:r>
              <w:rPr>
                <w:rFonts w:eastAsia="Aptos" w:cs="Aptos"/>
                <w:sz w:val="16"/>
              </w:rPr>
              <w:t>Review the full timeline and contradictory information.</w:t>
            </w:r>
          </w:p>
        </w:tc>
      </w:tr>
      <w:tr w:rsidR="00B53D7F" w14:paraId="09C43DC9" w14:textId="77777777">
        <w:trPr>
          <w:cantSplit w:val="1"/>
        </w:trPr>
        <w:tc>
          <w:tcPr>
            <w:tcW w:w="1777" w:type="dxa"/>
            <w:shd w:val="clear" w:color="auto" w:fill="F7F9FA"/>
          </w:tcPr>
          <w:p w14:paraId="2C0352D0" w14:textId="77777777" w:rsidR="00B53D7F" w:rsidRDefault="002823D3">
            <w:pPr>
              <w:spacing w:after="0" w:line="245" w:lineRule="auto"/>
            </w:pPr>
            <w:r>
              <w:rPr>
                <w:rFonts w:eastAsia="Aptos" w:cs="Aptos"/>
                <w:sz w:val="16"/>
              </w:rPr>
              <w:t>Confirmation</w:t>
            </w:r>
          </w:p>
        </w:tc>
        <w:tc>
          <w:tcPr>
            <w:tcW w:w="3356" w:type="dxa"/>
            <w:shd w:val="clear" w:color="auto" w:fill="F7F9FA"/>
          </w:tcPr>
          <w:p w14:paraId="168CB973" w14:textId="77777777" w:rsidR="00B53D7F" w:rsidRDefault="002823D3">
            <w:pPr>
              <w:spacing w:after="0" w:line="245" w:lineRule="auto"/>
            </w:pPr>
            <w:r>
              <w:rPr>
                <w:rFonts w:eastAsia="Aptos" w:cs="Aptos"/>
                <w:sz w:val="16"/>
              </w:rPr>
              <w:t>Only evidence supporting the initial conclusion is noticed.</w:t>
            </w:r>
          </w:p>
        </w:tc>
        <w:tc>
          <w:tcPr>
            <w:tcW w:w="4107" w:type="dxa"/>
            <w:shd w:val="clear" w:color="auto" w:fill="F7F9FA"/>
          </w:tcPr>
          <w:p w14:paraId="2FB339FC" w14:textId="77777777" w:rsidR="00B53D7F" w:rsidRDefault="002823D3">
            <w:pPr>
              <w:spacing w:after="0" w:line="245" w:lineRule="auto"/>
            </w:pPr>
            <w:r>
              <w:rPr>
                <w:rFonts w:eastAsia="Aptos" w:cs="Aptos"/>
                <w:sz w:val="16"/>
              </w:rPr>
              <w:t>Actively test plausible alternatives.</w:t>
            </w:r>
          </w:p>
        </w:tc>
      </w:tr>
      <w:tr w:rsidR="00B53D7F" w14:paraId="3DDA0C0C" w14:textId="77777777">
        <w:trPr>
          <w:cantSplit w:val="1"/>
        </w:trPr>
        <w:tc>
          <w:tcPr>
            <w:tcW w:w="1777" w:type="dxa"/>
          </w:tcPr>
          <w:p w14:paraId="4882F533" w14:textId="77777777" w:rsidR="00B53D7F" w:rsidRDefault="002823D3">
            <w:pPr>
              <w:spacing w:after="0" w:line="245" w:lineRule="auto"/>
            </w:pPr>
            <w:r>
              <w:rPr>
                <w:rFonts w:eastAsia="Aptos" w:cs="Aptos"/>
                <w:sz w:val="16"/>
              </w:rPr>
              <w:lastRenderedPageBreak/>
              <w:t>Overconfidence</w:t>
            </w:r>
          </w:p>
        </w:tc>
        <w:tc>
          <w:tcPr>
            <w:tcW w:w="3356" w:type="dxa"/>
          </w:tcPr>
          <w:p w14:paraId="630593AC" w14:textId="77777777" w:rsidR="00B53D7F" w:rsidRDefault="002823D3">
            <w:pPr>
              <w:spacing w:after="0" w:line="245" w:lineRule="auto"/>
            </w:pPr>
            <w:r>
              <w:rPr>
                <w:rFonts w:eastAsia="Aptos" w:cs="Aptos"/>
                <w:sz w:val="16"/>
              </w:rPr>
              <w:t>Confidence substitutes for information, competence, or consultation.</w:t>
            </w:r>
          </w:p>
        </w:tc>
        <w:tc>
          <w:tcPr>
            <w:tcW w:w="4107" w:type="dxa"/>
          </w:tcPr>
          <w:p w14:paraId="67FF07C5" w14:textId="77777777" w:rsidR="00B53D7F" w:rsidRDefault="002823D3">
            <w:pPr>
              <w:spacing w:after="0" w:line="245" w:lineRule="auto"/>
            </w:pPr>
            <w:r>
              <w:rPr>
                <w:rFonts w:eastAsia="Aptos" w:cs="Aptos"/>
                <w:sz w:val="16"/>
              </w:rPr>
              <w:t>Clarify limits and seek qualified perspective.</w:t>
            </w:r>
          </w:p>
        </w:tc>
      </w:tr>
      <w:tr w:rsidR="00B53D7F" w14:paraId="2DA64249" w14:textId="77777777">
        <w:trPr>
          <w:cantSplit w:val="1"/>
        </w:trPr>
        <w:tc>
          <w:tcPr>
            <w:tcW w:w="1777" w:type="dxa"/>
            <w:shd w:val="clear" w:color="auto" w:fill="F7F9FA"/>
          </w:tcPr>
          <w:p w14:paraId="710D0F62" w14:textId="77777777" w:rsidR="00B53D7F" w:rsidRDefault="002823D3">
            <w:pPr>
              <w:spacing w:after="0" w:line="245" w:lineRule="auto"/>
            </w:pPr>
            <w:r>
              <w:rPr>
                <w:rFonts w:eastAsia="Aptos" w:cs="Aptos"/>
                <w:sz w:val="16"/>
              </w:rPr>
              <w:t>Availability</w:t>
            </w:r>
          </w:p>
        </w:tc>
        <w:tc>
          <w:tcPr>
            <w:tcW w:w="3356" w:type="dxa"/>
            <w:shd w:val="clear" w:color="auto" w:fill="F7F9FA"/>
          </w:tcPr>
          <w:p w14:paraId="1D141971" w14:textId="77777777" w:rsidR="00B53D7F" w:rsidRDefault="002823D3">
            <w:pPr>
              <w:spacing w:after="0" w:line="245" w:lineRule="auto"/>
            </w:pPr>
            <w:r>
              <w:rPr>
                <w:rFonts w:eastAsia="Aptos" w:cs="Aptos"/>
                <w:sz w:val="16"/>
              </w:rPr>
              <w:t>A memorable recent case drives the response.</w:t>
            </w:r>
          </w:p>
        </w:tc>
        <w:tc>
          <w:tcPr>
            <w:tcW w:w="4107" w:type="dxa"/>
            <w:shd w:val="clear" w:color="auto" w:fill="F7F9FA"/>
          </w:tcPr>
          <w:p w14:paraId="2720BAAD" w14:textId="77777777" w:rsidR="00B53D7F" w:rsidRDefault="002823D3">
            <w:pPr>
              <w:spacing w:after="0" w:line="245" w:lineRule="auto"/>
            </w:pPr>
            <w:r>
              <w:rPr>
                <w:rFonts w:eastAsia="Aptos" w:cs="Aptos"/>
                <w:sz w:val="16"/>
              </w:rPr>
              <w:t>Return to the present client’s facts and base rates.</w:t>
            </w:r>
          </w:p>
        </w:tc>
      </w:tr>
      <w:tr w:rsidR="00B53D7F" w14:paraId="02F5FB0F" w14:textId="77777777">
        <w:trPr>
          <w:cantSplit w:val="1"/>
        </w:trPr>
        <w:tc>
          <w:tcPr>
            <w:tcW w:w="1777" w:type="dxa"/>
          </w:tcPr>
          <w:p w14:paraId="5E49B047" w14:textId="77777777" w:rsidR="00B53D7F" w:rsidRDefault="002823D3">
            <w:pPr>
              <w:spacing w:after="0" w:line="245" w:lineRule="auto"/>
            </w:pPr>
            <w:r>
              <w:rPr>
                <w:rFonts w:eastAsia="Aptos" w:cs="Aptos"/>
                <w:sz w:val="16"/>
              </w:rPr>
              <w:t>Personal values</w:t>
            </w:r>
          </w:p>
        </w:tc>
        <w:tc>
          <w:tcPr>
            <w:tcW w:w="3356" w:type="dxa"/>
          </w:tcPr>
          <w:p w14:paraId="4BFC71C1" w14:textId="77777777" w:rsidR="00B53D7F" w:rsidRDefault="002823D3">
            <w:pPr>
              <w:spacing w:after="0" w:line="245" w:lineRule="auto"/>
            </w:pPr>
            <w:r>
              <w:rPr>
                <w:rFonts w:eastAsia="Aptos" w:cs="Aptos"/>
                <w:sz w:val="16"/>
              </w:rPr>
              <w:t>Preference is treated as a professional rule.</w:t>
            </w:r>
          </w:p>
        </w:tc>
        <w:tc>
          <w:tcPr>
            <w:tcW w:w="4107" w:type="dxa"/>
          </w:tcPr>
          <w:p w14:paraId="2EA4CA69" w14:textId="77777777" w:rsidR="00B53D7F" w:rsidRDefault="002823D3">
            <w:pPr>
              <w:spacing w:after="0" w:line="245" w:lineRule="auto"/>
            </w:pPr>
            <w:r>
              <w:rPr>
                <w:rFonts w:eastAsia="Aptos" w:cs="Aptos"/>
                <w:sz w:val="16"/>
              </w:rPr>
              <w:t>Recenter client goals, governing standards, and role.</w:t>
            </w:r>
          </w:p>
        </w:tc>
      </w:tr>
      <w:tr w:rsidR="00B53D7F" w14:paraId="329F1DDC" w14:textId="77777777">
        <w:trPr>
          <w:cantSplit w:val="1"/>
        </w:trPr>
        <w:tc>
          <w:tcPr>
            <w:tcW w:w="1777" w:type="dxa"/>
            <w:shd w:val="clear" w:color="auto" w:fill="F7F9FA"/>
          </w:tcPr>
          <w:p w14:paraId="31AD2AEB" w14:textId="77777777" w:rsidR="00B53D7F" w:rsidRDefault="002823D3">
            <w:pPr>
              <w:spacing w:after="0" w:line="245" w:lineRule="auto"/>
            </w:pPr>
            <w:r>
              <w:rPr>
                <w:rFonts w:eastAsia="Aptos" w:cs="Aptos"/>
                <w:sz w:val="16"/>
              </w:rPr>
              <w:t>Emotional reasoning</w:t>
            </w:r>
          </w:p>
        </w:tc>
        <w:tc>
          <w:tcPr>
            <w:tcW w:w="3356" w:type="dxa"/>
            <w:shd w:val="clear" w:color="auto" w:fill="F7F9FA"/>
          </w:tcPr>
          <w:p w14:paraId="5B544340" w14:textId="77777777" w:rsidR="00B53D7F" w:rsidRDefault="002823D3">
            <w:pPr>
              <w:spacing w:after="0" w:line="245" w:lineRule="auto"/>
            </w:pPr>
            <w:r>
              <w:rPr>
                <w:rFonts w:eastAsia="Aptos" w:cs="Aptos"/>
                <w:sz w:val="16"/>
              </w:rPr>
              <w:t>A strong feeling is treated as proof.</w:t>
            </w:r>
          </w:p>
        </w:tc>
        <w:tc>
          <w:tcPr>
            <w:tcW w:w="4107" w:type="dxa"/>
            <w:shd w:val="clear" w:color="auto" w:fill="F7F9FA"/>
          </w:tcPr>
          <w:p w14:paraId="4AA4E2D7" w14:textId="77777777" w:rsidR="00B53D7F" w:rsidRDefault="002823D3">
            <w:pPr>
              <w:spacing w:after="0" w:line="245" w:lineRule="auto"/>
            </w:pPr>
            <w:r>
              <w:rPr>
                <w:rFonts w:eastAsia="Aptos" w:cs="Aptos"/>
                <w:sz w:val="16"/>
              </w:rPr>
              <w:t>Name the reaction and verify the facts.</w:t>
            </w:r>
          </w:p>
        </w:tc>
      </w:tr>
      <w:tr w:rsidR="00B53D7F" w14:paraId="481763E6" w14:textId="77777777">
        <w:trPr>
          <w:cantSplit w:val="1"/>
        </w:trPr>
        <w:tc>
          <w:tcPr>
            <w:tcW w:w="1777" w:type="dxa"/>
          </w:tcPr>
          <w:p w14:paraId="1D494CE7" w14:textId="77777777" w:rsidR="00B53D7F" w:rsidRDefault="002823D3">
            <w:pPr>
              <w:spacing w:after="0" w:line="245" w:lineRule="auto"/>
            </w:pPr>
            <w:r>
              <w:rPr>
                <w:rFonts w:eastAsia="Aptos" w:cs="Aptos"/>
                <w:sz w:val="16"/>
              </w:rPr>
              <w:t>Outcome bias</w:t>
            </w:r>
          </w:p>
        </w:tc>
        <w:tc>
          <w:tcPr>
            <w:tcW w:w="3356" w:type="dxa"/>
          </w:tcPr>
          <w:p w14:paraId="2017F470" w14:textId="77777777" w:rsidR="00B53D7F" w:rsidRDefault="002823D3">
            <w:pPr>
              <w:spacing w:after="0" w:line="245" w:lineRule="auto"/>
            </w:pPr>
            <w:r>
              <w:rPr>
                <w:rFonts w:eastAsia="Aptos" w:cs="Aptos"/>
                <w:sz w:val="16"/>
              </w:rPr>
              <w:t>A bad result is assumed to prove the original process was unreasonable.</w:t>
            </w:r>
          </w:p>
        </w:tc>
        <w:tc>
          <w:tcPr>
            <w:tcW w:w="4107" w:type="dxa"/>
          </w:tcPr>
          <w:p w14:paraId="52094135" w14:textId="77777777" w:rsidR="00B53D7F" w:rsidRDefault="002823D3">
            <w:pPr>
              <w:spacing w:after="0" w:line="245" w:lineRule="auto"/>
            </w:pPr>
            <w:r>
              <w:rPr>
                <w:rFonts w:eastAsia="Aptos" w:cs="Aptos"/>
                <w:sz w:val="16"/>
              </w:rPr>
              <w:t>Evaluate the decision using information reasonably available at the time.</w:t>
            </w:r>
          </w:p>
        </w:tc>
      </w:tr>
    </w:tbl>
    <w:p w14:paraId="446039A2" w14:textId="77777777" w:rsidR="00B53D7F" w:rsidRDefault="00B53D7F">
      <w:pPr>
        <w:spacing w:after="40"/>
      </w:pPr>
    </w:p>
    <w:p w14:paraId="3A8FD5D7" w14:textId="77777777" w:rsidR="00B53D7F" w:rsidRDefault="002823D3">
      <w:pPr>
        <w:pStyle w:val="Heading2"/>
      </w:pPr>
      <w:r>
        <w:t>Proportionate-Response Ladder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159"/>
        <w:gridCol w:w="4304"/>
      </w:tblGrid>
      <w:tr w:rsidR="00B53D7F" w14:paraId="029DA9F2" w14:textId="77777777">
        <w:trPr>
          <w:cantSplit w:val="1"/>
          <w:tblHeader w:val="1"/>
        </w:trPr>
        <w:tc>
          <w:tcPr>
            <w:tcW w:w="1777" w:type="dxa"/>
            <w:shd w:val="clear" w:color="auto" w:fill="0B2545"/>
            <w:tcMar>
              <w:top w:w="100" w:type="dxa"/>
              <w:left w:w="120" w:type="dxa"/>
              <w:bottom w:w="100" w:type="dxa"/>
              <w:right w:w="120" w:type="dxa"/>
            </w:tcMar>
            <w:vAlign w:val="center"/>
          </w:tcPr>
          <w:p w14:paraId="3B0B78B7" w14:textId="77777777" w:rsidR="00B53D7F" w:rsidRDefault="002823D3">
            <w:pPr>
              <w:spacing w:after="0"/>
              <w:jc w:val="center"/>
            </w:pPr>
            <w:r>
              <w:rPr>
                <w:rFonts w:eastAsia="Aptos" w:cs="Aptos"/>
                <w:b/>
                <w:color w:val="FFFFFF"/>
                <w:sz w:val="17"/>
              </w:rPr>
              <w:t>Level</w:t>
            </w:r>
          </w:p>
        </w:tc>
        <w:tc>
          <w:tcPr>
            <w:tcW w:w="3159" w:type="dxa"/>
            <w:shd w:val="clear" w:color="auto" w:fill="0B2545"/>
            <w:tcMar>
              <w:top w:w="100" w:type="dxa"/>
              <w:left w:w="120" w:type="dxa"/>
              <w:bottom w:w="100" w:type="dxa"/>
              <w:right w:w="120" w:type="dxa"/>
            </w:tcMar>
            <w:vAlign w:val="center"/>
          </w:tcPr>
          <w:p w14:paraId="4222D5A1" w14:textId="77777777" w:rsidR="00B53D7F" w:rsidRDefault="002823D3">
            <w:pPr>
              <w:spacing w:after="0"/>
              <w:jc w:val="center"/>
            </w:pPr>
            <w:r>
              <w:rPr>
                <w:rFonts w:eastAsia="Aptos" w:cs="Aptos"/>
                <w:b/>
                <w:color w:val="FFFFFF"/>
                <w:sz w:val="17"/>
              </w:rPr>
              <w:t>Use when</w:t>
            </w:r>
          </w:p>
        </w:tc>
        <w:tc>
          <w:tcPr>
            <w:tcW w:w="4304" w:type="dxa"/>
            <w:shd w:val="clear" w:color="auto" w:fill="0B2545"/>
            <w:tcMar>
              <w:top w:w="100" w:type="dxa"/>
              <w:left w:w="120" w:type="dxa"/>
              <w:bottom w:w="100" w:type="dxa"/>
              <w:right w:w="120" w:type="dxa"/>
            </w:tcMar>
            <w:vAlign w:val="center"/>
          </w:tcPr>
          <w:p w14:paraId="4D6A5076" w14:textId="77777777" w:rsidR="00B53D7F" w:rsidRDefault="002823D3">
            <w:pPr>
              <w:spacing w:after="0"/>
              <w:jc w:val="center"/>
            </w:pPr>
            <w:r>
              <w:rPr>
                <w:rFonts w:eastAsia="Aptos" w:cs="Aptos"/>
                <w:b/>
                <w:color w:val="FFFFFF"/>
                <w:sz w:val="17"/>
              </w:rPr>
              <w:t>Possible response</w:t>
            </w:r>
          </w:p>
        </w:tc>
      </w:tr>
      <w:tr w:rsidR="00B53D7F" w14:paraId="0C82C4A3" w14:textId="77777777">
        <w:trPr>
          <w:cantSplit w:val="1"/>
        </w:trPr>
        <w:tc>
          <w:tcPr>
            <w:tcW w:w="1777" w:type="dxa"/>
          </w:tcPr>
          <w:p w14:paraId="758D4BAE" w14:textId="77777777" w:rsidR="00B53D7F" w:rsidRDefault="002823D3">
            <w:pPr>
              <w:spacing w:after="0" w:line="245" w:lineRule="auto"/>
            </w:pPr>
            <w:r>
              <w:rPr>
                <w:rFonts w:eastAsia="Aptos" w:cs="Aptos"/>
                <w:sz w:val="16"/>
              </w:rPr>
              <w:t>1. Clarify and monitor</w:t>
            </w:r>
          </w:p>
        </w:tc>
        <w:tc>
          <w:tcPr>
            <w:tcW w:w="3159" w:type="dxa"/>
          </w:tcPr>
          <w:p w14:paraId="489D36D7" w14:textId="77777777" w:rsidR="00B53D7F" w:rsidRDefault="002823D3">
            <w:pPr>
              <w:spacing w:after="0" w:line="245" w:lineRule="auto"/>
            </w:pPr>
            <w:r>
              <w:rPr>
                <w:rFonts w:eastAsia="Aptos" w:cs="Aptos"/>
                <w:sz w:val="16"/>
              </w:rPr>
              <w:t>Risk is low, ambiguous, or based on incomplete facts.</w:t>
            </w:r>
          </w:p>
        </w:tc>
        <w:tc>
          <w:tcPr>
            <w:tcW w:w="4304" w:type="dxa"/>
          </w:tcPr>
          <w:p w14:paraId="524DC4C6" w14:textId="77777777" w:rsidR="00B53D7F" w:rsidRDefault="002823D3">
            <w:pPr>
              <w:spacing w:after="0" w:line="245" w:lineRule="auto"/>
            </w:pPr>
            <w:r>
              <w:rPr>
                <w:rFonts w:eastAsia="Aptos" w:cs="Aptos"/>
                <w:sz w:val="16"/>
              </w:rPr>
              <w:t>Clarification, focused assessment, client discussion, standards review, and monitoring.</w:t>
            </w:r>
          </w:p>
        </w:tc>
      </w:tr>
      <w:tr w:rsidR="00B53D7F" w14:paraId="44063809" w14:textId="77777777">
        <w:trPr>
          <w:cantSplit w:val="1"/>
        </w:trPr>
        <w:tc>
          <w:tcPr>
            <w:tcW w:w="1777" w:type="dxa"/>
            <w:shd w:val="clear" w:color="auto" w:fill="F7F9FA"/>
          </w:tcPr>
          <w:p w14:paraId="0FBE597D" w14:textId="77777777" w:rsidR="00B53D7F" w:rsidRDefault="002823D3">
            <w:pPr>
              <w:spacing w:after="0" w:line="245" w:lineRule="auto"/>
            </w:pPr>
            <w:r>
              <w:rPr>
                <w:rFonts w:eastAsia="Aptos" w:cs="Aptos"/>
                <w:sz w:val="16"/>
              </w:rPr>
              <w:t>2. Strengthen</w:t>
            </w:r>
          </w:p>
        </w:tc>
        <w:tc>
          <w:tcPr>
            <w:tcW w:w="3159" w:type="dxa"/>
            <w:shd w:val="clear" w:color="auto" w:fill="F7F9FA"/>
          </w:tcPr>
          <w:p w14:paraId="147BD3B3" w14:textId="77777777" w:rsidR="00B53D7F" w:rsidRDefault="002823D3">
            <w:pPr>
              <w:spacing w:after="0" w:line="245" w:lineRule="auto"/>
            </w:pPr>
            <w:r>
              <w:rPr>
                <w:rFonts w:eastAsia="Aptos" w:cs="Aptos"/>
                <w:sz w:val="16"/>
              </w:rPr>
              <w:t>An emerging concern requires attention.</w:t>
            </w:r>
          </w:p>
        </w:tc>
        <w:tc>
          <w:tcPr>
            <w:tcW w:w="4304" w:type="dxa"/>
            <w:shd w:val="clear" w:color="auto" w:fill="F7F9FA"/>
          </w:tcPr>
          <w:p w14:paraId="6D7531D9" w14:textId="77777777" w:rsidR="00B53D7F" w:rsidRDefault="002823D3">
            <w:pPr>
              <w:spacing w:after="0" w:line="245" w:lineRule="auto"/>
            </w:pPr>
            <w:r>
              <w:rPr>
                <w:rFonts w:eastAsia="Aptos" w:cs="Aptos"/>
                <w:sz w:val="16"/>
              </w:rPr>
              <w:t>Reassessment, consultation, supervision, boundary clarification, increased monitoring, or treatment modification.</w:t>
            </w:r>
          </w:p>
        </w:tc>
      </w:tr>
      <w:tr w:rsidR="00B53D7F" w14:paraId="561AFA01" w14:textId="77777777">
        <w:trPr>
          <w:cantSplit w:val="1"/>
        </w:trPr>
        <w:tc>
          <w:tcPr>
            <w:tcW w:w="1777" w:type="dxa"/>
          </w:tcPr>
          <w:p w14:paraId="3DA081D1" w14:textId="77777777" w:rsidR="00B53D7F" w:rsidRDefault="002823D3">
            <w:pPr>
              <w:spacing w:after="0" w:line="245" w:lineRule="auto"/>
            </w:pPr>
            <w:r>
              <w:rPr>
                <w:rFonts w:eastAsia="Aptos" w:cs="Aptos"/>
                <w:sz w:val="16"/>
              </w:rPr>
              <w:t>3. Add protection</w:t>
            </w:r>
          </w:p>
        </w:tc>
        <w:tc>
          <w:tcPr>
            <w:tcW w:w="3159" w:type="dxa"/>
          </w:tcPr>
          <w:p w14:paraId="51A112E1" w14:textId="77777777" w:rsidR="00B53D7F" w:rsidRDefault="002823D3">
            <w:pPr>
              <w:spacing w:after="0" w:line="245" w:lineRule="auto"/>
            </w:pPr>
            <w:r>
              <w:rPr>
                <w:rFonts w:eastAsia="Aptos" w:cs="Aptos"/>
                <w:sz w:val="16"/>
              </w:rPr>
              <w:t>Risk is significant or the current plan is inadequate.</w:t>
            </w:r>
          </w:p>
        </w:tc>
        <w:tc>
          <w:tcPr>
            <w:tcW w:w="4304" w:type="dxa"/>
          </w:tcPr>
          <w:p w14:paraId="2B5E276B" w14:textId="77777777" w:rsidR="00B53D7F" w:rsidRDefault="002823D3">
            <w:pPr>
              <w:spacing w:after="0" w:line="245" w:lineRule="auto"/>
            </w:pPr>
            <w:r>
              <w:rPr>
                <w:rFonts w:eastAsia="Aptos" w:cs="Aptos"/>
                <w:sz w:val="16"/>
              </w:rPr>
              <w:t>Collaboration, additional services, referral, coverage, higher-level care, increased oversight, or formal correction.</w:t>
            </w:r>
          </w:p>
        </w:tc>
      </w:tr>
      <w:tr w:rsidR="00B53D7F" w14:paraId="2171783D" w14:textId="77777777">
        <w:trPr>
          <w:cantSplit w:val="1"/>
        </w:trPr>
        <w:tc>
          <w:tcPr>
            <w:tcW w:w="1777" w:type="dxa"/>
            <w:shd w:val="clear" w:color="auto" w:fill="F7F9FA"/>
          </w:tcPr>
          <w:p w14:paraId="63F5D2CD" w14:textId="77777777" w:rsidR="00B53D7F" w:rsidRDefault="002823D3">
            <w:pPr>
              <w:spacing w:after="0" w:line="245" w:lineRule="auto"/>
            </w:pPr>
            <w:r>
              <w:rPr>
                <w:rFonts w:eastAsia="Aptos" w:cs="Aptos"/>
                <w:sz w:val="16"/>
              </w:rPr>
              <w:t>4. Act urgently</w:t>
            </w:r>
          </w:p>
        </w:tc>
        <w:tc>
          <w:tcPr>
            <w:tcW w:w="3159" w:type="dxa"/>
            <w:shd w:val="clear" w:color="auto" w:fill="F7F9FA"/>
          </w:tcPr>
          <w:p w14:paraId="68A4E587" w14:textId="77777777" w:rsidR="00B53D7F" w:rsidRDefault="002823D3">
            <w:pPr>
              <w:spacing w:after="0" w:line="245" w:lineRule="auto"/>
            </w:pPr>
            <w:r>
              <w:rPr>
                <w:rFonts w:eastAsia="Aptos" w:cs="Aptos"/>
                <w:sz w:val="16"/>
              </w:rPr>
              <w:t>Serious danger is immediate or delay would materially worsen harm.</w:t>
            </w:r>
          </w:p>
        </w:tc>
        <w:tc>
          <w:tcPr>
            <w:tcW w:w="4304" w:type="dxa"/>
            <w:shd w:val="clear" w:color="auto" w:fill="F7F9FA"/>
          </w:tcPr>
          <w:p w14:paraId="19064AD4" w14:textId="77777777" w:rsidR="00B53D7F" w:rsidRDefault="002823D3">
            <w:pPr>
              <w:spacing w:after="0" w:line="245" w:lineRule="auto"/>
            </w:pPr>
            <w:r>
              <w:rPr>
                <w:rFonts w:eastAsia="Aptos" w:cs="Aptos"/>
                <w:sz w:val="16"/>
              </w:rPr>
              <w:t>Prompt protective action, urgent assistance, or modification or cessation of unsafe activity.</w:t>
            </w:r>
          </w:p>
        </w:tc>
      </w:tr>
    </w:tbl>
    <w:p w14:paraId="191E921B" w14:textId="77777777" w:rsidR="00B53D7F" w:rsidRDefault="00B53D7F">
      <w:pPr>
        <w:spacing w:after="40"/>
      </w:pPr>
    </w:p>
    <w:p w14:paraId="44D7D666"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PROPORTIONALITY RULE  </w:t>
      </w:r>
      <w:r>
        <w:rPr>
          <w:rFonts w:eastAsia="Aptos" w:cs="Aptos"/>
        </w:rPr>
        <w:t>Use the least disruptive lawful response that adequately protects and benefits the client. A less restrictive answer is not better when it is insufficient.</w:t>
      </w:r>
    </w:p>
    <w:p w14:paraId="2748D090" w14:textId="77777777" w:rsidR="00B53D7F" w:rsidRDefault="002823D3">
      <w:pPr>
        <w:pStyle w:val="Heading2"/>
      </w:pPr>
      <w:r>
        <w:t>Final 30-Second Scan</w:t>
      </w:r>
    </w:p>
    <w:p w14:paraId="2F75DF0F" w14:textId="77777777" w:rsidR="00B53D7F" w:rsidRDefault="002823D3">
      <w:pPr>
        <w:pStyle w:val="CTAListNumber"/>
        <w:numPr>
          <w:ilvl w:val="0"/>
          <w:numId w:val="13"/>
        </w:numPr>
      </w:pPr>
      <w:r>
        <w:rPr>
          <w:rFonts w:eastAsia="Aptos" w:cs="Aptos"/>
        </w:rPr>
        <w:t>Name the actual client risk or welfare need.</w:t>
      </w:r>
    </w:p>
    <w:p w14:paraId="57FB0582" w14:textId="77777777" w:rsidR="00B53D7F" w:rsidRDefault="002823D3">
      <w:pPr>
        <w:pStyle w:val="CTAListNumber"/>
        <w:numPr>
          <w:ilvl w:val="0"/>
          <w:numId w:val="13"/>
        </w:numPr>
      </w:pPr>
      <w:r>
        <w:rPr>
          <w:rFonts w:eastAsia="Aptos" w:cs="Aptos"/>
        </w:rPr>
        <w:t>Apply any controlling law, scope rule, or other binding authority.</w:t>
      </w:r>
    </w:p>
    <w:p w14:paraId="540F3BDE" w14:textId="77777777" w:rsidR="00B53D7F" w:rsidRDefault="002823D3">
      <w:pPr>
        <w:pStyle w:val="CTAListNumber"/>
        <w:numPr>
          <w:ilvl w:val="0"/>
          <w:numId w:val="13"/>
        </w:numPr>
      </w:pPr>
      <w:r>
        <w:rPr>
          <w:rFonts w:eastAsia="Aptos" w:cs="Aptos"/>
        </w:rPr>
        <w:t>Separate action, omission, necessary discomfort, and avoidable harm.</w:t>
      </w:r>
    </w:p>
    <w:p w14:paraId="6778A636" w14:textId="77777777" w:rsidR="00B53D7F" w:rsidRDefault="002823D3">
      <w:pPr>
        <w:pStyle w:val="CTAListNumber"/>
        <w:numPr>
          <w:ilvl w:val="0"/>
          <w:numId w:val="13"/>
        </w:numPr>
      </w:pPr>
      <w:r>
        <w:rPr>
          <w:rFonts w:eastAsia="Aptos" w:cs="Aptos"/>
        </w:rPr>
        <w:t>Check whether delay would materially increase danger.</w:t>
      </w:r>
    </w:p>
    <w:p w14:paraId="1A8D5B68" w14:textId="77777777" w:rsidR="00B53D7F" w:rsidRDefault="002823D3">
      <w:pPr>
        <w:pStyle w:val="CTAListNumber"/>
        <w:numPr>
          <w:ilvl w:val="0"/>
          <w:numId w:val="13"/>
        </w:numPr>
      </w:pPr>
      <w:r>
        <w:rPr>
          <w:rFonts w:eastAsia="Aptos" w:cs="Aptos"/>
        </w:rPr>
        <w:t>Use facts, not assumptions, confidence, or outcome alone.</w:t>
      </w:r>
    </w:p>
    <w:p w14:paraId="3BF86CF0" w14:textId="77777777" w:rsidR="00B53D7F" w:rsidRDefault="002823D3">
      <w:pPr>
        <w:pStyle w:val="CTAListNumber"/>
        <w:numPr>
          <w:ilvl w:val="0"/>
          <w:numId w:val="13"/>
        </w:numPr>
      </w:pPr>
      <w:r>
        <w:rPr>
          <w:rFonts w:eastAsia="Aptos" w:cs="Aptos"/>
        </w:rPr>
        <w:t>Include the client’s informed voice, culture, access, and vulnerability.</w:t>
      </w:r>
    </w:p>
    <w:p w14:paraId="447809F4" w14:textId="77777777" w:rsidR="00B53D7F" w:rsidRDefault="002823D3">
      <w:pPr>
        <w:pStyle w:val="CTAListNumber"/>
        <w:numPr>
          <w:ilvl w:val="0"/>
          <w:numId w:val="13"/>
        </w:numPr>
      </w:pPr>
      <w:r>
        <w:rPr>
          <w:rFonts w:eastAsia="Aptos" w:cs="Aptos"/>
        </w:rPr>
        <w:t>Check competence, confidentiality, continuity, and realistic alternatives.</w:t>
      </w:r>
    </w:p>
    <w:p w14:paraId="4C22BC84" w14:textId="77777777" w:rsidR="00B53D7F" w:rsidRDefault="002823D3">
      <w:pPr>
        <w:pStyle w:val="CTAListNumber"/>
        <w:numPr>
          <w:ilvl w:val="0"/>
          <w:numId w:val="13"/>
        </w:numPr>
      </w:pPr>
      <w:r>
        <w:rPr>
          <w:rFonts w:eastAsia="Aptos" w:cs="Aptos"/>
        </w:rPr>
        <w:t>Use consultation without transferring responsibility.</w:t>
      </w:r>
    </w:p>
    <w:p w14:paraId="6BA6FCDA" w14:textId="77777777" w:rsidR="00B53D7F" w:rsidRDefault="002823D3">
      <w:pPr>
        <w:pStyle w:val="CTAListNumber"/>
        <w:numPr>
          <w:ilvl w:val="0"/>
          <w:numId w:val="13"/>
        </w:numPr>
      </w:pPr>
      <w:r>
        <w:rPr>
          <w:rFonts w:eastAsia="Aptos" w:cs="Aptos"/>
        </w:rPr>
        <w:t>Choose a proportionate response and document significant reasoning.</w:t>
      </w:r>
    </w:p>
    <w:p w14:paraId="003F1C6D" w14:textId="77777777" w:rsidR="00B53D7F" w:rsidRDefault="002823D3">
      <w:pPr>
        <w:pStyle w:val="CTAListNumber"/>
        <w:numPr>
          <w:ilvl w:val="0"/>
          <w:numId w:val="13"/>
        </w:numPr>
      </w:pPr>
      <w:r>
        <w:rPr>
          <w:rFonts w:eastAsia="Aptos" w:cs="Aptos"/>
        </w:rPr>
        <w:t>Monitor results and reassess when facts or outcomes change.</w:t>
      </w:r>
    </w:p>
    <w:p w14:paraId="1032445D"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BOTTOM LINE  </w:t>
      </w:r>
      <w:r>
        <w:rPr>
          <w:rFonts w:eastAsia="Aptos" w:cs="Aptos"/>
        </w:rPr>
        <w:t>HARM → BENEFIT → URGENCY → VOICE → PROPORTION. Identify the controlling duty, protect when necessary, involve the client, choose a sufficient response, and follow through.</w:t>
      </w:r>
    </w:p>
    <w:p w14:paraId="73755131" w14:textId="77777777" w:rsidR="00B53D7F" w:rsidRDefault="002823D3">
      <w:r>
        <w:br w:type="page"/>
      </w:r>
    </w:p>
    <w:p w14:paraId="76B8AFDA" w14:textId="77777777" w:rsidR="00B53D7F" w:rsidRDefault="002823D3">
      <w:pPr>
        <w:pStyle w:val="CTAKicker"/>
      </w:pPr>
      <w:r>
        <w:lastRenderedPageBreak/>
        <w:t>FINAL REFERENCE</w:t>
      </w:r>
    </w:p>
    <w:p w14:paraId="263F358F" w14:textId="77777777" w:rsidR="00B53D7F" w:rsidRDefault="002823D3">
      <w:pPr>
        <w:pStyle w:val="Heading1"/>
      </w:pPr>
      <w:r>
        <w:t>Authorities and Accuracy Notes</w:t>
      </w:r>
    </w:p>
    <w:p w14:paraId="61F6700F" w14:textId="77777777" w:rsidR="00B53D7F" w:rsidRDefault="002823D3">
      <w:r>
        <w:t>Accuracy date: August 7, 2026. This LCSW Candidate Edition was reviewed against current California Board of Behavioral Sciences LCSW/ASW statutes, regulations and examination resources, the 2026 Statutes and Regulations, and the current NASW Code of Ethics. Enacted law and applicable regulations control if later changes or discrepancies arise.</w:t>
      </w:r>
    </w:p>
    <w:p w14:paraId="4635E9BB" w14:textId="77777777" w:rsidR="00B53D7F" w:rsidRDefault="002823D3">
      <w:pPr>
        <w:pStyle w:val="Heading2"/>
      </w:pPr>
      <w:r>
        <w:t>Primary California and BBS References</w:t>
      </w:r>
    </w:p>
    <w:p w14:paraId="1D54958F" w14:textId="77777777" w:rsidR="00B53D7F" w:rsidRDefault="002823D3">
      <w:pPr>
        <w:pStyle w:val="CTAListBullet"/>
      </w:pPr>
      <w:r>
        <w:t>California Board of Behavioral Sciences: California LCSW Law and Ethics Examination resources, current statutes and regulations, LCSW/ASW guidance, and law-change materials.</w:t>
      </w:r>
    </w:p>
    <w:p w14:paraId="50FA54A2" w14:textId="77777777" w:rsidR="00B53D7F" w:rsidRDefault="002823D3">
      <w:pPr>
        <w:pStyle w:val="CTAListBullet"/>
      </w:pPr>
      <w:r>
        <w:t>California Board of Behavioral Sciences: 2026 Statutes and Regulations and current law-change notices.</w:t>
      </w:r>
    </w:p>
    <w:p w14:paraId="2E8DA1D8" w14:textId="77777777" w:rsidR="00B53D7F" w:rsidRDefault="002823D3">
      <w:pPr>
        <w:pStyle w:val="CTAListBullet"/>
      </w:pPr>
      <w:r>
        <w:t>Clinical Social Worker Practice Act, including Business and Professions Code section 4992.3 and other applicable LCSW/ASW provisions governing professional conduct, competence, confidentiality, records, scope, supervision, and client protection.</w:t>
      </w:r>
    </w:p>
    <w:p w14:paraId="0A86B0E4" w14:textId="77777777" w:rsidR="00B53D7F" w:rsidRDefault="002823D3">
      <w:pPr>
        <w:pStyle w:val="CTAListBullet"/>
      </w:pPr>
      <w:r>
        <w:t>Applicable California confidentiality, mandated-reporting, consent, telehealth, supervision, record, and continuity-of-care authorities identified within the approved chapter revisions.</w:t>
      </w:r>
    </w:p>
    <w:p w14:paraId="6C3CD100" w14:textId="77777777" w:rsidR="00B53D7F" w:rsidRDefault="002823D3">
      <w:pPr>
        <w:pStyle w:val="Heading2"/>
      </w:pPr>
      <w:r>
        <w:t>Professional Ethics Context</w:t>
      </w:r>
    </w:p>
    <w:p w14:paraId="742AD359" w14:textId="77777777" w:rsidR="00B53D7F" w:rsidRDefault="002823D3">
      <w:r>
        <w:t>The current NASW Code of Ethics supports social-work examination reasoning involving commitment to clients, self-determination, informed consent, competence, privacy and confidentiality, conflicts of interest, consultation, colleague conduct, professional integrity, interruption/termination, advocacy, social justice, and client welfare. Ethical standards do not override controlling California law.</w:t>
      </w:r>
    </w:p>
    <w:p w14:paraId="29FB022E" w14:textId="77777777" w:rsidR="00B53D7F" w:rsidRDefault="002823D3">
      <w:r>
        <w:t>EDUCATIONAL USE  This LCSW Candidate Edition is examination-preparation material and provides no CE credit or CE certificate. It is not legal advice or a substitute for qualified legal, clinical, supervisory, organizational, privacy, or risk-management consultation.</w:t>
      </w:r>
    </w:p>
    <w:sectPr w:rsidR="00B53D7F">
      <w:headerReference w:type="default" r:id="rId8"/>
      <w:footerReference w:type="default" r:id="rId9"/>
      <w:headerReference w:type="first" r:id="rId10"/>
      <w:footerReference w:type="first" r:id="rId11"/>
      <w:headerReference w:type="even" r:id="rId14"/>
      <w:footerReference w:type="even" r:id="rId15"/>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7484B3" w14:textId="77777777" w:rsidR="002823D3" w:rsidRDefault="002823D3">
      <w:pPr>
        <w:spacing w:after="0" w:line="240" w:lineRule="auto"/>
      </w:pPr>
      <w:r>
        <w:separator/>
      </w:r>
    </w:p>
  </w:endnote>
  <w:endnote w:type="continuationSeparator" w:id="0">
    <w:p w14:paraId="4337CB88" w14:textId="77777777" w:rsidR="002823D3" w:rsidRDefault="00282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3159"/>
      <w:gridCol w:w="2922"/>
      <w:gridCol w:w="3159"/>
    </w:tblGrid>
    <w:tr w:rsidR="00B53D7F" w14:paraId="11CC5625" w14:textId="77777777">
      <w:trPr>
        <w:tblHeader/>
        <w:cantSplit w:val="1"/>
      </w:trPr>
      <w:tc>
        <w:tcPr>
          <w:tcW w:w="3159" w:type="dxa"/>
          <w:tcMar>
            <w:top w:w="0" w:type="dxa"/>
            <w:left w:w="0" w:type="dxa"/>
            <w:bottom w:w="0" w:type="dxa"/>
            <w:right w:w="0" w:type="dxa"/>
          </w:tcMar>
          <w:vAlign w:val="center"/>
        </w:tcPr>
        <w:p w14:paraId="316EEB65" w14:textId="77777777" w:rsidR="00B53D7F" w:rsidRDefault="002823D3">
          <w:r>
            <w:rPr>
              <w:rFonts w:eastAsia="Aptos" w:cs="Aptos"/>
              <w:b/>
              <w:color w:val="5E6A73"/>
              <w:sz w:val="14"/>
            </w:rPr>
            <w:t>CTA-EP-002</w:t>
          </w:r>
        </w:p>
      </w:tc>
      <w:tc>
        <w:tcPr>
          <w:tcW w:w="2922" w:type="dxa"/>
          <w:tcMar>
            <w:top w:w="0" w:type="dxa"/>
            <w:left w:w="0" w:type="dxa"/>
            <w:bottom w:w="0" w:type="dxa"/>
            <w:right w:w="0" w:type="dxa"/>
          </w:tcMar>
          <w:vAlign w:val="center"/>
        </w:tcPr>
        <w:p w14:paraId="07495D42" w14:textId="77777777" w:rsidR="00B53D7F" w:rsidRDefault="002823D3">
          <w:pPr>
            <w:jc w:val="center"/>
          </w:pPr>
          <w:r>
            <w:rPr>
              <w:rFonts w:eastAsia="Aptos" w:cs="Aptos"/>
              <w:color w:val="5E6A73"/>
              <w:sz w:val="14"/>
            </w:rPr>
            <w:t>WB5 • LCSW CANDIDATE EDITION</w:t>
          </w:r>
        </w:p>
      </w:tc>
      <w:tc>
        <w:tcPr>
          <w:tcW w:w="3159" w:type="dxa"/>
          <w:tcMar>
            <w:top w:w="0" w:type="dxa"/>
            <w:left w:w="0" w:type="dxa"/>
            <w:bottom w:w="0" w:type="dxa"/>
            <w:right w:w="0" w:type="dxa"/>
          </w:tcMar>
          <w:vAlign w:val="center"/>
        </w:tcPr>
        <w:p w14:paraId="248B5F1B" w14:textId="77777777" w:rsidR="00B53D7F" w:rsidRDefault="002823D3">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D94C2" w14:textId="77777777" w:rsidR="00B53D7F" w:rsidRDefault="002823D3">
    <w:pPr>
      <w:jc w:val="center"/>
    </w:pPr>
    <w:r>
      <w:rPr>
        <w:rFonts w:eastAsia="Aptos" w:cs="Aptos"/>
        <w:color w:val="5E6A73"/>
        <w:sz w:val="16"/>
      </w:rPr>
      <w:t>Clinical Training and Supervision Academy  •  LCSW California Law &amp; Ethics Exam Preparation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CAF8D5" w14:textId="77777777" w:rsidR="002823D3" w:rsidRDefault="002823D3">
      <w:pPr>
        <w:spacing w:after="0" w:line="240" w:lineRule="auto"/>
      </w:pPr>
      <w:r>
        <w:separator/>
      </w:r>
    </w:p>
  </w:footnote>
  <w:footnote w:type="continuationSeparator" w:id="0">
    <w:p w14:paraId="3F00AD93" w14:textId="77777777" w:rsidR="002823D3" w:rsidRDefault="00282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2468"/>
      <w:gridCol w:w="6772"/>
    </w:tblGrid>
    <w:tr w:rsidR="00B53D7F" w14:paraId="0CD3A514" w14:textId="77777777">
      <w:trPr>
        <w:tblHeader/>
        <w:cantSplit w:val="1"/>
      </w:trPr>
      <w:tc>
        <w:tcPr>
          <w:tcW w:w="2468" w:type="dxa"/>
          <w:tcMar>
            <w:top w:w="0" w:type="dxa"/>
            <w:left w:w="0" w:type="dxa"/>
            <w:bottom w:w="0" w:type="dxa"/>
            <w:right w:w="0" w:type="dxa"/>
          </w:tcMar>
          <w:vAlign w:val="center"/>
        </w:tcPr>
        <w:p w14:paraId="622BA90D" w14:textId="77777777" w:rsidR="00B53D7F" w:rsidRDefault="002823D3">
          <w:pPr>
            <w:spacing w:after="0"/>
          </w:pPr>
          <w:r>
            <w:rPr>
              <w:noProof/>
            </w:rPr>
            <w:drawing>
              <wp:inline distT="0" distB="0" distL="0" distR="0" wp14:anchorId="6308BA61" wp14:editId="60E304E3">
                <wp:extent cx="1325880" cy="299560"/>
                <wp:effectExtent l="0" t="0" r="0" b="0"/>
                <wp:docPr id="741303746" name="Picture 741303746"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25880" cy="299560"/>
                        </a:xfrm>
                        <a:prstGeom prst="rect">
                          <a:avLst/>
                        </a:prstGeom>
                      </pic:spPr>
                    </pic:pic>
                  </a:graphicData>
                </a:graphic>
              </wp:inline>
            </w:drawing>
          </w:r>
        </w:p>
      </w:tc>
      <w:tc>
        <w:tcPr>
          <w:tcW w:w="6772" w:type="dxa"/>
          <w:tcMar>
            <w:top w:w="0" w:type="dxa"/>
            <w:left w:w="0" w:type="dxa"/>
            <w:bottom w:w="0" w:type="dxa"/>
            <w:right w:w="0" w:type="dxa"/>
          </w:tcMar>
          <w:vAlign w:val="center"/>
        </w:tcPr>
        <w:p w14:paraId="40014C29" w14:textId="77777777" w:rsidR="00B53D7F" w:rsidRDefault="002823D3">
          <w:pPr>
            <w:pBdr>
              <w:bottom w:val="single" w:sz="12" w:space="3" w:color="0A9F9A"/>
            </w:pBdr>
            <w:spacing w:after="0"/>
            <w:jc w:val="right"/>
          </w:pPr>
          <w:r>
            <w:rPr>
              <w:rFonts w:eastAsia="Aptos" w:cs="Aptos"/>
              <w:b/>
              <w:color w:val="0B2545"/>
              <w:sz w:val="14"/>
            </w:rPr>
            <w:t>WORKBOOK 5  •  LCSW CANDIDATE EDITION</w:t>
            <w:br/>
            <w:t>PREVENTING HARM &amp; PROMOTING CLIENT WELFARE</w:t>
          </w:r>
          <w:r>
            <w:rPr>
              <w:rFonts w:eastAsia="Aptos" w:cs="Aptos"/>
              <w:b/>
              <w:color w:val="0B2545"/>
              <w:sz w:val="14"/>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F1A38" w14:textId="77777777" w:rsidR="002823D3" w:rsidRDefault="002823D3">
    <w:r>
      <w:c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13FB8"/>
    <w:multiLevelType w:val="multilevel"/>
    <w:tmpl w:val="4D4AA7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15432F"/>
    <w:multiLevelType w:val="multilevel"/>
    <w:tmpl w:val="5C7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372D9"/>
    <w:multiLevelType w:val="multilevel"/>
    <w:tmpl w:val="5FF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6596B"/>
    <w:multiLevelType w:val="multilevel"/>
    <w:tmpl w:val="6E9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1723E"/>
    <w:multiLevelType w:val="multilevel"/>
    <w:tmpl w:val="01E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17543"/>
    <w:multiLevelType w:val="multilevel"/>
    <w:tmpl w:val="B03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93C50"/>
    <w:multiLevelType w:val="multilevel"/>
    <w:tmpl w:val="0D7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F69E8"/>
    <w:multiLevelType w:val="multilevel"/>
    <w:tmpl w:val="62F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335F2"/>
    <w:multiLevelType w:val="multilevel"/>
    <w:tmpl w:val="75D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D3769"/>
    <w:multiLevelType w:val="multilevel"/>
    <w:tmpl w:val="F3C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B475D"/>
    <w:multiLevelType w:val="multilevel"/>
    <w:tmpl w:val="035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97D71"/>
    <w:multiLevelType w:val="singleLevel"/>
    <w:tmpl w:val="546AC13E"/>
    <w:lvl w:ilvl="0">
      <w:start w:val="1"/>
      <w:numFmt w:val="bullet"/>
      <w:lvlText w:val="•"/>
      <w:lvlJc w:val="left"/>
      <w:pPr>
        <w:tabs>
          <w:tab w:val="num" w:pos="420"/>
        </w:tabs>
        <w:ind w:left="420" w:hanging="220"/>
      </w:pPr>
    </w:lvl>
  </w:abstractNum>
  <w:abstractNum w:abstractNumId="12" w15:restartNumberingAfterBreak="0">
    <w:nsid w:val="0A5E6B80"/>
    <w:multiLevelType w:val="singleLevel"/>
    <w:tmpl w:val="AFC0C3EA"/>
    <w:lvl w:ilvl="0">
      <w:start w:val="1"/>
      <w:numFmt w:val="decimal"/>
      <w:lvlText w:val="%1."/>
      <w:lvlJc w:val="left"/>
      <w:pPr>
        <w:tabs>
          <w:tab w:val="num" w:pos="420"/>
        </w:tabs>
        <w:ind w:left="420" w:hanging="220"/>
      </w:pPr>
    </w:lvl>
  </w:abstractNum>
  <w:abstractNum w:abstractNumId="13" w15:restartNumberingAfterBreak="0">
    <w:nsid w:val="0A807D5A"/>
    <w:multiLevelType w:val="multilevel"/>
    <w:tmpl w:val="943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D02E2"/>
    <w:multiLevelType w:val="multilevel"/>
    <w:tmpl w:val="93C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F4EB4"/>
    <w:multiLevelType w:val="multilevel"/>
    <w:tmpl w:val="31E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06B89"/>
    <w:multiLevelType w:val="multilevel"/>
    <w:tmpl w:val="5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44C9E"/>
    <w:multiLevelType w:val="multilevel"/>
    <w:tmpl w:val="166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14C01"/>
    <w:multiLevelType w:val="multilevel"/>
    <w:tmpl w:val="0EB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65756"/>
    <w:multiLevelType w:val="multilevel"/>
    <w:tmpl w:val="6AC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E716A"/>
    <w:multiLevelType w:val="multilevel"/>
    <w:tmpl w:val="93C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4284D"/>
    <w:multiLevelType w:val="multilevel"/>
    <w:tmpl w:val="9CC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029D8"/>
    <w:multiLevelType w:val="multilevel"/>
    <w:tmpl w:val="0CC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934BF"/>
    <w:multiLevelType w:val="multilevel"/>
    <w:tmpl w:val="982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5692B"/>
    <w:multiLevelType w:val="multilevel"/>
    <w:tmpl w:val="E65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2543A"/>
    <w:multiLevelType w:val="multilevel"/>
    <w:tmpl w:val="1F7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00DD1"/>
    <w:multiLevelType w:val="multilevel"/>
    <w:tmpl w:val="5F0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84E98"/>
    <w:multiLevelType w:val="multilevel"/>
    <w:tmpl w:val="C60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41CAD"/>
    <w:multiLevelType w:val="multilevel"/>
    <w:tmpl w:val="A5E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86D8D"/>
    <w:multiLevelType w:val="multilevel"/>
    <w:tmpl w:val="28A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D3B1A"/>
    <w:multiLevelType w:val="singleLevel"/>
    <w:tmpl w:val="1F02DCC2"/>
    <w:lvl w:ilvl="0">
      <w:start w:val="1"/>
      <w:numFmt w:val="decimal"/>
      <w:lvlText w:val="%1."/>
      <w:lvlJc w:val="left"/>
      <w:pPr>
        <w:tabs>
          <w:tab w:val="num" w:pos="420"/>
        </w:tabs>
        <w:ind w:left="420" w:hanging="220"/>
      </w:pPr>
    </w:lvl>
  </w:abstractNum>
  <w:abstractNum w:abstractNumId="31" w15:restartNumberingAfterBreak="0">
    <w:nsid w:val="19BA3683"/>
    <w:multiLevelType w:val="multilevel"/>
    <w:tmpl w:val="21C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81028"/>
    <w:multiLevelType w:val="multilevel"/>
    <w:tmpl w:val="ED8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17002"/>
    <w:multiLevelType w:val="multilevel"/>
    <w:tmpl w:val="7C3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159DF"/>
    <w:multiLevelType w:val="multilevel"/>
    <w:tmpl w:val="F7E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37EFB"/>
    <w:multiLevelType w:val="multilevel"/>
    <w:tmpl w:val="5B6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8757C"/>
    <w:multiLevelType w:val="multilevel"/>
    <w:tmpl w:val="E71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7101E"/>
    <w:multiLevelType w:val="multilevel"/>
    <w:tmpl w:val="09D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FD6195"/>
    <w:multiLevelType w:val="multilevel"/>
    <w:tmpl w:val="A3D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046063"/>
    <w:multiLevelType w:val="multilevel"/>
    <w:tmpl w:val="1E7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AA422E"/>
    <w:multiLevelType w:val="multilevel"/>
    <w:tmpl w:val="3A4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34CCC"/>
    <w:multiLevelType w:val="multilevel"/>
    <w:tmpl w:val="EB4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F86981"/>
    <w:multiLevelType w:val="multilevel"/>
    <w:tmpl w:val="B39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850D1A"/>
    <w:multiLevelType w:val="multilevel"/>
    <w:tmpl w:val="938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23256"/>
    <w:multiLevelType w:val="multilevel"/>
    <w:tmpl w:val="92A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C326AE"/>
    <w:multiLevelType w:val="multilevel"/>
    <w:tmpl w:val="3F3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2173EC"/>
    <w:multiLevelType w:val="singleLevel"/>
    <w:tmpl w:val="D236042A"/>
    <w:lvl w:ilvl="0">
      <w:start w:val="1"/>
      <w:numFmt w:val="decimal"/>
      <w:lvlText w:val="%1."/>
      <w:lvlJc w:val="left"/>
      <w:pPr>
        <w:tabs>
          <w:tab w:val="num" w:pos="420"/>
        </w:tabs>
        <w:ind w:left="420" w:hanging="220"/>
      </w:pPr>
    </w:lvl>
  </w:abstractNum>
  <w:abstractNum w:abstractNumId="47" w15:restartNumberingAfterBreak="0">
    <w:nsid w:val="289811BA"/>
    <w:multiLevelType w:val="multilevel"/>
    <w:tmpl w:val="900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F0981"/>
    <w:multiLevelType w:val="multilevel"/>
    <w:tmpl w:val="8A7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1006A0"/>
    <w:multiLevelType w:val="multilevel"/>
    <w:tmpl w:val="C31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735FAC"/>
    <w:multiLevelType w:val="multilevel"/>
    <w:tmpl w:val="061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37499"/>
    <w:multiLevelType w:val="multilevel"/>
    <w:tmpl w:val="A77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5524CA"/>
    <w:multiLevelType w:val="multilevel"/>
    <w:tmpl w:val="327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B735C4"/>
    <w:multiLevelType w:val="multilevel"/>
    <w:tmpl w:val="B15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B023AE"/>
    <w:multiLevelType w:val="multilevel"/>
    <w:tmpl w:val="1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3E5524"/>
    <w:multiLevelType w:val="multilevel"/>
    <w:tmpl w:val="30FA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2E5B0E"/>
    <w:multiLevelType w:val="multilevel"/>
    <w:tmpl w:val="03C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E2F2E"/>
    <w:multiLevelType w:val="multilevel"/>
    <w:tmpl w:val="796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C4663"/>
    <w:multiLevelType w:val="multilevel"/>
    <w:tmpl w:val="133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F1610A"/>
    <w:multiLevelType w:val="multilevel"/>
    <w:tmpl w:val="F0E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81550B"/>
    <w:multiLevelType w:val="multilevel"/>
    <w:tmpl w:val="976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A50A0"/>
    <w:multiLevelType w:val="multilevel"/>
    <w:tmpl w:val="8B3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5C75E5"/>
    <w:multiLevelType w:val="multilevel"/>
    <w:tmpl w:val="329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BC502D"/>
    <w:multiLevelType w:val="multilevel"/>
    <w:tmpl w:val="1D8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F72FDC"/>
    <w:multiLevelType w:val="multilevel"/>
    <w:tmpl w:val="A63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165E1"/>
    <w:multiLevelType w:val="multilevel"/>
    <w:tmpl w:val="820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364DEC"/>
    <w:multiLevelType w:val="multilevel"/>
    <w:tmpl w:val="5EA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A1749A"/>
    <w:multiLevelType w:val="multilevel"/>
    <w:tmpl w:val="126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450FFD"/>
    <w:multiLevelType w:val="multilevel"/>
    <w:tmpl w:val="126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83FD3"/>
    <w:multiLevelType w:val="multilevel"/>
    <w:tmpl w:val="846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14409"/>
    <w:multiLevelType w:val="multilevel"/>
    <w:tmpl w:val="822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C024C"/>
    <w:multiLevelType w:val="multilevel"/>
    <w:tmpl w:val="7F6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A84C76"/>
    <w:multiLevelType w:val="multilevel"/>
    <w:tmpl w:val="099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2747E4"/>
    <w:multiLevelType w:val="hybridMultilevel"/>
    <w:tmpl w:val="5D6A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99056D"/>
    <w:multiLevelType w:val="multilevel"/>
    <w:tmpl w:val="CB5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A71284"/>
    <w:multiLevelType w:val="multilevel"/>
    <w:tmpl w:val="108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BA53A3"/>
    <w:multiLevelType w:val="multilevel"/>
    <w:tmpl w:val="BD3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6A3610"/>
    <w:multiLevelType w:val="multilevel"/>
    <w:tmpl w:val="64B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E0663B"/>
    <w:multiLevelType w:val="singleLevel"/>
    <w:tmpl w:val="593CC368"/>
    <w:lvl w:ilvl="0">
      <w:start w:val="1"/>
      <w:numFmt w:val="bullet"/>
      <w:lvlText w:val="•"/>
      <w:lvlJc w:val="left"/>
      <w:pPr>
        <w:tabs>
          <w:tab w:val="num" w:pos="420"/>
        </w:tabs>
        <w:ind w:left="420" w:hanging="220"/>
      </w:pPr>
    </w:lvl>
  </w:abstractNum>
  <w:abstractNum w:abstractNumId="79" w15:restartNumberingAfterBreak="0">
    <w:nsid w:val="434F702E"/>
    <w:multiLevelType w:val="multilevel"/>
    <w:tmpl w:val="D7B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597E27"/>
    <w:multiLevelType w:val="multilevel"/>
    <w:tmpl w:val="E7FC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747AF0"/>
    <w:multiLevelType w:val="multilevel"/>
    <w:tmpl w:val="18A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C79C9"/>
    <w:multiLevelType w:val="multilevel"/>
    <w:tmpl w:val="BCD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B87795"/>
    <w:multiLevelType w:val="multilevel"/>
    <w:tmpl w:val="BDB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424520"/>
    <w:multiLevelType w:val="multilevel"/>
    <w:tmpl w:val="2A0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2038BC"/>
    <w:multiLevelType w:val="multilevel"/>
    <w:tmpl w:val="A690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A47216"/>
    <w:multiLevelType w:val="multilevel"/>
    <w:tmpl w:val="EC9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C6063A"/>
    <w:multiLevelType w:val="multilevel"/>
    <w:tmpl w:val="38B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B32E79"/>
    <w:multiLevelType w:val="multilevel"/>
    <w:tmpl w:val="127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1675EF"/>
    <w:multiLevelType w:val="multilevel"/>
    <w:tmpl w:val="299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3F041B"/>
    <w:multiLevelType w:val="multilevel"/>
    <w:tmpl w:val="7F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717F60"/>
    <w:multiLevelType w:val="multilevel"/>
    <w:tmpl w:val="D91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7E6938"/>
    <w:multiLevelType w:val="multilevel"/>
    <w:tmpl w:val="C82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C46B39"/>
    <w:multiLevelType w:val="multilevel"/>
    <w:tmpl w:val="93D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CD32CE"/>
    <w:multiLevelType w:val="multilevel"/>
    <w:tmpl w:val="84B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21243A"/>
    <w:multiLevelType w:val="multilevel"/>
    <w:tmpl w:val="F8F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1266E"/>
    <w:multiLevelType w:val="multilevel"/>
    <w:tmpl w:val="150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05F16"/>
    <w:multiLevelType w:val="multilevel"/>
    <w:tmpl w:val="1B3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06441B"/>
    <w:multiLevelType w:val="multilevel"/>
    <w:tmpl w:val="15F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2266E8"/>
    <w:multiLevelType w:val="multilevel"/>
    <w:tmpl w:val="39F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C0084B"/>
    <w:multiLevelType w:val="multilevel"/>
    <w:tmpl w:val="9F8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0E4413"/>
    <w:multiLevelType w:val="multilevel"/>
    <w:tmpl w:val="945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3C7305"/>
    <w:multiLevelType w:val="multilevel"/>
    <w:tmpl w:val="B3C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117F89"/>
    <w:multiLevelType w:val="multilevel"/>
    <w:tmpl w:val="067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9D4BD5"/>
    <w:multiLevelType w:val="multilevel"/>
    <w:tmpl w:val="E6A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F43130"/>
    <w:multiLevelType w:val="multilevel"/>
    <w:tmpl w:val="611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FA7E29"/>
    <w:multiLevelType w:val="multilevel"/>
    <w:tmpl w:val="5D1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05E41"/>
    <w:multiLevelType w:val="multilevel"/>
    <w:tmpl w:val="4E4E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D856E7"/>
    <w:multiLevelType w:val="multilevel"/>
    <w:tmpl w:val="3B3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7B64CC"/>
    <w:multiLevelType w:val="multilevel"/>
    <w:tmpl w:val="4E8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B17B38"/>
    <w:multiLevelType w:val="singleLevel"/>
    <w:tmpl w:val="EEF869F2"/>
    <w:lvl w:ilvl="0">
      <w:start w:val="1"/>
      <w:numFmt w:val="bullet"/>
      <w:lvlText w:val="•"/>
      <w:lvlJc w:val="left"/>
      <w:pPr>
        <w:tabs>
          <w:tab w:val="num" w:pos="420"/>
        </w:tabs>
        <w:ind w:left="420" w:hanging="220"/>
      </w:pPr>
    </w:lvl>
  </w:abstractNum>
  <w:abstractNum w:abstractNumId="111" w15:restartNumberingAfterBreak="0">
    <w:nsid w:val="62C44C8D"/>
    <w:multiLevelType w:val="multilevel"/>
    <w:tmpl w:val="F7EA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C82E83"/>
    <w:multiLevelType w:val="multilevel"/>
    <w:tmpl w:val="465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E34C1B"/>
    <w:multiLevelType w:val="multilevel"/>
    <w:tmpl w:val="FE2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E516D6"/>
    <w:multiLevelType w:val="multilevel"/>
    <w:tmpl w:val="641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472C20"/>
    <w:multiLevelType w:val="multilevel"/>
    <w:tmpl w:val="F4E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B075FD"/>
    <w:multiLevelType w:val="multilevel"/>
    <w:tmpl w:val="986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181977"/>
    <w:multiLevelType w:val="multilevel"/>
    <w:tmpl w:val="5BA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79205D"/>
    <w:multiLevelType w:val="singleLevel"/>
    <w:tmpl w:val="AB30D350"/>
    <w:lvl w:ilvl="0">
      <w:start w:val="1"/>
      <w:numFmt w:val="decimal"/>
      <w:lvlText w:val="%1."/>
      <w:lvlJc w:val="left"/>
      <w:pPr>
        <w:tabs>
          <w:tab w:val="num" w:pos="420"/>
        </w:tabs>
        <w:ind w:left="420" w:hanging="220"/>
      </w:pPr>
    </w:lvl>
  </w:abstractNum>
  <w:abstractNum w:abstractNumId="119" w15:restartNumberingAfterBreak="0">
    <w:nsid w:val="697B6B44"/>
    <w:multiLevelType w:val="multilevel"/>
    <w:tmpl w:val="A24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C03628"/>
    <w:multiLevelType w:val="multilevel"/>
    <w:tmpl w:val="CC4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F20D8F"/>
    <w:multiLevelType w:val="multilevel"/>
    <w:tmpl w:val="A89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0A3136"/>
    <w:multiLevelType w:val="multilevel"/>
    <w:tmpl w:val="5CD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1D7B31"/>
    <w:multiLevelType w:val="multilevel"/>
    <w:tmpl w:val="D83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FE1437"/>
    <w:multiLevelType w:val="multilevel"/>
    <w:tmpl w:val="7A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3C6B38"/>
    <w:multiLevelType w:val="multilevel"/>
    <w:tmpl w:val="266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7E1B3E"/>
    <w:multiLevelType w:val="multilevel"/>
    <w:tmpl w:val="952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EF0D46"/>
    <w:multiLevelType w:val="multilevel"/>
    <w:tmpl w:val="E61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745526"/>
    <w:multiLevelType w:val="multilevel"/>
    <w:tmpl w:val="D4D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824638"/>
    <w:multiLevelType w:val="multilevel"/>
    <w:tmpl w:val="317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A618DE"/>
    <w:multiLevelType w:val="multilevel"/>
    <w:tmpl w:val="416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FD28A1"/>
    <w:multiLevelType w:val="multilevel"/>
    <w:tmpl w:val="D9D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556105"/>
    <w:multiLevelType w:val="multilevel"/>
    <w:tmpl w:val="938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165FB7"/>
    <w:multiLevelType w:val="multilevel"/>
    <w:tmpl w:val="61F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205BF3"/>
    <w:multiLevelType w:val="multilevel"/>
    <w:tmpl w:val="629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114A06"/>
    <w:multiLevelType w:val="singleLevel"/>
    <w:tmpl w:val="2278A676"/>
    <w:lvl w:ilvl="0">
      <w:start w:val="1"/>
      <w:numFmt w:val="bullet"/>
      <w:lvlText w:val="•"/>
      <w:lvlJc w:val="left"/>
      <w:pPr>
        <w:tabs>
          <w:tab w:val="num" w:pos="420"/>
        </w:tabs>
        <w:ind w:left="420" w:hanging="220"/>
      </w:pPr>
    </w:lvl>
  </w:abstractNum>
  <w:abstractNum w:abstractNumId="136" w15:restartNumberingAfterBreak="0">
    <w:nsid w:val="7A822780"/>
    <w:multiLevelType w:val="multilevel"/>
    <w:tmpl w:val="1B0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C81683"/>
    <w:multiLevelType w:val="multilevel"/>
    <w:tmpl w:val="956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F55603"/>
    <w:multiLevelType w:val="multilevel"/>
    <w:tmpl w:val="E94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984F47"/>
    <w:multiLevelType w:val="multilevel"/>
    <w:tmpl w:val="330A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C837650"/>
    <w:multiLevelType w:val="multilevel"/>
    <w:tmpl w:val="34C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73771"/>
    <w:multiLevelType w:val="multilevel"/>
    <w:tmpl w:val="2E4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B95D04"/>
    <w:multiLevelType w:val="multilevel"/>
    <w:tmpl w:val="5BC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890CF6"/>
    <w:multiLevelType w:val="multilevel"/>
    <w:tmpl w:val="FCE8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687253">
    <w:abstractNumId w:val="30"/>
  </w:num>
  <w:num w:numId="2" w16cid:durableId="1899628737">
    <w:abstractNumId w:val="30"/>
    <w:lvlOverride w:ilvl="0">
      <w:startOverride w:val="1"/>
    </w:lvlOverride>
  </w:num>
  <w:num w:numId="3" w16cid:durableId="1789466191">
    <w:abstractNumId w:val="0"/>
  </w:num>
  <w:num w:numId="4" w16cid:durableId="402049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2898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708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94374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3860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5048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2106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3725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24057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9136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1"/>
    <w:rsid w:val="00003FCA"/>
    <w:rsid w:val="000718D8"/>
    <w:rsid w:val="0008236F"/>
    <w:rsid w:val="00091C76"/>
    <w:rsid w:val="000A0E07"/>
    <w:rsid w:val="000A0F6E"/>
    <w:rsid w:val="000D726C"/>
    <w:rsid w:val="00110664"/>
    <w:rsid w:val="00123820"/>
    <w:rsid w:val="0015047E"/>
    <w:rsid w:val="001778FE"/>
    <w:rsid w:val="001E00AD"/>
    <w:rsid w:val="001E237A"/>
    <w:rsid w:val="001E55F1"/>
    <w:rsid w:val="00204977"/>
    <w:rsid w:val="0023053E"/>
    <w:rsid w:val="00231C26"/>
    <w:rsid w:val="0025631E"/>
    <w:rsid w:val="002574DA"/>
    <w:rsid w:val="00262DBF"/>
    <w:rsid w:val="002823D3"/>
    <w:rsid w:val="00291A9D"/>
    <w:rsid w:val="002A21EC"/>
    <w:rsid w:val="002C6558"/>
    <w:rsid w:val="002E291C"/>
    <w:rsid w:val="00302ABA"/>
    <w:rsid w:val="00357E5F"/>
    <w:rsid w:val="00361BD2"/>
    <w:rsid w:val="0039594E"/>
    <w:rsid w:val="00404F22"/>
    <w:rsid w:val="00451E17"/>
    <w:rsid w:val="00461ACA"/>
    <w:rsid w:val="00476D89"/>
    <w:rsid w:val="0049179E"/>
    <w:rsid w:val="00493E7B"/>
    <w:rsid w:val="004B1739"/>
    <w:rsid w:val="004C598C"/>
    <w:rsid w:val="004C5A34"/>
    <w:rsid w:val="004D118F"/>
    <w:rsid w:val="004D4E71"/>
    <w:rsid w:val="004F1EC9"/>
    <w:rsid w:val="004F3B45"/>
    <w:rsid w:val="004F7409"/>
    <w:rsid w:val="00546589"/>
    <w:rsid w:val="0055772E"/>
    <w:rsid w:val="00584A0D"/>
    <w:rsid w:val="005E0231"/>
    <w:rsid w:val="005E7B94"/>
    <w:rsid w:val="00611023"/>
    <w:rsid w:val="0062352D"/>
    <w:rsid w:val="006531E3"/>
    <w:rsid w:val="00671225"/>
    <w:rsid w:val="006761DC"/>
    <w:rsid w:val="006B0C78"/>
    <w:rsid w:val="006B3327"/>
    <w:rsid w:val="006F19C6"/>
    <w:rsid w:val="00773B1A"/>
    <w:rsid w:val="0078758B"/>
    <w:rsid w:val="007B11EA"/>
    <w:rsid w:val="007B4448"/>
    <w:rsid w:val="007E14BA"/>
    <w:rsid w:val="007E729A"/>
    <w:rsid w:val="00804C7B"/>
    <w:rsid w:val="00812A83"/>
    <w:rsid w:val="008237A5"/>
    <w:rsid w:val="0084798F"/>
    <w:rsid w:val="00856BB7"/>
    <w:rsid w:val="008863EA"/>
    <w:rsid w:val="00894095"/>
    <w:rsid w:val="0089575A"/>
    <w:rsid w:val="008B01A7"/>
    <w:rsid w:val="008E5EE1"/>
    <w:rsid w:val="008F1371"/>
    <w:rsid w:val="008F2887"/>
    <w:rsid w:val="00902DFB"/>
    <w:rsid w:val="0091239D"/>
    <w:rsid w:val="00967388"/>
    <w:rsid w:val="009677BE"/>
    <w:rsid w:val="00981441"/>
    <w:rsid w:val="009D0F1E"/>
    <w:rsid w:val="00A23AB0"/>
    <w:rsid w:val="00A32878"/>
    <w:rsid w:val="00A55548"/>
    <w:rsid w:val="00A600B9"/>
    <w:rsid w:val="00AE4995"/>
    <w:rsid w:val="00B34C49"/>
    <w:rsid w:val="00B5281B"/>
    <w:rsid w:val="00B53D7F"/>
    <w:rsid w:val="00B65AAC"/>
    <w:rsid w:val="00B66940"/>
    <w:rsid w:val="00B94F45"/>
    <w:rsid w:val="00B975D7"/>
    <w:rsid w:val="00BB13B0"/>
    <w:rsid w:val="00BB15C1"/>
    <w:rsid w:val="00BB50B3"/>
    <w:rsid w:val="00BC1285"/>
    <w:rsid w:val="00C34ED2"/>
    <w:rsid w:val="00C542A1"/>
    <w:rsid w:val="00C5553F"/>
    <w:rsid w:val="00C63015"/>
    <w:rsid w:val="00C645ED"/>
    <w:rsid w:val="00C67E8C"/>
    <w:rsid w:val="00C82231"/>
    <w:rsid w:val="00C86199"/>
    <w:rsid w:val="00CB2A67"/>
    <w:rsid w:val="00CC56EE"/>
    <w:rsid w:val="00CE2284"/>
    <w:rsid w:val="00CF43AF"/>
    <w:rsid w:val="00CF4B53"/>
    <w:rsid w:val="00D4420A"/>
    <w:rsid w:val="00D642D1"/>
    <w:rsid w:val="00D707E2"/>
    <w:rsid w:val="00DC666F"/>
    <w:rsid w:val="00DD265A"/>
    <w:rsid w:val="00DE4CAA"/>
    <w:rsid w:val="00DF53DC"/>
    <w:rsid w:val="00E001F6"/>
    <w:rsid w:val="00E05D11"/>
    <w:rsid w:val="00E14A50"/>
    <w:rsid w:val="00E3685E"/>
    <w:rsid w:val="00E43C7C"/>
    <w:rsid w:val="00E67D3E"/>
    <w:rsid w:val="00EB62B1"/>
    <w:rsid w:val="00ED2D0A"/>
    <w:rsid w:val="00EE6CB2"/>
    <w:rsid w:val="00F06B95"/>
    <w:rsid w:val="00F219D6"/>
    <w:rsid w:val="00F2275C"/>
    <w:rsid w:val="00F365F9"/>
    <w:rsid w:val="00F42BE5"/>
    <w:rsid w:val="00F64BA5"/>
    <w:rsid w:val="00F71667"/>
    <w:rsid w:val="00FA13AE"/>
    <w:rsid w:val="00FB4EA6"/>
    <w:rsid w:val="00FD146B"/>
    <w:rsid w:val="00FE4EF3"/>
    <w:rsid w:val="00FF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0482"/>
  <w15:chartTrackingRefBased/>
  <w15:docId w15:val="{CEE6EC0A-926E-7E47-A3AE-0AEF4F1D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3EA"/>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EB62B1"/>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EB62B1"/>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EB62B1"/>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unhideWhenUsed/>
    <w:qFormat/>
    <w:rsid w:val="00EB62B1"/>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EB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1"/>
    <w:rPr>
      <w:rFonts w:eastAsiaTheme="majorEastAsia" w:cstheme="majorBidi"/>
      <w:color w:val="272727" w:themeColor="text1" w:themeTint="D8"/>
    </w:rPr>
  </w:style>
  <w:style w:type="paragraph" w:styleId="Title">
    <w:name w:val="Title"/>
    <w:basedOn w:val="Normal"/>
    <w:next w:val="Normal"/>
    <w:link w:val="TitleChar"/>
    <w:uiPriority w:val="10"/>
    <w:qFormat/>
    <w:rsid w:val="00EB62B1"/>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EB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B1"/>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EB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B1"/>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1"/>
    <w:rPr>
      <w:i/>
      <w:iCs/>
      <w:color w:val="404040" w:themeColor="text1" w:themeTint="BF"/>
    </w:rPr>
  </w:style>
  <w:style w:type="paragraph" w:styleId="ListParagraph">
    <w:name w:val="List Paragraph"/>
    <w:basedOn w:val="Normal"/>
    <w:uiPriority w:val="34"/>
    <w:qFormat/>
    <w:rsid w:val="00EB62B1"/>
    <w:pPr>
      <w:ind w:left="720"/>
      <w:contextualSpacing/>
    </w:pPr>
  </w:style>
  <w:style w:type="character" w:styleId="IntenseEmphasis">
    <w:name w:val="Intense Emphasis"/>
    <w:basedOn w:val="DefaultParagraphFont"/>
    <w:uiPriority w:val="21"/>
    <w:qFormat/>
    <w:rsid w:val="00EB62B1"/>
    <w:rPr>
      <w:i/>
      <w:iCs/>
      <w:color w:val="0F4761" w:themeColor="accent1" w:themeShade="BF"/>
    </w:rPr>
  </w:style>
  <w:style w:type="paragraph" w:styleId="IntenseQuote">
    <w:name w:val="Intense Quote"/>
    <w:basedOn w:val="Normal"/>
    <w:next w:val="Normal"/>
    <w:link w:val="IntenseQuoteChar"/>
    <w:uiPriority w:val="30"/>
    <w:qFormat/>
    <w:rsid w:val="00EB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B1"/>
    <w:rPr>
      <w:i/>
      <w:iCs/>
      <w:color w:val="0F4761" w:themeColor="accent1" w:themeShade="BF"/>
    </w:rPr>
  </w:style>
  <w:style w:type="character" w:styleId="IntenseReference">
    <w:name w:val="Intense Reference"/>
    <w:basedOn w:val="DefaultParagraphFont"/>
    <w:uiPriority w:val="32"/>
    <w:qFormat/>
    <w:rsid w:val="00EB62B1"/>
    <w:rPr>
      <w:b/>
      <w:bCs/>
      <w:smallCaps/>
      <w:color w:val="0F4761" w:themeColor="accent1" w:themeShade="BF"/>
      <w:spacing w:val="5"/>
    </w:rPr>
  </w:style>
  <w:style w:type="character" w:customStyle="1" w:styleId="s1">
    <w:name w:val="s1"/>
    <w:basedOn w:val="DefaultParagraphFont"/>
    <w:rsid w:val="00EB62B1"/>
  </w:style>
  <w:style w:type="paragraph" w:customStyle="1" w:styleId="p2">
    <w:name w:val="p2"/>
    <w:basedOn w:val="Normal"/>
    <w:rsid w:val="00EB62B1"/>
    <w:pPr>
      <w:spacing w:before="100" w:beforeAutospacing="1" w:afterAutospacing="1"/>
    </w:pPr>
  </w:style>
  <w:style w:type="paragraph" w:customStyle="1" w:styleId="p3">
    <w:name w:val="p3"/>
    <w:basedOn w:val="Normal"/>
    <w:rsid w:val="00EB62B1"/>
    <w:pPr>
      <w:spacing w:before="100" w:beforeAutospacing="1" w:afterAutospacing="1"/>
    </w:pPr>
  </w:style>
  <w:style w:type="paragraph" w:customStyle="1" w:styleId="p4">
    <w:name w:val="p4"/>
    <w:basedOn w:val="Normal"/>
    <w:rsid w:val="00EB62B1"/>
    <w:pPr>
      <w:spacing w:before="100" w:beforeAutospacing="1" w:afterAutospacing="1"/>
    </w:pPr>
  </w:style>
  <w:style w:type="paragraph" w:customStyle="1" w:styleId="p5">
    <w:name w:val="p5"/>
    <w:basedOn w:val="Normal"/>
    <w:rsid w:val="00EB62B1"/>
    <w:pPr>
      <w:spacing w:before="100" w:beforeAutospacing="1" w:afterAutospacing="1"/>
    </w:pPr>
  </w:style>
  <w:style w:type="paragraph" w:customStyle="1" w:styleId="p6">
    <w:name w:val="p6"/>
    <w:basedOn w:val="Normal"/>
    <w:rsid w:val="00EB62B1"/>
    <w:pPr>
      <w:spacing w:before="100" w:beforeAutospacing="1" w:afterAutospacing="1"/>
    </w:pPr>
  </w:style>
  <w:style w:type="paragraph" w:customStyle="1" w:styleId="p7">
    <w:name w:val="p7"/>
    <w:basedOn w:val="Normal"/>
    <w:rsid w:val="00EB62B1"/>
    <w:pPr>
      <w:spacing w:before="100" w:beforeAutospacing="1" w:afterAutospacing="1"/>
    </w:pPr>
  </w:style>
  <w:style w:type="paragraph" w:customStyle="1" w:styleId="p1">
    <w:name w:val="p1"/>
    <w:basedOn w:val="Normal"/>
    <w:rsid w:val="00EB62B1"/>
    <w:pPr>
      <w:spacing w:before="100" w:beforeAutospacing="1" w:afterAutospacing="1"/>
    </w:pPr>
  </w:style>
  <w:style w:type="character" w:customStyle="1" w:styleId="apple-converted-space">
    <w:name w:val="apple-converted-space"/>
    <w:basedOn w:val="DefaultParagraphFont"/>
    <w:rsid w:val="00EB62B1"/>
  </w:style>
  <w:style w:type="character" w:customStyle="1" w:styleId="s2">
    <w:name w:val="s2"/>
    <w:basedOn w:val="DefaultParagraphFont"/>
    <w:rsid w:val="00EB62B1"/>
  </w:style>
  <w:style w:type="paragraph" w:customStyle="1" w:styleId="p8">
    <w:name w:val="p8"/>
    <w:basedOn w:val="Normal"/>
    <w:rsid w:val="00EB62B1"/>
    <w:pPr>
      <w:spacing w:before="100" w:beforeAutospacing="1" w:afterAutospacing="1"/>
    </w:pPr>
  </w:style>
  <w:style w:type="character" w:customStyle="1" w:styleId="apple-tab-span">
    <w:name w:val="apple-tab-span"/>
    <w:basedOn w:val="DefaultParagraphFont"/>
    <w:rsid w:val="00A55548"/>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12084</Words>
  <Characters>79122</Characters>
  <Application>Microsoft Office Word</Application>
  <DocSecurity>0</DocSecurity>
  <Lines>1762</Lines>
  <Paragraphs>1150</Paragraphs>
  <ScaleCrop>false</ScaleCrop>
  <Company/>
  <LinksUpToDate>false</LinksUpToDate>
  <CharactersWithSpaces>90161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5: Preventing Harm and Promoting Client Welfare</dc:title>
  <dc:subject>LCSW/ASW candidate workbook; exam preparation only; no CE credit.</dc:subject>
  <dc:creator>Clinical Training and Supervision Academy</dc:creator>
  <cp:keywords>CTA, LCSW, ASW, California Law and Ethics, exam preparation</cp:keywords>
  <dc:description>Stage 5B6 exact LCSW/ASW conversion; exam preparation only; no CE credit.</dc:description>
  <cp:lastModifiedBy>Candice Fuimaono</cp:lastModifiedBy>
  <cp:revision>2</cp:revision>
  <dcterms:created xsi:type="dcterms:W3CDTF">2026-07-21T17:03:00Z</dcterms:created>
  <dcterms:modified xsi:type="dcterms:W3CDTF">2026-07-21T17:03:00Z</dcterms:modified>
</cp:coreProperties>
</file>