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1965960" cy="1421087"/>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965960" cy="1421087"/>
                    </a:xfrm>
                    <a:prstGeom prst="rect"/>
                  </pic:spPr>
                </pic:pic>
              </a:graphicData>
            </a:graphic>
          </wp:inline>
        </w:drawing>
      </w:r>
    </w:p>
    <w:p>
      <w:pPr>
        <w:spacing w:before="0" w:after="80"/>
        <w:jc w:val="center"/>
      </w:pPr>
      <w:r>
        <w:rPr>
          <w:rFonts w:ascii="Arial" w:hAnsi="Arial" w:eastAsia="Arial"/>
          <w:b/>
          <w:color w:val="15768A"/>
          <w:sz w:val="21"/>
        </w:rPr>
        <w:t>LPCC NCMHCE EXAM PREPARATION PROGRAM</w:t>
      </w:r>
    </w:p>
    <w:p>
      <w:pPr>
        <w:spacing w:before="0" w:after="140"/>
        <w:jc w:val="center"/>
      </w:pPr>
      <w:r>
        <w:rPr>
          <w:rFonts w:ascii="Arial" w:hAnsi="Arial" w:eastAsia="Arial"/>
          <w:b/>
          <w:color w:val="C58B20"/>
          <w:sz w:val="30"/>
        </w:rPr>
        <w:t>Candidate Form</w:t>
      </w:r>
    </w:p>
    <w:p>
      <w:pPr>
        <w:spacing w:before="0" w:after="0"/>
        <w:jc w:val="center"/>
      </w:pPr>
      <w:r>
        <w:rPr>
          <w:rFonts w:ascii="Arial" w:hAnsi="Arial" w:eastAsia="Arial"/>
          <w:b/>
          <w:color w:val="17365D"/>
          <w:sz w:val="44"/>
        </w:rPr>
        <w:t>Checkpoint 2</w:t>
      </w:r>
    </w:p>
    <w:p>
      <w:pPr>
        <w:spacing w:before="0" w:after="140"/>
        <w:jc w:val="center"/>
      </w:pPr>
      <w:r>
        <w:rPr>
          <w:rFonts w:ascii="Arial" w:hAnsi="Arial" w:eastAsia="Arial"/>
          <w:b/>
          <w:color w:val="17365D"/>
          <w:sz w:val="29"/>
        </w:rPr>
        <w:t>Cumulative Assessment for Workbooks 1-8</w:t>
      </w:r>
    </w:p>
    <w:tbl>
      <w:tblPr>
        <w:tblW w:type="auto" w:w="0"/>
        <w:jc w:val="center"/>
        <w:tblLook w:firstColumn="1" w:firstRow="1" w:lastColumn="0" w:lastRow="0" w:noHBand="0" w:noVBand="1" w:val="04A0"/>
      </w:tblPr>
      <w:tblGrid>
        <w:gridCol w:w="10310"/>
      </w:tblGrid>
      <w:tr>
        <w:trPr>
          <w:cantSplit/>
        </w:trPr>
        <w:tc>
          <w:tcPr>
            <w:tcW w:type="dxa" w:w="10080"/>
            <w:shd w:fill="159C9C"/>
            <w:tcBorders>
              <w:top w:val="single" w:sz="1" w:color="159C9C"/>
              <w:left w:val="single" w:sz="1" w:color="159C9C"/>
              <w:bottom w:val="single" w:sz="1" w:color="159C9C"/>
              <w:right w:val="single" w:sz="1" w:color="159C9C"/>
            </w:tcBorders>
            <w:tcMar>
              <w:top w:w="6" w:type="dxa"/>
              <w:start w:w="0" w:type="dxa"/>
              <w:bottom w:w="6" w:type="dxa"/>
              <w:end w:w="0" w:type="dxa"/>
            </w:tcMar>
          </w:tcPr>
          <w:p/>
        </w:tc>
      </w:tr>
    </w:tbl>
    <w:p>
      <w:pPr>
        <w:spacing w:before="0" w:after="100"/>
        <w:jc w:val="center"/>
      </w:pPr>
      <w:r>
        <w:rPr>
          <w:rFonts w:ascii="Arial" w:hAnsi="Arial" w:eastAsia="Arial"/>
          <w:b/>
          <w:color w:val="17365D"/>
          <w:sz w:val="18"/>
        </w:rPr>
        <w:t>4 original cases | 52 multiple-choice questions | Current NCMHCE-style three-section progression</w:t>
      </w:r>
    </w:p>
    <w:p>
      <w:pPr>
        <w:spacing w:before="0" w:after="140"/>
        <w:jc w:val="center"/>
      </w:pPr>
      <w:r>
        <w:rPr>
          <w:rFonts w:ascii="Arial" w:hAnsi="Arial" w:eastAsia="Arial"/>
          <w:i/>
          <w:color w:val="4B5563"/>
          <w:sz w:val="18"/>
        </w:rPr>
        <w:t>Complete this file before opening the separate Answer &amp; Rationales form.</w:t>
      </w:r>
    </w:p>
    <w:p>
      <w:pPr>
        <w:spacing w:before="0" w:after="140"/>
        <w:jc w:val="center"/>
      </w:pPr>
      <w:r>
        <w:rPr>
          <w:rFonts w:ascii="Arial" w:hAnsi="Arial" w:eastAsia="Arial"/>
          <w:color w:val="4B5563"/>
          <w:sz w:val="17"/>
        </w:rPr>
        <w:t>Version 1.0 - July 2026</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8" w:color="C98B1F"/>
              <w:left w:val="single" w:sz="8" w:color="C98B1F"/>
              <w:bottom w:val="single" w:sz="8" w:color="C98B1F"/>
              <w:right w:val="single" w:sz="8" w:color="C98B1F"/>
            </w:tcBorders>
            <w:tcMar>
              <w:top w:w="75" w:type="dxa"/>
              <w:start w:w="100" w:type="dxa"/>
              <w:bottom w:w="75" w:type="dxa"/>
              <w:end w:w="100" w:type="dxa"/>
            </w:tcMar>
          </w:tcPr>
          <w:p>
            <w:pPr>
              <w:spacing w:after="40"/>
            </w:pPr>
            <w:r>
              <w:rPr>
                <w:rFonts w:ascii="Arial" w:hAnsi="Arial" w:eastAsia="Arial"/>
                <w:b/>
                <w:color w:val="17365D"/>
                <w:sz w:val="17"/>
              </w:rPr>
              <w:t>ORIGINAL CTA ASSESSMENT MATERIAL</w:t>
            </w:r>
          </w:p>
          <w:p>
            <w:pPr>
              <w:spacing w:after="0"/>
            </w:pPr>
            <w:r>
              <w:rPr>
                <w:rFonts w:ascii="Arial" w:hAnsi="Arial" w:eastAsia="Arial"/>
                <w:b w:val="0"/>
                <w:color w:val="1F2937"/>
                <w:sz w:val="16"/>
              </w:rPr>
              <w:t>Every case and question is an original CTA educational item. No item is an actual, recalled, reconstructed, or purported licensing-examination question.</w:t>
            </w:r>
          </w:p>
        </w:tc>
      </w:tr>
    </w:tbl>
    <w:p>
      <w:pPr>
        <w:spacing w:before="0" w:after="0"/>
      </w:pPr>
    </w:p>
    <w:p>
      <w:pPr>
        <w:spacing w:before="0" w:after="0"/>
        <w:jc w:val="center"/>
      </w:pPr>
      <w:r>
        <w:rPr>
          <w:rFonts w:ascii="Arial" w:hAnsi="Arial" w:eastAsia="Arial"/>
          <w:b/>
          <w:color w:val="17365D"/>
          <w:sz w:val="20"/>
        </w:rPr>
        <w:t>Clinical Training Academy</w:t>
      </w:r>
    </w:p>
    <w:p>
      <w:r>
        <w:br w:type="page"/>
      </w:r>
    </w:p>
    <w:p>
      <w:pPr>
        <w:pStyle w:val="Heading1"/>
        <w:spacing w:before="0" w:after="100"/>
      </w:pPr>
      <w:r>
        <w:rPr>
          <w:rFonts w:ascii="Arial" w:hAnsi="Arial" w:eastAsia="Arial"/>
          <w:b/>
          <w:color w:val="17365D"/>
          <w:sz w:val="30"/>
        </w:rPr>
        <w:t>Administration Instructions</w:t>
      </w:r>
    </w:p>
    <w:p>
      <w:pPr>
        <w:pStyle w:val="ListBullet"/>
        <w:spacing w:after="40"/>
      </w:pPr>
      <w:r>
        <w:rPr>
          <w:rFonts w:ascii="Arial" w:hAnsi="Arial" w:eastAsia="Arial"/>
          <w:b w:val="0"/>
          <w:color w:val="1F2937"/>
          <w:sz w:val="17"/>
        </w:rPr>
        <w:t>Complete the four cases in order. Each case contains an intake section and two later sections.</w:t>
      </w:r>
    </w:p>
    <w:p>
      <w:pPr>
        <w:pStyle w:val="ListBullet"/>
        <w:spacing w:after="40"/>
      </w:pPr>
      <w:r>
        <w:rPr>
          <w:rFonts w:ascii="Arial" w:hAnsi="Arial" w:eastAsia="Arial"/>
          <w:b w:val="0"/>
          <w:color w:val="1F2937"/>
          <w:sz w:val="17"/>
        </w:rPr>
        <w:t>Before advancing, review every answer in the current section. After moving forward, do not revise earlier sections.</w:t>
      </w:r>
    </w:p>
    <w:p>
      <w:pPr>
        <w:pStyle w:val="ListBullet"/>
        <w:spacing w:after="40"/>
      </w:pPr>
      <w:r>
        <w:rPr>
          <w:rFonts w:ascii="Arial" w:hAnsi="Arial" w:eastAsia="Arial"/>
          <w:b w:val="0"/>
          <w:color w:val="1F2937"/>
          <w:sz w:val="17"/>
        </w:rPr>
        <w:t>Choose one best answer for every item. Guess when necessary; do not leave an item blank.</w:t>
      </w:r>
    </w:p>
    <w:p>
      <w:pPr>
        <w:pStyle w:val="ListBullet"/>
        <w:spacing w:after="40"/>
      </w:pPr>
      <w:r>
        <w:rPr>
          <w:rFonts w:ascii="Arial" w:hAnsi="Arial" w:eastAsia="Arial"/>
          <w:b w:val="0"/>
          <w:color w:val="1F2937"/>
          <w:sz w:val="17"/>
        </w:rPr>
        <w:t>Use only facts released up to the current section. Do not import later information or unstated assumptions.</w:t>
      </w:r>
    </w:p>
    <w:p>
      <w:pPr>
        <w:pStyle w:val="ListBullet"/>
        <w:spacing w:after="40"/>
      </w:pPr>
      <w:r>
        <w:rPr>
          <w:rFonts w:ascii="Arial" w:hAnsi="Arial" w:eastAsia="Arial"/>
          <w:b w:val="0"/>
          <w:color w:val="1F2937"/>
          <w:sz w:val="17"/>
        </w:rPr>
        <w:t>Suggested timed administration: 83 minutes. This is a CTA practice benchmark, not an official examination rule.</w:t>
      </w:r>
    </w:p>
    <w:p>
      <w:pPr>
        <w:pStyle w:val="ListBullet"/>
        <w:spacing w:after="40"/>
      </w:pPr>
      <w:r>
        <w:rPr>
          <w:rFonts w:ascii="Arial" w:hAnsi="Arial" w:eastAsia="Arial"/>
          <w:b w:val="0"/>
          <w:color w:val="1F2937"/>
          <w:sz w:val="17"/>
        </w:rPr>
        <w:t>Record confidence from 1 (guess/low confidence) to 3 (high confidence). Review low-confidence correct answers after scoring.</w:t>
      </w:r>
    </w:p>
    <w:p>
      <w:pPr>
        <w:pStyle w:val="ListBullet"/>
        <w:spacing w:after="40"/>
      </w:pPr>
      <w:r>
        <w:rPr>
          <w:rFonts w:ascii="Arial" w:hAnsi="Arial" w:eastAsia="Arial"/>
          <w:b w:val="0"/>
          <w:color w:val="1F2937"/>
          <w:sz w:val="17"/>
        </w:rPr>
        <w:t>Do not interpret the raw score as an official NCMHCE passing score, scaled score, or guarantee.</w:t>
      </w:r>
    </w:p>
    <w:tbl>
      <w:tblPr>
        <w:tblW w:type="auto" w:w="0"/>
        <w:jc w:val="center"/>
        <w:tblLook w:firstColumn="1" w:firstRow="1" w:lastColumn="0" w:lastRow="0" w:noHBand="0" w:noVBand="1" w:val="04A0"/>
      </w:tblPr>
      <w:tblGrid>
        <w:gridCol w:w="10310"/>
      </w:tblGrid>
      <w:tr>
        <w:trPr>
          <w:cantSplit/>
        </w:trPr>
        <w:tc>
          <w:tcPr>
            <w:tcW w:type="dxa" w:w="10310"/>
            <w:shd w:fill="EEF3F8"/>
            <w:tcBorders>
              <w:top w:val="single" w:sz="8" w:color="17365D"/>
              <w:left w:val="single" w:sz="8" w:color="17365D"/>
              <w:bottom w:val="single" w:sz="8" w:color="17365D"/>
              <w:right w:val="single" w:sz="8" w:color="17365D"/>
            </w:tcBorders>
            <w:tcMar>
              <w:top w:w="75" w:type="dxa"/>
              <w:start w:w="100" w:type="dxa"/>
              <w:bottom w:w="75" w:type="dxa"/>
              <w:end w:w="100" w:type="dxa"/>
            </w:tcMar>
          </w:tcPr>
          <w:p>
            <w:pPr>
              <w:spacing w:after="40"/>
            </w:pPr>
            <w:r>
              <w:rPr>
                <w:rFonts w:ascii="Arial" w:hAnsi="Arial" w:eastAsia="Arial"/>
                <w:b/>
                <w:color w:val="17365D"/>
                <w:sz w:val="17"/>
              </w:rPr>
              <w:t>SECTION-LOCK PRACTICE</w:t>
            </w:r>
          </w:p>
          <w:p>
            <w:pPr>
              <w:spacing w:after="0"/>
            </w:pPr>
            <w:r>
              <w:rPr>
                <w:rFonts w:ascii="Arial" w:hAnsi="Arial" w:eastAsia="Arial"/>
                <w:b w:val="0"/>
                <w:color w:val="1F2937"/>
                <w:sz w:val="16"/>
              </w:rPr>
              <w:t>Treat each part as locked after you advance. Later facts may change the case formulation, but they cannot be used to answer an earlier question.</w:t>
            </w:r>
          </w:p>
        </w:tc>
      </w:tr>
    </w:tbl>
    <w:p>
      <w:pPr>
        <w:spacing w:before="0" w:after="0"/>
      </w:pPr>
    </w:p>
    <w:p>
      <w:pPr>
        <w:pStyle w:val="Heading2"/>
        <w:spacing w:before="0" w:after="60"/>
      </w:pPr>
      <w:r>
        <w:rPr>
          <w:rFonts w:ascii="Arial" w:hAnsi="Arial" w:eastAsia="Arial"/>
          <w:b/>
          <w:color w:val="17365D"/>
          <w:sz w:val="24"/>
        </w:rPr>
        <w:t>CTA Error Codes to Use After Scoring</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1008"/>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6"/>
              </w:rPr>
              <w:t>Code</w:t>
            </w:r>
          </w:p>
        </w:tc>
        <w:tc>
          <w:tcPr>
            <w:tcW w:type="dxa" w:w="9072"/>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6"/>
              </w:rPr>
              <w:t>Use When</w:t>
            </w:r>
          </w:p>
        </w:tc>
      </w:tr>
      <w:tr>
        <w:trPr>
          <w:cantSplit/>
        </w:trPr>
        <w:tc>
          <w:tcPr>
            <w:tcW w:type="dxa" w:w="1008"/>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color w:val="1F2937"/>
                <w:sz w:val="16"/>
              </w:rPr>
              <w:t>S</w:t>
            </w:r>
          </w:p>
        </w:tc>
        <w:tc>
          <w:tcPr>
            <w:tcW w:type="dxa" w:w="907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6"/>
              </w:rPr>
              <w:t>Safety, medical, or sequencing error</w:t>
            </w:r>
          </w:p>
        </w:tc>
      </w:tr>
      <w:tr>
        <w:trPr>
          <w:cantSplit/>
        </w:trPr>
        <w:tc>
          <w:tcPr>
            <w:tcW w:type="dxa" w:w="1008"/>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color w:val="1F2937"/>
                <w:sz w:val="16"/>
              </w:rPr>
              <w:t>A</w:t>
            </w:r>
          </w:p>
        </w:tc>
        <w:tc>
          <w:tcPr>
            <w:tcW w:type="dxa" w:w="907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6"/>
              </w:rPr>
              <w:t>Assessment or documentation error</w:t>
            </w:r>
          </w:p>
        </w:tc>
      </w:tr>
      <w:tr>
        <w:trPr>
          <w:cantSplit/>
        </w:trPr>
        <w:tc>
          <w:tcPr>
            <w:tcW w:type="dxa" w:w="1008"/>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color w:val="1F2937"/>
                <w:sz w:val="16"/>
              </w:rPr>
              <w:t>D</w:t>
            </w:r>
          </w:p>
        </w:tc>
        <w:tc>
          <w:tcPr>
            <w:tcW w:type="dxa" w:w="907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6"/>
              </w:rPr>
              <w:t>Diagnostic closure or differential error</w:t>
            </w:r>
          </w:p>
        </w:tc>
      </w:tr>
      <w:tr>
        <w:trPr>
          <w:cantSplit/>
        </w:trPr>
        <w:tc>
          <w:tcPr>
            <w:tcW w:type="dxa" w:w="1008"/>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color w:val="1F2937"/>
                <w:sz w:val="16"/>
              </w:rPr>
              <w:t>C</w:t>
            </w:r>
          </w:p>
        </w:tc>
        <w:tc>
          <w:tcPr>
            <w:tcW w:type="dxa" w:w="907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6"/>
              </w:rPr>
              <w:t>Competence, scope, culture, or coordination error</w:t>
            </w:r>
          </w:p>
        </w:tc>
      </w:tr>
      <w:tr>
        <w:trPr>
          <w:cantSplit/>
        </w:trPr>
        <w:tc>
          <w:tcPr>
            <w:tcW w:type="dxa" w:w="1008"/>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color w:val="1F2937"/>
                <w:sz w:val="16"/>
              </w:rPr>
              <w:t>F</w:t>
            </w:r>
          </w:p>
        </w:tc>
        <w:tc>
          <w:tcPr>
            <w:tcW w:type="dxa" w:w="907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6"/>
              </w:rPr>
              <w:t>Formulation or priority error</w:t>
            </w:r>
          </w:p>
        </w:tc>
      </w:tr>
      <w:tr>
        <w:trPr>
          <w:cantSplit/>
        </w:trPr>
        <w:tc>
          <w:tcPr>
            <w:tcW w:type="dxa" w:w="1008"/>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color w:val="1F2937"/>
                <w:sz w:val="16"/>
              </w:rPr>
              <w:t>G</w:t>
            </w:r>
          </w:p>
        </w:tc>
        <w:tc>
          <w:tcPr>
            <w:tcW w:type="dxa" w:w="907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6"/>
              </w:rPr>
              <w:t>Goal or measurement error</w:t>
            </w:r>
          </w:p>
        </w:tc>
      </w:tr>
      <w:tr>
        <w:trPr>
          <w:cantSplit/>
        </w:trPr>
        <w:tc>
          <w:tcPr>
            <w:tcW w:type="dxa" w:w="1008"/>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color w:val="1F2937"/>
                <w:sz w:val="16"/>
              </w:rPr>
              <w:t>T</w:t>
            </w:r>
          </w:p>
        </w:tc>
        <w:tc>
          <w:tcPr>
            <w:tcW w:type="dxa" w:w="907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6"/>
              </w:rPr>
              <w:t>Treatment/theory-fit error</w:t>
            </w:r>
          </w:p>
        </w:tc>
      </w:tr>
      <w:tr>
        <w:trPr>
          <w:cantSplit/>
        </w:trPr>
        <w:tc>
          <w:tcPr>
            <w:tcW w:type="dxa" w:w="1008"/>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color w:val="1F2937"/>
                <w:sz w:val="16"/>
              </w:rPr>
              <w:t>R</w:t>
            </w:r>
          </w:p>
        </w:tc>
        <w:tc>
          <w:tcPr>
            <w:tcW w:type="dxa" w:w="907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6"/>
              </w:rPr>
              <w:t>Alliance, rupture, or repair error</w:t>
            </w:r>
          </w:p>
        </w:tc>
      </w:tr>
      <w:tr>
        <w:trPr>
          <w:cantSplit/>
        </w:trPr>
        <w:tc>
          <w:tcPr>
            <w:tcW w:type="dxa" w:w="1008"/>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color w:val="1F2937"/>
                <w:sz w:val="16"/>
              </w:rPr>
              <w:t>N</w:t>
            </w:r>
          </w:p>
        </w:tc>
        <w:tc>
          <w:tcPr>
            <w:tcW w:type="dxa" w:w="907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6"/>
              </w:rPr>
              <w:t>Nonresponse, level-of-care, or continuity error</w:t>
            </w:r>
          </w:p>
        </w:tc>
      </w:tr>
    </w:tbl>
    <w:p>
      <w:pPr>
        <w:spacing w:before="0" w:after="0"/>
      </w:pPr>
    </w:p>
    <w:p>
      <w:pPr>
        <w:pStyle w:val="Heading1"/>
        <w:spacing w:before="0" w:after="80"/>
      </w:pPr>
      <w:r>
        <w:rPr>
          <w:rFonts w:ascii="Arial" w:hAnsi="Arial" w:eastAsia="Arial"/>
          <w:b/>
          <w:color w:val="17365D"/>
          <w:sz w:val="30"/>
        </w:rPr>
        <w:t>Master Answer Record</w:t>
      </w:r>
    </w:p>
    <w:tbl>
      <w:tblPr>
        <w:tblW w:type="auto" w:w="0"/>
        <w:jc w:val="center"/>
        <w:tblLayout w:type="fixed"/>
        <w:tblLook w:firstColumn="1" w:firstRow="1" w:lastColumn="0" w:lastRow="0" w:noHBand="0" w:noVBand="1" w:val="04A0"/>
      </w:tblPr>
      <w:tblGrid>
        <w:gridCol w:w="1718"/>
        <w:gridCol w:w="1718"/>
        <w:gridCol w:w="1718"/>
        <w:gridCol w:w="1718"/>
        <w:gridCol w:w="1718"/>
        <w:gridCol w:w="1718"/>
      </w:tblGrid>
      <w:tr>
        <w:trPr>
          <w:tblHeader w:val="true"/>
          <w:cantSplit/>
        </w:trPr>
        <w:tc>
          <w:tcPr>
            <w:tcW w:type="dxa" w:w="792"/>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Item</w:t>
            </w:r>
          </w:p>
        </w:tc>
        <w:tc>
          <w:tcPr>
            <w:tcW w:type="dxa" w:w="1080"/>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Answer</w:t>
            </w:r>
          </w:p>
        </w:tc>
        <w:tc>
          <w:tcPr>
            <w:tcW w:type="dxa" w:w="1512"/>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Confidence</w:t>
            </w:r>
          </w:p>
        </w:tc>
        <w:tc>
          <w:tcPr>
            <w:tcW w:type="dxa" w:w="792"/>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Item</w:t>
            </w:r>
          </w:p>
        </w:tc>
        <w:tc>
          <w:tcPr>
            <w:tcW w:type="dxa" w:w="1080"/>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Answer</w:t>
            </w:r>
          </w:p>
        </w:tc>
        <w:tc>
          <w:tcPr>
            <w:tcW w:type="dxa" w:w="1512"/>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Confidence</w:t>
            </w:r>
          </w:p>
        </w:tc>
      </w:tr>
      <w:tr>
        <w:trPr>
          <w:cantSplit/>
        </w:trPr>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Q01</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Q27</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Q02</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Q28</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Q03</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Q29</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Q04</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Q30</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Q05</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Q31</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Q06</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Q32</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Q07</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Q33</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Q08</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Q34</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Q09</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Q35</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Q10</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Q36</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Q11</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Q37</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Q12</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Q38</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Q13</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Q39</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Q14</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Q40</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Q15</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Q41</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Q16</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Q42</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Q17</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Q43</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Q18</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Q44</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Q19</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Q45</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Q20</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Q46</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Q21</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Q47</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Q22</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Q48</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Q23</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Q49</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Q24</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Q50</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Q25</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Q51</w:t>
            </w:r>
          </w:p>
        </w:tc>
        <w:tc>
          <w:tcPr>
            <w:tcW w:type="dxa" w:w="108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r>
        <w:trPr>
          <w:cantSplit/>
        </w:trPr>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Q26</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c>
          <w:tcPr>
            <w:tcW w:type="dxa" w:w="79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Q52</w:t>
            </w:r>
          </w:p>
        </w:tc>
        <w:tc>
          <w:tcPr>
            <w:tcW w:type="dxa" w:w="108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____</w:t>
            </w:r>
          </w:p>
        </w:tc>
        <w:tc>
          <w:tcPr>
            <w:tcW w:type="dxa" w:w="151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1  2  3</w:t>
            </w:r>
          </w:p>
        </w:tc>
      </w:tr>
    </w:tbl>
    <w:p>
      <w:pPr>
        <w:spacing w:before="0" w:after="0"/>
      </w:pPr>
    </w:p>
    <w:p>
      <w:r>
        <w:br w:type="page"/>
      </w:r>
    </w:p>
    <w:p>
      <w:pPr>
        <w:pStyle w:val="Heading1"/>
        <w:spacing w:before="0" w:after="80"/>
      </w:pPr>
      <w:r>
        <w:rPr>
          <w:rFonts w:ascii="Arial" w:hAnsi="Arial" w:eastAsia="Arial"/>
          <w:b/>
          <w:color w:val="17365D"/>
          <w:sz w:val="30"/>
        </w:rPr>
        <w:t>Case 1: Camila Reyes - Trauma, Panic, Planning, and Alliance</w:t>
      </w: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1</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Intake and Initial Differential</w:t>
            </w:r>
          </w:p>
        </w:tc>
      </w:tr>
    </w:tbl>
    <w:p>
      <w:pPr>
        <w:spacing w:before="0" w:after="0"/>
      </w:pPr>
    </w:p>
    <w:p>
      <w:pPr>
        <w:keepLines/>
        <w:spacing w:before="0" w:after="120"/>
      </w:pPr>
      <w:r>
        <w:rPr>
          <w:rFonts w:ascii="Arial" w:hAnsi="Arial" w:eastAsia="Arial"/>
          <w:color w:val="1F2937"/>
          <w:sz w:val="18"/>
        </w:rPr>
        <w:t>Camila Reyes, age 34, is an emergency-department nurse seeking counseling for sudden episodes of racing heart, chest tightness, tingling, dizziness, and fear that she will die. Two episodes occurred while driving to work, and one involved near-fainting. She works rotating night shifts, sleeps four to five hours on many days, and drinks five to six large coffees during a shift. She denies current suicidal or homicidal thoughts, has no prior psychiatric treatment, and says, 'I just need these panic attacks gone so I can keep working.'</w:t>
      </w:r>
    </w:p>
    <w:p>
      <w:pPr>
        <w:keepNext/>
        <w:spacing w:before="0" w:after="40"/>
      </w:pPr>
      <w:r>
        <w:rPr>
          <w:rFonts w:ascii="Arial" w:hAnsi="Arial" w:eastAsia="Arial"/>
          <w:b/>
          <w:color w:val="4B5563"/>
          <w:sz w:val="15"/>
        </w:rPr>
        <w:t>LPCC-CP2-Q001 | Integrated Clinical Reasoning | Easy | WB1/WB3/WB4 | Primary concept: Medical and safety sequencing</w:t>
      </w:r>
    </w:p>
    <w:p>
      <w:pPr>
        <w:keepNext/>
        <w:keepLines/>
        <w:spacing w:before="0" w:after="60"/>
      </w:pPr>
      <w:r>
        <w:rPr>
          <w:rFonts w:ascii="Arial" w:hAnsi="Arial" w:eastAsia="Arial"/>
          <w:b/>
          <w:color w:val="1F2937"/>
          <w:sz w:val="18"/>
        </w:rPr>
        <w:t>What should the counselor do FIRST before treating the episodes as a primary anxiety condition?</w:t>
      </w:r>
    </w:p>
    <w:p>
      <w:pPr>
        <w:keepNext/>
        <w:keepLines/>
        <w:spacing w:after="30"/>
        <w:ind w:left="173" w:hanging="173"/>
      </w:pPr>
      <w:r>
        <w:rPr>
          <w:rFonts w:ascii="Arial" w:hAnsi="Arial" w:eastAsia="Arial"/>
          <w:b w:val="0"/>
          <w:color w:val="1F2937"/>
          <w:sz w:val="17"/>
        </w:rPr>
        <w:t>A. Begin breathing retraining because the symptoms are characteristic of panic.</w:t>
      </w:r>
    </w:p>
    <w:p>
      <w:pPr>
        <w:keepNext/>
        <w:keepLines/>
        <w:spacing w:after="30"/>
        <w:ind w:left="173" w:hanging="173"/>
      </w:pPr>
      <w:r>
        <w:rPr>
          <w:rFonts w:ascii="Arial" w:hAnsi="Arial" w:eastAsia="Arial"/>
          <w:b w:val="0"/>
          <w:color w:val="1F2937"/>
          <w:sz w:val="17"/>
        </w:rPr>
        <w:t>B. Clarify immediate medical safety and arrange prompt medical evaluation for chest symptoms and near-syncope while continuing a focused risk and substance/sleep assessment.</w:t>
      </w:r>
    </w:p>
    <w:p>
      <w:pPr>
        <w:keepNext/>
        <w:keepLines/>
        <w:spacing w:after="30"/>
        <w:ind w:left="173" w:hanging="173"/>
      </w:pPr>
      <w:r>
        <w:rPr>
          <w:rFonts w:ascii="Arial" w:hAnsi="Arial" w:eastAsia="Arial"/>
          <w:b w:val="0"/>
          <w:color w:val="1F2937"/>
          <w:sz w:val="17"/>
        </w:rPr>
        <w:t>C. Administer a trauma questionnaire and postpone medical questions until the next session.</w:t>
      </w:r>
    </w:p>
    <w:p>
      <w:pPr>
        <w:keepNext/>
        <w:keepLines/>
        <w:spacing w:after="30"/>
        <w:ind w:left="173" w:hanging="173"/>
      </w:pPr>
      <w:r>
        <w:rPr>
          <w:rFonts w:ascii="Arial" w:hAnsi="Arial" w:eastAsia="Arial"/>
          <w:b w:val="0"/>
          <w:color w:val="1F2937"/>
          <w:sz w:val="17"/>
        </w:rPr>
        <w:t>D. Reassure Camila that panic attacks are harmless because she is young.</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LPCC-CP2-Q002 | Application | Easy | WB3 | Primary concept: Objective MSE documentation</w:t>
      </w:r>
    </w:p>
    <w:p>
      <w:pPr>
        <w:keepNext/>
        <w:keepLines/>
        <w:spacing w:before="0" w:after="60"/>
      </w:pPr>
      <w:r>
        <w:rPr>
          <w:rFonts w:ascii="Arial" w:hAnsi="Arial" w:eastAsia="Arial"/>
          <w:b/>
          <w:color w:val="1F2937"/>
          <w:sz w:val="18"/>
        </w:rPr>
        <w:t>Which note is the MOST objective mental-status documentation based on Part 1?</w:t>
      </w:r>
    </w:p>
    <w:p>
      <w:pPr>
        <w:keepNext/>
        <w:keepLines/>
        <w:spacing w:after="30"/>
        <w:ind w:left="173" w:hanging="173"/>
      </w:pPr>
      <w:r>
        <w:rPr>
          <w:rFonts w:ascii="Arial" w:hAnsi="Arial" w:eastAsia="Arial"/>
          <w:b w:val="0"/>
          <w:color w:val="1F2937"/>
          <w:sz w:val="17"/>
        </w:rPr>
        <w:t>A. Camila is catastrophizing and resistant to accepting anxiety.</w:t>
      </w:r>
    </w:p>
    <w:p>
      <w:pPr>
        <w:keepNext/>
        <w:keepLines/>
        <w:spacing w:after="30"/>
        <w:ind w:left="173" w:hanging="173"/>
      </w:pPr>
      <w:r>
        <w:rPr>
          <w:rFonts w:ascii="Arial" w:hAnsi="Arial" w:eastAsia="Arial"/>
          <w:b w:val="0"/>
          <w:color w:val="1F2937"/>
          <w:sz w:val="17"/>
        </w:rPr>
        <w:t>B. Camila has poor judgment because she continues working nights.</w:t>
      </w:r>
    </w:p>
    <w:p>
      <w:pPr>
        <w:keepNext/>
        <w:keepLines/>
        <w:spacing w:after="30"/>
        <w:ind w:left="173" w:hanging="173"/>
      </w:pPr>
      <w:r>
        <w:rPr>
          <w:rFonts w:ascii="Arial" w:hAnsi="Arial" w:eastAsia="Arial"/>
          <w:b w:val="0"/>
          <w:color w:val="1F2937"/>
          <w:sz w:val="17"/>
        </w:rPr>
        <w:t>C. Camila is probably hiding trauma because nurses avoid vulnerability.</w:t>
      </w:r>
    </w:p>
    <w:p>
      <w:pPr>
        <w:keepNext/>
        <w:keepLines/>
        <w:spacing w:after="30"/>
        <w:ind w:left="173" w:hanging="173"/>
      </w:pPr>
      <w:r>
        <w:rPr>
          <w:rFonts w:ascii="Arial" w:hAnsi="Arial" w:eastAsia="Arial"/>
          <w:b w:val="0"/>
          <w:color w:val="1F2937"/>
          <w:sz w:val="17"/>
        </w:rPr>
        <w:t>D. Camila is alert and oriented, speaks rapidly when describing episodes, maintains coherent thought processes, appears tense, and reports fear of dying during episodes.</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LPCC-CP2-Q003 | Integrated Clinical Reasoning | Moderate | WB1/WB5/WB6 | Primary concept: Initial differential breadth</w:t>
      </w:r>
    </w:p>
    <w:p>
      <w:pPr>
        <w:keepNext/>
        <w:keepLines/>
        <w:spacing w:before="0" w:after="60"/>
      </w:pPr>
      <w:r>
        <w:rPr>
          <w:rFonts w:ascii="Arial" w:hAnsi="Arial" w:eastAsia="Arial"/>
          <w:b/>
          <w:color w:val="1F2937"/>
          <w:sz w:val="18"/>
        </w:rPr>
        <w:t>Which initial diagnostic stance is BEST supported by the available evidence?</w:t>
      </w:r>
    </w:p>
    <w:p>
      <w:pPr>
        <w:keepNext/>
        <w:keepLines/>
        <w:spacing w:after="30"/>
        <w:ind w:left="173" w:hanging="173"/>
      </w:pPr>
      <w:r>
        <w:rPr>
          <w:rFonts w:ascii="Arial" w:hAnsi="Arial" w:eastAsia="Arial"/>
          <w:b w:val="0"/>
          <w:color w:val="1F2937"/>
          <w:sz w:val="17"/>
        </w:rPr>
        <w:t>A. Maintain a differential that includes panic attacks, sleep and caffeine effects, medical causes, trauma-related symptoms, and other anxiety conditions until timing and context are clarified.</w:t>
      </w:r>
    </w:p>
    <w:p>
      <w:pPr>
        <w:keepNext/>
        <w:keepLines/>
        <w:spacing w:after="30"/>
        <w:ind w:left="173" w:hanging="173"/>
      </w:pPr>
      <w:r>
        <w:rPr>
          <w:rFonts w:ascii="Arial" w:hAnsi="Arial" w:eastAsia="Arial"/>
          <w:b w:val="0"/>
          <w:color w:val="1F2937"/>
          <w:sz w:val="17"/>
        </w:rPr>
        <w:t>B. Diagnose panic disorder because Camila uses the phrase panic attacks.</w:t>
      </w:r>
    </w:p>
    <w:p>
      <w:pPr>
        <w:keepNext/>
        <w:keepLines/>
        <w:spacing w:after="30"/>
        <w:ind w:left="173" w:hanging="173"/>
      </w:pPr>
      <w:r>
        <w:rPr>
          <w:rFonts w:ascii="Arial" w:hAnsi="Arial" w:eastAsia="Arial"/>
          <w:b w:val="0"/>
          <w:color w:val="1F2937"/>
          <w:sz w:val="17"/>
        </w:rPr>
        <w:t>C. Diagnose posttraumatic stress disorder because she works in an emergency department.</w:t>
      </w:r>
    </w:p>
    <w:p>
      <w:pPr>
        <w:keepNext/>
        <w:keepLines/>
        <w:spacing w:after="30"/>
        <w:ind w:left="173" w:hanging="173"/>
      </w:pPr>
      <w:r>
        <w:rPr>
          <w:rFonts w:ascii="Arial" w:hAnsi="Arial" w:eastAsia="Arial"/>
          <w:b w:val="0"/>
          <w:color w:val="1F2937"/>
          <w:sz w:val="17"/>
        </w:rPr>
        <w:t>D. Diagnose caffeine-induced anxiety because she drinks several coffees.</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LPCC-CP2-Q004 | Application | Moderate | WB5 | Primary concept: Panic differential question</w:t>
      </w:r>
    </w:p>
    <w:p>
      <w:pPr>
        <w:keepNext/>
        <w:keepLines/>
        <w:spacing w:before="0" w:after="60"/>
      </w:pPr>
      <w:r>
        <w:rPr>
          <w:rFonts w:ascii="Arial" w:hAnsi="Arial" w:eastAsia="Arial"/>
          <w:b/>
          <w:color w:val="1F2937"/>
          <w:sz w:val="18"/>
        </w:rPr>
        <w:t>Which question would MOST help distinguish panic disorder from panic attacks occurring only in response to specific cues or conditions?</w:t>
      </w:r>
    </w:p>
    <w:p>
      <w:pPr>
        <w:keepNext/>
        <w:keepLines/>
        <w:spacing w:after="30"/>
        <w:ind w:left="173" w:hanging="173"/>
      </w:pPr>
      <w:r>
        <w:rPr>
          <w:rFonts w:ascii="Arial" w:hAnsi="Arial" w:eastAsia="Arial"/>
          <w:b w:val="0"/>
          <w:color w:val="1F2937"/>
          <w:sz w:val="17"/>
        </w:rPr>
        <w:t>A. Do you consider yourself an anxious person?</w:t>
      </w:r>
    </w:p>
    <w:p>
      <w:pPr>
        <w:keepNext/>
        <w:keepLines/>
        <w:spacing w:after="30"/>
        <w:ind w:left="173" w:hanging="173"/>
      </w:pPr>
      <w:r>
        <w:rPr>
          <w:rFonts w:ascii="Arial" w:hAnsi="Arial" w:eastAsia="Arial"/>
          <w:b w:val="0"/>
          <w:color w:val="1F2937"/>
          <w:sz w:val="17"/>
        </w:rPr>
        <w:t>B. Did anyone in your family ever attend counseling?</w:t>
      </w:r>
    </w:p>
    <w:p>
      <w:pPr>
        <w:keepNext/>
        <w:keepLines/>
        <w:spacing w:after="30"/>
        <w:ind w:left="173" w:hanging="173"/>
      </w:pPr>
      <w:r>
        <w:rPr>
          <w:rFonts w:ascii="Arial" w:hAnsi="Arial" w:eastAsia="Arial"/>
          <w:b w:val="0"/>
          <w:color w:val="1F2937"/>
          <w:sz w:val="17"/>
        </w:rPr>
        <w:t>C. Do the episodes recur unexpectedly, and have you developed persistent concern or behavior change because of additional attacks?</w:t>
      </w:r>
    </w:p>
    <w:p>
      <w:pPr>
        <w:keepNext/>
        <w:keepLines/>
        <w:spacing w:after="30"/>
        <w:ind w:left="173" w:hanging="173"/>
      </w:pPr>
      <w:r>
        <w:rPr>
          <w:rFonts w:ascii="Arial" w:hAnsi="Arial" w:eastAsia="Arial"/>
          <w:b w:val="0"/>
          <w:color w:val="1F2937"/>
          <w:sz w:val="17"/>
        </w:rPr>
        <w:t>D. Would you prefer medication or counseling?</w:t>
      </w:r>
    </w:p>
    <w:p>
      <w:pPr>
        <w:keepLines/>
        <w:spacing w:before="0" w:after="100"/>
      </w:pPr>
      <w:r>
        <w:rPr>
          <w:rFonts w:ascii="Arial" w:hAnsi="Arial" w:eastAsia="Arial"/>
          <w:i/>
          <w:color w:val="4B5563"/>
          <w:sz w:val="16"/>
        </w:rPr>
        <w:t>My answer: ______    Confidence: 1  2  3</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8" w:color="C98B1F"/>
              <w:left w:val="single" w:sz="8" w:color="C98B1F"/>
              <w:bottom w:val="single" w:sz="8" w:color="C98B1F"/>
              <w:right w:val="single" w:sz="8" w:color="C98B1F"/>
            </w:tcBorders>
            <w:tcMar>
              <w:top w:w="75" w:type="dxa"/>
              <w:start w:w="100" w:type="dxa"/>
              <w:bottom w:w="75" w:type="dxa"/>
              <w:end w:w="100" w:type="dxa"/>
            </w:tcMar>
          </w:tcPr>
          <w:p>
            <w:pPr>
              <w:spacing w:after="40"/>
            </w:pPr>
            <w:r>
              <w:rPr>
                <w:rFonts w:ascii="Arial" w:hAnsi="Arial" w:eastAsia="Arial"/>
                <w:b/>
                <w:color w:val="17365D"/>
                <w:sz w:val="17"/>
              </w:rPr>
              <w:t>ADVANCE ONLY WHEN READY</w:t>
            </w:r>
          </w:p>
          <w:p>
            <w:pPr>
              <w:spacing w:after="0"/>
            </w:pPr>
            <w:r>
              <w:rPr>
                <w:rFonts w:ascii="Arial" w:hAnsi="Arial" w:eastAsia="Arial"/>
                <w:b w:val="0"/>
                <w:color w:val="1F2937"/>
                <w:sz w:val="16"/>
              </w:rPr>
              <w:t>Review all answers in this part. Once you read the next part, treat earlier answers as locked.</w:t>
            </w:r>
          </w:p>
        </w:tc>
      </w:tr>
    </w:tbl>
    <w:p>
      <w:pPr>
        <w:spacing w:before="0" w:after="0"/>
      </w:pP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2</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Trauma History and Diagnostic Clarification</w:t>
            </w:r>
          </w:p>
        </w:tc>
      </w:tr>
    </w:tbl>
    <w:p>
      <w:pPr>
        <w:spacing w:before="0" w:after="0"/>
      </w:pPr>
    </w:p>
    <w:p>
      <w:pPr>
        <w:keepLines/>
        <w:spacing w:before="0" w:after="120"/>
      </w:pPr>
      <w:r>
        <w:rPr>
          <w:rFonts w:ascii="Arial" w:hAnsi="Arial" w:eastAsia="Arial"/>
          <w:color w:val="1F2937"/>
          <w:sz w:val="18"/>
        </w:rPr>
        <w:t>Camila reports that eight months ago she participated in a mass-casualty response in which several children died. For seven months she has experienced intrusive images, nightmares, exaggerated startle, guilt, and avoidance of the ambulance bay. Some episodes of intense fear are triggered by sirens or the route to work; others seem to occur without a clear cue. She worries that discussing the event will make her lose control and says she does not want to be pushed into reliving it.</w:t>
      </w:r>
    </w:p>
    <w:p>
      <w:pPr>
        <w:keepNext/>
        <w:spacing w:before="0" w:after="40"/>
      </w:pPr>
      <w:r>
        <w:rPr>
          <w:rFonts w:ascii="Arial" w:hAnsi="Arial" w:eastAsia="Arial"/>
          <w:b/>
          <w:color w:val="4B5563"/>
          <w:sz w:val="15"/>
        </w:rPr>
        <w:t>LPCC-CP2-Q005 | Integrated Clinical Reasoning | Moderate | WB5 | Primary concept: PTSD and panic co-occurrence</w:t>
      </w:r>
    </w:p>
    <w:p>
      <w:pPr>
        <w:keepNext/>
        <w:keepLines/>
        <w:spacing w:before="0" w:after="60"/>
      </w:pPr>
      <w:r>
        <w:rPr>
          <w:rFonts w:ascii="Arial" w:hAnsi="Arial" w:eastAsia="Arial"/>
          <w:b/>
          <w:color w:val="1F2937"/>
          <w:sz w:val="18"/>
        </w:rPr>
        <w:t>Which conclusion BEST fits the new information?</w:t>
      </w:r>
    </w:p>
    <w:p>
      <w:pPr>
        <w:keepNext/>
        <w:keepLines/>
        <w:spacing w:after="30"/>
        <w:ind w:left="173" w:hanging="173"/>
      </w:pPr>
      <w:r>
        <w:rPr>
          <w:rFonts w:ascii="Arial" w:hAnsi="Arial" w:eastAsia="Arial"/>
          <w:b w:val="0"/>
          <w:color w:val="1F2937"/>
          <w:sz w:val="17"/>
        </w:rPr>
        <w:t>A. All panic episodes are explained by PTSD, so no separate panic assessment is needed.</w:t>
      </w:r>
    </w:p>
    <w:p>
      <w:pPr>
        <w:keepNext/>
        <w:keepLines/>
        <w:spacing w:after="30"/>
        <w:ind w:left="173" w:hanging="173"/>
      </w:pPr>
      <w:r>
        <w:rPr>
          <w:rFonts w:ascii="Arial" w:hAnsi="Arial" w:eastAsia="Arial"/>
          <w:b w:val="0"/>
          <w:color w:val="1F2937"/>
          <w:sz w:val="17"/>
        </w:rPr>
        <w:t>B. PTSD is a strong diagnostic consideration, and the counselor should also assess whether unexpected panic attacks and persistent attack-related change support a co-occurring panic condition.</w:t>
      </w:r>
    </w:p>
    <w:p>
      <w:pPr>
        <w:keepNext/>
        <w:keepLines/>
        <w:spacing w:after="30"/>
        <w:ind w:left="173" w:hanging="173"/>
      </w:pPr>
      <w:r>
        <w:rPr>
          <w:rFonts w:ascii="Arial" w:hAnsi="Arial" w:eastAsia="Arial"/>
          <w:b w:val="0"/>
          <w:color w:val="1F2937"/>
          <w:sz w:val="17"/>
        </w:rPr>
        <w:t>C. The nightmares prove a psychotic disorder.</w:t>
      </w:r>
    </w:p>
    <w:p>
      <w:pPr>
        <w:keepNext/>
        <w:keepLines/>
        <w:spacing w:after="30"/>
        <w:ind w:left="173" w:hanging="173"/>
      </w:pPr>
      <w:r>
        <w:rPr>
          <w:rFonts w:ascii="Arial" w:hAnsi="Arial" w:eastAsia="Arial"/>
          <w:b w:val="0"/>
          <w:color w:val="1F2937"/>
          <w:sz w:val="17"/>
        </w:rPr>
        <w:t>D. Because some attacks are uncued, trauma is no longer clinically relevant.</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LPCC-CP2-Q006 | Application | Moderate | WB3/WB5 | Primary concept: Trauma diagnostic evidence</w:t>
      </w:r>
    </w:p>
    <w:p>
      <w:pPr>
        <w:keepNext/>
        <w:keepLines/>
        <w:spacing w:before="0" w:after="60"/>
      </w:pPr>
      <w:r>
        <w:rPr>
          <w:rFonts w:ascii="Arial" w:hAnsi="Arial" w:eastAsia="Arial"/>
          <w:b/>
          <w:color w:val="1F2937"/>
          <w:sz w:val="18"/>
        </w:rPr>
        <w:t>What information is MOST important to complete before assigning a trauma-related diagnosis?</w:t>
      </w:r>
    </w:p>
    <w:p>
      <w:pPr>
        <w:keepNext/>
        <w:keepLines/>
        <w:spacing w:after="30"/>
        <w:ind w:left="173" w:hanging="173"/>
      </w:pPr>
      <w:r>
        <w:rPr>
          <w:rFonts w:ascii="Arial" w:hAnsi="Arial" w:eastAsia="Arial"/>
          <w:b w:val="0"/>
          <w:color w:val="1F2937"/>
          <w:sz w:val="17"/>
        </w:rPr>
        <w:t>A. Clarify the trauma exposure, symptom clusters, onset and duration, functional impairment, dissociation, safety, substances, medical factors, and cultural meaning.</w:t>
      </w:r>
    </w:p>
    <w:p>
      <w:pPr>
        <w:keepNext/>
        <w:keepLines/>
        <w:spacing w:after="30"/>
        <w:ind w:left="173" w:hanging="173"/>
      </w:pPr>
      <w:r>
        <w:rPr>
          <w:rFonts w:ascii="Arial" w:hAnsi="Arial" w:eastAsia="Arial"/>
          <w:b w:val="0"/>
          <w:color w:val="1F2937"/>
          <w:sz w:val="17"/>
        </w:rPr>
        <w:t>B. Ask Camila to give a detailed chronological retelling of every traumatic image in the first session.</w:t>
      </w:r>
    </w:p>
    <w:p>
      <w:pPr>
        <w:keepNext/>
        <w:keepLines/>
        <w:spacing w:after="30"/>
        <w:ind w:left="173" w:hanging="173"/>
      </w:pPr>
      <w:r>
        <w:rPr>
          <w:rFonts w:ascii="Arial" w:hAnsi="Arial" w:eastAsia="Arial"/>
          <w:b w:val="0"/>
          <w:color w:val="1F2937"/>
          <w:sz w:val="17"/>
        </w:rPr>
        <w:t>C. Use a single screening score as the diagnosis.</w:t>
      </w:r>
    </w:p>
    <w:p>
      <w:pPr>
        <w:keepNext/>
        <w:keepLines/>
        <w:spacing w:after="30"/>
        <w:ind w:left="173" w:hanging="173"/>
      </w:pPr>
      <w:r>
        <w:rPr>
          <w:rFonts w:ascii="Arial" w:hAnsi="Arial" w:eastAsia="Arial"/>
          <w:b w:val="0"/>
          <w:color w:val="1F2937"/>
          <w:sz w:val="17"/>
        </w:rPr>
        <w:t>D. Determine whether Camila agrees with the counselor's preferred trauma theory.</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LPCC-CP2-Q007 | Application | Difficult | WB5/WB8 | Primary concept: CBT formulation versus diagnosis</w:t>
      </w:r>
    </w:p>
    <w:p>
      <w:pPr>
        <w:keepNext/>
        <w:keepLines/>
        <w:spacing w:before="0" w:after="60"/>
      </w:pPr>
      <w:r>
        <w:rPr>
          <w:rFonts w:ascii="Arial" w:hAnsi="Arial" w:eastAsia="Arial"/>
          <w:b/>
          <w:color w:val="1F2937"/>
          <w:sz w:val="18"/>
        </w:rPr>
        <w:t>Which statement is a CBT-oriented case formulation rather than a diagnosis?</w:t>
      </w:r>
    </w:p>
    <w:p>
      <w:pPr>
        <w:keepNext/>
        <w:keepLines/>
        <w:spacing w:after="30"/>
        <w:ind w:left="173" w:hanging="173"/>
      </w:pPr>
      <w:r>
        <w:rPr>
          <w:rFonts w:ascii="Arial" w:hAnsi="Arial" w:eastAsia="Arial"/>
          <w:b w:val="0"/>
          <w:color w:val="1F2937"/>
          <w:sz w:val="17"/>
        </w:rPr>
        <w:t>A. Camila meets criteria for PTSD.</w:t>
      </w:r>
    </w:p>
    <w:p>
      <w:pPr>
        <w:keepNext/>
        <w:keepLines/>
        <w:spacing w:after="30"/>
        <w:ind w:left="173" w:hanging="173"/>
      </w:pPr>
      <w:r>
        <w:rPr>
          <w:rFonts w:ascii="Arial" w:hAnsi="Arial" w:eastAsia="Arial"/>
          <w:b w:val="0"/>
          <w:color w:val="1F2937"/>
          <w:sz w:val="17"/>
        </w:rPr>
        <w:t>B. Camila has three panic attacks per week.</w:t>
      </w:r>
    </w:p>
    <w:p>
      <w:pPr>
        <w:keepNext/>
        <w:keepLines/>
        <w:spacing w:after="30"/>
        <w:ind w:left="173" w:hanging="173"/>
      </w:pPr>
      <w:r>
        <w:rPr>
          <w:rFonts w:ascii="Arial" w:hAnsi="Arial" w:eastAsia="Arial"/>
          <w:b w:val="0"/>
          <w:color w:val="1F2937"/>
          <w:sz w:val="17"/>
        </w:rPr>
        <w:t>C. Camila should complete exposure exercises immediately.</w:t>
      </w:r>
    </w:p>
    <w:p>
      <w:pPr>
        <w:keepNext/>
        <w:keepLines/>
        <w:spacing w:after="30"/>
        <w:ind w:left="173" w:hanging="173"/>
      </w:pPr>
      <w:r>
        <w:rPr>
          <w:rFonts w:ascii="Arial" w:hAnsi="Arial" w:eastAsia="Arial"/>
          <w:b w:val="0"/>
          <w:color w:val="1F2937"/>
          <w:sz w:val="17"/>
        </w:rPr>
        <w:t>D. Trauma reminders and bodily sensations may trigger threat interpretations, avoidance, and short-term relief that maintain fear and work disruption.</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LPCC-CP2-Q008 | Application | Moderate | WB8 | Primary concept: Alliance-preserving response</w:t>
      </w:r>
    </w:p>
    <w:p>
      <w:pPr>
        <w:keepNext/>
        <w:keepLines/>
        <w:spacing w:before="0" w:after="60"/>
      </w:pPr>
      <w:r>
        <w:rPr>
          <w:rFonts w:ascii="Arial" w:hAnsi="Arial" w:eastAsia="Arial"/>
          <w:b/>
          <w:color w:val="1F2937"/>
          <w:sz w:val="18"/>
        </w:rPr>
        <w:t>Camila says she does not want to be pushed into reliving the event. What is the counselor's BEST response?</w:t>
      </w:r>
    </w:p>
    <w:p>
      <w:pPr>
        <w:keepNext/>
        <w:keepLines/>
        <w:spacing w:after="30"/>
        <w:ind w:left="173" w:hanging="173"/>
      </w:pPr>
      <w:r>
        <w:rPr>
          <w:rFonts w:ascii="Arial" w:hAnsi="Arial" w:eastAsia="Arial"/>
          <w:b w:val="0"/>
          <w:color w:val="1F2937"/>
          <w:sz w:val="17"/>
        </w:rPr>
        <w:t>A. Explain that discussing every detail is required if she wants to improve.</w:t>
      </w:r>
    </w:p>
    <w:p>
      <w:pPr>
        <w:keepNext/>
        <w:keepLines/>
        <w:spacing w:after="30"/>
        <w:ind w:left="173" w:hanging="173"/>
      </w:pPr>
      <w:r>
        <w:rPr>
          <w:rFonts w:ascii="Arial" w:hAnsi="Arial" w:eastAsia="Arial"/>
          <w:b w:val="0"/>
          <w:color w:val="1F2937"/>
          <w:sz w:val="17"/>
        </w:rPr>
        <w:t>B. Avoid the trauma topic permanently so Camila never feels distressed.</w:t>
      </w:r>
    </w:p>
    <w:p>
      <w:pPr>
        <w:keepNext/>
        <w:keepLines/>
        <w:spacing w:after="30"/>
        <w:ind w:left="173" w:hanging="173"/>
      </w:pPr>
      <w:r>
        <w:rPr>
          <w:rFonts w:ascii="Arial" w:hAnsi="Arial" w:eastAsia="Arial"/>
          <w:b w:val="0"/>
          <w:color w:val="1F2937"/>
          <w:sz w:val="17"/>
        </w:rPr>
        <w:t>C. Validate her concern, clarify that pacing and consent matter, ask what feels manageable, and collaboratively explain the purpose and options for trauma-focused work.</w:t>
      </w:r>
    </w:p>
    <w:p>
      <w:pPr>
        <w:keepNext/>
        <w:keepLines/>
        <w:spacing w:after="30"/>
        <w:ind w:left="173" w:hanging="173"/>
      </w:pPr>
      <w:r>
        <w:rPr>
          <w:rFonts w:ascii="Arial" w:hAnsi="Arial" w:eastAsia="Arial"/>
          <w:b w:val="0"/>
          <w:color w:val="1F2937"/>
          <w:sz w:val="17"/>
        </w:rPr>
        <w:t>D. Tell her that reluctance is a symptom of avoidance and should not influence the plan.</w:t>
      </w:r>
    </w:p>
    <w:p>
      <w:pPr>
        <w:keepLines/>
        <w:spacing w:before="0" w:after="100"/>
      </w:pPr>
      <w:r>
        <w:rPr>
          <w:rFonts w:ascii="Arial" w:hAnsi="Arial" w:eastAsia="Arial"/>
          <w:i/>
          <w:color w:val="4B5563"/>
          <w:sz w:val="16"/>
        </w:rPr>
        <w:t>My answer: ______    Confidence: 1  2  3</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8" w:color="C98B1F"/>
              <w:left w:val="single" w:sz="8" w:color="C98B1F"/>
              <w:bottom w:val="single" w:sz="8" w:color="C98B1F"/>
              <w:right w:val="single" w:sz="8" w:color="C98B1F"/>
            </w:tcBorders>
            <w:tcMar>
              <w:top w:w="75" w:type="dxa"/>
              <w:start w:w="100" w:type="dxa"/>
              <w:bottom w:w="75" w:type="dxa"/>
              <w:end w:w="100" w:type="dxa"/>
            </w:tcMar>
          </w:tcPr>
          <w:p>
            <w:pPr>
              <w:spacing w:after="40"/>
            </w:pPr>
            <w:r>
              <w:rPr>
                <w:rFonts w:ascii="Arial" w:hAnsi="Arial" w:eastAsia="Arial"/>
                <w:b/>
                <w:color w:val="17365D"/>
                <w:sz w:val="17"/>
              </w:rPr>
              <w:t>ADVANCE ONLY WHEN READY</w:t>
            </w:r>
          </w:p>
          <w:p>
            <w:pPr>
              <w:spacing w:after="0"/>
            </w:pPr>
            <w:r>
              <w:rPr>
                <w:rFonts w:ascii="Arial" w:hAnsi="Arial" w:eastAsia="Arial"/>
                <w:b w:val="0"/>
                <w:color w:val="1F2937"/>
                <w:sz w:val="16"/>
              </w:rPr>
              <w:t>Review all answers in this part. Once you read the next part, treat earlier answers as locked.</w:t>
            </w:r>
          </w:p>
        </w:tc>
      </w:tr>
    </w:tbl>
    <w:p>
      <w:pPr>
        <w:spacing w:before="0" w:after="0"/>
      </w:pP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3</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Collaborative Plan, Progress, and Rupture</w:t>
            </w:r>
          </w:p>
        </w:tc>
      </w:tr>
    </w:tbl>
    <w:p>
      <w:pPr>
        <w:spacing w:before="0" w:after="0"/>
      </w:pPr>
    </w:p>
    <w:p>
      <w:pPr>
        <w:keepLines/>
        <w:spacing w:before="0" w:after="120"/>
      </w:pPr>
      <w:r>
        <w:rPr>
          <w:rFonts w:ascii="Arial" w:hAnsi="Arial" w:eastAsia="Arial"/>
          <w:color w:val="1F2937"/>
          <w:sz w:val="18"/>
        </w:rPr>
        <w:t>Camila completes a medical evaluation; no acute cardiac or neurological cause is found. She reduces caffeine and obtains a more stable schedule. At baseline she misses about four shifts per month and experiences approximately three severe panic episodes per week. She wants to drive to work reliably and remain present during emergency calls. After two counseling sessions, she says the worksheets feel like school assignments and adds, 'You keep giving me tools, but I do not think you are hearing how ashamed I feel.'</w:t>
      </w:r>
    </w:p>
    <w:p>
      <w:pPr>
        <w:keepNext/>
        <w:spacing w:before="0" w:after="40"/>
      </w:pPr>
      <w:r>
        <w:rPr>
          <w:rFonts w:ascii="Arial" w:hAnsi="Arial" w:eastAsia="Arial"/>
          <w:b/>
          <w:color w:val="4B5563"/>
          <w:sz w:val="15"/>
        </w:rPr>
        <w:t>LPCC-CP2-Q009 | Application | Easy | WB7 | Primary concept: SMARTER objective</w:t>
      </w:r>
    </w:p>
    <w:p>
      <w:pPr>
        <w:keepNext/>
        <w:keepLines/>
        <w:spacing w:before="0" w:after="60"/>
      </w:pPr>
      <w:r>
        <w:rPr>
          <w:rFonts w:ascii="Arial" w:hAnsi="Arial" w:eastAsia="Arial"/>
          <w:b/>
          <w:color w:val="1F2937"/>
          <w:sz w:val="18"/>
        </w:rPr>
        <w:t>Which objective is MOST measurable and connected to Camila's stated goal?</w:t>
      </w:r>
    </w:p>
    <w:p>
      <w:pPr>
        <w:keepNext/>
        <w:keepLines/>
        <w:spacing w:after="30"/>
        <w:ind w:left="173" w:hanging="173"/>
      </w:pPr>
      <w:r>
        <w:rPr>
          <w:rFonts w:ascii="Arial" w:hAnsi="Arial" w:eastAsia="Arial"/>
          <w:b w:val="0"/>
          <w:color w:val="1F2937"/>
          <w:sz w:val="17"/>
        </w:rPr>
        <w:t>A. For the next four weeks, Camila will use the agreed coping plan before each commute, drive to at least three scheduled shifts per week, and record panic intensity and whether she completed the trip.</w:t>
      </w:r>
    </w:p>
    <w:p>
      <w:pPr>
        <w:keepNext/>
        <w:keepLines/>
        <w:spacing w:after="30"/>
        <w:ind w:left="173" w:hanging="173"/>
      </w:pPr>
      <w:r>
        <w:rPr>
          <w:rFonts w:ascii="Arial" w:hAnsi="Arial" w:eastAsia="Arial"/>
          <w:b w:val="0"/>
          <w:color w:val="1F2937"/>
          <w:sz w:val="17"/>
        </w:rPr>
        <w:t>B. Camila will stop feeling anxious at work.</w:t>
      </w:r>
    </w:p>
    <w:p>
      <w:pPr>
        <w:keepNext/>
        <w:keepLines/>
        <w:spacing w:after="30"/>
        <w:ind w:left="173" w:hanging="173"/>
      </w:pPr>
      <w:r>
        <w:rPr>
          <w:rFonts w:ascii="Arial" w:hAnsi="Arial" w:eastAsia="Arial"/>
          <w:b w:val="0"/>
          <w:color w:val="1F2937"/>
          <w:sz w:val="17"/>
        </w:rPr>
        <w:t>C. The counselor will teach several trauma skills.</w:t>
      </w:r>
    </w:p>
    <w:p>
      <w:pPr>
        <w:keepNext/>
        <w:keepLines/>
        <w:spacing w:after="30"/>
        <w:ind w:left="173" w:hanging="173"/>
      </w:pPr>
      <w:r>
        <w:rPr>
          <w:rFonts w:ascii="Arial" w:hAnsi="Arial" w:eastAsia="Arial"/>
          <w:b w:val="0"/>
          <w:color w:val="1F2937"/>
          <w:sz w:val="17"/>
        </w:rPr>
        <w:t>D. Camila will become more confident as soon as possible.</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LPCC-CP2-Q010 | Integrated Clinical Reasoning | Moderate | WB7/WB8 | Primary concept: MATCH plan fit</w:t>
      </w:r>
    </w:p>
    <w:p>
      <w:pPr>
        <w:keepNext/>
        <w:keepLines/>
        <w:spacing w:before="0" w:after="60"/>
      </w:pPr>
      <w:r>
        <w:rPr>
          <w:rFonts w:ascii="Arial" w:hAnsi="Arial" w:eastAsia="Arial"/>
          <w:b/>
          <w:color w:val="1F2937"/>
          <w:sz w:val="18"/>
        </w:rPr>
        <w:t>Which initial plan BEST reflects treatment fit and sequencing?</w:t>
      </w:r>
    </w:p>
    <w:p>
      <w:pPr>
        <w:keepNext/>
        <w:keepLines/>
        <w:spacing w:after="30"/>
        <w:ind w:left="173" w:hanging="173"/>
      </w:pPr>
      <w:r>
        <w:rPr>
          <w:rFonts w:ascii="Arial" w:hAnsi="Arial" w:eastAsia="Arial"/>
          <w:b w:val="0"/>
          <w:color w:val="1F2937"/>
          <w:sz w:val="17"/>
        </w:rPr>
        <w:t>A. Use the counselor's preferred trauma protocol without discussing Camila's concerns.</w:t>
      </w:r>
    </w:p>
    <w:p>
      <w:pPr>
        <w:keepNext/>
        <w:keepLines/>
        <w:spacing w:after="30"/>
        <w:ind w:left="173" w:hanging="173"/>
      </w:pPr>
      <w:r>
        <w:rPr>
          <w:rFonts w:ascii="Arial" w:hAnsi="Arial" w:eastAsia="Arial"/>
          <w:b w:val="0"/>
          <w:color w:val="1F2937"/>
          <w:sz w:val="17"/>
        </w:rPr>
        <w:t>B. Collaboratively select a trauma-informed plan that addresses panic, avoidance, sleep and work functioning, includes medical coordination as needed, begins with agreed stabilization and education, and defines how progress and readiness for later steps will be reviewed.</w:t>
      </w:r>
    </w:p>
    <w:p>
      <w:pPr>
        <w:keepNext/>
        <w:keepLines/>
        <w:spacing w:after="30"/>
        <w:ind w:left="173" w:hanging="173"/>
      </w:pPr>
      <w:r>
        <w:rPr>
          <w:rFonts w:ascii="Arial" w:hAnsi="Arial" w:eastAsia="Arial"/>
          <w:b w:val="0"/>
          <w:color w:val="1F2937"/>
          <w:sz w:val="17"/>
        </w:rPr>
        <w:t>C. Focus only on caffeine because it is the easiest factor to change.</w:t>
      </w:r>
    </w:p>
    <w:p>
      <w:pPr>
        <w:keepNext/>
        <w:keepLines/>
        <w:spacing w:after="30"/>
        <w:ind w:left="173" w:hanging="173"/>
      </w:pPr>
      <w:r>
        <w:rPr>
          <w:rFonts w:ascii="Arial" w:hAnsi="Arial" w:eastAsia="Arial"/>
          <w:b w:val="0"/>
          <w:color w:val="1F2937"/>
          <w:sz w:val="17"/>
        </w:rPr>
        <w:t>D. Postpone treatment until Camila can guarantee she will never miss a worksheet.</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LPCC-CP2-Q011 | Application | Moderate | WB8 | Primary concept: Rupture identification</w:t>
      </w:r>
    </w:p>
    <w:p>
      <w:pPr>
        <w:keepNext/>
        <w:keepLines/>
        <w:spacing w:before="0" w:after="60"/>
      </w:pPr>
      <w:r>
        <w:rPr>
          <w:rFonts w:ascii="Arial" w:hAnsi="Arial" w:eastAsia="Arial"/>
          <w:b/>
          <w:color w:val="1F2937"/>
          <w:sz w:val="18"/>
        </w:rPr>
        <w:t>Camila's statement about worksheets and not feeling heard MOST clearly signals which alliance problem?</w:t>
      </w:r>
    </w:p>
    <w:p>
      <w:pPr>
        <w:keepNext/>
        <w:keepLines/>
        <w:spacing w:after="30"/>
        <w:ind w:left="173" w:hanging="173"/>
      </w:pPr>
      <w:r>
        <w:rPr>
          <w:rFonts w:ascii="Arial" w:hAnsi="Arial" w:eastAsia="Arial"/>
          <w:b w:val="0"/>
          <w:color w:val="1F2937"/>
          <w:sz w:val="17"/>
        </w:rPr>
        <w:t>A. A diagnostic emergency.</w:t>
      </w:r>
    </w:p>
    <w:p>
      <w:pPr>
        <w:keepNext/>
        <w:keepLines/>
        <w:spacing w:after="30"/>
        <w:ind w:left="173" w:hanging="173"/>
      </w:pPr>
      <w:r>
        <w:rPr>
          <w:rFonts w:ascii="Arial" w:hAnsi="Arial" w:eastAsia="Arial"/>
          <w:b w:val="0"/>
          <w:color w:val="1F2937"/>
          <w:sz w:val="17"/>
        </w:rPr>
        <w:t>B. Proof that Camila lacks motivation.</w:t>
      </w:r>
    </w:p>
    <w:p>
      <w:pPr>
        <w:keepNext/>
        <w:keepLines/>
        <w:spacing w:after="30"/>
        <w:ind w:left="173" w:hanging="173"/>
      </w:pPr>
      <w:r>
        <w:rPr>
          <w:rFonts w:ascii="Arial" w:hAnsi="Arial" w:eastAsia="Arial"/>
          <w:b w:val="0"/>
          <w:color w:val="1F2937"/>
          <w:sz w:val="17"/>
        </w:rPr>
        <w:t>C. A boundary violation by the client.</w:t>
      </w:r>
    </w:p>
    <w:p>
      <w:pPr>
        <w:keepNext/>
        <w:keepLines/>
        <w:spacing w:after="30"/>
        <w:ind w:left="173" w:hanging="173"/>
      </w:pPr>
      <w:r>
        <w:rPr>
          <w:rFonts w:ascii="Arial" w:hAnsi="Arial" w:eastAsia="Arial"/>
          <w:b w:val="0"/>
          <w:color w:val="1F2937"/>
          <w:sz w:val="17"/>
        </w:rPr>
        <w:t>D. A task and emotional-attunement rupture requiring direct exploration.</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LPCC-CP2-Q012 | Integrated Clinical Reasoning | Difficult | WB8 | Primary concept: REPAIR response</w:t>
      </w:r>
    </w:p>
    <w:p>
      <w:pPr>
        <w:keepNext/>
        <w:keepLines/>
        <w:spacing w:before="0" w:after="60"/>
      </w:pPr>
      <w:r>
        <w:rPr>
          <w:rFonts w:ascii="Arial" w:hAnsi="Arial" w:eastAsia="Arial"/>
          <w:b/>
          <w:color w:val="1F2937"/>
          <w:sz w:val="18"/>
        </w:rPr>
        <w:t>What should the counselor say NEXT?</w:t>
      </w:r>
    </w:p>
    <w:p>
      <w:pPr>
        <w:keepNext/>
        <w:keepLines/>
        <w:spacing w:after="30"/>
        <w:ind w:left="173" w:hanging="173"/>
      </w:pPr>
      <w:r>
        <w:rPr>
          <w:rFonts w:ascii="Arial" w:hAnsi="Arial" w:eastAsia="Arial"/>
          <w:b w:val="0"/>
          <w:color w:val="1F2937"/>
          <w:sz w:val="17"/>
        </w:rPr>
        <w:t>A. The worksheets are evidence-based, so completing them is necessary.</w:t>
      </w:r>
    </w:p>
    <w:p>
      <w:pPr>
        <w:keepNext/>
        <w:keepLines/>
        <w:spacing w:after="30"/>
        <w:ind w:left="173" w:hanging="173"/>
      </w:pPr>
      <w:r>
        <w:rPr>
          <w:rFonts w:ascii="Arial" w:hAnsi="Arial" w:eastAsia="Arial"/>
          <w:b w:val="0"/>
          <w:color w:val="1F2937"/>
          <w:sz w:val="17"/>
        </w:rPr>
        <w:t>B. You may not be ready for therapy if you do not follow the plan.</w:t>
      </w:r>
    </w:p>
    <w:p>
      <w:pPr>
        <w:keepNext/>
        <w:keepLines/>
        <w:spacing w:after="30"/>
        <w:ind w:left="173" w:hanging="173"/>
      </w:pPr>
      <w:r>
        <w:rPr>
          <w:rFonts w:ascii="Arial" w:hAnsi="Arial" w:eastAsia="Arial"/>
          <w:b w:val="0"/>
          <w:color w:val="1F2937"/>
          <w:sz w:val="17"/>
        </w:rPr>
        <w:t>C. I appreciate you telling me. I may have moved too quickly into tools and missed how much shame you are carrying. Can we slow down, understand what felt unhelpful, and revise the work together?</w:t>
      </w:r>
    </w:p>
    <w:p>
      <w:pPr>
        <w:keepNext/>
        <w:keepLines/>
        <w:spacing w:after="30"/>
        <w:ind w:left="173" w:hanging="173"/>
      </w:pPr>
      <w:r>
        <w:rPr>
          <w:rFonts w:ascii="Arial" w:hAnsi="Arial" w:eastAsia="Arial"/>
          <w:b w:val="0"/>
          <w:color w:val="1F2937"/>
          <w:sz w:val="17"/>
        </w:rPr>
        <w:t>D. Let us ignore the worksheets and never use structured practice again.</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LPCC-CP2-Q013 | Integrated Clinical Reasoning | Difficult | WB7 | Primary concept: Measurement-based review</w:t>
      </w:r>
    </w:p>
    <w:p>
      <w:pPr>
        <w:keepNext/>
        <w:keepLines/>
        <w:spacing w:before="0" w:after="60"/>
      </w:pPr>
      <w:r>
        <w:rPr>
          <w:rFonts w:ascii="Arial" w:hAnsi="Arial" w:eastAsia="Arial"/>
          <w:b/>
          <w:color w:val="1F2937"/>
          <w:sz w:val="18"/>
        </w:rPr>
        <w:t>Which progress-review approach is BEST after four additional sessions?</w:t>
      </w:r>
    </w:p>
    <w:p>
      <w:pPr>
        <w:keepNext/>
        <w:keepLines/>
        <w:spacing w:after="30"/>
        <w:ind w:left="173" w:hanging="173"/>
      </w:pPr>
      <w:r>
        <w:rPr>
          <w:rFonts w:ascii="Arial" w:hAnsi="Arial" w:eastAsia="Arial"/>
          <w:b w:val="0"/>
          <w:color w:val="1F2937"/>
          <w:sz w:val="17"/>
        </w:rPr>
        <w:t>A. Use only panic frequency because symptoms are the most objective indicator.</w:t>
      </w:r>
    </w:p>
    <w:p>
      <w:pPr>
        <w:keepNext/>
        <w:keepLines/>
        <w:spacing w:after="30"/>
        <w:ind w:left="173" w:hanging="173"/>
      </w:pPr>
      <w:r>
        <w:rPr>
          <w:rFonts w:ascii="Arial" w:hAnsi="Arial" w:eastAsia="Arial"/>
          <w:b w:val="0"/>
          <w:color w:val="1F2937"/>
          <w:sz w:val="17"/>
        </w:rPr>
        <w:t>B. Review panic frequency and intensity, completed commutes and shifts, sleep and caffeine patterns, trauma avoidance, safety, alliance feedback, skill use, and Camila's judgment of usefulness; then revise the plan collaboratively.</w:t>
      </w:r>
    </w:p>
    <w:p>
      <w:pPr>
        <w:keepNext/>
        <w:keepLines/>
        <w:spacing w:after="30"/>
        <w:ind w:left="173" w:hanging="173"/>
      </w:pPr>
      <w:r>
        <w:rPr>
          <w:rFonts w:ascii="Arial" w:hAnsi="Arial" w:eastAsia="Arial"/>
          <w:b w:val="0"/>
          <w:color w:val="1F2937"/>
          <w:sz w:val="17"/>
        </w:rPr>
        <w:t>C. Continue unchanged if any one measure improves.</w:t>
      </w:r>
    </w:p>
    <w:p>
      <w:pPr>
        <w:keepNext/>
        <w:keepLines/>
        <w:spacing w:after="30"/>
        <w:ind w:left="173" w:hanging="173"/>
      </w:pPr>
      <w:r>
        <w:rPr>
          <w:rFonts w:ascii="Arial" w:hAnsi="Arial" w:eastAsia="Arial"/>
          <w:b w:val="0"/>
          <w:color w:val="1F2937"/>
          <w:sz w:val="17"/>
        </w:rPr>
        <w:t>D. Terminate if panic has not fully stopped.</w:t>
      </w:r>
    </w:p>
    <w:p>
      <w:pPr>
        <w:keepLines/>
        <w:spacing w:before="0" w:after="100"/>
      </w:pPr>
      <w:r>
        <w:rPr>
          <w:rFonts w:ascii="Arial" w:hAnsi="Arial" w:eastAsia="Arial"/>
          <w:i/>
          <w:color w:val="4B5563"/>
          <w:sz w:val="16"/>
        </w:rPr>
        <w:t>My answer: ______    Confidence: 1  2  3</w:t>
      </w:r>
    </w:p>
    <w:p>
      <w:r>
        <w:br w:type="page"/>
      </w:r>
    </w:p>
    <w:p>
      <w:pPr>
        <w:pStyle w:val="Heading1"/>
        <w:spacing w:before="0" w:after="80"/>
      </w:pPr>
      <w:r>
        <w:rPr>
          <w:rFonts w:ascii="Arial" w:hAnsi="Arial" w:eastAsia="Arial"/>
          <w:b/>
          <w:color w:val="17365D"/>
          <w:sz w:val="30"/>
        </w:rPr>
        <w:t>Case 2: Devon Parker - Substances, Mood, ADHD, and Repair</w:t>
      </w: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1</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Acute Activation and Safety</w:t>
            </w:r>
          </w:p>
        </w:tc>
      </w:tr>
    </w:tbl>
    <w:p>
      <w:pPr>
        <w:spacing w:before="0" w:after="0"/>
      </w:pPr>
    </w:p>
    <w:p>
      <w:pPr>
        <w:keepLines/>
        <w:spacing w:before="0" w:after="120"/>
      </w:pPr>
      <w:r>
        <w:rPr>
          <w:rFonts w:ascii="Arial" w:hAnsi="Arial" w:eastAsia="Arial"/>
          <w:color w:val="1F2937"/>
          <w:sz w:val="18"/>
        </w:rPr>
        <w:t>Devon Parker, age 27, is brought to an urgent outpatient appointment by a roommate after five days of sleeping two to three hours per night, speaking rapidly, starting several expensive online businesses, and driving over 100 miles per hour. Devon has taken a friend's extended-release stimulant most mornings for two weeks, uses high-potency cannabis nightly, and drinks multiple energy drinks. Devon denies suicidal intent and says, 'I finally feel like my real self.'</w:t>
      </w:r>
    </w:p>
    <w:p>
      <w:pPr>
        <w:keepNext/>
        <w:spacing w:before="0" w:after="40"/>
      </w:pPr>
      <w:r>
        <w:rPr>
          <w:rFonts w:ascii="Arial" w:hAnsi="Arial" w:eastAsia="Arial"/>
          <w:b/>
          <w:color w:val="4B5563"/>
          <w:sz w:val="15"/>
        </w:rPr>
        <w:t>LPCC-CP2-Q014 | Integrated Clinical Reasoning | Easy | WB1/WB4/WB6 | Primary concept: Acute activation and level of care</w:t>
      </w:r>
    </w:p>
    <w:p>
      <w:pPr>
        <w:keepNext/>
        <w:keepLines/>
        <w:spacing w:before="0" w:after="60"/>
      </w:pPr>
      <w:r>
        <w:rPr>
          <w:rFonts w:ascii="Arial" w:hAnsi="Arial" w:eastAsia="Arial"/>
          <w:b/>
          <w:color w:val="1F2937"/>
          <w:sz w:val="18"/>
        </w:rPr>
        <w:t>What should the counselor do FIRST?</w:t>
      </w:r>
    </w:p>
    <w:p>
      <w:pPr>
        <w:keepNext/>
        <w:keepLines/>
        <w:spacing w:after="30"/>
        <w:ind w:left="173" w:hanging="173"/>
      </w:pPr>
      <w:r>
        <w:rPr>
          <w:rFonts w:ascii="Arial" w:hAnsi="Arial" w:eastAsia="Arial"/>
          <w:b w:val="0"/>
          <w:color w:val="1F2937"/>
          <w:sz w:val="17"/>
        </w:rPr>
        <w:t>A. Begin an adult ADHD rating scale because Devon reports distractibility.</w:t>
      </w:r>
    </w:p>
    <w:p>
      <w:pPr>
        <w:keepNext/>
        <w:keepLines/>
        <w:spacing w:after="30"/>
        <w:ind w:left="173" w:hanging="173"/>
      </w:pPr>
      <w:r>
        <w:rPr>
          <w:rFonts w:ascii="Arial" w:hAnsi="Arial" w:eastAsia="Arial"/>
          <w:b w:val="0"/>
          <w:color w:val="1F2937"/>
          <w:sz w:val="17"/>
        </w:rPr>
        <w:t>B. Reassure the roommate that the behavior is a normal stimulant side effect.</w:t>
      </w:r>
    </w:p>
    <w:p>
      <w:pPr>
        <w:keepNext/>
        <w:keepLines/>
        <w:spacing w:after="30"/>
        <w:ind w:left="173" w:hanging="173"/>
      </w:pPr>
      <w:r>
        <w:rPr>
          <w:rFonts w:ascii="Arial" w:hAnsi="Arial" w:eastAsia="Arial"/>
          <w:b w:val="0"/>
          <w:color w:val="1F2937"/>
          <w:sz w:val="17"/>
        </w:rPr>
        <w:t>C. Assess immediate safety, driving and spending risk, psychosis, medical and substance effects, capacity for outpatient care, and arrange urgent medical or higher-level evaluation as indicated.</w:t>
      </w:r>
    </w:p>
    <w:p>
      <w:pPr>
        <w:keepNext/>
        <w:keepLines/>
        <w:spacing w:after="30"/>
        <w:ind w:left="173" w:hanging="173"/>
      </w:pPr>
      <w:r>
        <w:rPr>
          <w:rFonts w:ascii="Arial" w:hAnsi="Arial" w:eastAsia="Arial"/>
          <w:b w:val="0"/>
          <w:color w:val="1F2937"/>
          <w:sz w:val="17"/>
        </w:rPr>
        <w:t>D. Ask Devon to complete a personality inventory.</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LPCC-CP2-Q015 | Application | Easy | WB3 | Primary concept: Objective MSE</w:t>
      </w:r>
    </w:p>
    <w:p>
      <w:pPr>
        <w:keepNext/>
        <w:keepLines/>
        <w:spacing w:before="0" w:after="60"/>
      </w:pPr>
      <w:r>
        <w:rPr>
          <w:rFonts w:ascii="Arial" w:hAnsi="Arial" w:eastAsia="Arial"/>
          <w:b/>
          <w:color w:val="1F2937"/>
          <w:sz w:val="18"/>
        </w:rPr>
        <w:t>Which note is the MOST objective?</w:t>
      </w:r>
    </w:p>
    <w:p>
      <w:pPr>
        <w:keepNext/>
        <w:keepLines/>
        <w:spacing w:after="30"/>
        <w:ind w:left="173" w:hanging="173"/>
      </w:pPr>
      <w:r>
        <w:rPr>
          <w:rFonts w:ascii="Arial" w:hAnsi="Arial" w:eastAsia="Arial"/>
          <w:b w:val="0"/>
          <w:color w:val="1F2937"/>
          <w:sz w:val="17"/>
        </w:rPr>
        <w:t>A. Devon speaks rapidly, shifts topics frequently, describes multiple new businesses, reports two to three hours of sleep, and minimizes concern about recent speeding.</w:t>
      </w:r>
    </w:p>
    <w:p>
      <w:pPr>
        <w:keepNext/>
        <w:keepLines/>
        <w:spacing w:after="30"/>
        <w:ind w:left="173" w:hanging="173"/>
      </w:pPr>
      <w:r>
        <w:rPr>
          <w:rFonts w:ascii="Arial" w:hAnsi="Arial" w:eastAsia="Arial"/>
          <w:b w:val="0"/>
          <w:color w:val="1F2937"/>
          <w:sz w:val="17"/>
        </w:rPr>
        <w:t>B. Devon is manipulative and enjoys attention.</w:t>
      </w:r>
    </w:p>
    <w:p>
      <w:pPr>
        <w:keepNext/>
        <w:keepLines/>
        <w:spacing w:after="30"/>
        <w:ind w:left="173" w:hanging="173"/>
      </w:pPr>
      <w:r>
        <w:rPr>
          <w:rFonts w:ascii="Arial" w:hAnsi="Arial" w:eastAsia="Arial"/>
          <w:b w:val="0"/>
          <w:color w:val="1F2937"/>
          <w:sz w:val="17"/>
        </w:rPr>
        <w:t>C. Devon definitely has bipolar disorder.</w:t>
      </w:r>
    </w:p>
    <w:p>
      <w:pPr>
        <w:keepNext/>
        <w:keepLines/>
        <w:spacing w:after="30"/>
        <w:ind w:left="173" w:hanging="173"/>
      </w:pPr>
      <w:r>
        <w:rPr>
          <w:rFonts w:ascii="Arial" w:hAnsi="Arial" w:eastAsia="Arial"/>
          <w:b w:val="0"/>
          <w:color w:val="1F2937"/>
          <w:sz w:val="17"/>
        </w:rPr>
        <w:t>D. Devon is an addict who cannot be trusted.</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LPCC-CP2-Q016 | Integrated Clinical Reasoning | Moderate | WB5/WB6 | Primary concept: Substance-induced versus bipolar differential</w:t>
      </w:r>
    </w:p>
    <w:p>
      <w:pPr>
        <w:keepNext/>
        <w:keepLines/>
        <w:spacing w:before="0" w:after="60"/>
      </w:pPr>
      <w:r>
        <w:rPr>
          <w:rFonts w:ascii="Arial" w:hAnsi="Arial" w:eastAsia="Arial"/>
          <w:b/>
          <w:color w:val="1F2937"/>
          <w:sz w:val="18"/>
        </w:rPr>
        <w:t>Which diagnostic stance is BEST at this point?</w:t>
      </w:r>
    </w:p>
    <w:p>
      <w:pPr>
        <w:keepNext/>
        <w:keepLines/>
        <w:spacing w:after="30"/>
        <w:ind w:left="173" w:hanging="173"/>
      </w:pPr>
      <w:r>
        <w:rPr>
          <w:rFonts w:ascii="Arial" w:hAnsi="Arial" w:eastAsia="Arial"/>
          <w:b w:val="0"/>
          <w:color w:val="1F2937"/>
          <w:sz w:val="17"/>
        </w:rPr>
        <w:t>A. Assign bipolar I disorder because Devon slept less and spent money.</w:t>
      </w:r>
    </w:p>
    <w:p>
      <w:pPr>
        <w:keepNext/>
        <w:keepLines/>
        <w:spacing w:after="30"/>
        <w:ind w:left="173" w:hanging="173"/>
      </w:pPr>
      <w:r>
        <w:rPr>
          <w:rFonts w:ascii="Arial" w:hAnsi="Arial" w:eastAsia="Arial"/>
          <w:b w:val="0"/>
          <w:color w:val="1F2937"/>
          <w:sz w:val="17"/>
        </w:rPr>
        <w:t>B. Assign ADHD because Devon took a stimulant.</w:t>
      </w:r>
    </w:p>
    <w:p>
      <w:pPr>
        <w:keepNext/>
        <w:keepLines/>
        <w:spacing w:after="30"/>
        <w:ind w:left="173" w:hanging="173"/>
      </w:pPr>
      <w:r>
        <w:rPr>
          <w:rFonts w:ascii="Arial" w:hAnsi="Arial" w:eastAsia="Arial"/>
          <w:b w:val="0"/>
          <w:color w:val="1F2937"/>
          <w:sz w:val="17"/>
        </w:rPr>
        <w:t>C. Conclude the behavior is cannabis intoxication and close the differential.</w:t>
      </w:r>
    </w:p>
    <w:p>
      <w:pPr>
        <w:keepNext/>
        <w:keepLines/>
        <w:spacing w:after="30"/>
        <w:ind w:left="173" w:hanging="173"/>
      </w:pPr>
      <w:r>
        <w:rPr>
          <w:rFonts w:ascii="Arial" w:hAnsi="Arial" w:eastAsia="Arial"/>
          <w:b w:val="0"/>
          <w:color w:val="1F2937"/>
          <w:sz w:val="17"/>
        </w:rPr>
        <w:t>D. Maintain a provisional differential including stimulant-induced mood symptoms, bipolar-spectrum illness, sleep deprivation, cannabis or caffeine effects, and medical causes while obtaining a careful timeline.</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LPCC-CP2-Q017 | Application | Moderate | WB5/WB6 | Primary concept: Discriminating timeline</w:t>
      </w:r>
    </w:p>
    <w:p>
      <w:pPr>
        <w:keepNext/>
        <w:keepLines/>
        <w:spacing w:before="0" w:after="60"/>
      </w:pPr>
      <w:r>
        <w:rPr>
          <w:rFonts w:ascii="Arial" w:hAnsi="Arial" w:eastAsia="Arial"/>
          <w:b/>
          <w:color w:val="1F2937"/>
          <w:sz w:val="18"/>
        </w:rPr>
        <w:t>Which history is MOST important for differentiating a primary bipolar condition from a substance-induced episode?</w:t>
      </w:r>
    </w:p>
    <w:p>
      <w:pPr>
        <w:keepNext/>
        <w:keepLines/>
        <w:spacing w:after="30"/>
        <w:ind w:left="173" w:hanging="173"/>
      </w:pPr>
      <w:r>
        <w:rPr>
          <w:rFonts w:ascii="Arial" w:hAnsi="Arial" w:eastAsia="Arial"/>
          <w:b w:val="0"/>
          <w:color w:val="1F2937"/>
          <w:sz w:val="17"/>
        </w:rPr>
        <w:t>A. Whether Devon prefers morning or evening appointments.</w:t>
      </w:r>
    </w:p>
    <w:p>
      <w:pPr>
        <w:keepNext/>
        <w:keepLines/>
        <w:spacing w:after="30"/>
        <w:ind w:left="173" w:hanging="173"/>
      </w:pPr>
      <w:r>
        <w:rPr>
          <w:rFonts w:ascii="Arial" w:hAnsi="Arial" w:eastAsia="Arial"/>
          <w:b w:val="0"/>
          <w:color w:val="1F2937"/>
          <w:sz w:val="17"/>
        </w:rPr>
        <w:t>B. The onset of activation relative to stimulant, cannabis, caffeine, and sleep changes; prior similar episodes during sustained nonuse; family history; medical factors; and persistence after exposure ends.</w:t>
      </w:r>
    </w:p>
    <w:p>
      <w:pPr>
        <w:keepNext/>
        <w:keepLines/>
        <w:spacing w:after="30"/>
        <w:ind w:left="173" w:hanging="173"/>
      </w:pPr>
      <w:r>
        <w:rPr>
          <w:rFonts w:ascii="Arial" w:hAnsi="Arial" w:eastAsia="Arial"/>
          <w:b w:val="0"/>
          <w:color w:val="1F2937"/>
          <w:sz w:val="17"/>
        </w:rPr>
        <w:t>C. Whether Devon has ever enjoyed creative work.</w:t>
      </w:r>
    </w:p>
    <w:p>
      <w:pPr>
        <w:keepNext/>
        <w:keepLines/>
        <w:spacing w:after="30"/>
        <w:ind w:left="173" w:hanging="173"/>
      </w:pPr>
      <w:r>
        <w:rPr>
          <w:rFonts w:ascii="Arial" w:hAnsi="Arial" w:eastAsia="Arial"/>
          <w:b w:val="0"/>
          <w:color w:val="1F2937"/>
          <w:sz w:val="17"/>
        </w:rPr>
        <w:t>D. The roommate's opinion about Devon's personality.</w:t>
      </w:r>
    </w:p>
    <w:p>
      <w:pPr>
        <w:keepLines/>
        <w:spacing w:before="0" w:after="100"/>
      </w:pPr>
      <w:r>
        <w:rPr>
          <w:rFonts w:ascii="Arial" w:hAnsi="Arial" w:eastAsia="Arial"/>
          <w:i/>
          <w:color w:val="4B5563"/>
          <w:sz w:val="16"/>
        </w:rPr>
        <w:t>My answer: ______    Confidence: 1  2  3</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8" w:color="C98B1F"/>
              <w:left w:val="single" w:sz="8" w:color="C98B1F"/>
              <w:bottom w:val="single" w:sz="8" w:color="C98B1F"/>
              <w:right w:val="single" w:sz="8" w:color="C98B1F"/>
            </w:tcBorders>
            <w:tcMar>
              <w:top w:w="75" w:type="dxa"/>
              <w:start w:w="100" w:type="dxa"/>
              <w:bottom w:w="75" w:type="dxa"/>
              <w:end w:w="100" w:type="dxa"/>
            </w:tcMar>
          </w:tcPr>
          <w:p>
            <w:pPr>
              <w:spacing w:after="40"/>
            </w:pPr>
            <w:r>
              <w:rPr>
                <w:rFonts w:ascii="Arial" w:hAnsi="Arial" w:eastAsia="Arial"/>
                <w:b/>
                <w:color w:val="17365D"/>
                <w:sz w:val="17"/>
              </w:rPr>
              <w:t>ADVANCE ONLY WHEN READY</w:t>
            </w:r>
          </w:p>
          <w:p>
            <w:pPr>
              <w:spacing w:after="0"/>
            </w:pPr>
            <w:r>
              <w:rPr>
                <w:rFonts w:ascii="Arial" w:hAnsi="Arial" w:eastAsia="Arial"/>
                <w:b w:val="0"/>
                <w:color w:val="1F2937"/>
                <w:sz w:val="16"/>
              </w:rPr>
              <w:t>Review all answers in this part. Once you read the next part, treat earlier answers as locked.</w:t>
            </w:r>
          </w:p>
        </w:tc>
      </w:tr>
    </w:tbl>
    <w:p>
      <w:pPr>
        <w:spacing w:before="0" w:after="0"/>
      </w:pP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2</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Timeline and Developmental Evidence</w:t>
            </w:r>
          </w:p>
        </w:tc>
      </w:tr>
    </w:tbl>
    <w:p>
      <w:pPr>
        <w:spacing w:before="0" w:after="0"/>
      </w:pPr>
    </w:p>
    <w:p>
      <w:pPr>
        <w:keepLines/>
        <w:spacing w:before="0" w:after="120"/>
      </w:pPr>
      <w:r>
        <w:rPr>
          <w:rFonts w:ascii="Arial" w:hAnsi="Arial" w:eastAsia="Arial"/>
          <w:color w:val="1F2937"/>
          <w:sz w:val="18"/>
        </w:rPr>
        <w:t>Devon agrees to medical evaluation and stops the nonprescribed stimulant. Ten days later, sleep has returned to about six hours, speech is normal, grand plans have resolved, and reckless driving has stopped. Devon still reports chronic distractibility and disorganization. School records and a parent describe attention and task-completion problems beginning in elementary school and occurring at home and school. Cannabis use continues most evenings.</w:t>
      </w:r>
    </w:p>
    <w:p>
      <w:pPr>
        <w:keepNext/>
        <w:spacing w:before="0" w:after="40"/>
      </w:pPr>
      <w:r>
        <w:rPr>
          <w:rFonts w:ascii="Arial" w:hAnsi="Arial" w:eastAsia="Arial"/>
          <w:b/>
          <w:color w:val="4B5563"/>
          <w:sz w:val="15"/>
        </w:rPr>
        <w:t>LPCC-CP2-Q018 | Integrated Clinical Reasoning | Moderate | WB6 | Primary concept: Revised differential after abstinence</w:t>
      </w:r>
    </w:p>
    <w:p>
      <w:pPr>
        <w:keepNext/>
        <w:keepLines/>
        <w:spacing w:before="0" w:after="60"/>
      </w:pPr>
      <w:r>
        <w:rPr>
          <w:rFonts w:ascii="Arial" w:hAnsi="Arial" w:eastAsia="Arial"/>
          <w:b/>
          <w:color w:val="1F2937"/>
          <w:sz w:val="18"/>
        </w:rPr>
        <w:t>What is the BEST interpretation of the updated course?</w:t>
      </w:r>
    </w:p>
    <w:p>
      <w:pPr>
        <w:keepNext/>
        <w:keepLines/>
        <w:spacing w:after="30"/>
        <w:ind w:left="173" w:hanging="173"/>
      </w:pPr>
      <w:r>
        <w:rPr>
          <w:rFonts w:ascii="Arial" w:hAnsi="Arial" w:eastAsia="Arial"/>
          <w:b w:val="0"/>
          <w:color w:val="1F2937"/>
          <w:sz w:val="17"/>
        </w:rPr>
        <w:t>A. The resolved activation proves Devon never had clinically significant symptoms.</w:t>
      </w:r>
    </w:p>
    <w:p>
      <w:pPr>
        <w:keepNext/>
        <w:keepLines/>
        <w:spacing w:after="30"/>
        <w:ind w:left="173" w:hanging="173"/>
      </w:pPr>
      <w:r>
        <w:rPr>
          <w:rFonts w:ascii="Arial" w:hAnsi="Arial" w:eastAsia="Arial"/>
          <w:b w:val="0"/>
          <w:color w:val="1F2937"/>
          <w:sz w:val="17"/>
        </w:rPr>
        <w:t>B. The childhood attention problems prove bipolar disorder.</w:t>
      </w:r>
    </w:p>
    <w:p>
      <w:pPr>
        <w:keepNext/>
        <w:keepLines/>
        <w:spacing w:after="30"/>
        <w:ind w:left="173" w:hanging="173"/>
      </w:pPr>
      <w:r>
        <w:rPr>
          <w:rFonts w:ascii="Arial" w:hAnsi="Arial" w:eastAsia="Arial"/>
          <w:b w:val="0"/>
          <w:color w:val="1F2937"/>
          <w:sz w:val="17"/>
        </w:rPr>
        <w:t>C. The acute activation appears strongly related to stimulant use and sleep disruption, while longstanding attention symptoms warrant a separate ADHD assessment that also considers cannabis, sleep, anxiety, and functioning.</w:t>
      </w:r>
    </w:p>
    <w:p>
      <w:pPr>
        <w:keepNext/>
        <w:keepLines/>
        <w:spacing w:after="30"/>
        <w:ind w:left="173" w:hanging="173"/>
      </w:pPr>
      <w:r>
        <w:rPr>
          <w:rFonts w:ascii="Arial" w:hAnsi="Arial" w:eastAsia="Arial"/>
          <w:b w:val="0"/>
          <w:color w:val="1F2937"/>
          <w:sz w:val="17"/>
        </w:rPr>
        <w:t>D. Ongoing cannabis use automatically rules out any ADHD diagnosis.</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LPCC-CP2-Q019 | Application | Moderate | WB2/WB3/WB6 | Primary concept: California LPCC assessment scope</w:t>
      </w:r>
    </w:p>
    <w:p>
      <w:pPr>
        <w:keepNext/>
        <w:keepLines/>
        <w:spacing w:before="0" w:after="60"/>
      </w:pPr>
      <w:r>
        <w:rPr>
          <w:rFonts w:ascii="Arial" w:hAnsi="Arial" w:eastAsia="Arial"/>
          <w:b/>
          <w:color w:val="1F2937"/>
          <w:sz w:val="18"/>
        </w:rPr>
        <w:t>Which assessment plan is MOST consistent with California LPCC scope and competence?</w:t>
      </w:r>
    </w:p>
    <w:p>
      <w:pPr>
        <w:keepNext/>
        <w:keepLines/>
        <w:spacing w:after="30"/>
        <w:ind w:left="173" w:hanging="173"/>
      </w:pPr>
      <w:r>
        <w:rPr>
          <w:rFonts w:ascii="Arial" w:hAnsi="Arial" w:eastAsia="Arial"/>
          <w:b w:val="0"/>
          <w:color w:val="1F2937"/>
          <w:sz w:val="17"/>
        </w:rPr>
        <w:t>A. Administer an individually administered intelligence test to prove ADHD.</w:t>
      </w:r>
    </w:p>
    <w:p>
      <w:pPr>
        <w:keepNext/>
        <w:keepLines/>
        <w:spacing w:after="30"/>
        <w:ind w:left="173" w:hanging="173"/>
      </w:pPr>
      <w:r>
        <w:rPr>
          <w:rFonts w:ascii="Arial" w:hAnsi="Arial" w:eastAsia="Arial"/>
          <w:b w:val="0"/>
          <w:color w:val="1F2937"/>
          <w:sz w:val="17"/>
        </w:rPr>
        <w:t>B. Use a projective personality test to determine whether Devon is seeking drugs.</w:t>
      </w:r>
    </w:p>
    <w:p>
      <w:pPr>
        <w:keepNext/>
        <w:keepLines/>
        <w:spacing w:after="30"/>
        <w:ind w:left="173" w:hanging="173"/>
      </w:pPr>
      <w:r>
        <w:rPr>
          <w:rFonts w:ascii="Arial" w:hAnsi="Arial" w:eastAsia="Arial"/>
          <w:b w:val="0"/>
          <w:color w:val="1F2937"/>
          <w:sz w:val="17"/>
        </w:rPr>
        <w:t>C. Administer a multi-test neuropsychological battery for diagnostic confirmation.</w:t>
      </w:r>
    </w:p>
    <w:p>
      <w:pPr>
        <w:keepNext/>
        <w:keepLines/>
        <w:spacing w:after="30"/>
        <w:ind w:left="173" w:hanging="173"/>
      </w:pPr>
      <w:r>
        <w:rPr>
          <w:rFonts w:ascii="Arial" w:hAnsi="Arial" w:eastAsia="Arial"/>
          <w:b w:val="0"/>
          <w:color w:val="1F2937"/>
          <w:sz w:val="17"/>
        </w:rPr>
        <w:t>D. Use interview, collateral records, developmental history, appropriate rating scales within competence, and referral for specialized psychological or medical testing when needed.</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LPCC-CP2-Q020 | Application | Easy | WB6 | Primary concept: Adult ADHD evidence</w:t>
      </w:r>
    </w:p>
    <w:p>
      <w:pPr>
        <w:keepNext/>
        <w:keepLines/>
        <w:spacing w:before="0" w:after="60"/>
      </w:pPr>
      <w:r>
        <w:rPr>
          <w:rFonts w:ascii="Arial" w:hAnsi="Arial" w:eastAsia="Arial"/>
          <w:b/>
          <w:color w:val="1F2937"/>
          <w:sz w:val="18"/>
        </w:rPr>
        <w:t>Which evidence is MOST supportive of an ADHD differential?</w:t>
      </w:r>
    </w:p>
    <w:p>
      <w:pPr>
        <w:keepNext/>
        <w:keepLines/>
        <w:spacing w:after="30"/>
        <w:ind w:left="173" w:hanging="173"/>
      </w:pPr>
      <w:r>
        <w:rPr>
          <w:rFonts w:ascii="Arial" w:hAnsi="Arial" w:eastAsia="Arial"/>
          <w:b w:val="0"/>
          <w:color w:val="1F2937"/>
          <w:sz w:val="17"/>
        </w:rPr>
        <w:t>A. Devon became activated after taking a nonprescribed stimulant.</w:t>
      </w:r>
    </w:p>
    <w:p>
      <w:pPr>
        <w:keepNext/>
        <w:keepLines/>
        <w:spacing w:after="30"/>
        <w:ind w:left="173" w:hanging="173"/>
      </w:pPr>
      <w:r>
        <w:rPr>
          <w:rFonts w:ascii="Arial" w:hAnsi="Arial" w:eastAsia="Arial"/>
          <w:b w:val="0"/>
          <w:color w:val="1F2937"/>
          <w:sz w:val="17"/>
        </w:rPr>
        <w:t>B. Attention and task-completion problems began in childhood, occurred across settings, caused impairment, and are corroborated by records and collateral information.</w:t>
      </w:r>
    </w:p>
    <w:p>
      <w:pPr>
        <w:keepNext/>
        <w:keepLines/>
        <w:spacing w:after="30"/>
        <w:ind w:left="173" w:hanging="173"/>
      </w:pPr>
      <w:r>
        <w:rPr>
          <w:rFonts w:ascii="Arial" w:hAnsi="Arial" w:eastAsia="Arial"/>
          <w:b w:val="0"/>
          <w:color w:val="1F2937"/>
          <w:sz w:val="17"/>
        </w:rPr>
        <w:t>C. Devon uses cannabis in the evening.</w:t>
      </w:r>
    </w:p>
    <w:p>
      <w:pPr>
        <w:keepNext/>
        <w:keepLines/>
        <w:spacing w:after="30"/>
        <w:ind w:left="173" w:hanging="173"/>
      </w:pPr>
      <w:r>
        <w:rPr>
          <w:rFonts w:ascii="Arial" w:hAnsi="Arial" w:eastAsia="Arial"/>
          <w:b w:val="0"/>
          <w:color w:val="1F2937"/>
          <w:sz w:val="17"/>
        </w:rPr>
        <w:t>D. Devon started several online businesses during the acute episode.</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LPCC-CP2-Q021 | Integrated Clinical Reasoning | Difficult | WB7 | Primary concept: Initial treatment priorities</w:t>
      </w:r>
    </w:p>
    <w:p>
      <w:pPr>
        <w:keepNext/>
        <w:keepLines/>
        <w:spacing w:before="0" w:after="60"/>
      </w:pPr>
      <w:r>
        <w:rPr>
          <w:rFonts w:ascii="Arial" w:hAnsi="Arial" w:eastAsia="Arial"/>
          <w:b/>
          <w:color w:val="1F2937"/>
          <w:sz w:val="18"/>
        </w:rPr>
        <w:t>Which initial planning priority BEST fits the updated formulation?</w:t>
      </w:r>
    </w:p>
    <w:p>
      <w:pPr>
        <w:keepNext/>
        <w:keepLines/>
        <w:spacing w:after="30"/>
        <w:ind w:left="173" w:hanging="173"/>
      </w:pPr>
      <w:r>
        <w:rPr>
          <w:rFonts w:ascii="Arial" w:hAnsi="Arial" w:eastAsia="Arial"/>
          <w:b w:val="0"/>
          <w:color w:val="1F2937"/>
          <w:sz w:val="17"/>
        </w:rPr>
        <w:t>A. Collaboratively address sleep, cannabis and stimulant safety, attention-related work impairment, and medical coordination while defining observable goals and monitoring for renewed activation.</w:t>
      </w:r>
    </w:p>
    <w:p>
      <w:pPr>
        <w:keepNext/>
        <w:keepLines/>
        <w:spacing w:after="30"/>
        <w:ind w:left="173" w:hanging="173"/>
      </w:pPr>
      <w:r>
        <w:rPr>
          <w:rFonts w:ascii="Arial" w:hAnsi="Arial" w:eastAsia="Arial"/>
          <w:b w:val="0"/>
          <w:color w:val="1F2937"/>
          <w:sz w:val="17"/>
        </w:rPr>
        <w:t>B. Begin intensive trauma processing even though no trauma concern has been identified.</w:t>
      </w:r>
    </w:p>
    <w:p>
      <w:pPr>
        <w:keepNext/>
        <w:keepLines/>
        <w:spacing w:after="30"/>
        <w:ind w:left="173" w:hanging="173"/>
      </w:pPr>
      <w:r>
        <w:rPr>
          <w:rFonts w:ascii="Arial" w:hAnsi="Arial" w:eastAsia="Arial"/>
          <w:b w:val="0"/>
          <w:color w:val="1F2937"/>
          <w:sz w:val="17"/>
        </w:rPr>
        <w:t>C. Focus exclusively on abstinence regardless of Devon's goals or readiness.</w:t>
      </w:r>
    </w:p>
    <w:p>
      <w:pPr>
        <w:keepNext/>
        <w:keepLines/>
        <w:spacing w:after="30"/>
        <w:ind w:left="173" w:hanging="173"/>
      </w:pPr>
      <w:r>
        <w:rPr>
          <w:rFonts w:ascii="Arial" w:hAnsi="Arial" w:eastAsia="Arial"/>
          <w:b w:val="0"/>
          <w:color w:val="1F2937"/>
          <w:sz w:val="17"/>
        </w:rPr>
        <w:t>D. Delay all services until a prescriber confirms a final diagnosis.</w:t>
      </w:r>
    </w:p>
    <w:p>
      <w:pPr>
        <w:keepLines/>
        <w:spacing w:before="0" w:after="100"/>
      </w:pPr>
      <w:r>
        <w:rPr>
          <w:rFonts w:ascii="Arial" w:hAnsi="Arial" w:eastAsia="Arial"/>
          <w:i/>
          <w:color w:val="4B5563"/>
          <w:sz w:val="16"/>
        </w:rPr>
        <w:t>My answer: ______    Confidence: 1  2  3</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8" w:color="C98B1F"/>
              <w:left w:val="single" w:sz="8" w:color="C98B1F"/>
              <w:bottom w:val="single" w:sz="8" w:color="C98B1F"/>
              <w:right w:val="single" w:sz="8" w:color="C98B1F"/>
            </w:tcBorders>
            <w:tcMar>
              <w:top w:w="75" w:type="dxa"/>
              <w:start w:w="100" w:type="dxa"/>
              <w:bottom w:w="75" w:type="dxa"/>
              <w:end w:w="100" w:type="dxa"/>
            </w:tcMar>
          </w:tcPr>
          <w:p>
            <w:pPr>
              <w:spacing w:after="40"/>
            </w:pPr>
            <w:r>
              <w:rPr>
                <w:rFonts w:ascii="Arial" w:hAnsi="Arial" w:eastAsia="Arial"/>
                <w:b/>
                <w:color w:val="17365D"/>
                <w:sz w:val="17"/>
              </w:rPr>
              <w:t>ADVANCE ONLY WHEN READY</w:t>
            </w:r>
          </w:p>
          <w:p>
            <w:pPr>
              <w:spacing w:after="0"/>
            </w:pPr>
            <w:r>
              <w:rPr>
                <w:rFonts w:ascii="Arial" w:hAnsi="Arial" w:eastAsia="Arial"/>
                <w:b w:val="0"/>
                <w:color w:val="1F2937"/>
                <w:sz w:val="16"/>
              </w:rPr>
              <w:t>Review all answers in this part. Once you read the next part, treat earlier answers as locked.</w:t>
            </w:r>
          </w:p>
        </w:tc>
      </w:tr>
    </w:tbl>
    <w:p>
      <w:pPr>
        <w:spacing w:before="0" w:after="0"/>
      </w:pP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3</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Plan Fit, Stigma, and Coordination</w:t>
            </w:r>
          </w:p>
        </w:tc>
      </w:tr>
    </w:tbl>
    <w:p>
      <w:pPr>
        <w:spacing w:before="0" w:after="0"/>
      </w:pPr>
    </w:p>
    <w:p>
      <w:pPr>
        <w:keepLines/>
        <w:spacing w:before="0" w:after="120"/>
      </w:pPr>
      <w:r>
        <w:rPr>
          <w:rFonts w:ascii="Arial" w:hAnsi="Arial" w:eastAsia="Arial"/>
          <w:color w:val="1F2937"/>
          <w:sz w:val="18"/>
        </w:rPr>
        <w:t>Devon says, 'Everyone saw the stimulant and decided I was a drug seeker. I do want help with attention, but I do not want to be shamed.' The initial plan emphasizes abstinence worksheets and provides little discussion of Devon's work goals or cannabis use. Devon misses the next appointment and later says the treatment felt punitive. Devon is willing to coordinate with a primary-care clinician and consider a formal medication evaluation.</w:t>
      </w:r>
    </w:p>
    <w:p>
      <w:pPr>
        <w:keepNext/>
        <w:spacing w:before="0" w:after="40"/>
      </w:pPr>
      <w:r>
        <w:rPr>
          <w:rFonts w:ascii="Arial" w:hAnsi="Arial" w:eastAsia="Arial"/>
          <w:b/>
          <w:color w:val="4B5563"/>
          <w:sz w:val="15"/>
        </w:rPr>
        <w:t>LPCC-CP2-Q022 | Integrated Clinical Reasoning | Moderate | WB8 | Primary concept: Stigma-related rupture repair</w:t>
      </w:r>
    </w:p>
    <w:p>
      <w:pPr>
        <w:keepNext/>
        <w:keepLines/>
        <w:spacing w:before="0" w:after="60"/>
      </w:pPr>
      <w:r>
        <w:rPr>
          <w:rFonts w:ascii="Arial" w:hAnsi="Arial" w:eastAsia="Arial"/>
          <w:b/>
          <w:color w:val="1F2937"/>
          <w:sz w:val="18"/>
        </w:rPr>
        <w:t>What should the counselor do NEXT after Devon describes the treatment as punitive?</w:t>
      </w:r>
    </w:p>
    <w:p>
      <w:pPr>
        <w:keepNext/>
        <w:keepLines/>
        <w:spacing w:after="30"/>
        <w:ind w:left="173" w:hanging="173"/>
      </w:pPr>
      <w:r>
        <w:rPr>
          <w:rFonts w:ascii="Arial" w:hAnsi="Arial" w:eastAsia="Arial"/>
          <w:b w:val="0"/>
          <w:color w:val="1F2937"/>
          <w:sz w:val="17"/>
        </w:rPr>
        <w:t>A. Explain that strict abstinence assignments are standard and should not be questioned.</w:t>
      </w:r>
    </w:p>
    <w:p>
      <w:pPr>
        <w:keepNext/>
        <w:keepLines/>
        <w:spacing w:after="30"/>
        <w:ind w:left="173" w:hanging="173"/>
      </w:pPr>
      <w:r>
        <w:rPr>
          <w:rFonts w:ascii="Arial" w:hAnsi="Arial" w:eastAsia="Arial"/>
          <w:b w:val="0"/>
          <w:color w:val="1F2937"/>
          <w:sz w:val="17"/>
        </w:rPr>
        <w:t>B. Document noncompliance and warn Devon that another missed visit will end services.</w:t>
      </w:r>
    </w:p>
    <w:p>
      <w:pPr>
        <w:keepNext/>
        <w:keepLines/>
        <w:spacing w:after="30"/>
        <w:ind w:left="173" w:hanging="173"/>
      </w:pPr>
      <w:r>
        <w:rPr>
          <w:rFonts w:ascii="Arial" w:hAnsi="Arial" w:eastAsia="Arial"/>
          <w:b w:val="0"/>
          <w:color w:val="1F2937"/>
          <w:sz w:val="17"/>
        </w:rPr>
        <w:t>C. Acknowledge the stigmatizing impact, invite Devon's experience, clarify the counselor's safety concerns without defending the prior approach, and collaboratively reset goals and tasks.</w:t>
      </w:r>
    </w:p>
    <w:p>
      <w:pPr>
        <w:keepNext/>
        <w:keepLines/>
        <w:spacing w:after="30"/>
        <w:ind w:left="173" w:hanging="173"/>
      </w:pPr>
      <w:r>
        <w:rPr>
          <w:rFonts w:ascii="Arial" w:hAnsi="Arial" w:eastAsia="Arial"/>
          <w:b w:val="0"/>
          <w:color w:val="1F2937"/>
          <w:sz w:val="17"/>
        </w:rPr>
        <w:t>D. Avoid discussing substances so Devon does not feel judged.</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LPCC-CP2-Q023 | Application | Moderate | WB7 | Primary concept: SMARTER attention objective</w:t>
      </w:r>
    </w:p>
    <w:p>
      <w:pPr>
        <w:keepNext/>
        <w:keepLines/>
        <w:spacing w:before="0" w:after="60"/>
      </w:pPr>
      <w:r>
        <w:rPr>
          <w:rFonts w:ascii="Arial" w:hAnsi="Arial" w:eastAsia="Arial"/>
          <w:b/>
          <w:color w:val="1F2937"/>
          <w:sz w:val="18"/>
        </w:rPr>
        <w:t>Which objective is MOST measurable and client-centered?</w:t>
      </w:r>
    </w:p>
    <w:p>
      <w:pPr>
        <w:keepNext/>
        <w:keepLines/>
        <w:spacing w:after="30"/>
        <w:ind w:left="173" w:hanging="173"/>
      </w:pPr>
      <w:r>
        <w:rPr>
          <w:rFonts w:ascii="Arial" w:hAnsi="Arial" w:eastAsia="Arial"/>
          <w:b w:val="0"/>
          <w:color w:val="1F2937"/>
          <w:sz w:val="17"/>
        </w:rPr>
        <w:t>A. Devon will become more organized.</w:t>
      </w:r>
    </w:p>
    <w:p>
      <w:pPr>
        <w:keepNext/>
        <w:keepLines/>
        <w:spacing w:after="30"/>
        <w:ind w:left="173" w:hanging="173"/>
      </w:pPr>
      <w:r>
        <w:rPr>
          <w:rFonts w:ascii="Arial" w:hAnsi="Arial" w:eastAsia="Arial"/>
          <w:b w:val="0"/>
          <w:color w:val="1F2937"/>
          <w:sz w:val="17"/>
        </w:rPr>
        <w:t>B. The counselor will teach executive-function skills.</w:t>
      </w:r>
    </w:p>
    <w:p>
      <w:pPr>
        <w:keepNext/>
        <w:keepLines/>
        <w:spacing w:after="30"/>
        <w:ind w:left="173" w:hanging="173"/>
      </w:pPr>
      <w:r>
        <w:rPr>
          <w:rFonts w:ascii="Arial" w:hAnsi="Arial" w:eastAsia="Arial"/>
          <w:b w:val="0"/>
          <w:color w:val="1F2937"/>
          <w:sz w:val="17"/>
        </w:rPr>
        <w:t>C. Devon will stop all cannabis use immediately.</w:t>
      </w:r>
    </w:p>
    <w:p>
      <w:pPr>
        <w:keepNext/>
        <w:keepLines/>
        <w:spacing w:after="30"/>
        <w:ind w:left="173" w:hanging="173"/>
      </w:pPr>
      <w:r>
        <w:rPr>
          <w:rFonts w:ascii="Arial" w:hAnsi="Arial" w:eastAsia="Arial"/>
          <w:b w:val="0"/>
          <w:color w:val="1F2937"/>
          <w:sz w:val="17"/>
        </w:rPr>
        <w:t>D. For four weeks, Devon will use one chosen planning system to identify the day's three priority work tasks on at least four workdays per week and record completion and barriers.</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LPCC-CP2-Q024 | Application | Difficult | WB8 | Primary concept: Theory and stance fit</w:t>
      </w:r>
    </w:p>
    <w:p>
      <w:pPr>
        <w:keepNext/>
        <w:keepLines/>
        <w:spacing w:before="0" w:after="60"/>
      </w:pPr>
      <w:r>
        <w:rPr>
          <w:rFonts w:ascii="Arial" w:hAnsi="Arial" w:eastAsia="Arial"/>
          <w:b/>
          <w:color w:val="1F2937"/>
          <w:sz w:val="18"/>
        </w:rPr>
        <w:t>Which counseling stance BEST fits Devon's ambivalence about cannabis and fear of being judged?</w:t>
      </w:r>
    </w:p>
    <w:p>
      <w:pPr>
        <w:keepNext/>
        <w:keepLines/>
        <w:spacing w:after="30"/>
        <w:ind w:left="173" w:hanging="173"/>
      </w:pPr>
      <w:r>
        <w:rPr>
          <w:rFonts w:ascii="Arial" w:hAnsi="Arial" w:eastAsia="Arial"/>
          <w:b w:val="0"/>
          <w:color w:val="1F2937"/>
          <w:sz w:val="17"/>
        </w:rPr>
        <w:t>A. Use a collaborative, autonomy-supportive approach that explores values, ambivalence, consequences, and change language while maintaining clear safety boundaries.</w:t>
      </w:r>
    </w:p>
    <w:p>
      <w:pPr>
        <w:keepNext/>
        <w:keepLines/>
        <w:spacing w:after="30"/>
        <w:ind w:left="173" w:hanging="173"/>
      </w:pPr>
      <w:r>
        <w:rPr>
          <w:rFonts w:ascii="Arial" w:hAnsi="Arial" w:eastAsia="Arial"/>
          <w:b w:val="0"/>
          <w:color w:val="1F2937"/>
          <w:sz w:val="17"/>
        </w:rPr>
        <w:t>B. Confront denial until Devon agrees with the counselor.</w:t>
      </w:r>
    </w:p>
    <w:p>
      <w:pPr>
        <w:keepNext/>
        <w:keepLines/>
        <w:spacing w:after="30"/>
        <w:ind w:left="173" w:hanging="173"/>
      </w:pPr>
      <w:r>
        <w:rPr>
          <w:rFonts w:ascii="Arial" w:hAnsi="Arial" w:eastAsia="Arial"/>
          <w:b w:val="0"/>
          <w:color w:val="1F2937"/>
          <w:sz w:val="17"/>
        </w:rPr>
        <w:t>C. Interpret cannabis use as unconscious resistance without asking Devon.</w:t>
      </w:r>
    </w:p>
    <w:p>
      <w:pPr>
        <w:keepNext/>
        <w:keepLines/>
        <w:spacing w:after="30"/>
        <w:ind w:left="173" w:hanging="173"/>
      </w:pPr>
      <w:r>
        <w:rPr>
          <w:rFonts w:ascii="Arial" w:hAnsi="Arial" w:eastAsia="Arial"/>
          <w:b w:val="0"/>
          <w:color w:val="1F2937"/>
          <w:sz w:val="17"/>
        </w:rPr>
        <w:t>D. Avoid discussing cannabis until Devon requests it.</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LPCC-CP2-Q025 | Integrated Clinical Reasoning | Difficult | WB7/WB8 | Primary concept: Nonresponse and task revision</w:t>
      </w:r>
    </w:p>
    <w:p>
      <w:pPr>
        <w:keepNext/>
        <w:keepLines/>
        <w:spacing w:before="0" w:after="60"/>
      </w:pPr>
      <w:r>
        <w:rPr>
          <w:rFonts w:ascii="Arial" w:hAnsi="Arial" w:eastAsia="Arial"/>
          <w:b/>
          <w:color w:val="1F2937"/>
          <w:sz w:val="18"/>
        </w:rPr>
        <w:t>After Devon misses another visit and completes none of the worksheets, what is the BEST response?</w:t>
      </w:r>
    </w:p>
    <w:p>
      <w:pPr>
        <w:keepNext/>
        <w:keepLines/>
        <w:spacing w:after="30"/>
        <w:ind w:left="173" w:hanging="173"/>
      </w:pPr>
      <w:r>
        <w:rPr>
          <w:rFonts w:ascii="Arial" w:hAnsi="Arial" w:eastAsia="Arial"/>
          <w:b w:val="0"/>
          <w:color w:val="1F2937"/>
          <w:sz w:val="17"/>
        </w:rPr>
        <w:t>A. Add more worksheets to increase structure.</w:t>
      </w:r>
    </w:p>
    <w:p>
      <w:pPr>
        <w:keepNext/>
        <w:keepLines/>
        <w:spacing w:after="30"/>
        <w:ind w:left="173" w:hanging="173"/>
      </w:pPr>
      <w:r>
        <w:rPr>
          <w:rFonts w:ascii="Arial" w:hAnsi="Arial" w:eastAsia="Arial"/>
          <w:b w:val="0"/>
          <w:color w:val="1F2937"/>
          <w:sz w:val="17"/>
        </w:rPr>
        <w:t>B. Assess access barriers, alliance, task burden, executive-function fit, readiness, substance use, and goal relevance; then revise the plan with Devon.</w:t>
      </w:r>
    </w:p>
    <w:p>
      <w:pPr>
        <w:keepNext/>
        <w:keepLines/>
        <w:spacing w:after="30"/>
        <w:ind w:left="173" w:hanging="173"/>
      </w:pPr>
      <w:r>
        <w:rPr>
          <w:rFonts w:ascii="Arial" w:hAnsi="Arial" w:eastAsia="Arial"/>
          <w:b w:val="0"/>
          <w:color w:val="1F2937"/>
          <w:sz w:val="17"/>
        </w:rPr>
        <w:t>C. Conclude that Devon lacks motivation.</w:t>
      </w:r>
    </w:p>
    <w:p>
      <w:pPr>
        <w:keepNext/>
        <w:keepLines/>
        <w:spacing w:after="30"/>
        <w:ind w:left="173" w:hanging="173"/>
      </w:pPr>
      <w:r>
        <w:rPr>
          <w:rFonts w:ascii="Arial" w:hAnsi="Arial" w:eastAsia="Arial"/>
          <w:b w:val="0"/>
          <w:color w:val="1F2937"/>
          <w:sz w:val="17"/>
        </w:rPr>
        <w:t>D. Continue the same plan for six more sessions before evaluating it.</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LPCC-CP2-Q026 | Application | Difficult | WB2/WB6/WB7 | Primary concept: Coordination and referral</w:t>
      </w:r>
    </w:p>
    <w:p>
      <w:pPr>
        <w:keepNext/>
        <w:keepLines/>
        <w:spacing w:before="0" w:after="60"/>
      </w:pPr>
      <w:r>
        <w:rPr>
          <w:rFonts w:ascii="Arial" w:hAnsi="Arial" w:eastAsia="Arial"/>
          <w:b/>
          <w:color w:val="1F2937"/>
          <w:sz w:val="18"/>
        </w:rPr>
        <w:t>Which coordination plan is BEST?</w:t>
      </w:r>
    </w:p>
    <w:p>
      <w:pPr>
        <w:keepNext/>
        <w:keepLines/>
        <w:spacing w:after="30"/>
        <w:ind w:left="173" w:hanging="173"/>
      </w:pPr>
      <w:r>
        <w:rPr>
          <w:rFonts w:ascii="Arial" w:hAnsi="Arial" w:eastAsia="Arial"/>
          <w:b w:val="0"/>
          <w:color w:val="1F2937"/>
          <w:sz w:val="17"/>
        </w:rPr>
        <w:t>A. The counselor should independently recommend a specific stimulant dose.</w:t>
      </w:r>
    </w:p>
    <w:p>
      <w:pPr>
        <w:keepNext/>
        <w:keepLines/>
        <w:spacing w:after="30"/>
        <w:ind w:left="173" w:hanging="173"/>
      </w:pPr>
      <w:r>
        <w:rPr>
          <w:rFonts w:ascii="Arial" w:hAnsi="Arial" w:eastAsia="Arial"/>
          <w:b w:val="0"/>
          <w:color w:val="1F2937"/>
          <w:sz w:val="17"/>
        </w:rPr>
        <w:t>B. The counselor should refuse to communicate with medical professionals to protect confidentiality.</w:t>
      </w:r>
    </w:p>
    <w:p>
      <w:pPr>
        <w:keepNext/>
        <w:keepLines/>
        <w:spacing w:after="30"/>
        <w:ind w:left="173" w:hanging="173"/>
      </w:pPr>
      <w:r>
        <w:rPr>
          <w:rFonts w:ascii="Arial" w:hAnsi="Arial" w:eastAsia="Arial"/>
          <w:b w:val="0"/>
          <w:color w:val="1F2937"/>
          <w:sz w:val="17"/>
        </w:rPr>
        <w:t>C. With informed authorization when required, coordinate relevant observations and goals with the primary-care or prescribing clinician, monitor response and risk, and refer for specialized assessment beyond the counselor's competence.</w:t>
      </w:r>
    </w:p>
    <w:p>
      <w:pPr>
        <w:keepNext/>
        <w:keepLines/>
        <w:spacing w:after="30"/>
        <w:ind w:left="173" w:hanging="173"/>
      </w:pPr>
      <w:r>
        <w:rPr>
          <w:rFonts w:ascii="Arial" w:hAnsi="Arial" w:eastAsia="Arial"/>
          <w:b w:val="0"/>
          <w:color w:val="1F2937"/>
          <w:sz w:val="17"/>
        </w:rPr>
        <w:t>D. Send the entire counseling record automatically because Devon agreed to a medical evaluation.</w:t>
      </w:r>
    </w:p>
    <w:p>
      <w:pPr>
        <w:keepLines/>
        <w:spacing w:before="0" w:after="100"/>
      </w:pPr>
      <w:r>
        <w:rPr>
          <w:rFonts w:ascii="Arial" w:hAnsi="Arial" w:eastAsia="Arial"/>
          <w:i/>
          <w:color w:val="4B5563"/>
          <w:sz w:val="16"/>
        </w:rPr>
        <w:t>My answer: ______    Confidence: 1  2  3</w:t>
      </w:r>
    </w:p>
    <w:p>
      <w:r>
        <w:br w:type="page"/>
      </w:r>
    </w:p>
    <w:p>
      <w:pPr>
        <w:pStyle w:val="Heading1"/>
        <w:spacing w:before="0" w:after="80"/>
      </w:pPr>
      <w:r>
        <w:rPr>
          <w:rFonts w:ascii="Arial" w:hAnsi="Arial" w:eastAsia="Arial"/>
          <w:b/>
          <w:color w:val="17365D"/>
          <w:sz w:val="30"/>
        </w:rPr>
        <w:t>Case 3: Leah Morgan - Eating Risk, Diagnostic Restraint, and Collaborative Care</w:t>
      </w: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1</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Medical Risk and Initial Assessment</w:t>
            </w:r>
          </w:p>
        </w:tc>
      </w:tr>
    </w:tbl>
    <w:p>
      <w:pPr>
        <w:spacing w:before="0" w:after="0"/>
      </w:pPr>
    </w:p>
    <w:p>
      <w:pPr>
        <w:keepLines/>
        <w:spacing w:before="0" w:after="120"/>
      </w:pPr>
      <w:r>
        <w:rPr>
          <w:rFonts w:ascii="Arial" w:hAnsi="Arial" w:eastAsia="Arial"/>
          <w:color w:val="1F2937"/>
          <w:sz w:val="18"/>
        </w:rPr>
        <w:t>Leah Morgan, age 42, is referred for anxiety and body-image concerns. Over four months she has lost 25 pounds, often eats fewer than 900 calories per day, exercises intensely every morning, and recently fainted at school where she teaches. Her resting pulse at intake is reported as 48, and she describes dizziness and feeling cold. She says, 'My weight is still normal, so this cannot be serious.' She denies current suicidal thoughts.</w:t>
      </w:r>
    </w:p>
    <w:p>
      <w:pPr>
        <w:keepNext/>
        <w:spacing w:before="0" w:after="40"/>
      </w:pPr>
      <w:r>
        <w:rPr>
          <w:rFonts w:ascii="Arial" w:hAnsi="Arial" w:eastAsia="Arial"/>
          <w:b/>
          <w:color w:val="4B5563"/>
          <w:sz w:val="15"/>
        </w:rPr>
        <w:t>LPCC-CP2-Q027 | Integrated Clinical Reasoning | Easy | WB4/WB6 | Primary concept: Eating-disorder medical urgency</w:t>
      </w:r>
    </w:p>
    <w:p>
      <w:pPr>
        <w:keepNext/>
        <w:keepLines/>
        <w:spacing w:before="0" w:after="60"/>
      </w:pPr>
      <w:r>
        <w:rPr>
          <w:rFonts w:ascii="Arial" w:hAnsi="Arial" w:eastAsia="Arial"/>
          <w:b/>
          <w:color w:val="1F2937"/>
          <w:sz w:val="18"/>
        </w:rPr>
        <w:t>What should the counselor do FIRST?</w:t>
      </w:r>
    </w:p>
    <w:p>
      <w:pPr>
        <w:keepNext/>
        <w:keepLines/>
        <w:spacing w:after="30"/>
        <w:ind w:left="173" w:hanging="173"/>
      </w:pPr>
      <w:r>
        <w:rPr>
          <w:rFonts w:ascii="Arial" w:hAnsi="Arial" w:eastAsia="Arial"/>
          <w:b w:val="0"/>
          <w:color w:val="1F2937"/>
          <w:sz w:val="17"/>
        </w:rPr>
        <w:t>A. Begin body-image journaling and review the entries next week.</w:t>
      </w:r>
    </w:p>
    <w:p>
      <w:pPr>
        <w:keepNext/>
        <w:keepLines/>
        <w:spacing w:after="30"/>
        <w:ind w:left="173" w:hanging="173"/>
      </w:pPr>
      <w:r>
        <w:rPr>
          <w:rFonts w:ascii="Arial" w:hAnsi="Arial" w:eastAsia="Arial"/>
          <w:b w:val="0"/>
          <w:color w:val="1F2937"/>
          <w:sz w:val="17"/>
        </w:rPr>
        <w:t>B. Reassure Leah that a normal-range weight means outpatient counseling is sufficient.</w:t>
      </w:r>
    </w:p>
    <w:p>
      <w:pPr>
        <w:keepNext/>
        <w:keepLines/>
        <w:spacing w:after="30"/>
        <w:ind w:left="173" w:hanging="173"/>
      </w:pPr>
      <w:r>
        <w:rPr>
          <w:rFonts w:ascii="Arial" w:hAnsi="Arial" w:eastAsia="Arial"/>
          <w:b w:val="0"/>
          <w:color w:val="1F2937"/>
          <w:sz w:val="17"/>
        </w:rPr>
        <w:t>C. Administer a personality measure before discussing food.</w:t>
      </w:r>
    </w:p>
    <w:p>
      <w:pPr>
        <w:keepNext/>
        <w:keepLines/>
        <w:spacing w:after="30"/>
        <w:ind w:left="173" w:hanging="173"/>
      </w:pPr>
      <w:r>
        <w:rPr>
          <w:rFonts w:ascii="Arial" w:hAnsi="Arial" w:eastAsia="Arial"/>
          <w:b w:val="0"/>
          <w:color w:val="1F2937"/>
          <w:sz w:val="17"/>
        </w:rPr>
        <w:t>D. Arrange urgent medical evaluation and coordinate immediate safety because fainting, bradycardia, rapid loss, and severe restriction may indicate medical instability.</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LPCC-CP2-Q028 | Application | Easy | WB3 | Primary concept: Objective assessment documentation</w:t>
      </w:r>
    </w:p>
    <w:p>
      <w:pPr>
        <w:keepNext/>
        <w:keepLines/>
        <w:spacing w:before="0" w:after="60"/>
      </w:pPr>
      <w:r>
        <w:rPr>
          <w:rFonts w:ascii="Arial" w:hAnsi="Arial" w:eastAsia="Arial"/>
          <w:b/>
          <w:color w:val="1F2937"/>
          <w:sz w:val="18"/>
        </w:rPr>
        <w:t>Which note is the MOST objective?</w:t>
      </w:r>
    </w:p>
    <w:p>
      <w:pPr>
        <w:keepNext/>
        <w:keepLines/>
        <w:spacing w:after="30"/>
        <w:ind w:left="173" w:hanging="173"/>
      </w:pPr>
      <w:r>
        <w:rPr>
          <w:rFonts w:ascii="Arial" w:hAnsi="Arial" w:eastAsia="Arial"/>
          <w:b w:val="0"/>
          <w:color w:val="1F2937"/>
          <w:sz w:val="17"/>
        </w:rPr>
        <w:t>A. Leah is vain and obsessed with appearance.</w:t>
      </w:r>
    </w:p>
    <w:p>
      <w:pPr>
        <w:keepNext/>
        <w:keepLines/>
        <w:spacing w:after="30"/>
        <w:ind w:left="173" w:hanging="173"/>
      </w:pPr>
      <w:r>
        <w:rPr>
          <w:rFonts w:ascii="Arial" w:hAnsi="Arial" w:eastAsia="Arial"/>
          <w:b w:val="0"/>
          <w:color w:val="1F2937"/>
          <w:sz w:val="17"/>
        </w:rPr>
        <w:t>B. Leah reports eating fewer than 900 calories on many days, a 25-pound loss over four months, daily intense exercise, recent fainting, dizziness, cold intolerance, and a reported resting pulse of 48.</w:t>
      </w:r>
    </w:p>
    <w:p>
      <w:pPr>
        <w:keepNext/>
        <w:keepLines/>
        <w:spacing w:after="30"/>
        <w:ind w:left="173" w:hanging="173"/>
      </w:pPr>
      <w:r>
        <w:rPr>
          <w:rFonts w:ascii="Arial" w:hAnsi="Arial" w:eastAsia="Arial"/>
          <w:b w:val="0"/>
          <w:color w:val="1F2937"/>
          <w:sz w:val="17"/>
        </w:rPr>
        <w:t>C. Leah is manipulating providers to avoid treatment.</w:t>
      </w:r>
    </w:p>
    <w:p>
      <w:pPr>
        <w:keepNext/>
        <w:keepLines/>
        <w:spacing w:after="30"/>
        <w:ind w:left="173" w:hanging="173"/>
      </w:pPr>
      <w:r>
        <w:rPr>
          <w:rFonts w:ascii="Arial" w:hAnsi="Arial" w:eastAsia="Arial"/>
          <w:b w:val="0"/>
          <w:color w:val="1F2937"/>
          <w:sz w:val="17"/>
        </w:rPr>
        <w:t>D. Leah definitely has anorexia nervosa.</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LPCC-CP2-Q029 | Application | Moderate | WB3/WB6 | Primary concept: Screening versus diagnosis</w:t>
      </w:r>
    </w:p>
    <w:p>
      <w:pPr>
        <w:keepNext/>
        <w:keepLines/>
        <w:spacing w:before="0" w:after="60"/>
      </w:pPr>
      <w:r>
        <w:rPr>
          <w:rFonts w:ascii="Arial" w:hAnsi="Arial" w:eastAsia="Arial"/>
          <w:b/>
          <w:color w:val="1F2937"/>
          <w:sz w:val="18"/>
        </w:rPr>
        <w:t>A brief eating-disorder screener is positive. What does that result mean?</w:t>
      </w:r>
    </w:p>
    <w:p>
      <w:pPr>
        <w:keepNext/>
        <w:keepLines/>
        <w:spacing w:after="30"/>
        <w:ind w:left="173" w:hanging="173"/>
      </w:pPr>
      <w:r>
        <w:rPr>
          <w:rFonts w:ascii="Arial" w:hAnsi="Arial" w:eastAsia="Arial"/>
          <w:b w:val="0"/>
          <w:color w:val="1F2937"/>
          <w:sz w:val="17"/>
        </w:rPr>
        <w:t>A. It proves a specific eating-disorder diagnosis.</w:t>
      </w:r>
    </w:p>
    <w:p>
      <w:pPr>
        <w:keepNext/>
        <w:keepLines/>
        <w:spacing w:after="30"/>
        <w:ind w:left="173" w:hanging="173"/>
      </w:pPr>
      <w:r>
        <w:rPr>
          <w:rFonts w:ascii="Arial" w:hAnsi="Arial" w:eastAsia="Arial"/>
          <w:b w:val="0"/>
          <w:color w:val="1F2937"/>
          <w:sz w:val="17"/>
        </w:rPr>
        <w:t>B. It should be ignored because Leah's weight is not low.</w:t>
      </w:r>
    </w:p>
    <w:p>
      <w:pPr>
        <w:keepNext/>
        <w:keepLines/>
        <w:spacing w:after="30"/>
        <w:ind w:left="173" w:hanging="173"/>
      </w:pPr>
      <w:r>
        <w:rPr>
          <w:rFonts w:ascii="Arial" w:hAnsi="Arial" w:eastAsia="Arial"/>
          <w:b w:val="0"/>
          <w:color w:val="1F2937"/>
          <w:sz w:val="17"/>
        </w:rPr>
        <w:t>C. It identifies the need for fuller diagnostic and medical assessment but does not independently establish the diagnosis or level of care.</w:t>
      </w:r>
    </w:p>
    <w:p>
      <w:pPr>
        <w:keepNext/>
        <w:keepLines/>
        <w:spacing w:after="30"/>
        <w:ind w:left="173" w:hanging="173"/>
      </w:pPr>
      <w:r>
        <w:rPr>
          <w:rFonts w:ascii="Arial" w:hAnsi="Arial" w:eastAsia="Arial"/>
          <w:b w:val="0"/>
          <w:color w:val="1F2937"/>
          <w:sz w:val="17"/>
        </w:rPr>
        <w:t>D. It establishes that the symptoms are caused by trauma.</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LPCC-CP2-Q030 | Integrated Clinical Reasoning | Moderate | WB5/WB6 | Primary concept: Initial eating differential</w:t>
      </w:r>
    </w:p>
    <w:p>
      <w:pPr>
        <w:keepNext/>
        <w:keepLines/>
        <w:spacing w:before="0" w:after="60"/>
      </w:pPr>
      <w:r>
        <w:rPr>
          <w:rFonts w:ascii="Arial" w:hAnsi="Arial" w:eastAsia="Arial"/>
          <w:b/>
          <w:color w:val="1F2937"/>
          <w:sz w:val="18"/>
        </w:rPr>
        <w:t>Which initial differential is BEST supported?</w:t>
      </w:r>
    </w:p>
    <w:p>
      <w:pPr>
        <w:keepNext/>
        <w:keepLines/>
        <w:spacing w:after="30"/>
        <w:ind w:left="173" w:hanging="173"/>
      </w:pPr>
      <w:r>
        <w:rPr>
          <w:rFonts w:ascii="Arial" w:hAnsi="Arial" w:eastAsia="Arial"/>
          <w:b w:val="0"/>
          <w:color w:val="1F2937"/>
          <w:sz w:val="17"/>
        </w:rPr>
        <w:t>A. A restrictive eating disorder or other specified feeding/eating presentation, with urgent medical complications and consideration of anxiety, trauma, OCD-related phenomena, mood, substances, medications, and medical causes.</w:t>
      </w:r>
    </w:p>
    <w:p>
      <w:pPr>
        <w:keepNext/>
        <w:keepLines/>
        <w:spacing w:after="30"/>
        <w:ind w:left="173" w:hanging="173"/>
      </w:pPr>
      <w:r>
        <w:rPr>
          <w:rFonts w:ascii="Arial" w:hAnsi="Arial" w:eastAsia="Arial"/>
          <w:b w:val="0"/>
          <w:color w:val="1F2937"/>
          <w:sz w:val="17"/>
        </w:rPr>
        <w:t>B. Body dysmorphic disorder only, because Leah is concerned about appearance.</w:t>
      </w:r>
    </w:p>
    <w:p>
      <w:pPr>
        <w:keepNext/>
        <w:keepLines/>
        <w:spacing w:after="30"/>
        <w:ind w:left="173" w:hanging="173"/>
      </w:pPr>
      <w:r>
        <w:rPr>
          <w:rFonts w:ascii="Arial" w:hAnsi="Arial" w:eastAsia="Arial"/>
          <w:b w:val="0"/>
          <w:color w:val="1F2937"/>
          <w:sz w:val="17"/>
        </w:rPr>
        <w:t>C. Generalized anxiety disorder only, because she was referred for anxiety.</w:t>
      </w:r>
    </w:p>
    <w:p>
      <w:pPr>
        <w:keepNext/>
        <w:keepLines/>
        <w:spacing w:after="30"/>
        <w:ind w:left="173" w:hanging="173"/>
      </w:pPr>
      <w:r>
        <w:rPr>
          <w:rFonts w:ascii="Arial" w:hAnsi="Arial" w:eastAsia="Arial"/>
          <w:b w:val="0"/>
          <w:color w:val="1F2937"/>
          <w:sz w:val="17"/>
        </w:rPr>
        <w:t>D. No eating disorder, because her weight remains in a reference range.</w:t>
      </w:r>
    </w:p>
    <w:p>
      <w:pPr>
        <w:keepLines/>
        <w:spacing w:before="0" w:after="100"/>
      </w:pPr>
      <w:r>
        <w:rPr>
          <w:rFonts w:ascii="Arial" w:hAnsi="Arial" w:eastAsia="Arial"/>
          <w:i/>
          <w:color w:val="4B5563"/>
          <w:sz w:val="16"/>
        </w:rPr>
        <w:t>My answer: ______    Confidence: 1  2  3</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8" w:color="C98B1F"/>
              <w:left w:val="single" w:sz="8" w:color="C98B1F"/>
              <w:bottom w:val="single" w:sz="8" w:color="C98B1F"/>
              <w:right w:val="single" w:sz="8" w:color="C98B1F"/>
            </w:tcBorders>
            <w:tcMar>
              <w:top w:w="75" w:type="dxa"/>
              <w:start w:w="100" w:type="dxa"/>
              <w:bottom w:w="75" w:type="dxa"/>
              <w:end w:w="100" w:type="dxa"/>
            </w:tcMar>
          </w:tcPr>
          <w:p>
            <w:pPr>
              <w:spacing w:after="40"/>
            </w:pPr>
            <w:r>
              <w:rPr>
                <w:rFonts w:ascii="Arial" w:hAnsi="Arial" w:eastAsia="Arial"/>
                <w:b/>
                <w:color w:val="17365D"/>
                <w:sz w:val="17"/>
              </w:rPr>
              <w:t>ADVANCE ONLY WHEN READY</w:t>
            </w:r>
          </w:p>
          <w:p>
            <w:pPr>
              <w:spacing w:after="0"/>
            </w:pPr>
            <w:r>
              <w:rPr>
                <w:rFonts w:ascii="Arial" w:hAnsi="Arial" w:eastAsia="Arial"/>
                <w:b w:val="0"/>
                <w:color w:val="1F2937"/>
                <w:sz w:val="16"/>
              </w:rPr>
              <w:t>Review all answers in this part. Once you read the next part, treat earlier answers as locked.</w:t>
            </w:r>
          </w:p>
        </w:tc>
      </w:tr>
    </w:tbl>
    <w:p>
      <w:pPr>
        <w:spacing w:before="0" w:after="0"/>
      </w:pP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2</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Eating, Rituals, and Longitudinal Differential</w:t>
            </w:r>
          </w:p>
        </w:tc>
      </w:tr>
    </w:tbl>
    <w:p>
      <w:pPr>
        <w:spacing w:before="0" w:after="0"/>
      </w:pPr>
    </w:p>
    <w:p>
      <w:pPr>
        <w:keepLines/>
        <w:spacing w:before="0" w:after="120"/>
      </w:pPr>
      <w:r>
        <w:rPr>
          <w:rFonts w:ascii="Arial" w:hAnsi="Arial" w:eastAsia="Arial"/>
          <w:color w:val="1F2937"/>
          <w:sz w:val="18"/>
        </w:rPr>
        <w:t>After medical stabilization, Leah reports intense fear of weight gain, frequent weighing, calorie-counting rituals, and avoidance of meals with others. Her current weight remains within a population reference range despite the rapid loss. She sometimes experiences episodes of eating a large amount quickly and then fasts the next day. She also reports a trauma history and says she becomes perfectionistic and controlling when overwhelmed. No longstanding pervasive interpersonal pattern has yet been established.</w:t>
      </w:r>
    </w:p>
    <w:p>
      <w:pPr>
        <w:keepNext/>
        <w:spacing w:before="0" w:after="40"/>
      </w:pPr>
      <w:r>
        <w:rPr>
          <w:rFonts w:ascii="Arial" w:hAnsi="Arial" w:eastAsia="Arial"/>
          <w:b/>
          <w:color w:val="4B5563"/>
          <w:sz w:val="15"/>
        </w:rPr>
        <w:t>LPCC-CP2-Q031 | Integrated Clinical Reasoning | Difficult | WB6 | Primary concept: Normal-range weight and diagnostic restraint</w:t>
      </w:r>
    </w:p>
    <w:p>
      <w:pPr>
        <w:keepNext/>
        <w:keepLines/>
        <w:spacing w:before="0" w:after="60"/>
      </w:pPr>
      <w:r>
        <w:rPr>
          <w:rFonts w:ascii="Arial" w:hAnsi="Arial" w:eastAsia="Arial"/>
          <w:b/>
          <w:color w:val="1F2937"/>
          <w:sz w:val="18"/>
        </w:rPr>
        <w:t>Which diagnostic stance is MOST accurate after Part 2?</w:t>
      </w:r>
    </w:p>
    <w:p>
      <w:pPr>
        <w:keepNext/>
        <w:keepLines/>
        <w:spacing w:after="30"/>
        <w:ind w:left="173" w:hanging="173"/>
      </w:pPr>
      <w:r>
        <w:rPr>
          <w:rFonts w:ascii="Arial" w:hAnsi="Arial" w:eastAsia="Arial"/>
          <w:b w:val="0"/>
          <w:color w:val="1F2937"/>
          <w:sz w:val="17"/>
        </w:rPr>
        <w:t>A. Leah cannot have anorexia-spectrum pathology because her weight is not underweight.</w:t>
      </w:r>
    </w:p>
    <w:p>
      <w:pPr>
        <w:keepNext/>
        <w:keepLines/>
        <w:spacing w:after="30"/>
        <w:ind w:left="173" w:hanging="173"/>
      </w:pPr>
      <w:r>
        <w:rPr>
          <w:rFonts w:ascii="Arial" w:hAnsi="Arial" w:eastAsia="Arial"/>
          <w:b w:val="0"/>
          <w:color w:val="1F2937"/>
          <w:sz w:val="17"/>
        </w:rPr>
        <w:t>B. The calorie rituals prove OCD regardless of their content.</w:t>
      </w:r>
    </w:p>
    <w:p>
      <w:pPr>
        <w:keepNext/>
        <w:keepLines/>
        <w:spacing w:after="30"/>
        <w:ind w:left="173" w:hanging="173"/>
      </w:pPr>
      <w:r>
        <w:rPr>
          <w:rFonts w:ascii="Arial" w:hAnsi="Arial" w:eastAsia="Arial"/>
          <w:b w:val="0"/>
          <w:color w:val="1F2937"/>
          <w:sz w:val="17"/>
        </w:rPr>
        <w:t>C. The episodes of rapid eating prove bulimia nervosa even without compensatory behavior details.</w:t>
      </w:r>
    </w:p>
    <w:p>
      <w:pPr>
        <w:keepNext/>
        <w:keepLines/>
        <w:spacing w:after="30"/>
        <w:ind w:left="173" w:hanging="173"/>
      </w:pPr>
      <w:r>
        <w:rPr>
          <w:rFonts w:ascii="Arial" w:hAnsi="Arial" w:eastAsia="Arial"/>
          <w:b w:val="0"/>
          <w:color w:val="1F2937"/>
          <w:sz w:val="17"/>
        </w:rPr>
        <w:t>D. The counselor should complete criterion-level eating-disorder assessment and may consider an atypical restrictive presentation if other criteria are met, without minimizing severity because of current weight.</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LPCC-CP2-Q032 | Application | Moderate | WB5/WB6 | Primary concept: Eating rituals versus OCD</w:t>
      </w:r>
    </w:p>
    <w:p>
      <w:pPr>
        <w:keepNext/>
        <w:keepLines/>
        <w:spacing w:before="0" w:after="60"/>
      </w:pPr>
      <w:r>
        <w:rPr>
          <w:rFonts w:ascii="Arial" w:hAnsi="Arial" w:eastAsia="Arial"/>
          <w:b/>
          <w:color w:val="1F2937"/>
          <w:sz w:val="18"/>
        </w:rPr>
        <w:t>What BEST distinguishes eating-disorder rituals from a separate OCD condition?</w:t>
      </w:r>
    </w:p>
    <w:p>
      <w:pPr>
        <w:keepNext/>
        <w:keepLines/>
        <w:spacing w:after="30"/>
        <w:ind w:left="173" w:hanging="173"/>
      </w:pPr>
      <w:r>
        <w:rPr>
          <w:rFonts w:ascii="Arial" w:hAnsi="Arial" w:eastAsia="Arial"/>
          <w:b w:val="0"/>
          <w:color w:val="1F2937"/>
          <w:sz w:val="17"/>
        </w:rPr>
        <w:t>A. Any repeated behavior is automatically OCD.</w:t>
      </w:r>
    </w:p>
    <w:p>
      <w:pPr>
        <w:keepNext/>
        <w:keepLines/>
        <w:spacing w:after="30"/>
        <w:ind w:left="173" w:hanging="173"/>
      </w:pPr>
      <w:r>
        <w:rPr>
          <w:rFonts w:ascii="Arial" w:hAnsi="Arial" w:eastAsia="Arial"/>
          <w:b w:val="0"/>
          <w:color w:val="1F2937"/>
          <w:sz w:val="17"/>
        </w:rPr>
        <w:t>B. OCD is present whenever a client is perfectionistic.</w:t>
      </w:r>
    </w:p>
    <w:p>
      <w:pPr>
        <w:keepNext/>
        <w:keepLines/>
        <w:spacing w:after="30"/>
        <w:ind w:left="173" w:hanging="173"/>
      </w:pPr>
      <w:r>
        <w:rPr>
          <w:rFonts w:ascii="Arial" w:hAnsi="Arial" w:eastAsia="Arial"/>
          <w:b w:val="0"/>
          <w:color w:val="1F2937"/>
          <w:sz w:val="17"/>
        </w:rPr>
        <w:t>C. Assess the content, function, feared consequence, breadth, and whether obsessions or compulsions occur outside weight, shape, food, and eating concerns.</w:t>
      </w:r>
    </w:p>
    <w:p>
      <w:pPr>
        <w:keepNext/>
        <w:keepLines/>
        <w:spacing w:after="30"/>
        <w:ind w:left="173" w:hanging="173"/>
      </w:pPr>
      <w:r>
        <w:rPr>
          <w:rFonts w:ascii="Arial" w:hAnsi="Arial" w:eastAsia="Arial"/>
          <w:b w:val="0"/>
          <w:color w:val="1F2937"/>
          <w:sz w:val="17"/>
        </w:rPr>
        <w:t>D. Use the number of rituals without asking what they mean.</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LPCC-CP2-Q033 | Application | Moderate | WB6 | Primary concept: Personality versus state</w:t>
      </w:r>
    </w:p>
    <w:p>
      <w:pPr>
        <w:keepNext/>
        <w:keepLines/>
        <w:spacing w:before="0" w:after="60"/>
      </w:pPr>
      <w:r>
        <w:rPr>
          <w:rFonts w:ascii="Arial" w:hAnsi="Arial" w:eastAsia="Arial"/>
          <w:b/>
          <w:color w:val="1F2937"/>
          <w:sz w:val="18"/>
        </w:rPr>
        <w:t>How should the counselor interpret Leah's perfectionism and controlling behavior?</w:t>
      </w:r>
    </w:p>
    <w:p>
      <w:pPr>
        <w:keepNext/>
        <w:keepLines/>
        <w:spacing w:after="30"/>
        <w:ind w:left="173" w:hanging="173"/>
      </w:pPr>
      <w:r>
        <w:rPr>
          <w:rFonts w:ascii="Arial" w:hAnsi="Arial" w:eastAsia="Arial"/>
          <w:b w:val="0"/>
          <w:color w:val="1F2937"/>
          <w:sz w:val="17"/>
        </w:rPr>
        <w:t>A. Treat them as possible traits or state-related coping that require longitudinal, cross-context evidence before a personality diagnosis.</w:t>
      </w:r>
    </w:p>
    <w:p>
      <w:pPr>
        <w:keepNext/>
        <w:keepLines/>
        <w:spacing w:after="30"/>
        <w:ind w:left="173" w:hanging="173"/>
      </w:pPr>
      <w:r>
        <w:rPr>
          <w:rFonts w:ascii="Arial" w:hAnsi="Arial" w:eastAsia="Arial"/>
          <w:b w:val="0"/>
          <w:color w:val="1F2937"/>
          <w:sz w:val="17"/>
        </w:rPr>
        <w:t>B. Diagnose obsessive-compulsive personality disorder immediately.</w:t>
      </w:r>
    </w:p>
    <w:p>
      <w:pPr>
        <w:keepNext/>
        <w:keepLines/>
        <w:spacing w:after="30"/>
        <w:ind w:left="173" w:hanging="173"/>
      </w:pPr>
      <w:r>
        <w:rPr>
          <w:rFonts w:ascii="Arial" w:hAnsi="Arial" w:eastAsia="Arial"/>
          <w:b w:val="0"/>
          <w:color w:val="1F2937"/>
          <w:sz w:val="17"/>
        </w:rPr>
        <w:t>C. Conclude the behavior is manipulation caused by the eating disorder.</w:t>
      </w:r>
    </w:p>
    <w:p>
      <w:pPr>
        <w:keepNext/>
        <w:keepLines/>
        <w:spacing w:after="30"/>
        <w:ind w:left="173" w:hanging="173"/>
      </w:pPr>
      <w:r>
        <w:rPr>
          <w:rFonts w:ascii="Arial" w:hAnsi="Arial" w:eastAsia="Arial"/>
          <w:b w:val="0"/>
          <w:color w:val="1F2937"/>
          <w:sz w:val="17"/>
        </w:rPr>
        <w:t>D. Ignore the pattern because personality never affects treatment.</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LPCC-CP2-Q034 | Integrated Clinical Reasoning | Difficult | WB7 | Primary concept: Integrated treatment plan</w:t>
      </w:r>
    </w:p>
    <w:p>
      <w:pPr>
        <w:keepNext/>
        <w:keepLines/>
        <w:spacing w:before="0" w:after="60"/>
      </w:pPr>
      <w:r>
        <w:rPr>
          <w:rFonts w:ascii="Arial" w:hAnsi="Arial" w:eastAsia="Arial"/>
          <w:b/>
          <w:color w:val="1F2937"/>
          <w:sz w:val="18"/>
        </w:rPr>
        <w:t>Which initial treatment plan is BEST?</w:t>
      </w:r>
    </w:p>
    <w:p>
      <w:pPr>
        <w:keepNext/>
        <w:keepLines/>
        <w:spacing w:after="30"/>
        <w:ind w:left="173" w:hanging="173"/>
      </w:pPr>
      <w:r>
        <w:rPr>
          <w:rFonts w:ascii="Arial" w:hAnsi="Arial" w:eastAsia="Arial"/>
          <w:b w:val="0"/>
          <w:color w:val="1F2937"/>
          <w:sz w:val="17"/>
        </w:rPr>
        <w:t>A. Weekly supportive counseling only, with no medical follow-up because Leah has been stabilized once.</w:t>
      </w:r>
    </w:p>
    <w:p>
      <w:pPr>
        <w:keepNext/>
        <w:keepLines/>
        <w:spacing w:after="30"/>
        <w:ind w:left="173" w:hanging="173"/>
      </w:pPr>
      <w:r>
        <w:rPr>
          <w:rFonts w:ascii="Arial" w:hAnsi="Arial" w:eastAsia="Arial"/>
          <w:b w:val="0"/>
          <w:color w:val="1F2937"/>
          <w:sz w:val="17"/>
        </w:rPr>
        <w:t>B. An integrated plan with medical monitoring, eating-disorder-informed counseling, nutrition expertise, clear escalation criteria, collaborative goals, family or support involvement with consent, and a defined method for tracking intake, symptoms, function, and alliance.</w:t>
      </w:r>
    </w:p>
    <w:p>
      <w:pPr>
        <w:keepNext/>
        <w:keepLines/>
        <w:spacing w:after="30"/>
        <w:ind w:left="173" w:hanging="173"/>
      </w:pPr>
      <w:r>
        <w:rPr>
          <w:rFonts w:ascii="Arial" w:hAnsi="Arial" w:eastAsia="Arial"/>
          <w:b w:val="0"/>
          <w:color w:val="1F2937"/>
          <w:sz w:val="17"/>
        </w:rPr>
        <w:t>C. Trauma processing immediately, regardless of nutritional or medical status.</w:t>
      </w:r>
    </w:p>
    <w:p>
      <w:pPr>
        <w:keepNext/>
        <w:keepLines/>
        <w:spacing w:after="30"/>
        <w:ind w:left="173" w:hanging="173"/>
      </w:pPr>
      <w:r>
        <w:rPr>
          <w:rFonts w:ascii="Arial" w:hAnsi="Arial" w:eastAsia="Arial"/>
          <w:b w:val="0"/>
          <w:color w:val="1F2937"/>
          <w:sz w:val="17"/>
        </w:rPr>
        <w:t>D. A weight-loss plan because Leah remains dissatisfied with her body.</w:t>
      </w:r>
    </w:p>
    <w:p>
      <w:pPr>
        <w:keepLines/>
        <w:spacing w:before="0" w:after="100"/>
      </w:pPr>
      <w:r>
        <w:rPr>
          <w:rFonts w:ascii="Arial" w:hAnsi="Arial" w:eastAsia="Arial"/>
          <w:i/>
          <w:color w:val="4B5563"/>
          <w:sz w:val="16"/>
        </w:rPr>
        <w:t>My answer: ______    Confidence: 1  2  3</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8" w:color="C98B1F"/>
              <w:left w:val="single" w:sz="8" w:color="C98B1F"/>
              <w:bottom w:val="single" w:sz="8" w:color="C98B1F"/>
              <w:right w:val="single" w:sz="8" w:color="C98B1F"/>
            </w:tcBorders>
            <w:tcMar>
              <w:top w:w="75" w:type="dxa"/>
              <w:start w:w="100" w:type="dxa"/>
              <w:bottom w:w="75" w:type="dxa"/>
              <w:end w:w="100" w:type="dxa"/>
            </w:tcMar>
          </w:tcPr>
          <w:p>
            <w:pPr>
              <w:spacing w:after="40"/>
            </w:pPr>
            <w:r>
              <w:rPr>
                <w:rFonts w:ascii="Arial" w:hAnsi="Arial" w:eastAsia="Arial"/>
                <w:b/>
                <w:color w:val="17365D"/>
                <w:sz w:val="17"/>
              </w:rPr>
              <w:t>ADVANCE ONLY WHEN READY</w:t>
            </w:r>
          </w:p>
          <w:p>
            <w:pPr>
              <w:spacing w:after="0"/>
            </w:pPr>
            <w:r>
              <w:rPr>
                <w:rFonts w:ascii="Arial" w:hAnsi="Arial" w:eastAsia="Arial"/>
                <w:b w:val="0"/>
                <w:color w:val="1F2937"/>
                <w:sz w:val="16"/>
              </w:rPr>
              <w:t>Review all answers in this part. Once you read the next part, treat earlier answers as locked.</w:t>
            </w:r>
          </w:p>
        </w:tc>
      </w:tr>
    </w:tbl>
    <w:p>
      <w:pPr>
        <w:spacing w:before="0" w:after="0"/>
      </w:pP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3</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Autonomy, Level of Care, and Progress</w:t>
            </w:r>
          </w:p>
        </w:tc>
      </w:tr>
    </w:tbl>
    <w:p>
      <w:pPr>
        <w:spacing w:before="0" w:after="0"/>
      </w:pPr>
    </w:p>
    <w:p>
      <w:pPr>
        <w:keepLines/>
        <w:spacing w:before="0" w:after="120"/>
      </w:pPr>
      <w:r>
        <w:rPr>
          <w:rFonts w:ascii="Arial" w:hAnsi="Arial" w:eastAsia="Arial"/>
          <w:color w:val="1F2937"/>
          <w:sz w:val="18"/>
        </w:rPr>
        <w:t>Leah agrees to counseling but initially refuses nutrition consultation, saying, 'Everyone is trying to take control of my body.' She later reveals two additional fainting episodes and continued restriction. She wants to return to full-time teaching and eat dinner with her daughter without calculating every calorie. During a session she says the counselor's emphasis on medical monitoring makes her feel unheard and threatened.</w:t>
      </w:r>
    </w:p>
    <w:p>
      <w:pPr>
        <w:keepNext/>
        <w:spacing w:before="0" w:after="40"/>
      </w:pPr>
      <w:r>
        <w:rPr>
          <w:rFonts w:ascii="Arial" w:hAnsi="Arial" w:eastAsia="Arial"/>
          <w:b/>
          <w:color w:val="4B5563"/>
          <w:sz w:val="15"/>
        </w:rPr>
        <w:t>LPCC-CP2-Q035 | Integrated Clinical Reasoning | Moderate | WB8 | Primary concept: Autonomy and alliance</w:t>
      </w:r>
    </w:p>
    <w:p>
      <w:pPr>
        <w:keepNext/>
        <w:keepLines/>
        <w:spacing w:before="0" w:after="60"/>
      </w:pPr>
      <w:r>
        <w:rPr>
          <w:rFonts w:ascii="Arial" w:hAnsi="Arial" w:eastAsia="Arial"/>
          <w:b/>
          <w:color w:val="1F2937"/>
          <w:sz w:val="18"/>
        </w:rPr>
        <w:t>What is the counselor's BEST response to Leah's statement that others are taking control of her body?</w:t>
      </w:r>
    </w:p>
    <w:p>
      <w:pPr>
        <w:keepNext/>
        <w:keepLines/>
        <w:spacing w:after="30"/>
        <w:ind w:left="173" w:hanging="173"/>
      </w:pPr>
      <w:r>
        <w:rPr>
          <w:rFonts w:ascii="Arial" w:hAnsi="Arial" w:eastAsia="Arial"/>
          <w:b w:val="0"/>
          <w:color w:val="1F2937"/>
          <w:sz w:val="17"/>
        </w:rPr>
        <w:t>A. Tell Leah that autonomy is irrelevant when providers are concerned.</w:t>
      </w:r>
    </w:p>
    <w:p>
      <w:pPr>
        <w:keepNext/>
        <w:keepLines/>
        <w:spacing w:after="30"/>
        <w:ind w:left="173" w:hanging="173"/>
      </w:pPr>
      <w:r>
        <w:rPr>
          <w:rFonts w:ascii="Arial" w:hAnsi="Arial" w:eastAsia="Arial"/>
          <w:b w:val="0"/>
          <w:color w:val="1F2937"/>
          <w:sz w:val="17"/>
        </w:rPr>
        <w:t>B. Stop discussing medical risk so the alliance is not damaged.</w:t>
      </w:r>
    </w:p>
    <w:p>
      <w:pPr>
        <w:keepNext/>
        <w:keepLines/>
        <w:spacing w:after="30"/>
        <w:ind w:left="173" w:hanging="173"/>
      </w:pPr>
      <w:r>
        <w:rPr>
          <w:rFonts w:ascii="Arial" w:hAnsi="Arial" w:eastAsia="Arial"/>
          <w:b w:val="0"/>
          <w:color w:val="1F2937"/>
          <w:sz w:val="17"/>
        </w:rPr>
        <w:t>C. State that refusal proves she lacks insight.</w:t>
      </w:r>
    </w:p>
    <w:p>
      <w:pPr>
        <w:keepNext/>
        <w:keepLines/>
        <w:spacing w:after="30"/>
        <w:ind w:left="173" w:hanging="173"/>
      </w:pPr>
      <w:r>
        <w:rPr>
          <w:rFonts w:ascii="Arial" w:hAnsi="Arial" w:eastAsia="Arial"/>
          <w:b w:val="0"/>
          <w:color w:val="1F2937"/>
          <w:sz w:val="17"/>
        </w:rPr>
        <w:t>D. Validate the loss-of-control concern, explain the specific safety rationale and limits of outpatient counseling, ask what choices matter to Leah, and collaborate on the safest acceptable next steps.</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LPCC-CP2-Q036 | Application | Easy | WB7 | Primary concept: Meaningful measurable goal</w:t>
      </w:r>
    </w:p>
    <w:p>
      <w:pPr>
        <w:keepNext/>
        <w:keepLines/>
        <w:spacing w:before="0" w:after="60"/>
      </w:pPr>
      <w:r>
        <w:rPr>
          <w:rFonts w:ascii="Arial" w:hAnsi="Arial" w:eastAsia="Arial"/>
          <w:b/>
          <w:color w:val="1F2937"/>
          <w:sz w:val="18"/>
        </w:rPr>
        <w:t>Which goal-objective pair BEST reflects Leah's priorities?</w:t>
      </w:r>
    </w:p>
    <w:p>
      <w:pPr>
        <w:keepNext/>
        <w:keepLines/>
        <w:spacing w:after="30"/>
        <w:ind w:left="173" w:hanging="173"/>
      </w:pPr>
      <w:r>
        <w:rPr>
          <w:rFonts w:ascii="Arial" w:hAnsi="Arial" w:eastAsia="Arial"/>
          <w:b w:val="0"/>
          <w:color w:val="1F2937"/>
          <w:sz w:val="17"/>
        </w:rPr>
        <w:t>A. Goal: participate more fully in family and work life. Objective: for three weeks, eat the agreed evening meal with her daughter on at least four nights per week, record distress and completion, and review barriers with the team.</w:t>
      </w:r>
    </w:p>
    <w:p>
      <w:pPr>
        <w:keepNext/>
        <w:keepLines/>
        <w:spacing w:after="30"/>
        <w:ind w:left="173" w:hanging="173"/>
      </w:pPr>
      <w:r>
        <w:rPr>
          <w:rFonts w:ascii="Arial" w:hAnsi="Arial" w:eastAsia="Arial"/>
          <w:b w:val="0"/>
          <w:color w:val="1F2937"/>
          <w:sz w:val="17"/>
        </w:rPr>
        <w:t>B. Goal: stop all eating-disorder thoughts immediately. Objective: never calculate calories again.</w:t>
      </w:r>
    </w:p>
    <w:p>
      <w:pPr>
        <w:keepNext/>
        <w:keepLines/>
        <w:spacing w:after="30"/>
        <w:ind w:left="173" w:hanging="173"/>
      </w:pPr>
      <w:r>
        <w:rPr>
          <w:rFonts w:ascii="Arial" w:hAnsi="Arial" w:eastAsia="Arial"/>
          <w:b w:val="0"/>
          <w:color w:val="1F2937"/>
          <w:sz w:val="17"/>
        </w:rPr>
        <w:t>C. Goal: comply with the counselor. Objective: attend every referral without questions.</w:t>
      </w:r>
    </w:p>
    <w:p>
      <w:pPr>
        <w:keepNext/>
        <w:keepLines/>
        <w:spacing w:after="30"/>
        <w:ind w:left="173" w:hanging="173"/>
      </w:pPr>
      <w:r>
        <w:rPr>
          <w:rFonts w:ascii="Arial" w:hAnsi="Arial" w:eastAsia="Arial"/>
          <w:b w:val="0"/>
          <w:color w:val="1F2937"/>
          <w:sz w:val="17"/>
        </w:rPr>
        <w:t>D. Goal: reduce weight safely. Objective: exercise more consistently.</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LPCC-CP2-Q037 | Application | Moderate | WB8 | Primary concept: Rupture recognition and repair</w:t>
      </w:r>
    </w:p>
    <w:p>
      <w:pPr>
        <w:keepNext/>
        <w:keepLines/>
        <w:spacing w:before="0" w:after="60"/>
      </w:pPr>
      <w:r>
        <w:rPr>
          <w:rFonts w:ascii="Arial" w:hAnsi="Arial" w:eastAsia="Arial"/>
          <w:b/>
          <w:color w:val="1F2937"/>
          <w:sz w:val="18"/>
        </w:rPr>
        <w:t>Leah says the emphasis on medical monitoring makes her feel unheard and threatened. What should the counselor do NEXT?</w:t>
      </w:r>
    </w:p>
    <w:p>
      <w:pPr>
        <w:keepNext/>
        <w:keepLines/>
        <w:spacing w:after="30"/>
        <w:ind w:left="173" w:hanging="173"/>
      </w:pPr>
      <w:r>
        <w:rPr>
          <w:rFonts w:ascii="Arial" w:hAnsi="Arial" w:eastAsia="Arial"/>
          <w:b w:val="0"/>
          <w:color w:val="1F2937"/>
          <w:sz w:val="17"/>
        </w:rPr>
        <w:t>A. Repeat the medical recommendations more forcefully.</w:t>
      </w:r>
    </w:p>
    <w:p>
      <w:pPr>
        <w:keepNext/>
        <w:keepLines/>
        <w:spacing w:after="30"/>
        <w:ind w:left="173" w:hanging="173"/>
      </w:pPr>
      <w:r>
        <w:rPr>
          <w:rFonts w:ascii="Arial" w:hAnsi="Arial" w:eastAsia="Arial"/>
          <w:b w:val="0"/>
          <w:color w:val="1F2937"/>
          <w:sz w:val="17"/>
        </w:rPr>
        <w:t>B. Change the subject to protect the relationship.</w:t>
      </w:r>
    </w:p>
    <w:p>
      <w:pPr>
        <w:keepNext/>
        <w:keepLines/>
        <w:spacing w:after="30"/>
        <w:ind w:left="173" w:hanging="173"/>
      </w:pPr>
      <w:r>
        <w:rPr>
          <w:rFonts w:ascii="Arial" w:hAnsi="Arial" w:eastAsia="Arial"/>
          <w:b w:val="0"/>
          <w:color w:val="1F2937"/>
          <w:sz w:val="17"/>
        </w:rPr>
        <w:t>C. Acknowledge the impact, invite Leah to explain what feels threatening, clarify the counselor's responsibility and concern, and renegotiate how safety conversations and choices will occur.</w:t>
      </w:r>
    </w:p>
    <w:p>
      <w:pPr>
        <w:keepNext/>
        <w:keepLines/>
        <w:spacing w:after="30"/>
        <w:ind w:left="173" w:hanging="173"/>
      </w:pPr>
      <w:r>
        <w:rPr>
          <w:rFonts w:ascii="Arial" w:hAnsi="Arial" w:eastAsia="Arial"/>
          <w:b w:val="0"/>
          <w:color w:val="1F2937"/>
          <w:sz w:val="17"/>
        </w:rPr>
        <w:t>D. Terminate because Leah disagrees with the plan.</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LPCC-CP2-Q038 | Integrated Clinical Reasoning | Difficult | WB4/WB6/WB7 | Primary concept: Level-of-care reassessment</w:t>
      </w:r>
    </w:p>
    <w:p>
      <w:pPr>
        <w:keepNext/>
        <w:keepLines/>
        <w:spacing w:before="0" w:after="60"/>
      </w:pPr>
      <w:r>
        <w:rPr>
          <w:rFonts w:ascii="Arial" w:hAnsi="Arial" w:eastAsia="Arial"/>
          <w:b/>
          <w:color w:val="1F2937"/>
          <w:sz w:val="18"/>
        </w:rPr>
        <w:t>Given two additional fainting episodes and continued severe restriction, what is the BEST next step?</w:t>
      </w:r>
    </w:p>
    <w:p>
      <w:pPr>
        <w:keepNext/>
        <w:keepLines/>
        <w:spacing w:after="30"/>
        <w:ind w:left="173" w:hanging="173"/>
      </w:pPr>
      <w:r>
        <w:rPr>
          <w:rFonts w:ascii="Arial" w:hAnsi="Arial" w:eastAsia="Arial"/>
          <w:b w:val="0"/>
          <w:color w:val="1F2937"/>
          <w:sz w:val="17"/>
        </w:rPr>
        <w:t>A. Continue the same outpatient plan because Leah attends sessions.</w:t>
      </w:r>
    </w:p>
    <w:p>
      <w:pPr>
        <w:keepNext/>
        <w:keepLines/>
        <w:spacing w:after="30"/>
        <w:ind w:left="173" w:hanging="173"/>
      </w:pPr>
      <w:r>
        <w:rPr>
          <w:rFonts w:ascii="Arial" w:hAnsi="Arial" w:eastAsia="Arial"/>
          <w:b w:val="0"/>
          <w:color w:val="1F2937"/>
          <w:sz w:val="17"/>
        </w:rPr>
        <w:t>B. Arrange urgent medical reassessment and reconsider a higher level of eating-disorder care using current medical, behavioral, support, and outpatient-feasibility evidence.</w:t>
      </w:r>
    </w:p>
    <w:p>
      <w:pPr>
        <w:keepNext/>
        <w:keepLines/>
        <w:spacing w:after="30"/>
        <w:ind w:left="173" w:hanging="173"/>
      </w:pPr>
      <w:r>
        <w:rPr>
          <w:rFonts w:ascii="Arial" w:hAnsi="Arial" w:eastAsia="Arial"/>
          <w:b w:val="0"/>
          <w:color w:val="1F2937"/>
          <w:sz w:val="17"/>
        </w:rPr>
        <w:t>C. Wait for suicidal ideation before increasing care.</w:t>
      </w:r>
    </w:p>
    <w:p>
      <w:pPr>
        <w:keepNext/>
        <w:keepLines/>
        <w:spacing w:after="30"/>
        <w:ind w:left="173" w:hanging="173"/>
      </w:pPr>
      <w:r>
        <w:rPr>
          <w:rFonts w:ascii="Arial" w:hAnsi="Arial" w:eastAsia="Arial"/>
          <w:b w:val="0"/>
          <w:color w:val="1F2937"/>
          <w:sz w:val="17"/>
        </w:rPr>
        <w:t>D. Use a symptom questionnaire to determine medical stability.</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LPCC-CP2-Q039 | Integrated Clinical Reasoning | Difficult | WB7 | Primary concept: Progress dashboard</w:t>
      </w:r>
    </w:p>
    <w:p>
      <w:pPr>
        <w:keepNext/>
        <w:keepLines/>
        <w:spacing w:before="0" w:after="60"/>
      </w:pPr>
      <w:r>
        <w:rPr>
          <w:rFonts w:ascii="Arial" w:hAnsi="Arial" w:eastAsia="Arial"/>
          <w:b/>
          <w:color w:val="1F2937"/>
          <w:sz w:val="18"/>
        </w:rPr>
        <w:t>Which set of indicators BEST supports ongoing plan review?</w:t>
      </w:r>
    </w:p>
    <w:p>
      <w:pPr>
        <w:keepNext/>
        <w:keepLines/>
        <w:spacing w:after="30"/>
        <w:ind w:left="173" w:hanging="173"/>
      </w:pPr>
      <w:r>
        <w:rPr>
          <w:rFonts w:ascii="Arial" w:hAnsi="Arial" w:eastAsia="Arial"/>
          <w:b w:val="0"/>
          <w:color w:val="1F2937"/>
          <w:sz w:val="17"/>
        </w:rPr>
        <w:t>A. Weight alone.</w:t>
      </w:r>
    </w:p>
    <w:p>
      <w:pPr>
        <w:keepNext/>
        <w:keepLines/>
        <w:spacing w:after="30"/>
        <w:ind w:left="173" w:hanging="173"/>
      </w:pPr>
      <w:r>
        <w:rPr>
          <w:rFonts w:ascii="Arial" w:hAnsi="Arial" w:eastAsia="Arial"/>
          <w:b w:val="0"/>
          <w:color w:val="1F2937"/>
          <w:sz w:val="17"/>
        </w:rPr>
        <w:t>B. Whether Leah agrees with every provider recommendation.</w:t>
      </w:r>
    </w:p>
    <w:p>
      <w:pPr>
        <w:keepNext/>
        <w:keepLines/>
        <w:spacing w:after="30"/>
        <w:ind w:left="173" w:hanging="173"/>
      </w:pPr>
      <w:r>
        <w:rPr>
          <w:rFonts w:ascii="Arial" w:hAnsi="Arial" w:eastAsia="Arial"/>
          <w:b w:val="0"/>
          <w:color w:val="1F2937"/>
          <w:sz w:val="17"/>
        </w:rPr>
        <w:t>C. The counselor's impression of motivation.</w:t>
      </w:r>
    </w:p>
    <w:p>
      <w:pPr>
        <w:keepNext/>
        <w:keepLines/>
        <w:spacing w:after="30"/>
        <w:ind w:left="173" w:hanging="173"/>
      </w:pPr>
      <w:r>
        <w:rPr>
          <w:rFonts w:ascii="Arial" w:hAnsi="Arial" w:eastAsia="Arial"/>
          <w:b w:val="0"/>
          <w:color w:val="1F2937"/>
          <w:sz w:val="17"/>
        </w:rPr>
        <w:t>D. Medical stability, restriction and eating patterns, fainting, exercise, distress, family and work functioning, safety, treatment engagement, alliance feedback, and Leah's view of progress.</w:t>
      </w:r>
    </w:p>
    <w:p>
      <w:pPr>
        <w:keepLines/>
        <w:spacing w:before="0" w:after="100"/>
      </w:pPr>
      <w:r>
        <w:rPr>
          <w:rFonts w:ascii="Arial" w:hAnsi="Arial" w:eastAsia="Arial"/>
          <w:i/>
          <w:color w:val="4B5563"/>
          <w:sz w:val="16"/>
        </w:rPr>
        <w:t>My answer: ______    Confidence: 1  2  3</w:t>
      </w:r>
    </w:p>
    <w:p>
      <w:r>
        <w:br w:type="page"/>
      </w:r>
    </w:p>
    <w:p>
      <w:pPr>
        <w:pStyle w:val="Heading1"/>
        <w:spacing w:before="0" w:after="80"/>
      </w:pPr>
      <w:r>
        <w:rPr>
          <w:rFonts w:ascii="Arial" w:hAnsi="Arial" w:eastAsia="Arial"/>
          <w:b/>
          <w:color w:val="17365D"/>
          <w:sz w:val="30"/>
        </w:rPr>
        <w:t>Case 4: Omar Haddad - Perceptual Symptoms, Culture, Medical Causes, and Continuity</w:t>
      </w: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1</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Perceptual Symptoms and Cultural Meaning</w:t>
            </w:r>
          </w:p>
        </w:tc>
      </w:tr>
    </w:tbl>
    <w:p>
      <w:pPr>
        <w:spacing w:before="0" w:after="0"/>
      </w:pPr>
    </w:p>
    <w:p>
      <w:pPr>
        <w:keepLines/>
        <w:spacing w:before="0" w:after="120"/>
      </w:pPr>
      <w:r>
        <w:rPr>
          <w:rFonts w:ascii="Arial" w:hAnsi="Arial" w:eastAsia="Arial"/>
          <w:color w:val="1F2937"/>
          <w:sz w:val="18"/>
        </w:rPr>
        <w:t>Omar Haddad, age 38, reports hearing faint whispering late at night for three weeks. He sleeps about three hours per night, uses high-potency cannabis daily, and recently had his thyroid medication increased. He is organized, oriented, and working, denies command content and suicidal or homicidal thoughts, and says, 'In my family, we might also ask whether this is a spiritual warning.' He is worried the counselor will think he is dangerous or irrational.</w:t>
      </w:r>
    </w:p>
    <w:p>
      <w:pPr>
        <w:keepNext/>
        <w:spacing w:before="0" w:after="40"/>
      </w:pPr>
      <w:r>
        <w:rPr>
          <w:rFonts w:ascii="Arial" w:hAnsi="Arial" w:eastAsia="Arial"/>
          <w:b/>
          <w:color w:val="4B5563"/>
          <w:sz w:val="15"/>
        </w:rPr>
        <w:t>LPCC-CP2-Q040 | Integrated Clinical Reasoning | Easy | WB1/WB3/WB4/WB6 | Primary concept: Initial assessment sequence</w:t>
      </w:r>
    </w:p>
    <w:p>
      <w:pPr>
        <w:keepNext/>
        <w:keepLines/>
        <w:spacing w:before="0" w:after="60"/>
      </w:pPr>
      <w:r>
        <w:rPr>
          <w:rFonts w:ascii="Arial" w:hAnsi="Arial" w:eastAsia="Arial"/>
          <w:b/>
          <w:color w:val="1F2937"/>
          <w:sz w:val="18"/>
        </w:rPr>
        <w:t>What should the counselor do FIRST?</w:t>
      </w:r>
    </w:p>
    <w:p>
      <w:pPr>
        <w:keepNext/>
        <w:keepLines/>
        <w:spacing w:after="30"/>
        <w:ind w:left="173" w:hanging="173"/>
      </w:pPr>
      <w:r>
        <w:rPr>
          <w:rFonts w:ascii="Arial" w:hAnsi="Arial" w:eastAsia="Arial"/>
          <w:b w:val="0"/>
          <w:color w:val="1F2937"/>
          <w:sz w:val="17"/>
        </w:rPr>
        <w:t>A. Assess safety, command content, reality testing, sleep, substances, medication and medical factors, functioning, cultural meaning, and need for urgent medical or psychiatric evaluation.</w:t>
      </w:r>
    </w:p>
    <w:p>
      <w:pPr>
        <w:keepNext/>
        <w:keepLines/>
        <w:spacing w:after="30"/>
        <w:ind w:left="173" w:hanging="173"/>
      </w:pPr>
      <w:r>
        <w:rPr>
          <w:rFonts w:ascii="Arial" w:hAnsi="Arial" w:eastAsia="Arial"/>
          <w:b w:val="0"/>
          <w:color w:val="1F2937"/>
          <w:sz w:val="17"/>
        </w:rPr>
        <w:t>B. Confront the spiritual explanation as a delusion.</w:t>
      </w:r>
    </w:p>
    <w:p>
      <w:pPr>
        <w:keepNext/>
        <w:keepLines/>
        <w:spacing w:after="30"/>
        <w:ind w:left="173" w:hanging="173"/>
      </w:pPr>
      <w:r>
        <w:rPr>
          <w:rFonts w:ascii="Arial" w:hAnsi="Arial" w:eastAsia="Arial"/>
          <w:b w:val="0"/>
          <w:color w:val="1F2937"/>
          <w:sz w:val="17"/>
        </w:rPr>
        <w:t>C. Diagnose schizophrenia because Omar hears whispering.</w:t>
      </w:r>
    </w:p>
    <w:p>
      <w:pPr>
        <w:keepNext/>
        <w:keepLines/>
        <w:spacing w:after="30"/>
        <w:ind w:left="173" w:hanging="173"/>
      </w:pPr>
      <w:r>
        <w:rPr>
          <w:rFonts w:ascii="Arial" w:hAnsi="Arial" w:eastAsia="Arial"/>
          <w:b w:val="0"/>
          <w:color w:val="1F2937"/>
          <w:sz w:val="17"/>
        </w:rPr>
        <w:t>D. Reassure Omar that the experience is harmless without further assessment.</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LPCC-CP2-Q041 | Application | Easy | WB3/WB8 | Primary concept: Cultural humility and meaning</w:t>
      </w:r>
    </w:p>
    <w:p>
      <w:pPr>
        <w:keepNext/>
        <w:keepLines/>
        <w:spacing w:before="0" w:after="60"/>
      </w:pPr>
      <w:r>
        <w:rPr>
          <w:rFonts w:ascii="Arial" w:hAnsi="Arial" w:eastAsia="Arial"/>
          <w:b/>
          <w:color w:val="1F2937"/>
          <w:sz w:val="18"/>
        </w:rPr>
        <w:t>Which response is MOST culturally responsive?</w:t>
      </w:r>
    </w:p>
    <w:p>
      <w:pPr>
        <w:keepNext/>
        <w:keepLines/>
        <w:spacing w:after="30"/>
        <w:ind w:left="173" w:hanging="173"/>
      </w:pPr>
      <w:r>
        <w:rPr>
          <w:rFonts w:ascii="Arial" w:hAnsi="Arial" w:eastAsia="Arial"/>
          <w:b w:val="0"/>
          <w:color w:val="1F2937"/>
          <w:sz w:val="17"/>
        </w:rPr>
        <w:t>A. Spiritual explanations are not relevant to clinical assessment.</w:t>
      </w:r>
    </w:p>
    <w:p>
      <w:pPr>
        <w:keepNext/>
        <w:keepLines/>
        <w:spacing w:after="30"/>
        <w:ind w:left="173" w:hanging="173"/>
      </w:pPr>
      <w:r>
        <w:rPr>
          <w:rFonts w:ascii="Arial" w:hAnsi="Arial" w:eastAsia="Arial"/>
          <w:b w:val="0"/>
          <w:color w:val="1F2937"/>
          <w:sz w:val="17"/>
        </w:rPr>
        <w:t>B. Can you tell me what a spiritual warning means in your family and faith, how you understand this experience, and what kinds of support would feel respectful while we also assess health and safety factors?</w:t>
      </w:r>
    </w:p>
    <w:p>
      <w:pPr>
        <w:keepNext/>
        <w:keepLines/>
        <w:spacing w:after="30"/>
        <w:ind w:left="173" w:hanging="173"/>
      </w:pPr>
      <w:r>
        <w:rPr>
          <w:rFonts w:ascii="Arial" w:hAnsi="Arial" w:eastAsia="Arial"/>
          <w:b w:val="0"/>
          <w:color w:val="1F2937"/>
          <w:sz w:val="17"/>
        </w:rPr>
        <w:t>C. Your family belief is probably causing the symptom.</w:t>
      </w:r>
    </w:p>
    <w:p>
      <w:pPr>
        <w:keepNext/>
        <w:keepLines/>
        <w:spacing w:after="30"/>
        <w:ind w:left="173" w:hanging="173"/>
      </w:pPr>
      <w:r>
        <w:rPr>
          <w:rFonts w:ascii="Arial" w:hAnsi="Arial" w:eastAsia="Arial"/>
          <w:b w:val="0"/>
          <w:color w:val="1F2937"/>
          <w:sz w:val="17"/>
        </w:rPr>
        <w:t>D. I agree that the whispering is definitely supernatural.</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LPCC-CP2-Q042 | Integrated Clinical Reasoning | Moderate | WB5/WB6 | Primary concept: Perceptual symptom differential</w:t>
      </w:r>
    </w:p>
    <w:p>
      <w:pPr>
        <w:keepNext/>
        <w:keepLines/>
        <w:spacing w:before="0" w:after="60"/>
      </w:pPr>
      <w:r>
        <w:rPr>
          <w:rFonts w:ascii="Arial" w:hAnsi="Arial" w:eastAsia="Arial"/>
          <w:b/>
          <w:color w:val="1F2937"/>
          <w:sz w:val="18"/>
        </w:rPr>
        <w:t>Which differential is BEST supported?</w:t>
      </w:r>
    </w:p>
    <w:p>
      <w:pPr>
        <w:keepNext/>
        <w:keepLines/>
        <w:spacing w:after="30"/>
        <w:ind w:left="173" w:hanging="173"/>
      </w:pPr>
      <w:r>
        <w:rPr>
          <w:rFonts w:ascii="Arial" w:hAnsi="Arial" w:eastAsia="Arial"/>
          <w:b w:val="0"/>
          <w:color w:val="1F2937"/>
          <w:sz w:val="17"/>
        </w:rPr>
        <w:t>A. Primary psychotic disorder only.</w:t>
      </w:r>
    </w:p>
    <w:p>
      <w:pPr>
        <w:keepNext/>
        <w:keepLines/>
        <w:spacing w:after="30"/>
        <w:ind w:left="173" w:hanging="173"/>
      </w:pPr>
      <w:r>
        <w:rPr>
          <w:rFonts w:ascii="Arial" w:hAnsi="Arial" w:eastAsia="Arial"/>
          <w:b w:val="0"/>
          <w:color w:val="1F2937"/>
          <w:sz w:val="17"/>
        </w:rPr>
        <w:t>B. PTSD only, because Omar later mentions an assault.</w:t>
      </w:r>
    </w:p>
    <w:p>
      <w:pPr>
        <w:keepNext/>
        <w:keepLines/>
        <w:spacing w:after="30"/>
        <w:ind w:left="173" w:hanging="173"/>
      </w:pPr>
      <w:r>
        <w:rPr>
          <w:rFonts w:ascii="Arial" w:hAnsi="Arial" w:eastAsia="Arial"/>
          <w:b w:val="0"/>
          <w:color w:val="1F2937"/>
          <w:sz w:val="17"/>
        </w:rPr>
        <w:t>C. Consider substance-induced, medication or medical, sleep-related, trauma-related, mood-related, and primary psychotic explanations while clarifying timeline and persistence.</w:t>
      </w:r>
    </w:p>
    <w:p>
      <w:pPr>
        <w:keepNext/>
        <w:keepLines/>
        <w:spacing w:after="30"/>
        <w:ind w:left="173" w:hanging="173"/>
      </w:pPr>
      <w:r>
        <w:rPr>
          <w:rFonts w:ascii="Arial" w:hAnsi="Arial" w:eastAsia="Arial"/>
          <w:b w:val="0"/>
          <w:color w:val="1F2937"/>
          <w:sz w:val="17"/>
        </w:rPr>
        <w:t>D. No diagnosis or evaluation is needed because Omar is still working.</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LPCC-CP2-Q043 | Application | Moderate | WB2/WB3/WB6 | Primary concept: Scope and referral</w:t>
      </w:r>
    </w:p>
    <w:p>
      <w:pPr>
        <w:keepNext/>
        <w:keepLines/>
        <w:spacing w:before="0" w:after="60"/>
      </w:pPr>
      <w:r>
        <w:rPr>
          <w:rFonts w:ascii="Arial" w:hAnsi="Arial" w:eastAsia="Arial"/>
          <w:b/>
          <w:color w:val="1F2937"/>
          <w:sz w:val="18"/>
        </w:rPr>
        <w:t>Which assessment action is MOST consistent with California LPCC scope?</w:t>
      </w:r>
    </w:p>
    <w:p>
      <w:pPr>
        <w:keepNext/>
        <w:keepLines/>
        <w:spacing w:after="30"/>
        <w:ind w:left="173" w:hanging="173"/>
      </w:pPr>
      <w:r>
        <w:rPr>
          <w:rFonts w:ascii="Arial" w:hAnsi="Arial" w:eastAsia="Arial"/>
          <w:b w:val="0"/>
          <w:color w:val="1F2937"/>
          <w:sz w:val="17"/>
        </w:rPr>
        <w:t>A. Administer a projective personality test to determine whether the experience is spiritual.</w:t>
      </w:r>
    </w:p>
    <w:p>
      <w:pPr>
        <w:keepNext/>
        <w:keepLines/>
        <w:spacing w:after="30"/>
        <w:ind w:left="173" w:hanging="173"/>
      </w:pPr>
      <w:r>
        <w:rPr>
          <w:rFonts w:ascii="Arial" w:hAnsi="Arial" w:eastAsia="Arial"/>
          <w:b w:val="0"/>
          <w:color w:val="1F2937"/>
          <w:sz w:val="17"/>
        </w:rPr>
        <w:t>B. Conduct a neuropsychological battery to rule out thyroid effects.</w:t>
      </w:r>
    </w:p>
    <w:p>
      <w:pPr>
        <w:keepNext/>
        <w:keepLines/>
        <w:spacing w:after="30"/>
        <w:ind w:left="173" w:hanging="173"/>
      </w:pPr>
      <w:r>
        <w:rPr>
          <w:rFonts w:ascii="Arial" w:hAnsi="Arial" w:eastAsia="Arial"/>
          <w:b w:val="0"/>
          <w:color w:val="1F2937"/>
          <w:sz w:val="17"/>
        </w:rPr>
        <w:t>C. Use an individually administered intelligence test to evaluate reality testing.</w:t>
      </w:r>
    </w:p>
    <w:p>
      <w:pPr>
        <w:keepNext/>
        <w:keepLines/>
        <w:spacing w:after="30"/>
        <w:ind w:left="173" w:hanging="173"/>
      </w:pPr>
      <w:r>
        <w:rPr>
          <w:rFonts w:ascii="Arial" w:hAnsi="Arial" w:eastAsia="Arial"/>
          <w:b w:val="0"/>
          <w:color w:val="1F2937"/>
          <w:sz w:val="17"/>
        </w:rPr>
        <w:t>D. Complete counseling-focused interview and MSE within competence, use appropriate symptom measures, coordinate medical evaluation, and refer for specialized testing when indicated.</w:t>
      </w:r>
    </w:p>
    <w:p>
      <w:pPr>
        <w:keepLines/>
        <w:spacing w:before="0" w:after="100"/>
      </w:pPr>
      <w:r>
        <w:rPr>
          <w:rFonts w:ascii="Arial" w:hAnsi="Arial" w:eastAsia="Arial"/>
          <w:i/>
          <w:color w:val="4B5563"/>
          <w:sz w:val="16"/>
        </w:rPr>
        <w:t>My answer: ______    Confidence: 1  2  3</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8" w:color="C98B1F"/>
              <w:left w:val="single" w:sz="8" w:color="C98B1F"/>
              <w:bottom w:val="single" w:sz="8" w:color="C98B1F"/>
              <w:right w:val="single" w:sz="8" w:color="C98B1F"/>
            </w:tcBorders>
            <w:tcMar>
              <w:top w:w="75" w:type="dxa"/>
              <w:start w:w="100" w:type="dxa"/>
              <w:bottom w:w="75" w:type="dxa"/>
              <w:end w:w="100" w:type="dxa"/>
            </w:tcMar>
          </w:tcPr>
          <w:p>
            <w:pPr>
              <w:spacing w:after="40"/>
            </w:pPr>
            <w:r>
              <w:rPr>
                <w:rFonts w:ascii="Arial" w:hAnsi="Arial" w:eastAsia="Arial"/>
                <w:b/>
                <w:color w:val="17365D"/>
                <w:sz w:val="17"/>
              </w:rPr>
              <w:t>ADVANCE ONLY WHEN READY</w:t>
            </w:r>
          </w:p>
          <w:p>
            <w:pPr>
              <w:spacing w:after="0"/>
            </w:pPr>
            <w:r>
              <w:rPr>
                <w:rFonts w:ascii="Arial" w:hAnsi="Arial" w:eastAsia="Arial"/>
                <w:b w:val="0"/>
                <w:color w:val="1F2937"/>
                <w:sz w:val="16"/>
              </w:rPr>
              <w:t>Review all answers in this part. Once you read the next part, treat earlier answers as locked.</w:t>
            </w:r>
          </w:p>
        </w:tc>
      </w:tr>
    </w:tbl>
    <w:p>
      <w:pPr>
        <w:spacing w:before="0" w:after="0"/>
      </w:pP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2</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Medical and Substance Clarification</w:t>
            </w:r>
          </w:p>
        </w:tc>
      </w:tr>
    </w:tbl>
    <w:p>
      <w:pPr>
        <w:spacing w:before="0" w:after="0"/>
      </w:pPr>
    </w:p>
    <w:p>
      <w:pPr>
        <w:keepLines/>
        <w:spacing w:before="0" w:after="120"/>
      </w:pPr>
      <w:r>
        <w:rPr>
          <w:rFonts w:ascii="Arial" w:hAnsi="Arial" w:eastAsia="Arial"/>
          <w:color w:val="1F2937"/>
          <w:sz w:val="18"/>
        </w:rPr>
        <w:t>Omar stops cannabis and sees his primary-care clinician. Testing indicates thyroid over-replacement, and the dose is adjusted. Two weeks later he sleeps six to seven hours and no longer hears whispering. He then reports nightmares, avoidance, and hypervigilance related to a violent assault two years earlier. He has supportive siblings, stable employment, and a valued faith community.</w:t>
      </w:r>
    </w:p>
    <w:p>
      <w:pPr>
        <w:keepNext/>
        <w:spacing w:before="0" w:after="40"/>
      </w:pPr>
      <w:r>
        <w:rPr>
          <w:rFonts w:ascii="Arial" w:hAnsi="Arial" w:eastAsia="Arial"/>
          <w:b/>
          <w:color w:val="4B5563"/>
          <w:sz w:val="15"/>
        </w:rPr>
        <w:t>LPCC-CP2-Q044 | Integrated Clinical Reasoning | Moderate | WB5/WB6 | Primary concept: Updating diagnosis with course data</w:t>
      </w:r>
    </w:p>
    <w:p>
      <w:pPr>
        <w:keepNext/>
        <w:keepLines/>
        <w:spacing w:before="0" w:after="60"/>
      </w:pPr>
      <w:r>
        <w:rPr>
          <w:rFonts w:ascii="Arial" w:hAnsi="Arial" w:eastAsia="Arial"/>
          <w:b/>
          <w:color w:val="1F2937"/>
          <w:sz w:val="18"/>
        </w:rPr>
        <w:t>What is the BEST interpretation of the symptom course?</w:t>
      </w:r>
    </w:p>
    <w:p>
      <w:pPr>
        <w:keepNext/>
        <w:keepLines/>
        <w:spacing w:after="30"/>
        <w:ind w:left="173" w:hanging="173"/>
      </w:pPr>
      <w:r>
        <w:rPr>
          <w:rFonts w:ascii="Arial" w:hAnsi="Arial" w:eastAsia="Arial"/>
          <w:b w:val="0"/>
          <w:color w:val="1F2937"/>
          <w:sz w:val="17"/>
        </w:rPr>
        <w:t>A. The resolution after cannabis cessation, thyroid correction, and improved sleep strongly supports substance, medication/medical, and sleep-related contributors; continue monitoring and separately assess the trauma syndrome.</w:t>
      </w:r>
    </w:p>
    <w:p>
      <w:pPr>
        <w:keepNext/>
        <w:keepLines/>
        <w:spacing w:after="30"/>
        <w:ind w:left="173" w:hanging="173"/>
      </w:pPr>
      <w:r>
        <w:rPr>
          <w:rFonts w:ascii="Arial" w:hAnsi="Arial" w:eastAsia="Arial"/>
          <w:b w:val="0"/>
          <w:color w:val="1F2937"/>
          <w:sz w:val="17"/>
        </w:rPr>
        <w:t>B. The resolution proves Omar fabricated the symptoms.</w:t>
      </w:r>
    </w:p>
    <w:p>
      <w:pPr>
        <w:keepNext/>
        <w:keepLines/>
        <w:spacing w:after="30"/>
        <w:ind w:left="173" w:hanging="173"/>
      </w:pPr>
      <w:r>
        <w:rPr>
          <w:rFonts w:ascii="Arial" w:hAnsi="Arial" w:eastAsia="Arial"/>
          <w:b w:val="0"/>
          <w:color w:val="1F2937"/>
          <w:sz w:val="17"/>
        </w:rPr>
        <w:t>C. A primary psychotic disorder is confirmed because whispering occurred.</w:t>
      </w:r>
    </w:p>
    <w:p>
      <w:pPr>
        <w:keepNext/>
        <w:keepLines/>
        <w:spacing w:after="30"/>
        <w:ind w:left="173" w:hanging="173"/>
      </w:pPr>
      <w:r>
        <w:rPr>
          <w:rFonts w:ascii="Arial" w:hAnsi="Arial" w:eastAsia="Arial"/>
          <w:b w:val="0"/>
          <w:color w:val="1F2937"/>
          <w:sz w:val="17"/>
        </w:rPr>
        <w:t>D. The trauma history proves all prior symptoms were PTSD.</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LPCC-CP2-Q045 | Application | Moderate | WB5 | Primary concept: PTSD criterion-level assessment</w:t>
      </w:r>
    </w:p>
    <w:p>
      <w:pPr>
        <w:keepNext/>
        <w:keepLines/>
        <w:spacing w:before="0" w:after="60"/>
      </w:pPr>
      <w:r>
        <w:rPr>
          <w:rFonts w:ascii="Arial" w:hAnsi="Arial" w:eastAsia="Arial"/>
          <w:b/>
          <w:color w:val="1F2937"/>
          <w:sz w:val="18"/>
        </w:rPr>
        <w:t>What information is MOST important before diagnosing PTSD?</w:t>
      </w:r>
    </w:p>
    <w:p>
      <w:pPr>
        <w:keepNext/>
        <w:keepLines/>
        <w:spacing w:after="30"/>
        <w:ind w:left="173" w:hanging="173"/>
      </w:pPr>
      <w:r>
        <w:rPr>
          <w:rFonts w:ascii="Arial" w:hAnsi="Arial" w:eastAsia="Arial"/>
          <w:b w:val="0"/>
          <w:color w:val="1F2937"/>
          <w:sz w:val="17"/>
        </w:rPr>
        <w:t>A. Whether Omar believes the assault changed him spiritually.</w:t>
      </w:r>
    </w:p>
    <w:p>
      <w:pPr>
        <w:keepNext/>
        <w:keepLines/>
        <w:spacing w:after="30"/>
        <w:ind w:left="173" w:hanging="173"/>
      </w:pPr>
      <w:r>
        <w:rPr>
          <w:rFonts w:ascii="Arial" w:hAnsi="Arial" w:eastAsia="Arial"/>
          <w:b w:val="0"/>
          <w:color w:val="1F2937"/>
          <w:sz w:val="17"/>
        </w:rPr>
        <w:t>B. The trauma exposure, intrusion, avoidance, negative mood/cognition, arousal, duration, impairment, dissociation, safety, and exclusion of substance or medical explanations.</w:t>
      </w:r>
    </w:p>
    <w:p>
      <w:pPr>
        <w:keepNext/>
        <w:keepLines/>
        <w:spacing w:after="30"/>
        <w:ind w:left="173" w:hanging="173"/>
      </w:pPr>
      <w:r>
        <w:rPr>
          <w:rFonts w:ascii="Arial" w:hAnsi="Arial" w:eastAsia="Arial"/>
          <w:b w:val="0"/>
          <w:color w:val="1F2937"/>
          <w:sz w:val="17"/>
        </w:rPr>
        <w:t>C. Whether Omar is willing to stop discussing his faith.</w:t>
      </w:r>
    </w:p>
    <w:p>
      <w:pPr>
        <w:keepNext/>
        <w:keepLines/>
        <w:spacing w:after="30"/>
        <w:ind w:left="173" w:hanging="173"/>
      </w:pPr>
      <w:r>
        <w:rPr>
          <w:rFonts w:ascii="Arial" w:hAnsi="Arial" w:eastAsia="Arial"/>
          <w:b w:val="0"/>
          <w:color w:val="1F2937"/>
          <w:sz w:val="17"/>
        </w:rPr>
        <w:t>D. The number of family members who attend religious services.</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LPCC-CP2-Q046 | Integrated Clinical Reasoning | Difficult | WB7 | Primary concept: FRAME formulation</w:t>
      </w:r>
    </w:p>
    <w:p>
      <w:pPr>
        <w:keepNext/>
        <w:keepLines/>
        <w:spacing w:before="0" w:after="60"/>
      </w:pPr>
      <w:r>
        <w:rPr>
          <w:rFonts w:ascii="Arial" w:hAnsi="Arial" w:eastAsia="Arial"/>
          <w:b/>
          <w:color w:val="1F2937"/>
          <w:sz w:val="18"/>
        </w:rPr>
        <w:t>Which formulation BEST integrates Part 2?</w:t>
      </w:r>
    </w:p>
    <w:p>
      <w:pPr>
        <w:keepNext/>
        <w:keepLines/>
        <w:spacing w:after="30"/>
        <w:ind w:left="173" w:hanging="173"/>
      </w:pPr>
      <w:r>
        <w:rPr>
          <w:rFonts w:ascii="Arial" w:hAnsi="Arial" w:eastAsia="Arial"/>
          <w:b w:val="0"/>
          <w:color w:val="1F2937"/>
          <w:sz w:val="17"/>
        </w:rPr>
        <w:t>A. Omar is psychotic but improved temporarily.</w:t>
      </w:r>
    </w:p>
    <w:p>
      <w:pPr>
        <w:keepNext/>
        <w:keepLines/>
        <w:spacing w:after="30"/>
        <w:ind w:left="173" w:hanging="173"/>
      </w:pPr>
      <w:r>
        <w:rPr>
          <w:rFonts w:ascii="Arial" w:hAnsi="Arial" w:eastAsia="Arial"/>
          <w:b w:val="0"/>
          <w:color w:val="1F2937"/>
          <w:sz w:val="17"/>
        </w:rPr>
        <w:t>B. Omar's faith caused the perceptual symptoms.</w:t>
      </w:r>
    </w:p>
    <w:p>
      <w:pPr>
        <w:keepNext/>
        <w:keepLines/>
        <w:spacing w:after="30"/>
        <w:ind w:left="173" w:hanging="173"/>
      </w:pPr>
      <w:r>
        <w:rPr>
          <w:rFonts w:ascii="Arial" w:hAnsi="Arial" w:eastAsia="Arial"/>
          <w:b w:val="0"/>
          <w:color w:val="1F2937"/>
          <w:sz w:val="17"/>
        </w:rPr>
        <w:t>C. Sleep loss, cannabis, and thyroid over-replacement likely contributed to the transient whispering; trauma-related avoidance and arousal now affect wellbeing, while family, work, faith, medical follow-up, and abstinence are strengths and supports.</w:t>
      </w:r>
    </w:p>
    <w:p>
      <w:pPr>
        <w:keepNext/>
        <w:keepLines/>
        <w:spacing w:after="30"/>
        <w:ind w:left="173" w:hanging="173"/>
      </w:pPr>
      <w:r>
        <w:rPr>
          <w:rFonts w:ascii="Arial" w:hAnsi="Arial" w:eastAsia="Arial"/>
          <w:b w:val="0"/>
          <w:color w:val="1F2937"/>
          <w:sz w:val="17"/>
        </w:rPr>
        <w:t>D. Omar has no counseling needs because the whispering stopped.</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LPCC-CP2-Q047 | Application | Difficult | WB8 | Primary concept: Theory fit with culture and trauma</w:t>
      </w:r>
    </w:p>
    <w:p>
      <w:pPr>
        <w:keepNext/>
        <w:keepLines/>
        <w:spacing w:before="0" w:after="60"/>
      </w:pPr>
      <w:r>
        <w:rPr>
          <w:rFonts w:ascii="Arial" w:hAnsi="Arial" w:eastAsia="Arial"/>
          <w:b/>
          <w:color w:val="1F2937"/>
          <w:sz w:val="18"/>
        </w:rPr>
        <w:t>Which theoretical approach BEST fits the available evidence?</w:t>
      </w:r>
    </w:p>
    <w:p>
      <w:pPr>
        <w:keepNext/>
        <w:keepLines/>
        <w:spacing w:after="30"/>
        <w:ind w:left="173" w:hanging="173"/>
      </w:pPr>
      <w:r>
        <w:rPr>
          <w:rFonts w:ascii="Arial" w:hAnsi="Arial" w:eastAsia="Arial"/>
          <w:b w:val="0"/>
          <w:color w:val="1F2937"/>
          <w:sz w:val="17"/>
        </w:rPr>
        <w:t>A. A purely confrontational approach designed to disprove spiritual beliefs.</w:t>
      </w:r>
    </w:p>
    <w:p>
      <w:pPr>
        <w:keepNext/>
        <w:keepLines/>
        <w:spacing w:after="30"/>
        <w:ind w:left="173" w:hanging="173"/>
      </w:pPr>
      <w:r>
        <w:rPr>
          <w:rFonts w:ascii="Arial" w:hAnsi="Arial" w:eastAsia="Arial"/>
          <w:b w:val="0"/>
          <w:color w:val="1F2937"/>
          <w:sz w:val="17"/>
        </w:rPr>
        <w:t>B. An unstructured approach that avoids trauma and behavior change to protect the alliance.</w:t>
      </w:r>
    </w:p>
    <w:p>
      <w:pPr>
        <w:keepNext/>
        <w:keepLines/>
        <w:spacing w:after="30"/>
        <w:ind w:left="173" w:hanging="173"/>
      </w:pPr>
      <w:r>
        <w:rPr>
          <w:rFonts w:ascii="Arial" w:hAnsi="Arial" w:eastAsia="Arial"/>
          <w:b w:val="0"/>
          <w:color w:val="1F2937"/>
          <w:sz w:val="17"/>
        </w:rPr>
        <w:t>C. A fixed psychodynamic interpretation that assumes the whispering represents unconscious conflict.</w:t>
      </w:r>
    </w:p>
    <w:p>
      <w:pPr>
        <w:keepNext/>
        <w:keepLines/>
        <w:spacing w:after="30"/>
        <w:ind w:left="173" w:hanging="173"/>
      </w:pPr>
      <w:r>
        <w:rPr>
          <w:rFonts w:ascii="Arial" w:hAnsi="Arial" w:eastAsia="Arial"/>
          <w:b w:val="0"/>
          <w:color w:val="1F2937"/>
          <w:sz w:val="17"/>
        </w:rPr>
        <w:t>D. A collaborative trauma-informed approach that can examine avoidance, threat meanings, sleep and coping patterns while integrating Omar's values, faith, strengths, and preferences.</w:t>
      </w:r>
    </w:p>
    <w:p>
      <w:pPr>
        <w:keepLines/>
        <w:spacing w:before="0" w:after="100"/>
      </w:pPr>
      <w:r>
        <w:rPr>
          <w:rFonts w:ascii="Arial" w:hAnsi="Arial" w:eastAsia="Arial"/>
          <w:i/>
          <w:color w:val="4B5563"/>
          <w:sz w:val="16"/>
        </w:rPr>
        <w:t>My answer: ______    Confidence: 1  2  3</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8" w:color="C98B1F"/>
              <w:left w:val="single" w:sz="8" w:color="C98B1F"/>
              <w:bottom w:val="single" w:sz="8" w:color="C98B1F"/>
              <w:right w:val="single" w:sz="8" w:color="C98B1F"/>
            </w:tcBorders>
            <w:tcMar>
              <w:top w:w="75" w:type="dxa"/>
              <w:start w:w="100" w:type="dxa"/>
              <w:bottom w:w="75" w:type="dxa"/>
              <w:end w:w="100" w:type="dxa"/>
            </w:tcMar>
          </w:tcPr>
          <w:p>
            <w:pPr>
              <w:spacing w:after="40"/>
            </w:pPr>
            <w:r>
              <w:rPr>
                <w:rFonts w:ascii="Arial" w:hAnsi="Arial" w:eastAsia="Arial"/>
                <w:b/>
                <w:color w:val="17365D"/>
                <w:sz w:val="17"/>
              </w:rPr>
              <w:t>ADVANCE ONLY WHEN READY</w:t>
            </w:r>
          </w:p>
          <w:p>
            <w:pPr>
              <w:spacing w:after="0"/>
            </w:pPr>
            <w:r>
              <w:rPr>
                <w:rFonts w:ascii="Arial" w:hAnsi="Arial" w:eastAsia="Arial"/>
                <w:b w:val="0"/>
                <w:color w:val="1F2937"/>
                <w:sz w:val="16"/>
              </w:rPr>
              <w:t>Review all answers in this part. Once you read the next part, treat earlier answers as locked.</w:t>
            </w:r>
          </w:p>
        </w:tc>
      </w:tr>
    </w:tbl>
    <w:p>
      <w:pPr>
        <w:spacing w:before="0" w:after="0"/>
      </w:pP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3</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Cultural Rupture, Progress, and Planned Ending</w:t>
            </w:r>
          </w:p>
        </w:tc>
      </w:tr>
    </w:tbl>
    <w:p>
      <w:pPr>
        <w:spacing w:before="0" w:after="0"/>
      </w:pPr>
    </w:p>
    <w:p>
      <w:pPr>
        <w:keepLines/>
        <w:spacing w:before="0" w:after="120"/>
      </w:pPr>
      <w:r>
        <w:rPr>
          <w:rFonts w:ascii="Arial" w:hAnsi="Arial" w:eastAsia="Arial"/>
          <w:color w:val="1F2937"/>
          <w:sz w:val="18"/>
        </w:rPr>
        <w:t>The counselor says, 'So the voices were just the cannabis and thyroid medication; at least we know the spiritual explanation was not real.' Omar becomes quiet and later says, 'You dismissed what the experience meant to me.' After repair and several months of collaborative treatment, sleep is stable, cannabis use has stopped, trauma avoidance has decreased, and Omar is considering ending regular sessions while remaining connected to medical care and community supports.</w:t>
      </w:r>
    </w:p>
    <w:p>
      <w:pPr>
        <w:keepNext/>
        <w:spacing w:before="0" w:after="40"/>
      </w:pPr>
      <w:r>
        <w:rPr>
          <w:rFonts w:ascii="Arial" w:hAnsi="Arial" w:eastAsia="Arial"/>
          <w:b/>
          <w:color w:val="4B5563"/>
          <w:sz w:val="15"/>
        </w:rPr>
        <w:t>LPCC-CP2-Q048 | Application | Moderate | WB8 | Primary concept: Cultural rupture recognition</w:t>
      </w:r>
    </w:p>
    <w:p>
      <w:pPr>
        <w:keepNext/>
        <w:keepLines/>
        <w:spacing w:before="0" w:after="60"/>
      </w:pPr>
      <w:r>
        <w:rPr>
          <w:rFonts w:ascii="Arial" w:hAnsi="Arial" w:eastAsia="Arial"/>
          <w:b/>
          <w:color w:val="1F2937"/>
          <w:sz w:val="18"/>
        </w:rPr>
        <w:t>What type of rupture occurred when the counselor dismissed the spiritual meaning?</w:t>
      </w:r>
    </w:p>
    <w:p>
      <w:pPr>
        <w:keepNext/>
        <w:keepLines/>
        <w:spacing w:after="30"/>
        <w:ind w:left="173" w:hanging="173"/>
      </w:pPr>
      <w:r>
        <w:rPr>
          <w:rFonts w:ascii="Arial" w:hAnsi="Arial" w:eastAsia="Arial"/>
          <w:b w:val="0"/>
          <w:color w:val="1F2937"/>
          <w:sz w:val="17"/>
        </w:rPr>
        <w:t>A. A cultural and bond rupture involving invalidation, power, and meaning.</w:t>
      </w:r>
    </w:p>
    <w:p>
      <w:pPr>
        <w:keepNext/>
        <w:keepLines/>
        <w:spacing w:after="30"/>
        <w:ind w:left="173" w:hanging="173"/>
      </w:pPr>
      <w:r>
        <w:rPr>
          <w:rFonts w:ascii="Arial" w:hAnsi="Arial" w:eastAsia="Arial"/>
          <w:b w:val="0"/>
          <w:color w:val="1F2937"/>
          <w:sz w:val="17"/>
        </w:rPr>
        <w:t>B. A normal diagnostic correction that does not require discussion.</w:t>
      </w:r>
    </w:p>
    <w:p>
      <w:pPr>
        <w:keepNext/>
        <w:keepLines/>
        <w:spacing w:after="30"/>
        <w:ind w:left="173" w:hanging="173"/>
      </w:pPr>
      <w:r>
        <w:rPr>
          <w:rFonts w:ascii="Arial" w:hAnsi="Arial" w:eastAsia="Arial"/>
          <w:b w:val="0"/>
          <w:color w:val="1F2937"/>
          <w:sz w:val="17"/>
        </w:rPr>
        <w:t>C. A boundary violation by Omar.</w:t>
      </w:r>
    </w:p>
    <w:p>
      <w:pPr>
        <w:keepNext/>
        <w:keepLines/>
        <w:spacing w:after="30"/>
        <w:ind w:left="173" w:hanging="173"/>
      </w:pPr>
      <w:r>
        <w:rPr>
          <w:rFonts w:ascii="Arial" w:hAnsi="Arial" w:eastAsia="Arial"/>
          <w:b w:val="0"/>
          <w:color w:val="1F2937"/>
          <w:sz w:val="17"/>
        </w:rPr>
        <w:t>D. Evidence that Omar lacks insight.</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LPCC-CP2-Q049 | Integrated Clinical Reasoning | Moderate | WB8 | Primary concept: Cultural repair</w:t>
      </w:r>
    </w:p>
    <w:p>
      <w:pPr>
        <w:keepNext/>
        <w:keepLines/>
        <w:spacing w:before="0" w:after="60"/>
      </w:pPr>
      <w:r>
        <w:rPr>
          <w:rFonts w:ascii="Arial" w:hAnsi="Arial" w:eastAsia="Arial"/>
          <w:b/>
          <w:color w:val="1F2937"/>
          <w:sz w:val="18"/>
        </w:rPr>
        <w:t>What should the counselor say NEXT?</w:t>
      </w:r>
    </w:p>
    <w:p>
      <w:pPr>
        <w:keepNext/>
        <w:keepLines/>
        <w:spacing w:after="30"/>
        <w:ind w:left="173" w:hanging="173"/>
      </w:pPr>
      <w:r>
        <w:rPr>
          <w:rFonts w:ascii="Arial" w:hAnsi="Arial" w:eastAsia="Arial"/>
          <w:b w:val="0"/>
          <w:color w:val="1F2937"/>
          <w:sz w:val="17"/>
        </w:rPr>
        <w:t>A. I was correct clinically, so there is nothing to repair.</w:t>
      </w:r>
    </w:p>
    <w:p>
      <w:pPr>
        <w:keepNext/>
        <w:keepLines/>
        <w:spacing w:after="30"/>
        <w:ind w:left="173" w:hanging="173"/>
      </w:pPr>
      <w:r>
        <w:rPr>
          <w:rFonts w:ascii="Arial" w:hAnsi="Arial" w:eastAsia="Arial"/>
          <w:b w:val="0"/>
          <w:color w:val="1F2937"/>
          <w:sz w:val="17"/>
        </w:rPr>
        <w:t>B. I can see that I dismissed an important part of how you understand the experience. I am sorry. I would like to hear what it meant to you and work out how we can hold that meaning alongside the medical and counseling information.</w:t>
      </w:r>
    </w:p>
    <w:p>
      <w:pPr>
        <w:keepNext/>
        <w:keepLines/>
        <w:spacing w:after="30"/>
        <w:ind w:left="173" w:hanging="173"/>
      </w:pPr>
      <w:r>
        <w:rPr>
          <w:rFonts w:ascii="Arial" w:hAnsi="Arial" w:eastAsia="Arial"/>
          <w:b w:val="0"/>
          <w:color w:val="1F2937"/>
          <w:sz w:val="17"/>
        </w:rPr>
        <w:t>C. Let us agree the experience was supernatural so we can move forward.</w:t>
      </w:r>
    </w:p>
    <w:p>
      <w:pPr>
        <w:keepNext/>
        <w:keepLines/>
        <w:spacing w:after="30"/>
        <w:ind w:left="173" w:hanging="173"/>
      </w:pPr>
      <w:r>
        <w:rPr>
          <w:rFonts w:ascii="Arial" w:hAnsi="Arial" w:eastAsia="Arial"/>
          <w:b w:val="0"/>
          <w:color w:val="1F2937"/>
          <w:sz w:val="17"/>
        </w:rPr>
        <w:t>D. We should avoid spiritual topics from now on.</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LPCC-CP2-Q050 | Application | Easy | WB7 | Primary concept: SMARTER trauma/function objective</w:t>
      </w:r>
    </w:p>
    <w:p>
      <w:pPr>
        <w:keepNext/>
        <w:keepLines/>
        <w:spacing w:before="0" w:after="60"/>
      </w:pPr>
      <w:r>
        <w:rPr>
          <w:rFonts w:ascii="Arial" w:hAnsi="Arial" w:eastAsia="Arial"/>
          <w:b/>
          <w:color w:val="1F2937"/>
          <w:sz w:val="18"/>
        </w:rPr>
        <w:t>Which objective is MOST measurable and client-centered?</w:t>
      </w:r>
    </w:p>
    <w:p>
      <w:pPr>
        <w:keepNext/>
        <w:keepLines/>
        <w:spacing w:after="30"/>
        <w:ind w:left="173" w:hanging="173"/>
      </w:pPr>
      <w:r>
        <w:rPr>
          <w:rFonts w:ascii="Arial" w:hAnsi="Arial" w:eastAsia="Arial"/>
          <w:b w:val="0"/>
          <w:color w:val="1F2937"/>
          <w:sz w:val="17"/>
        </w:rPr>
        <w:t>A. Omar will stop all trauma memories.</w:t>
      </w:r>
    </w:p>
    <w:p>
      <w:pPr>
        <w:keepNext/>
        <w:keepLines/>
        <w:spacing w:after="30"/>
        <w:ind w:left="173" w:hanging="173"/>
      </w:pPr>
      <w:r>
        <w:rPr>
          <w:rFonts w:ascii="Arial" w:hAnsi="Arial" w:eastAsia="Arial"/>
          <w:b w:val="0"/>
          <w:color w:val="1F2937"/>
          <w:sz w:val="17"/>
        </w:rPr>
        <w:t>B. The counselor will teach coping skills.</w:t>
      </w:r>
    </w:p>
    <w:p>
      <w:pPr>
        <w:keepNext/>
        <w:keepLines/>
        <w:spacing w:after="30"/>
        <w:ind w:left="173" w:hanging="173"/>
      </w:pPr>
      <w:r>
        <w:rPr>
          <w:rFonts w:ascii="Arial" w:hAnsi="Arial" w:eastAsia="Arial"/>
          <w:b w:val="0"/>
          <w:color w:val="1F2937"/>
          <w:sz w:val="17"/>
        </w:rPr>
        <w:t>C. For four weeks, Omar will use the agreed grounding and sleep plan on at least five nights per week and complete one chosen previously avoided but safe activity weekly, recording distress and completion.</w:t>
      </w:r>
    </w:p>
    <w:p>
      <w:pPr>
        <w:keepNext/>
        <w:keepLines/>
        <w:spacing w:after="30"/>
        <w:ind w:left="173" w:hanging="173"/>
      </w:pPr>
      <w:r>
        <w:rPr>
          <w:rFonts w:ascii="Arial" w:hAnsi="Arial" w:eastAsia="Arial"/>
          <w:b w:val="0"/>
          <w:color w:val="1F2937"/>
          <w:sz w:val="17"/>
        </w:rPr>
        <w:t>D. Omar will accept the counselor's explanation of the whispering.</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LPCC-CP2-Q051 | Integrated Clinical Reasoning | Difficult | WB7 | Primary concept: Planned termination and continuity</w:t>
      </w:r>
    </w:p>
    <w:p>
      <w:pPr>
        <w:keepNext/>
        <w:keepLines/>
        <w:spacing w:before="0" w:after="60"/>
      </w:pPr>
      <w:r>
        <w:rPr>
          <w:rFonts w:ascii="Arial" w:hAnsi="Arial" w:eastAsia="Arial"/>
          <w:b/>
          <w:color w:val="1F2937"/>
          <w:sz w:val="18"/>
        </w:rPr>
        <w:t>Omar is considering ending regular sessions after sustained improvement. What is the BEST next step?</w:t>
      </w:r>
    </w:p>
    <w:p>
      <w:pPr>
        <w:keepNext/>
        <w:keepLines/>
        <w:spacing w:after="30"/>
        <w:ind w:left="173" w:hanging="173"/>
      </w:pPr>
      <w:r>
        <w:rPr>
          <w:rFonts w:ascii="Arial" w:hAnsi="Arial" w:eastAsia="Arial"/>
          <w:b w:val="0"/>
          <w:color w:val="1F2937"/>
          <w:sz w:val="17"/>
        </w:rPr>
        <w:t>A. End immediately because improvement means no planning is needed.</w:t>
      </w:r>
    </w:p>
    <w:p>
      <w:pPr>
        <w:keepNext/>
        <w:keepLines/>
        <w:spacing w:after="30"/>
        <w:ind w:left="173" w:hanging="173"/>
      </w:pPr>
      <w:r>
        <w:rPr>
          <w:rFonts w:ascii="Arial" w:hAnsi="Arial" w:eastAsia="Arial"/>
          <w:b w:val="0"/>
          <w:color w:val="1F2937"/>
          <w:sz w:val="17"/>
        </w:rPr>
        <w:t>B. Keep Omar in weekly counseling indefinitely to prevent relapse.</w:t>
      </w:r>
    </w:p>
    <w:p>
      <w:pPr>
        <w:keepNext/>
        <w:keepLines/>
        <w:spacing w:after="30"/>
        <w:ind w:left="173" w:hanging="173"/>
      </w:pPr>
      <w:r>
        <w:rPr>
          <w:rFonts w:ascii="Arial" w:hAnsi="Arial" w:eastAsia="Arial"/>
          <w:b w:val="0"/>
          <w:color w:val="1F2937"/>
          <w:sz w:val="17"/>
        </w:rPr>
        <w:t>C. Use the final symptom score as the only discharge criterion.</w:t>
      </w:r>
    </w:p>
    <w:p>
      <w:pPr>
        <w:keepNext/>
        <w:keepLines/>
        <w:spacing w:after="30"/>
        <w:ind w:left="173" w:hanging="173"/>
      </w:pPr>
      <w:r>
        <w:rPr>
          <w:rFonts w:ascii="Arial" w:hAnsi="Arial" w:eastAsia="Arial"/>
          <w:b w:val="0"/>
          <w:color w:val="1F2937"/>
          <w:sz w:val="17"/>
        </w:rPr>
        <w:t>D. Review gains and remaining needs, warning signs and response steps, medical and community supports, relapse-prevention strategies, follow-up options, and criteria for returning; document the collaborative ending plan.</w:t>
      </w:r>
    </w:p>
    <w:p>
      <w:pPr>
        <w:keepLines/>
        <w:spacing w:before="0" w:after="100"/>
      </w:pPr>
      <w:r>
        <w:rPr>
          <w:rFonts w:ascii="Arial" w:hAnsi="Arial" w:eastAsia="Arial"/>
          <w:i/>
          <w:color w:val="4B5563"/>
          <w:sz w:val="16"/>
        </w:rPr>
        <w:t>My answer: ______    Confidence: 1  2  3</w:t>
      </w:r>
    </w:p>
    <w:p>
      <w:pPr>
        <w:keepNext/>
        <w:spacing w:before="0" w:after="40"/>
      </w:pPr>
      <w:r>
        <w:rPr>
          <w:rFonts w:ascii="Arial" w:hAnsi="Arial" w:eastAsia="Arial"/>
          <w:b/>
          <w:color w:val="4B5563"/>
          <w:sz w:val="15"/>
        </w:rPr>
        <w:t>LPCC-CP2-Q052 | Integrated Clinical Reasoning | Difficult | WB7 | Primary concept: Comprehensive progress review</w:t>
      </w:r>
    </w:p>
    <w:p>
      <w:pPr>
        <w:keepNext/>
        <w:keepLines/>
        <w:spacing w:before="0" w:after="60"/>
      </w:pPr>
      <w:r>
        <w:rPr>
          <w:rFonts w:ascii="Arial" w:hAnsi="Arial" w:eastAsia="Arial"/>
          <w:b/>
          <w:color w:val="1F2937"/>
          <w:sz w:val="18"/>
        </w:rPr>
        <w:t>Which progress-review approach is BEST before finalizing termination?</w:t>
      </w:r>
    </w:p>
    <w:p>
      <w:pPr>
        <w:keepNext/>
        <w:keepLines/>
        <w:spacing w:after="30"/>
        <w:ind w:left="173" w:hanging="173"/>
      </w:pPr>
      <w:r>
        <w:rPr>
          <w:rFonts w:ascii="Arial" w:hAnsi="Arial" w:eastAsia="Arial"/>
          <w:b w:val="0"/>
          <w:color w:val="1F2937"/>
          <w:sz w:val="17"/>
        </w:rPr>
        <w:t>A. Integrate sleep, perceptual symptoms, cannabis use, trauma symptoms and avoidance, safety, work and relationship functioning, medical follow-up, alliance, community support, and Omar's own view of readiness.</w:t>
      </w:r>
    </w:p>
    <w:p>
      <w:pPr>
        <w:keepNext/>
        <w:keepLines/>
        <w:spacing w:after="30"/>
        <w:ind w:left="173" w:hanging="173"/>
      </w:pPr>
      <w:r>
        <w:rPr>
          <w:rFonts w:ascii="Arial" w:hAnsi="Arial" w:eastAsia="Arial"/>
          <w:b w:val="0"/>
          <w:color w:val="1F2937"/>
          <w:sz w:val="17"/>
        </w:rPr>
        <w:t>B. Use only the absence of whispering.</w:t>
      </w:r>
    </w:p>
    <w:p>
      <w:pPr>
        <w:keepNext/>
        <w:keepLines/>
        <w:spacing w:after="30"/>
        <w:ind w:left="173" w:hanging="173"/>
      </w:pPr>
      <w:r>
        <w:rPr>
          <w:rFonts w:ascii="Arial" w:hAnsi="Arial" w:eastAsia="Arial"/>
          <w:b w:val="0"/>
          <w:color w:val="1F2937"/>
          <w:sz w:val="17"/>
        </w:rPr>
        <w:t>C. Ask whether Omar agrees the experience was not spiritual.</w:t>
      </w:r>
    </w:p>
    <w:p>
      <w:pPr>
        <w:keepNext/>
        <w:keepLines/>
        <w:spacing w:after="30"/>
        <w:ind w:left="173" w:hanging="173"/>
      </w:pPr>
      <w:r>
        <w:rPr>
          <w:rFonts w:ascii="Arial" w:hAnsi="Arial" w:eastAsia="Arial"/>
          <w:b w:val="0"/>
          <w:color w:val="1F2937"/>
          <w:sz w:val="17"/>
        </w:rPr>
        <w:t>D. Use attendance as the sole indicator of success.</w:t>
      </w:r>
    </w:p>
    <w:p>
      <w:pPr>
        <w:keepLines/>
        <w:spacing w:before="0" w:after="100"/>
      </w:pPr>
      <w:r>
        <w:rPr>
          <w:rFonts w:ascii="Arial" w:hAnsi="Arial" w:eastAsia="Arial"/>
          <w:i/>
          <w:color w:val="4B5563"/>
          <w:sz w:val="16"/>
        </w:rPr>
        <w:t>My answer: ______    Confidence: 1  2  3</w:t>
      </w:r>
    </w:p>
    <w:p>
      <w:r>
        <w:br w:type="page"/>
      </w:r>
    </w:p>
    <w:p>
      <w:pPr>
        <w:pStyle w:val="Heading1"/>
        <w:spacing w:before="0" w:after="80"/>
      </w:pPr>
      <w:r>
        <w:rPr>
          <w:rFonts w:ascii="Arial" w:hAnsi="Arial" w:eastAsia="Arial"/>
          <w:b/>
          <w:color w:val="17365D"/>
          <w:sz w:val="30"/>
        </w:rPr>
        <w:t>Post-Assessment Reflection</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BEFORE OPENING THE RATIONALES</w:t>
            </w:r>
          </w:p>
          <w:p>
            <w:pPr>
              <w:spacing w:after="0"/>
            </w:pPr>
            <w:r>
              <w:rPr>
                <w:rFonts w:ascii="Arial" w:hAnsi="Arial" w:eastAsia="Arial"/>
                <w:b w:val="0"/>
                <w:color w:val="1F2937"/>
                <w:sz w:val="16"/>
              </w:rPr>
              <w:t>Record every answer and confidence rating. Then open the separate review form and classify both incorrect answers and low-confidence correct answers.</w:t>
            </w:r>
          </w:p>
        </w:tc>
      </w:tr>
    </w:tbl>
    <w:p>
      <w:pPr>
        <w:spacing w:before="0" w:after="0"/>
      </w:pP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744"/>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6"/>
              </w:rPr>
              <w:t>Review Item</w:t>
            </w:r>
          </w:p>
        </w:tc>
        <w:tc>
          <w:tcPr>
            <w:tcW w:type="dxa" w:w="6336"/>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6"/>
              </w:rPr>
              <w:t>Candidate Entry</w:t>
            </w:r>
          </w:p>
        </w:tc>
      </w:tr>
      <w:tr>
        <w:trPr>
          <w:cantSplit/>
        </w:trPr>
        <w:tc>
          <w:tcPr>
            <w:tcW w:type="dxa" w:w="3744"/>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6"/>
              </w:rPr>
              <w:t>Raw score</w:t>
            </w:r>
          </w:p>
        </w:tc>
        <w:tc>
          <w:tcPr>
            <w:tcW w:type="dxa" w:w="6336"/>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6"/>
              </w:rPr>
              <w:t>____ / 52</w:t>
            </w:r>
          </w:p>
        </w:tc>
      </w:tr>
      <w:tr>
        <w:trPr>
          <w:cantSplit/>
        </w:trPr>
        <w:tc>
          <w:tcPr>
            <w:tcW w:type="dxa" w:w="3744"/>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6"/>
              </w:rPr>
              <w:t>Low-confidence correct answers</w:t>
            </w:r>
          </w:p>
        </w:tc>
        <w:tc>
          <w:tcPr>
            <w:tcW w:type="dxa" w:w="6336"/>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6"/>
              </w:rPr>
              <w:t>____</w:t>
            </w:r>
          </w:p>
        </w:tc>
      </w:tr>
      <w:tr>
        <w:trPr>
          <w:cantSplit/>
        </w:trPr>
        <w:tc>
          <w:tcPr>
            <w:tcW w:type="dxa" w:w="3744"/>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6"/>
              </w:rPr>
              <w:t>Most frequent error code</w:t>
            </w:r>
          </w:p>
        </w:tc>
        <w:tc>
          <w:tcPr>
            <w:tcW w:type="dxa" w:w="6336"/>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6"/>
              </w:rPr>
              <w:t>____</w:t>
            </w:r>
          </w:p>
        </w:tc>
      </w:tr>
      <w:tr>
        <w:trPr>
          <w:cantSplit/>
        </w:trPr>
        <w:tc>
          <w:tcPr>
            <w:tcW w:type="dxa" w:w="3744"/>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6"/>
              </w:rPr>
              <w:t>Workbook needing most review</w:t>
            </w:r>
          </w:p>
        </w:tc>
        <w:tc>
          <w:tcPr>
            <w:tcW w:type="dxa" w:w="6336"/>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6"/>
              </w:rPr>
              <w:t>____</w:t>
            </w:r>
          </w:p>
        </w:tc>
      </w:tr>
      <w:tr>
        <w:trPr>
          <w:cantSplit/>
        </w:trPr>
        <w:tc>
          <w:tcPr>
            <w:tcW w:type="dxa" w:w="3744"/>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6"/>
              </w:rPr>
              <w:t>Case section where errors clustered</w:t>
            </w:r>
          </w:p>
        </w:tc>
        <w:tc>
          <w:tcPr>
            <w:tcW w:type="dxa" w:w="6336"/>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6"/>
              </w:rPr>
              <w:t>Part 1 / Part 2 / Part 3</w:t>
            </w:r>
          </w:p>
        </w:tc>
      </w:tr>
      <w:tr>
        <w:trPr>
          <w:cantSplit/>
        </w:trPr>
        <w:tc>
          <w:tcPr>
            <w:tcW w:type="dxa" w:w="3744"/>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6"/>
              </w:rPr>
              <w:t>One sequence rule to strengthen</w:t>
            </w:r>
          </w:p>
        </w:tc>
        <w:tc>
          <w:tcPr>
            <w:tcW w:type="dxa" w:w="6336"/>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6"/>
              </w:rPr>
              <w:t>________________________________________</w:t>
            </w:r>
          </w:p>
        </w:tc>
      </w:tr>
    </w:tbl>
    <w:p>
      <w:pPr>
        <w:spacing w:before="0" w:after="0"/>
      </w:pPr>
    </w:p>
    <w:p>
      <w:pPr>
        <w:pStyle w:val="Heading2"/>
        <w:spacing w:before="0" w:after="60"/>
      </w:pPr>
      <w:r>
        <w:rPr>
          <w:rFonts w:ascii="Arial" w:hAnsi="Arial" w:eastAsia="Arial"/>
          <w:b/>
          <w:color w:val="17365D"/>
          <w:sz w:val="24"/>
        </w:rPr>
        <w:t>Candidate Remediation Notes</w:t>
      </w:r>
    </w:p>
    <w:p>
      <w:pPr>
        <w:spacing w:before="0" w:after="80"/>
      </w:pPr>
      <w:r>
        <w:rPr>
          <w:rFonts w:ascii="Arial" w:hAnsi="Arial" w:eastAsia="Arial"/>
          <w:color w:val="9CA3AF"/>
          <w:sz w:val="16"/>
        </w:rPr>
        <w:t>________________________________________________________________________________</w:t>
      </w:r>
    </w:p>
    <w:p>
      <w:pPr>
        <w:spacing w:before="0" w:after="80"/>
      </w:pPr>
      <w:r>
        <w:rPr>
          <w:rFonts w:ascii="Arial" w:hAnsi="Arial" w:eastAsia="Arial"/>
          <w:color w:val="9CA3AF"/>
          <w:sz w:val="16"/>
        </w:rPr>
        <w:t>________________________________________________________________________________</w:t>
      </w:r>
    </w:p>
    <w:p>
      <w:pPr>
        <w:spacing w:before="0" w:after="80"/>
      </w:pPr>
      <w:r>
        <w:rPr>
          <w:rFonts w:ascii="Arial" w:hAnsi="Arial" w:eastAsia="Arial"/>
          <w:color w:val="9CA3AF"/>
          <w:sz w:val="16"/>
        </w:rPr>
        <w:t>________________________________________________________________________________</w:t>
      </w:r>
    </w:p>
    <w:p>
      <w:pPr>
        <w:spacing w:before="0" w:after="80"/>
      </w:pPr>
      <w:r>
        <w:rPr>
          <w:rFonts w:ascii="Arial" w:hAnsi="Arial" w:eastAsia="Arial"/>
          <w:color w:val="9CA3AF"/>
          <w:sz w:val="16"/>
        </w:rPr>
        <w:t>________________________________________________________________________________</w:t>
      </w:r>
    </w:p>
    <w:p>
      <w:pPr>
        <w:spacing w:before="0" w:after="80"/>
      </w:pPr>
      <w:r>
        <w:rPr>
          <w:rFonts w:ascii="Arial" w:hAnsi="Arial" w:eastAsia="Arial"/>
          <w:color w:val="9CA3AF"/>
          <w:sz w:val="16"/>
        </w:rPr>
        <w:t>________________________________________________________________________________</w:t>
      </w:r>
    </w:p>
    <w:p>
      <w:pPr>
        <w:spacing w:before="0" w:after="80"/>
      </w:pPr>
      <w:r>
        <w:rPr>
          <w:rFonts w:ascii="Arial" w:hAnsi="Arial" w:eastAsia="Arial"/>
          <w:color w:val="9CA3AF"/>
          <w:sz w:val="16"/>
        </w:rPr>
        <w:t>________________________________________________________________________________</w:t>
      </w:r>
    </w:p>
    <w:p>
      <w:pPr>
        <w:spacing w:before="0" w:after="80"/>
      </w:pPr>
      <w:r>
        <w:rPr>
          <w:rFonts w:ascii="Arial" w:hAnsi="Arial" w:eastAsia="Arial"/>
          <w:color w:val="9CA3AF"/>
          <w:sz w:val="16"/>
        </w:rPr>
        <w:t>________________________________________________________________________________</w:t>
      </w:r>
    </w:p>
    <w:p>
      <w:pPr>
        <w:pStyle w:val="Heading2"/>
        <w:spacing w:before="0" w:after="60"/>
      </w:pPr>
      <w:r>
        <w:rPr>
          <w:rFonts w:ascii="Arial" w:hAnsi="Arial" w:eastAsia="Arial"/>
          <w:b/>
          <w:color w:val="17365D"/>
          <w:sz w:val="23"/>
        </w:rPr>
        <w:t>Current Source-Control Note</w:t>
      </w:r>
    </w:p>
    <w:p>
      <w:pPr>
        <w:spacing w:before="0" w:after="0"/>
      </w:pPr>
      <w:r>
        <w:rPr>
          <w:rFonts w:ascii="Arial" w:hAnsi="Arial" w:eastAsia="Arial"/>
          <w:color w:val="4B5563"/>
          <w:sz w:val="16"/>
        </w:rPr>
        <w:t>This checkpoint was designed from the CTA LPCC Master Blueprint and Workbooks 1-8. Current examination-format statements should be reverified against NBCC and California BBS materials before public release or reuse after an examination update.</w:t>
      </w:r>
    </w:p>
    <w:sectPr w:rsidR="00FC693F" w:rsidRPr="0006063C" w:rsidSect="00034616">
      <w:headerReference w:type="default" r:id="rId9"/>
      <w:footerReference w:type="default" r:id="rId10"/>
      <w:pgSz w:w="12240" w:h="15840"/>
      <w:pgMar w:top="893" w:right="965" w:bottom="864"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b w:val="0"/>
        <w:color w:val="6B7280"/>
        <w:sz w:val="14"/>
      </w:rPr>
      <w:t xml:space="preserve">Clinical Training Academy | LPCC Checkpoint 2 Candidate Form | Page </w:t>
    </w:r>
    <w:r>
      <w:rPr>
        <w:rFonts w:ascii="Arial" w:hAnsi="Arial" w:eastAsia="Arial"/>
        <w:b w:val="0"/>
        <w:color w:val="6B7280"/>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
            <w:rPr>
              <w:rFonts w:ascii="Arial" w:hAnsi="Arial" w:eastAsia="Arial"/>
              <w:b/>
              <w:color w:val="17365D"/>
              <w:sz w:val="14"/>
            </w:rPr>
            <w:t>CTA LPCC CHECKPOINT 2 | CANDIDATE FORM</w:t>
          </w:r>
        </w:p>
      </w:tc>
    </w:tr>
  </w:tbl>
  <w:p>
    <w:pPr>
      <w:spacing w:after="0"/>
      <w:pBdr>
        <w:bottom w:val="single" w:sz="5" w:space="1" w:color="159C9C"/>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Checkpoint 1 - Candidate Form</dc:title>
  <dc:subject>Cumulative NCMHCE-style assessment covering LPCC Workbooks 1 through 4</dc:subject>
  <dc:creator>Clinical Training and Supervision Academy</dc:creator>
  <cp:keywords>LPCC, APCC, NCMHCE, checkpoint, cumulative assessment, clinical reasoning, intake, scope, crisis</cp:keywords>
  <dc:description>generated by python-docx</dc:description>
  <cp:lastModifiedBy/>
  <cp:revision>1</cp:revision>
  <dcterms:created xsi:type="dcterms:W3CDTF">2013-12-23T23:15:00Z</dcterms:created>
  <dcterms:modified xsi:type="dcterms:W3CDTF">2013-12-23T23:15:00Z</dcterms:modified>
  <cp:category/>
</cp:coreProperties>
</file>