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A — Answer Key and Detailed Rationales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122 QUESTIONS  •  OPTION-BY-OPTION RATIONALES  •  CTA EXAM STRATEGIES</w:t>
            </w:r>
          </w:p>
        </w:tc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How to Score This Practice Form</w:t>
      </w:r>
    </w:p>
    <w:p>
      <w:r>
        <w:t>For CTA scoring, use only the 110 items labeled Scored-Style in this document. The 12 Pretest-Style items are included for realistic full-form practice and feedback but are excluded from the recommended scored-style percentage.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Scoring Limitation</w:t>
              <w:br/>
            </w:r>
            <w:r>
              <w:rPr>
                <w:color w:val="5A6673"/>
                <w:sz w:val="19"/>
              </w:rPr>
              <w:t>Official ASWB forms are equated and have varying passing raw-score requirements. CTA cannot reproduce that process. A CTA percentage is an educational indicator only.</w:t>
            </w:r>
          </w:p>
        </w:tc>
      </w:tr>
    </w:tbl>
    <w:p>
      <w:pPr>
        <w:pStyle w:val="Heading1"/>
      </w:pPr>
      <w:r>
        <w:t>Quick 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rPr>
          <w:tblHeader w:val="true"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Question 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LCSW-MQB-FA-IP-029</w:t>
            </w:r>
          </w:p>
        </w:tc>
      </w:tr>
    </w:tbl>
    <w:p>
      <w:pPr>
        <w:spacing w:before="100" w:after="60"/>
      </w:pPr>
      <w:r>
        <w:rPr>
          <w:b/>
        </w:rPr>
        <w:t>A child’s disruptive behavior occurs mainly during difficult schoolwork. What should the school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academic demands, learning needs, antecedents, consequences, and supports before selecting an intervention.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Refer for medication without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Use punishment as the first response.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intentional defiance.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behavior may function to escape tasks that exceed current skills or supports.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Medication referral is premature.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Punishment may not address the function.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Intent is not established.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what happens before and after the behavior.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2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LCSW-MQB-FA-IP-008</w:t>
            </w:r>
          </w:p>
        </w:tc>
      </w:tr>
    </w:tbl>
    <w:p>
      <w:pPr>
        <w:spacing w:before="100" w:after="60"/>
      </w:pPr>
      <w:r>
        <w:rPr>
          <w:b/>
        </w:rPr>
        <w:t>A client needs therapy, transportation, food assistance, and medication follow-up. What is the BEST case-management response?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Give a long list of phone numbers and close the case.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Address only the therapy need.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Prioritize needs with the client, coordinate referrals, clarify roles, reduce barriers, and follow up on whether services were actually accessed.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list alone may not overcome barriers.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Needs are interconnected.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Effective case management links services and supports client agency rather than merely referring.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Referral is a process: connect, coordinate, and verify.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LCSW-MQB-FA-AP-036</w:t>
            </w:r>
          </w:p>
        </w:tc>
      </w:tr>
    </w:tbl>
    <w:p>
      <w:pPr>
        <w:spacing w:before="100" w:after="60"/>
      </w:pPr>
      <w:r>
        <w:rPr>
          <w:b/>
        </w:rPr>
        <w:t>A child’s aggression began after parental separation, repeated school changes, and loss of contact with extended family. What is the BEST formulation?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Focus only on parenting discipline.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a fixed conduct disorder from aggression alone.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developmental needs, attachment disruptions, family conflict, school context, trauma exposure, strengths, and the behavior’s function across settings.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Ignore environmental changes because the child is the identified client.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Parenting is only one part of the system.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One behavior does not establish a fixed diagnosis.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behavior may reflect multiple interacting developmental and environmental factors.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Person-in-environment assessment remains essential.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Formulate across time, relationships, and settings before selecting a label.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LCSW-MQB-FA-IP-035</w:t>
            </w:r>
          </w:p>
        </w:tc>
      </w:tr>
    </w:tbl>
    <w:p>
      <w:pPr>
        <w:spacing w:before="100" w:after="60"/>
      </w:pPr>
      <w:r>
        <w:rPr>
          <w:b/>
        </w:rPr>
        <w:t>A family requests communication training, but assessment reveals one member uses threats, surveillance, and financial control.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Proceed with standard conjoint communication exercises.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Treat the problem as mutual anger only.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both parties to compromise equally.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Prioritize safety and coercive-control assessment, avoid interventions that assume equal power, and develop individual and resource-based safety options.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Joint exercises can increase risk or provide information to the abusive partner.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pattern is broader than ordinary conflict.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Equal-responsibility framing may blame the victim.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Coercive control changes the safety and appropriateness of conjoint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use symmetry-based interventions in an asymmetric power system.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LCSW-MQB-FA-VE-034</w:t>
            </w:r>
          </w:p>
        </w:tc>
      </w:tr>
    </w:tbl>
    <w:p>
      <w:pPr>
        <w:spacing w:before="100" w:after="60"/>
      </w:pPr>
      <w:r>
        <w:rPr>
          <w:b/>
        </w:rPr>
        <w:t>A manager tells staff to document services that were scheduled but not actually provided so a grant target is met.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Comply because the funding supports clients.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Ask clients to confirm attendance they did not have.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Decline to falsify records, preserve accurate documentation, and report the concern through appropriate channels.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Document the service and add a private note that it did not occur.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Helpful outcomes do not make falsification ethical.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Client involvement does not legitimize misrepresentation.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Funding goals do not justify inaccurate records or fraud.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 hidden correction does not cure the false official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Never solve a systems problem by making the record false.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LCSW-MQB-FA-AP-004</w:t>
            </w:r>
          </w:p>
        </w:tc>
      </w:tr>
    </w:tbl>
    <w:p>
      <w:pPr>
        <w:spacing w:before="100" w:after="60"/>
      </w:pPr>
      <w:r>
        <w:rPr>
          <w:b/>
        </w:rPr>
        <w:t>A social worker has substantial evidence for a disorder, but duration and a medical rule-out remain unresolved. How should the diagnostic impression be documented?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When the pattern strongly suggests a diagnosis but important confirmation, duration, or rule-out information is still pending.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To avoid documenting uncertainty.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When no clinically relevant symptoms are present.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Provisional status communicates a reasoned working impression and its limits.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Provisional wording expresses rather than hides uncertainty.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diagnosis requires relevant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provisional when the impression is plausible but material evidence remains incomplete.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LCSW-MQB-FA-VE-009</w:t>
            </w:r>
          </w:p>
        </w:tc>
      </w:tr>
    </w:tbl>
    <w:p>
      <w:pPr>
        <w:spacing w:before="100" w:after="60"/>
      </w:pPr>
      <w:r>
        <w:rPr>
          <w:b/>
        </w:rPr>
        <w:t>A client sends a friend request to the social worker’s personal social-media account. What is the BEST response?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Create a false account to monitor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Accept to strengthen rapport.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Maintain the professional boundary, follow the stated social-media policy, and discuss the request in treatment if clinically useful.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Covert monitoring is deceptive and intrusive.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Rapport does not require a personal relationship.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Personal online connections can expose private information and blur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Apply the same boundary reasoning online that you would apply offline.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LCSW-MQB-FA-IP-012</w:t>
            </w:r>
          </w:p>
        </w:tc>
      </w:tr>
    </w:tbl>
    <w:p>
      <w:pPr>
        <w:spacing w:before="100" w:after="60"/>
      </w:pPr>
      <w:r>
        <w:rPr>
          <w:b/>
        </w:rPr>
        <w:t>Two group members dominate every discussion. What should the facilitator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Remove both members immediately.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Let the pattern continue.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Acknowledge their contributions, restate participation norms, and invite less-heard members in without shaming anyone.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Removal may be disproportionate.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Silence reinforces the imbalance.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facilitator protects equitable participation through structure and respectful redirection.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Manage the process, not the members’ character.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LCSW-MQB-FA-VE-031</w:t>
            </w:r>
          </w:p>
        </w:tc>
      </w:tr>
    </w:tbl>
    <w:p>
      <w:pPr>
        <w:spacing w:before="100" w:after="60"/>
      </w:pPr>
      <w:r>
        <w:rPr>
          <w:b/>
        </w:rPr>
        <w:t>A social worker is recruiting current clients for a study the social worker leads. What should be addressed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The power imbalance, voluntariness, alternative services, confidentiality, and independent consent safeguards.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Collect data before explaining the study.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clients participation will improve their treatment.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Require participation to remain in services.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Clients may feel pressure because the researcher also controls or influences services.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Consent must precede research participation.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Benefit should not be overstated.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Coercion undermines consent.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care and research roles overlap, examine coercion and role conflict first.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LCSW-MQB-FA-IP-005</w:t>
            </w:r>
          </w:p>
        </w:tc>
      </w:tr>
    </w:tbl>
    <w:p>
      <w:pPr>
        <w:spacing w:before="100" w:after="60"/>
      </w:pPr>
      <w:r>
        <w:rPr>
          <w:b/>
        </w:rPr>
        <w:t>A trauma client becomes overwhelmed by a trigger but remains oriented and able to follow directions. What intervention is appropriate?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to suppress all feelings.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End treatment because activation occurred.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Use present-focused grounding and paced regulation while reinforcing choice and control.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Suppression is not a sustainable regulation strategy.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Activation can often be managed within trauma-informed care.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Grounding can reduce arousal and restore present-moment orientation.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Stabilize before processing.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LCSW-MQB-FA-IP-009</w:t>
            </w:r>
          </w:p>
        </w:tc>
      </w:tr>
    </w:tbl>
    <w:p>
      <w:pPr>
        <w:spacing w:before="100" w:after="60"/>
      </w:pPr>
      <w:r>
        <w:rPr>
          <w:b/>
        </w:rPr>
        <w:t>A client is denied an accommodation because an agency employee misunderstands the policy.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Threaten the employee immediately.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Speak for the client without consultation.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With the client’s permission, clarify the policy, support self-advocacy, and use appropriate appeal or supervisory channels.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Escalation before clarification may be counterproductive.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Client participation and permission matter.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Advocacy should be accurate, collaborative, and proportionate.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Advocate with, not automatically for, the client.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LCSW-MQB-FA-AP-032</w:t>
            </w:r>
          </w:p>
        </w:tc>
      </w:tr>
    </w:tbl>
    <w:p>
      <w:pPr>
        <w:spacing w:before="100" w:after="60"/>
      </w:pPr>
      <w:r>
        <w:rPr>
          <w:b/>
        </w:rPr>
        <w:t>A client wants intensive outpatient treatment, but transportation and childcare make attendance impossible.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Clarify the clinical need and collaboratively identify accessible alternatives, supports, transportation, childcare, or level-of-care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Conclude the client lacks motivation.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Offer no treatment until circumstances change.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Enroll the client without discussing barriers.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Planning must address both clinical indication and practical feasibility.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Barriers are not equivalent to unwillingness.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Delay may worsen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An unusable plan is not collaborative care.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clinically sound plan must also be reachable.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LCSW-MQB-FA-AP-019</w:t>
            </w:r>
          </w:p>
        </w:tc>
      </w:tr>
    </w:tbl>
    <w:p>
      <w:pPr>
        <w:spacing w:before="100" w:after="60"/>
      </w:pPr>
      <w:r>
        <w:rPr>
          <w:b/>
        </w:rPr>
        <w:t>A caregiver says, “Everyone depends on me,” but appears exhausted and resentful. What should the social worker assess?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Whether the caregiver is selfish.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Whether the family can keep the arrangement secret.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Caregiving demands, role expectations, supports, health, cultural meaning, boundaries, and risk of burnout or neglect.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Moral labels do not assess capacity or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Secrecy does not solve burden.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Caregiving is shaped by roles, resources, health, and systems, not simply attitude.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both the care recipient and the caregiving system.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LCSW-MQB-FA-IP-017</w:t>
            </w:r>
          </w:p>
        </w:tc>
      </w:tr>
    </w:tbl>
    <w:p>
      <w:pPr>
        <w:spacing w:before="100" w:after="60"/>
      </w:pPr>
      <w:r>
        <w:rPr>
          <w:b/>
        </w:rPr>
        <w:t>A supervisee becomes defensive when given feedback. What should the supervisor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all future feedback.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specific behavior and impact, invite the supervisee’s perspective, and develop a concrete improvement and monitoring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Immediately end supervision without assessment.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prevents development.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Effective feedback is behaviorally specific, collaborative, and accountable.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Termination may be disproportionate.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Describe behavior, impact, expectation, and follow-up.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LCSW-MQB-FA-AP-009</w:t>
            </w:r>
          </w:p>
        </w:tc>
      </w:tr>
    </w:tbl>
    <w:p>
      <w:pPr>
        <w:spacing w:before="100" w:after="60"/>
      </w:pPr>
      <w:r>
        <w:rPr>
          <w:b/>
        </w:rPr>
        <w:t>A 9-year-old becomes clingy after a move and the birth of a sibling. What should the social worker assess?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Whether the child is manipulating the parents.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 personality disorder.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Timing, duration, developmental fit, family transitions, impairment, supports, and whether symptoms are improving or worsening.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Intent should not be assumed.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personality diagnosis is unsupported.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behavior may be a developmental stress response but still requires contextual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Compare child behavior with developmental expectations and recent transitions.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16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LCSW-MQB-FA-VE-039</w:t>
            </w:r>
          </w:p>
        </w:tc>
      </w:tr>
    </w:tbl>
    <w:p>
      <w:pPr>
        <w:spacing w:before="100" w:after="60"/>
      </w:pPr>
      <w:r>
        <w:rPr>
          <w:b/>
        </w:rPr>
        <w:t>An older adult client wants an adult child involved in every decision, while staff insist that independence requires excluding family.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preference proves incapacity.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Exclude the family because autonomy always means acting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Let the adult child make every decision without assessment.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the client’s voluntary preference, decision-making ability, family dynamics, and privacy wishes, then support the chosen level of involvement.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relational preference is not evidence of incapacity.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Individualism is not the only form of self-determination.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Family involvement does not automatically create authority.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Autonomy includes the right to choose interdependence when the choice is informed and voluntary.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confuse autonomy with isolation.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17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LCSW-MQB-FA-VE-030</w:t>
            </w:r>
          </w:p>
        </w:tc>
      </w:tr>
    </w:tbl>
    <w:p>
      <w:pPr>
        <w:spacing w:before="100" w:after="60"/>
      </w:pPr>
      <w:r>
        <w:rPr>
          <w:b/>
        </w:rPr>
        <w:t>A supervisee notices that a supervisor is repeatedly confused, misses urgent consultations, and gives contradictory directions. What should the supervisee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Discuss suspicions with clients.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the supervisor.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the concern until a complaint occurs.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Document specific observations, address immediate client risk, and use appropriate organizational or professional channels.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Client discussion may be unnecessary and harmful.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diagnosis cannot be made from workplace observations alone.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Waiting for harm is not responsible.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The response should focus on observable functioning and client protection.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Describe conduct and risk; do not substitute rumor or diagnosis.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LCSW-MQB-FA-IP-002</w:t>
            </w:r>
          </w:p>
        </w:tc>
      </w:tr>
    </w:tbl>
    <w:p>
      <w:pPr>
        <w:spacing w:before="100" w:after="60"/>
      </w:pPr>
      <w:r>
        <w:rPr>
          <w:b/>
        </w:rPr>
        <w:t>What is the primary purpose of outcome evaluation in clinical services?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To prove every client will improve.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To punish clients who do not meet goals.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To determine whether services are producing intended results and guide improvement.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No program can guarantee outcomes.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Client difficulty is not misconduct.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Evaluation supports accountability and learning while recognizing individual variation.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Evaluation asks whether the service works and how it can improve.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LCSW-MQB-FA-IP-028</w:t>
            </w:r>
          </w:p>
        </w:tc>
      </w:tr>
    </w:tbl>
    <w:p>
      <w:pPr>
        <w:spacing w:before="100" w:after="60"/>
      </w:pPr>
      <w:r>
        <w:rPr>
          <w:b/>
        </w:rPr>
        <w:t>A hospital plans discharge to a shelter that cannot accommodate the client’s wheelchair.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Present the accessibility and safety concerns, involve the client, and advocate for an appropriate discharge option and accommodations.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Delay without communicating the problem.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the placement because a bed is available.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client to manage the stairs.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Discharge planning must be clinically and physically usable.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Silent delay does not create a solution.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Availability alone does not establish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plan ignores disability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plan is not safe if the client cannot physically use it.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20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LCSW-MQB-FA-AP-035</w:t>
            </w:r>
          </w:p>
        </w:tc>
      </w:tr>
    </w:tbl>
    <w:p>
      <w:pPr>
        <w:spacing w:before="100" w:after="60"/>
      </w:pPr>
      <w:r>
        <w:rPr>
          <w:b/>
        </w:rPr>
        <w:t>A recently discharged client reports suicidal thoughts, heavy drinking, eviction, and no phone.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Complete an immediate suicide and substance-risk assessment, identify a safe level of care, involve supports with appropriate authority, and address communication and housing barriers in the safety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Provide a standard hotline card only.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Focus first on a long-term employment goal.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discharge means the client is stable.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Risk, intoxication, access, and environmental barriers must be addressed together.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card may be unusable without a phone and is insufficient alone.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Long-term goals do not outrank immediate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Recent discharge can be a vulnerable period.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safety plan must work in the client’s actual environment.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21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LCSW-MQB-FA-AP-020</w:t>
            </w:r>
          </w:p>
        </w:tc>
      </w:tr>
    </w:tbl>
    <w:p>
      <w:pPr>
        <w:spacing w:before="100" w:after="60"/>
      </w:pPr>
      <w:r>
        <w:rPr>
          <w:b/>
        </w:rPr>
        <w:t>A client identifies “feeling less overwhelmed” as a goal.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Translate the goal collaboratively into observable indicators, priorities, supports, and review points.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Keep it vague to avoid pressure.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Choose the same goal used for all clients.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Specific indicators make planning and evaluation possible while preserving the client’s language.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Excessive vagueness limits monitoring.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Goals should be individualized.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Operationalize the client’s goal without taking ownership away.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LCSW-MQB-FA-VE-014</w:t>
            </w:r>
          </w:p>
        </w:tc>
      </w:tr>
    </w:tbl>
    <w:p>
      <w:pPr>
        <w:spacing w:before="100" w:after="60"/>
      </w:pPr>
      <w:r>
        <w:rPr>
          <w:b/>
        </w:rPr>
        <w:t>A client identifies a factual error in a progress note.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client to rewrite the clinical note.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Review the concern and make a transparent correction or addendum according to record policy without erasing the original entry improperly.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Refuse because records can never be corrected.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clinician remains responsible for the record.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Records should be accurate while maintaining a clear audit trail.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Errors may be corrected through proper procedures.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Correct transparently; do not rewrite history invisibly.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23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LCSW-MQB-FA-IP-030</w:t>
            </w:r>
          </w:p>
        </w:tc>
      </w:tr>
    </w:tbl>
    <w:p>
      <w:pPr>
        <w:spacing w:before="100" w:after="60"/>
      </w:pPr>
      <w:r>
        <w:rPr>
          <w:b/>
        </w:rPr>
        <w:t>A caregiver reports exhaustion and occasional thoughts of abandoning responsibilities.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immediate safety and neglect risk, validate burden, mobilize respite and support, and develop a realistic care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Focus only on the care recipient.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Shame the caregiver.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Promise the burden will decrease soon.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Caregiver distress can affect both parties and requires safety and systems intervention.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caregiving system includes the caregiver.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Shame reduces disclosure.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An unsupported promise is misleading.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Support the caregiver to protect the whole care system.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24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LCSW-MQB-FA-VE-010</w:t>
            </w:r>
          </w:p>
        </w:tc>
      </w:tr>
    </w:tbl>
    <w:p>
      <w:pPr>
        <w:spacing w:before="100" w:after="60"/>
      </w:pPr>
      <w:r>
        <w:rPr>
          <w:b/>
        </w:rPr>
        <w:t>An agency supervisor asks a social worker to copy forward a risk assessment without updating it because the caseload is high.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Remove all risk documentation from the record.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Complete an accurate current assessment and raise the workload concern through appropriate channels.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to complete the assessment alone.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Omission undermines continuity and accountability.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Records must reflect current clinical work; administrative pressure does not justify false or stale documentation.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Assessment remains a professional responsibility.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workload conflicts with record accuracy, protect the record and address the system problem separately.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25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LCSW-MQB-FA-AP-013</w:t>
            </w:r>
          </w:p>
        </w:tc>
      </w:tr>
    </w:tbl>
    <w:p>
      <w:pPr>
        <w:spacing w:before="100" w:after="60"/>
      </w:pPr>
      <w:r>
        <w:rPr>
          <w:b/>
        </w:rPr>
        <w:t>A depression screening score is high, but several items were misunderstood because of literacy barriers.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Discard all client information.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items using accessible methods and integrate the result with interview, observation, and functioning.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Diagnose solely from the total.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problem affects the tool, not all information.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 measure is one source of evidence and depends on valid administration.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requires broader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score is evidence, not a verdict.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LCSW-MQB-FA-AP-039</w:t>
            </w:r>
          </w:p>
        </w:tc>
      </w:tr>
    </w:tbl>
    <w:p>
      <w:pPr>
        <w:spacing w:before="100" w:after="60"/>
      </w:pPr>
      <w:r>
        <w:rPr>
          <w:b/>
        </w:rPr>
        <w:t>A client with psychosis is stable on medication but repeatedly loses housing because of benefit interruptions and landlord discrimination. What should the plan include?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Only symptom-focused psychotherapy.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 conclusion that repeated loss proves treatment failure.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Relapse monitoring, medication coordination, benefits advocacy, housing-rights resources, crisis contingencies, and client-defined goals.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Only a housing referral.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Symptoms are only one part of the problem.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Housing loss does not necessarily reflect clinical nonresponse.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Sustainable planning must address clinical stability and systemic barriers.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 single referral may not address recurring system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plans connect treatment, resources, rights, and prevention.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27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LCSW-MQB-FA-VE-033</w:t>
            </w:r>
          </w:p>
        </w:tc>
      </w:tr>
    </w:tbl>
    <w:p>
      <w:pPr>
        <w:spacing w:before="100" w:after="60"/>
      </w:pPr>
      <w:r>
        <w:rPr>
          <w:b/>
        </w:rPr>
        <w:t>A school social worker is asked to provide therapy to a student and also decide whether the student should be expelled.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both roles because the school employs the social worker.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End all support to the student.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Use therapy disclosures to strengthen the expulsion case.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Clarify the conflicting roles and seek separation of treatment and disciplinary decision-making when possible.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Employment does not eliminate role conflicts.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student may still need appropriate support.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Using confidential treatment information punitively is problematic.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Treatment trust and disciplinary authority can create incompatible duties and coercion.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Identify who benefits from each role and whether one role undermines the other.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28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LCSW-MQB-FA-VE-029</w:t>
            </w:r>
          </w:p>
        </w:tc>
      </w:tr>
    </w:tbl>
    <w:p>
      <w:pPr>
        <w:spacing w:before="100" w:after="60"/>
      </w:pPr>
      <w:r>
        <w:rPr>
          <w:b/>
        </w:rPr>
        <w:t>A clinic repeatedly closes cases when clients miss appointments, although many clients rely on unreliable public transportation.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Blame clients for noncompliance.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every client unlimited appointments.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the pattern because the rule applies to everyone.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Bring the pattern forward, examine its disparate impact, and advocate for accessible scheduling or outreach alternatives.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Blame overlooks environmental constraints.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Advocacy should remain feasible and accountable.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Formal uniformity does not prove equity.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Equal rules can create unequal effects when structural barriers are ignored.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person-in-environment reasoning at the policy level.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29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LCSW-MQB-FA-IP-031</w:t>
            </w:r>
          </w:p>
        </w:tc>
      </w:tr>
    </w:tbl>
    <w:p>
      <w:pPr>
        <w:spacing w:before="100" w:after="60"/>
      </w:pPr>
      <w:r>
        <w:rPr>
          <w:b/>
        </w:rPr>
        <w:t>A culturally adapted group is losing key therapeutic components. What should the program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Identify the intervention’s essential elements, collaborate with the community on acceptable adaptations, and monitor outcomes.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Return to the original format without community input.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Stop evaluation to avoid criticism.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Keep every adaptation regardless of effectiveness.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Good adaptation balances cultural fit with preservation of active ingredients and outcome monitoring.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Rigid return may reduce relevance.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Evaluation is needed to learn.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Not every change preserves effectiveness.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Adapt form thoughtfully while protecting function.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30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LCSW-MQB-FA-VE-021</w:t>
            </w:r>
          </w:p>
        </w:tc>
      </w:tr>
    </w:tbl>
    <w:p>
      <w:pPr>
        <w:spacing w:before="100" w:after="60"/>
      </w:pPr>
      <w:r>
        <w:rPr>
          <w:b/>
        </w:rPr>
        <w:t>At the first group meeting, a member asks whether the social worker can guarantee that other members will keep everything private. What should the social worker say?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Guarantee complete confidentiality.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Explain the group confidentiality expectations and limits while acknowledging that the social worker cannot guarantee every member’s behavior.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members they have no privacy interests in a group.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guarantee would be misleading.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Accurate informed consent requires both expectations and realistic limits.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Group participation does not erase privacy concerns.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promise control over people you cannot control.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31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LCSW-MQB-FA-AP-007</w:t>
            </w:r>
          </w:p>
        </w:tc>
      </w:tr>
    </w:tbl>
    <w:p>
      <w:pPr>
        <w:spacing w:before="100" w:after="60"/>
      </w:pPr>
      <w:r>
        <w:rPr>
          <w:b/>
        </w:rPr>
        <w:t>A client denies anger problems, but a partner reports frequent property destruction.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the partner’s account automatically.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specific incidents, context, frequency, consequences, safety, and differences in perspective without assuming either account is complete.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the client’s denial automatically.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Collateral information is not automatically superior.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Discrepancy is clinically useful information that calls for focused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Self-report may be incomplete.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Treat disagreement as data, not as a reason to choose sides immediately.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32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LCSW-MQB-FA-IP-011</w:t>
            </w:r>
          </w:p>
        </w:tc>
      </w:tr>
    </w:tbl>
    <w:p>
      <w:pPr>
        <w:spacing w:before="100" w:after="60"/>
      </w:pPr>
      <w:r>
        <w:rPr>
          <w:b/>
        </w:rPr>
        <w:t>A medical provider and social worker disagree about discharge readiness.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Defer automatically to the physician.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Present specific functional and environmental concerns, clarify each discipline’s evidence, and collaborate on a safe plan with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Refuse further communication.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Hierarchy does not erase social-work assessment.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Interdisciplinary practice requires respectful advocacy and integration of different expertise.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Noncommunication increases fragmentation.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Bring concrete evidence and the client’s context to the team.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LCSW-MQB-FA-AP-025</w:t>
            </w:r>
          </w:p>
        </w:tc>
      </w:tr>
    </w:tbl>
    <w:p>
      <w:pPr>
        <w:spacing w:before="100" w:after="60"/>
      </w:pPr>
      <w:r>
        <w:rPr>
          <w:b/>
        </w:rPr>
        <w:t>A client has slept two hours nightly for a week, speaks rapidly, spends impulsively, and feels unusually powerful.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Begin long-term insight therapy without safety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Praise the increased energy.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mood episode severity, psychosis, substance or medication causes, safety, functioning, and need for urgent psychiatric evaluation.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Diagnose anxiety from rapid speech alone.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Acuity and medical factors require priority.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behavior may be dangerous rather than adaptive.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cluster suggests a possible manic syndrome with significant risk and differential considerations.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full pattern is broader than anxiety.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Reduced need for sleep plus expansive behavior is an urgency cue.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34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LCSW-MQB-FA-VE-023</w:t>
            </w:r>
          </w:p>
        </w:tc>
      </w:tr>
    </w:tbl>
    <w:p>
      <w:pPr>
        <w:spacing w:before="100" w:after="60"/>
      </w:pPr>
      <w:r>
        <w:rPr>
          <w:b/>
        </w:rPr>
        <w:t>An agency policy appears to conflict with professional ethics and may harm clients.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Follow it automatically because employment overrides ethics.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policy and ethical conflict, consult appropriate standards and leadership, and pursue corrective action while protecting current clients.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Publicly identify clients affected by the policy.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Employment does not erase ethical responsibility.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social worker should analyze, consult, and address the systems issue without abandoning immediate duties.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Public disclosure may violate privacy.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Address both the immediate client impact and the organizational source of the problem.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35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LCSW-MQB-FA-AP-011</w:t>
            </w:r>
          </w:p>
        </w:tc>
      </w:tr>
    </w:tbl>
    <w:p>
      <w:pPr>
        <w:spacing w:before="100" w:after="60"/>
      </w:pPr>
      <w:r>
        <w:rPr>
          <w:b/>
        </w:rPr>
        <w:t>A client describes drinking as “social,” despite work absences and a recent impaired-driving charge. What should the social worker ask?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Whether the client wants a diagnosis today.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Whether the client considers the drinking immoral.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Behaviorally specific questions about amount, frequency, consequences, tolerance, withdrawal, control, and readiness for change.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Diagnosis should follow adequate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Moral judgment does not assess severity.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Specific pattern and consequence questions are more informative than labels.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Translate vague labels into observable behavior and impact.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36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LCSW-MQB-FA-VE-025</w:t>
            </w:r>
          </w:p>
        </w:tc>
      </w:tr>
    </w:tbl>
    <w:p>
      <w:pPr>
        <w:spacing w:before="100" w:after="60"/>
      </w:pPr>
      <w:r>
        <w:rPr>
          <w:b/>
        </w:rPr>
        <w:t>A client begins bringing expensive gifts and asking the social worker to attend family events.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the gifts to avoid rejection.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the pattern and meaning, restate professional boundaries, and assess whether treatment expectations are changing.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Attend one event and decide afterward.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Acceptance may intensify role confusion.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pattern suggests boundary pressure that should be addressed directly and clinically.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Experimenting with a dual role increases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patterns, expectations, and power—not just a single invitation.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37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LCSW-MQB-FA-AP-034</w:t>
            </w:r>
          </w:p>
        </w:tc>
      </w:tr>
    </w:tbl>
    <w:p>
      <w:pPr>
        <w:spacing w:before="100" w:after="60"/>
      </w:pPr>
      <w:r>
        <w:rPr>
          <w:b/>
        </w:rPr>
        <w:t>An older adult with a recent medication change becomes abruptly disoriented, attempts to leave home at night, and cannot recognize a caregiver.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Begin memory training and reassess next month.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a gradual dementia progression.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the caregiver to keep the episode private.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Treat the change as a possible medical emergency, arrange urgent evaluation and immediate supervision, and communicate relevant history to medical providers.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Routine intervention is insufficient.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Sudden onset is not typical evidence of gradual progression.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Privacy does not justify concealing urgent clinical information from authorized care providers.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Abrupt cognitive change plus unsafe behavior requires medical and safety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assessment asks what is acute, dangerous, and potentially reversible.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38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LCSW-MQB-FA-VE-032</w:t>
            </w:r>
          </w:p>
        </w:tc>
      </w:tr>
    </w:tbl>
    <w:p>
      <w:pPr>
        <w:spacing w:before="100" w:after="60"/>
      </w:pPr>
      <w:r>
        <w:rPr>
          <w:b/>
        </w:rPr>
        <w:t>During a telehealth session, the client appears to be in a public place and whispers responses.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client to disclose sensitive details quickly.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Confirm location and privacy, assess whether the client can speak safely, and decide whether to continue, modify, or reschedule.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Record the session without discussion.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Continue because the client joined voluntarily.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Pressure increases privacy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Privacy and safety conditions must be assessed before proceeding with sensitive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Recording creates additional consent and security issues.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Attendance does not establish a private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Telehealth begins with location, privacy, and emergency capacity.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39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LCSW-MQB-FA-VE-013</w:t>
            </w:r>
          </w:p>
        </w:tc>
      </w:tr>
    </w:tbl>
    <w:p>
      <w:pPr>
        <w:spacing w:before="100" w:after="60"/>
      </w:pPr>
      <w:r>
        <w:rPr>
          <w:b/>
        </w:rPr>
        <w:t>A court-referred client says, “Since I have to be here, I have no choices.” What should the social worker explain?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Clarify what is required, what may be reported, the limits of confidentiality, and the choices the client still controls.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Threaten additional penalties for asking questions.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Promise that nothing will be reported.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Mandated participation changes voluntariness but does not erase accurate information or remaining choice.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Threats are coercive and may exceed the social worker’s role.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Reporting expectations may exist.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Separate what is required from what remains negotiable.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40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LCSW-MQB-FA-AP-001</w:t>
            </w:r>
          </w:p>
        </w:tc>
      </w:tr>
    </w:tbl>
    <w:p>
      <w:pPr>
        <w:spacing w:before="100" w:after="60"/>
      </w:pPr>
      <w:r>
        <w:rPr>
          <w:b/>
        </w:rPr>
        <w:t>Which mental-status function is assessed by asking a client to identify the date, location, and situation?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Orientation.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Impulse control.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Insight.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Orientation concerns awareness of person, place, time, and situation.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Impulse control concerns regulation of action.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Insight concerns understanding of one’s condition.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question to the specific MSE domain.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LCSW-MQB-FA-IP-036</w:t>
            </w:r>
          </w:p>
        </w:tc>
      </w:tr>
    </w:tbl>
    <w:p>
      <w:pPr>
        <w:spacing w:before="100" w:after="60"/>
      </w:pPr>
      <w:r>
        <w:rPr>
          <w:b/>
        </w:rPr>
        <w:t>A strongly supported treatment conflicts with a client’s cultural values and prior harmful experiences in institutions.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discussing the conflict.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Explain the evidence and options, explore the client’s concerns and values, adapt when clinically sound, and collaboratively select an acceptable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Reject the evidence entirely.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Insist on the treatment because evidence overrides preference.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prevents informed collaboration.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Evidence-informed practice integrates research, clinical expertise, context, and client preferences.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Evidence remains relevant even when adaptation is needed.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Research does not erase consent or cultural 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Evidence informs the conversation; it does not end it.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42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LCSW-MQB-FA-VE-008</w:t>
            </w:r>
          </w:p>
        </w:tc>
      </w:tr>
    </w:tbl>
    <w:p>
      <w:pPr>
        <w:spacing w:before="100" w:after="60"/>
      </w:pPr>
      <w:r>
        <w:rPr>
          <w:b/>
        </w:rPr>
        <w:t>A long-term client offers the social worker a small handmade item that has important cultural meaning.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the meaning, value, timing, cultural context, and possible impact before deciding whether accepting is clinically appropriate.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Reject every gift immediately without discussion.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Sell the item and donate the proceeds.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Gift decisions require contextual boundary analysis rather than a universal rule.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Automatic rejection may damage the relationship or communicate disrespect.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Selling the gift changes its meaning and is not a standard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function and impact, not just the object.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43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LCSW-MQB-FA-AP-028</w:t>
            </w:r>
          </w:p>
        </w:tc>
      </w:tr>
    </w:tbl>
    <w:p>
      <w:pPr>
        <w:spacing w:before="100" w:after="60"/>
      </w:pPr>
      <w:r>
        <w:rPr>
          <w:b/>
        </w:rPr>
        <w:t>A client reports severe restriction, fainting, and rapid weight change.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Begin only body-image journaling.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Wait for the next routine appointment.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immediate medical risk and arrange urgent medical evaluation while continuing a broader eating-disorder and safety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the client is exaggerating.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Psychotherapeutic work does not replace medical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Routine delay may be unsafe.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Fainting and rapid change may indicate medical instability.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Dismissal can delay needed care.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Medical instability outranks a complete outpatient formulation.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44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LCSW-MQB-FA-VE-015</w:t>
            </w:r>
          </w:p>
        </w:tc>
      </w:tr>
    </w:tbl>
    <w:p>
      <w:pPr>
        <w:spacing w:before="100" w:after="60"/>
      </w:pPr>
      <w:r>
        <w:rPr>
          <w:b/>
        </w:rPr>
        <w:t>A client is surprised by a missed-appointment charge that was never discussed.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Insist the client should have known the policy.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Terminate for questioning the bill.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Review the policy, acknowledge the lack of prior disclosure, resolve the charge fairly, and clarify future expectations.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Undisclosed terms should not be treated as obvious.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Billing questions do not justify abandonment.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Financial expectations should be disclosed and handled transparently.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 fee disputes, return to informed expectations and fairness.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45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LCSW-MQB-FA-AP-010</w:t>
            </w:r>
          </w:p>
        </w:tc>
      </w:tr>
    </w:tbl>
    <w:p>
      <w:pPr>
        <w:spacing w:before="100" w:after="60"/>
      </w:pPr>
      <w:r>
        <w:rPr>
          <w:b/>
        </w:rPr>
        <w:t>A family reports severe conflict but reliably cooperates during medical emergencies. How should the social worker use this information?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what supports cooperation and how those resources might be transferred to recurring conflict.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Ignore it because strengths are not part of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Conclude the family has no problem.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Exceptions can reveal capacities, roles, and conditions that support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Strengths are essential assessment data.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strength does not erase the presenting concern.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successful sequences, not only deficits.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LCSW-MQB-FA-IP-019</w:t>
            </w:r>
          </w:p>
        </w:tc>
      </w:tr>
    </w:tbl>
    <w:p>
      <w:pPr>
        <w:spacing w:before="100" w:after="60"/>
      </w:pPr>
      <w:r>
        <w:rPr>
          <w:b/>
        </w:rPr>
        <w:t>An agitated client is pacing, shouting, and moving closer to staff. What should the social worker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Use calm, simple communication, increase physical space, reduce stimulation, assess immediate danger, and preserve an exit route.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Block the doorway.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Argue about the client’s behavior.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De-escalation prioritizes safety, space, and reduced arousal.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Blocking exit can increase threat.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Argument may escalate.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Lower arousal before seeking insight.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47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LCSW-MQB-FA-IP-024</w:t>
            </w:r>
          </w:p>
        </w:tc>
      </w:tr>
    </w:tbl>
    <w:p>
      <w:pPr>
        <w:spacing w:before="100" w:after="60"/>
      </w:pPr>
      <w:r>
        <w:rPr>
          <w:b/>
        </w:rPr>
        <w:t>A client wants to begin exposure work but has frequent dissociation and no reliable stabilization skills.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Begin intensive exposure immediately.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Strengthen safety, grounding, and regulation first, then reassess readiness for paced trauma processing.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dissociation is voluntary.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Avoid trauma forever.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Premature exposure may worsen dysregulation.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Trauma processing requires adequate stability and collaborative pacing.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Dissociation should not be moralized.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Permanent avoidance may maintain symptoms.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Readiness is not desire alone; assess capacity to remain present and recover.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48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LCSW-MQB-FA-AP-024</w:t>
            </w:r>
          </w:p>
        </w:tc>
      </w:tr>
    </w:tbl>
    <w:p>
      <w:pPr>
        <w:spacing w:before="100" w:after="60"/>
      </w:pPr>
      <w:r>
        <w:rPr>
          <w:b/>
        </w:rPr>
        <w:t>A pregnant client says a partner controls money, transportation, and contact with friends.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coercive control, immediate danger, safe communication, children or other dependents, and the client’s priorities for safety planning.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Recommend couples therapy immediately.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Focus only on prenatal appointments.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pattern may indicate intimate-partner violence and requires private, autonomy-supportive safety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Conjoint work may be unsafe in coercive control.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Medical needs matter but do not replace violence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Control over movement, money, and relationships is a safety clue.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49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LCSW-MQB-FA-VE-001</w:t>
            </w:r>
          </w:p>
        </w:tc>
      </w:tr>
    </w:tbl>
    <w:p>
      <w:pPr>
        <w:spacing w:before="100" w:after="60"/>
      </w:pPr>
      <w:r>
        <w:rPr>
          <w:b/>
        </w:rPr>
        <w:t>What is the central purpose of client self-determination in social work practice?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To require clients to follow the social worker’s preferred plan.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To support clients in making informed choices about their own goals and services within relevant safety and legal limits.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To avoid offering professional recommendations.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Professional authority does not replace client choice.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Self-determination combines meaningful choice, accurate information, and respect for the client’s role in decisions.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social worker may still assess, recommend, and explain.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the answer that preserves informed choice without erasing professional responsibility.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50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LCSW-MQB-FA-VE-003</w:t>
            </w:r>
          </w:p>
        </w:tc>
      </w:tr>
    </w:tbl>
    <w:p>
      <w:pPr>
        <w:spacing w:before="100" w:after="60"/>
      </w:pPr>
      <w:r>
        <w:rPr>
          <w:b/>
        </w:rPr>
        <w:t>Which statement MOST accurately distinguishes confidentiality from privilege?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Confidentiality is the professional duty to protect information; privilege concerns control of disclosure in certain legal proceedings.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They are identical terms in every setting.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Confidentiality applies only after treatment ends.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concepts overlap but arise in different professional and legal contexts.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They should not be treated as interchangeable.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Confidentiality applies throughout and often after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Identify whether the question concerns ordinary information protection or compelled legal testimony.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51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LCSW-MQB-FA-IP-020</w:t>
            </w:r>
          </w:p>
        </w:tc>
      </w:tr>
    </w:tbl>
    <w:p>
      <w:pPr>
        <w:spacing w:before="100" w:after="60"/>
      </w:pPr>
      <w:r>
        <w:rPr>
          <w:b/>
        </w:rPr>
        <w:t>A client has intent, a specific plan, access to means, and cannot commit to immediate safety.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Rely only on a no-harm promise.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Leave the client alone to preserve autonomy.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Initiate emergency safety procedures and arrange the level of care needed while remaining engaged and using available supports.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Promises do not replace assessment and intervention.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Autonomy does not require abandoning a person in imminent danger.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combination indicates acute risk requiring immediate protective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High intent, plan, means, and inability to stay safe point to emergency action.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LCSW-MQB-FA-VE-007</w:t>
            </w:r>
          </w:p>
        </w:tc>
      </w:tr>
    </w:tbl>
    <w:p>
      <w:pPr>
        <w:spacing w:before="100" w:after="60"/>
      </w:pPr>
      <w:r>
        <w:rPr>
          <w:b/>
        </w:rPr>
        <w:t>A client understands conversational English but struggles with complex consent language.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Obtain a signature and document that English is the client’s second language.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Use qualified language assistance or accessible communication, explain the material plainly, and check understanding.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Skip the consent topics that are difficult to translate.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signature does not cure lack of understanding.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Meaningful consent requires accurate, accessible communication and confirmation of comprehension.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Required information should not be omitted.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the barrier is comprehension, improve communication rather than merely documenting the barrier.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53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LCSW-MQB-FA-IP-038</w:t>
            </w:r>
          </w:p>
        </w:tc>
      </w:tr>
    </w:tbl>
    <w:p>
      <w:pPr>
        <w:spacing w:before="100" w:after="60"/>
      </w:pPr>
      <w:r>
        <w:rPr>
          <w:b/>
        </w:rPr>
        <w:t>A team recommends residential care, but a capable client prefers intensive community treatment.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Ensure the client understands risks and options, present environmental and support data to the team, and collaborate on the safest feasible plan that respects the client’s decision.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Override the client because the team agrees.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Withdraw from the case.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Support the client without discussing risk.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social worker must integrate autonomy, informed risk, team expertise, and real-world supports.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Consensus does not automatically replace a capable client’s choice.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Withdrawal abandons collaborative planning.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Respect requires accurate risk discussion.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best plan is both informed and feasible, not simply the most restrictive.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54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LCSW-MQB-FA-VE-006</w:t>
            </w:r>
          </w:p>
        </w:tc>
      </w:tr>
    </w:tbl>
    <w:p>
      <w:pPr>
        <w:spacing w:before="100" w:after="60"/>
      </w:pPr>
      <w:r>
        <w:rPr>
          <w:b/>
        </w:rPr>
        <w:t>A client seeks help improving sleep, but the social worker believes the client should focus first on family conflict.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Replace the client’s goal with the family-conflict goal.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Avoid discussing family conflict because the client did not name it.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the relationship between the concerns, explain clinical observations, and collaborate on goals that reflect the client’s priorities.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Imposing a goal undermines self-determination.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Relevant clinical information may still be explored respectfully.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Collaboration permits professional input while preserving the client’s voice and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strongest answer integrates client priorities with professional assessment.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55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LCSW-MQB-FA-VE-026</w:t>
            </w:r>
          </w:p>
        </w:tc>
      </w:tr>
    </w:tbl>
    <w:p>
      <w:pPr>
        <w:spacing w:before="100" w:after="60"/>
      </w:pPr>
      <w:r>
        <w:rPr>
          <w:b/>
        </w:rPr>
        <w:t>A parent privately emails a family social worker with allegations about another family member and demands secrecy.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Forward the email to everyone immediately.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Review the established information policy, assess any immediate safety issue, and avoid promising secrecy that conflicts with the service structure.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Delete the email without reading it.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Immediate broad disclosure may cause harm and exceed the policy.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Multi-person services require consistent role and information-management boundaries.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message may contain safety-relevant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invent a new secrecy rule under pressure.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56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LCSW-MQB-FA-AP-023</w:t>
            </w:r>
          </w:p>
        </w:tc>
      </w:tr>
    </w:tbl>
    <w:p>
      <w:pPr>
        <w:spacing w:before="100" w:after="60"/>
      </w:pPr>
      <w:r>
        <w:rPr>
          <w:b/>
        </w:rPr>
        <w:t>A child describes being locked in a closet for long periods as punishment.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Wait for physical injury.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the child that no one will be told.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immediate safety and follow applicable mandated-reporting procedures without conducting an exhaustive investigative interview.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Abuse concerns are not limited to visible injury.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An absolute secrecy promise is misleading.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disclosure raises a serious safety and reporting concern; the social worker should gather enough information to act, not investigate beyond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and report as required; do not turn the clinical interview into a forensic interrogation.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57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LCSW-MQB-FA-VE-017</w:t>
            </w:r>
          </w:p>
        </w:tc>
      </w:tr>
    </w:tbl>
    <w:p>
      <w:pPr>
        <w:spacing w:before="100" w:after="60"/>
      </w:pPr>
      <w:r>
        <w:rPr>
          <w:b/>
        </w:rPr>
        <w:t>An agency adopts an automated clinical-summary tool. What should the social worker do before relying on it?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Allow the tool to make final clinical decisions.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Understand its limits, privacy risks, error patterns, agency safeguards, and the need for professional review of every output.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Enter any client information without checking vendor practices.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Accountability remains with qualified professionals.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Technology may assist practice but does not replace competence, privacy analysis, or professional judgment.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Data handling must be evaluated.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Treat automated output as a draft requiring verification, not an authority.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58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LCSW-MQB-FA-IP-033</w:t>
            </w:r>
          </w:p>
        </w:tc>
      </w:tr>
    </w:tbl>
    <w:p>
      <w:pPr>
        <w:spacing w:before="100" w:after="60"/>
      </w:pPr>
      <w:r>
        <w:rPr>
          <w:b/>
        </w:rPr>
        <w:t>A high-risk client stops attending and does not respond to routine messages.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Use the established outreach and risk protocol, consider available supports or welfare procedures when justified, document efforts, and provide reentry or referral information.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Close the case immediately without review.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Contact everyone in the client’s life.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Send a threatening message.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Response should reflect known risk, consent, policy, and proportionate continuity efforts.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Immediate closure may ignore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Broad disclosure may exceed necessity.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Threats undermine care and may escalate distress.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Dropout does not erase prior risk information or continuity duties.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LCSW-MQB-FA-IP-023</w:t>
            </w:r>
          </w:p>
        </w:tc>
      </w:tr>
    </w:tbl>
    <w:p>
      <w:pPr>
        <w:spacing w:before="100" w:after="60"/>
      </w:pPr>
      <w:r>
        <w:rPr>
          <w:b/>
        </w:rPr>
        <w:t>A client is not ready for abstinence but wants fewer overdoses.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Assure the client that reduced use is risk-free.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Collaborate on overdose-risk reduction, safer-use strategies, emergency resources, and ongoing motivation for change.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Refuse services until abstinent.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Ignore substance use.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Risk can be reduced but not eliminated.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Harm reduction addresses immediate safety while preserving engagement and future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Exclusion may increase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Avoidance misses a central concern.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Meet the client at the current change goal while keeping safety explicit.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60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LCSW-MQB-FA-AP-022</w:t>
            </w:r>
          </w:p>
        </w:tc>
      </w:tr>
    </w:tbl>
    <w:p>
      <w:pPr>
        <w:spacing w:before="100" w:after="60"/>
      </w:pPr>
      <w:r>
        <w:rPr>
          <w:b/>
        </w:rPr>
        <w:t>A client reports escalating fantasies of harming a coworker and recently purchased a weapon.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Conduct a focused violence-risk assessment, clarify target, intent, planning, access, triggers, and protective controls, and take necessary protective action.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fantasy is harmless.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Wait until the client acts.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Specific target-related ideation and weapon access require immediate structured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pattern contains significant escalation cues.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Protection cannot wait for harm.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specificity, capability, intent, and immediacy.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61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LCSW-MQB-FA-IP-039</w:t>
            </w:r>
          </w:p>
        </w:tc>
      </w:tr>
    </w:tbl>
    <w:p>
      <w:pPr>
        <w:spacing w:before="100" w:after="60"/>
      </w:pPr>
      <w:r>
        <w:rPr>
          <w:b/>
        </w:rPr>
        <w:t>An agency finds repeated documentation delays across many staff, linked to an electronic system that crashes daily. What should leadership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the delays because technology is responsible.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Discipline every staff member without examining the system.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Protect current client safety, address individual overdue records, repair the system and workflow, provide support and accountability, and monitor improvement.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Disable documentation requirements.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System failure does not erase record responsibilities.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Punishment alone misses the system driver.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Quality improvement must address both individual duties and organizational causes.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Removing documentation creates new safety and accountability problems.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administration questions require action at person and system levels.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62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LCSW-MQB-FA-VE-022</w:t>
            </w:r>
          </w:p>
        </w:tc>
      </w:tr>
    </w:tbl>
    <w:p>
      <w:pPr>
        <w:spacing w:before="100" w:after="60"/>
      </w:pPr>
      <w:r>
        <w:rPr>
          <w:b/>
        </w:rPr>
        <w:t>A colleague suggests billing a longer service code than the session provided because the client needs continued care.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Use the longer code because the intent is helpful.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Ask the client to confirm the false duration.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Use accurate billing and pursue legitimate authorization, appeal, or resource options.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Beneficent motives do not make misrepresentation acceptable.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Client participation does not legalize a false claim.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Advocacy does not justify false claims or inaccurate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care through lawful advocacy, not distortion.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LCSW-MQB-FA-AP-018</w:t>
            </w:r>
          </w:p>
        </w:tc>
      </w:tr>
    </w:tbl>
    <w:p>
      <w:pPr>
        <w:spacing w:before="100" w:after="60"/>
      </w:pPr>
      <w:r>
        <w:rPr>
          <w:b/>
        </w:rPr>
        <w:t>An older adult has abrupt confusion and fluctuating attention after an infection. What should the social worker prioritize?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Urgent medical evaluation for a possible acute medical condition while maintaining safety.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Wait for the confusion to become permanent.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a chronic dementia.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Abrupt onset and fluctuation suggest a potentially urgent medical process.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Delay may worsen harm.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Dementia is generally not inferred from sudden fluctuation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Sudden cognitive change is a medical cue before a chronic psychiatric conclusion.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64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LCSW-MQB-FA-VE-018</w:t>
            </w:r>
          </w:p>
        </w:tc>
      </w:tr>
    </w:tbl>
    <w:p>
      <w:pPr>
        <w:spacing w:before="100" w:after="60"/>
      </w:pPr>
      <w:r>
        <w:rPr>
          <w:b/>
        </w:rPr>
        <w:t>A social worker has a well-managed health condition and consistently performs duties safely. Which conclusion is MOST accurate?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Competence is determined solely by the employer’s opinion.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The condition alone does not establish professional impairment when functioning remains effective.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Any diagnosis requires immediate resignation.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Employers may assess performance, but professional functioning is the central concern.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Impairment is evaluated by functional impact, risk, and ability to meet responsibilities.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and impairment are not identical.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Focus on observable functioning, not stigma or labels.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LCSW-MQB-FA-VE-038</w:t>
            </w:r>
          </w:p>
        </w:tc>
      </w:tr>
    </w:tbl>
    <w:p>
      <w:pPr>
        <w:spacing w:before="100" w:after="60"/>
      </w:pPr>
      <w:r>
        <w:rPr>
          <w:b/>
        </w:rPr>
        <w:t>A client makes a credible threat toward an identifiable person and then revokes all releases.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Honor the revocation and take no action.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Complete a focused threat assessment, take protective action required by applicable law and policy, limit disclosure to the safety purpose, and document the reasoning.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Disclose the entire record to everyone who might know the person.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Terminate and leave all decisions to the client.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Authorization is not always the only basis for protective action.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 serious safety duty may override ordinary confidentiality, but disclosure should remain purpose-limited.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Broad disclosure exceeds what safety may require.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Termination does not resolve an immediate threat.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ethics questions often require both action and restraint: protect, but disclose no more than necessary.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LCSW-MQB-FA-IP-022</w:t>
            </w:r>
          </w:p>
        </w:tc>
      </w:tr>
    </w:tbl>
    <w:p>
      <w:pPr>
        <w:spacing w:before="100" w:after="60"/>
      </w:pPr>
      <w:r>
        <w:rPr>
          <w:b/>
        </w:rPr>
        <w:t>A client experiencing persecutory beliefs refuses medication and distrusts the clinic. What should the social worker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Engage around the client’s distress and goals, assess safety and functioning, avoid arguing about the belief, and coordinate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End services.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Insist the belief is false.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Engagement and safety assessment are more effective than direct confrontation of fixed beliefs.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Withdrawal removes support.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Argument may increase mistrust.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Join with the distress and practical goals without validating the delusion as fact.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67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LCSW-MQB-FA-AP-029</w:t>
            </w:r>
          </w:p>
        </w:tc>
      </w:tr>
    </w:tbl>
    <w:p>
      <w:pPr>
        <w:spacing w:before="100" w:after="60"/>
      </w:pPr>
      <w:r>
        <w:rPr>
          <w:b/>
        </w:rPr>
        <w:t>An older client says a nephew now controls all banking and becomes angry when the client asks questions.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capacity, coercion, financial exploitation, immediate safety, and applicable protective-reporting or resource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Tell the client to confront the nephew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finances because they are not clinical.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family management is appropriate.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pattern may indicate exploitation and loss of autonomy.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Solo confrontation may increase danger.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Financial control can directly affect safety and functioning.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Family status does not eliminate abuse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control, fear, and money appear together, assess exploitation.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68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LCSW-MQB-FA-IP-021</w:t>
            </w:r>
          </w:p>
        </w:tc>
      </w:tr>
    </w:tbl>
    <w:p>
      <w:pPr>
        <w:spacing w:before="100" w:after="60"/>
      </w:pPr>
      <w:r>
        <w:rPr>
          <w:b/>
        </w:rPr>
        <w:t>A client experiencing partner violence is not ready to leave.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Validate the disclosure, assess danger, support autonomy, and develop a personalized safety and resource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Explain that better communication will stop the violence.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Begin conjoint therapy.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Safety planning should be collaborative and account for coercive control and leaving-related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Abuse is not caused by ordinary communication problems.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Conjoint treatment may be unsafe.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confuse safety support with taking over the client’s decision.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69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LCSW-MQB-FA-AP-021</w:t>
            </w:r>
          </w:p>
        </w:tc>
      </w:tr>
    </w:tbl>
    <w:p>
      <w:pPr>
        <w:spacing w:before="100" w:after="60"/>
      </w:pPr>
      <w:r>
        <w:rPr>
          <w:b/>
        </w:rPr>
        <w:t>A recently separated client says, “There is no reason for me to wake up tomorrow,” and looks away. What should the social worker ask about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Change the subject to avoid increasing risk.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Schedule a routine follow-up without further assessment.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Ask directly about suicidal thoughts, intent, plan, access to means, timing, and protective factors.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Direct questions do not create suicidal intent and are necessary.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Delay may miss imminent danger.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statement is a cue for direct, structured suicide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the client hints at death, assess directly rather than infer.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70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LCSW-MQB-FA-VE-036</w:t>
            </w:r>
          </w:p>
        </w:tc>
      </w:tr>
    </w:tbl>
    <w:p>
      <w:pPr>
        <w:spacing w:before="100" w:after="60"/>
      </w:pPr>
      <w:r>
        <w:rPr>
          <w:b/>
        </w:rPr>
        <w:t>A client says the social worker made a culturally insensitive assumption.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End services to avoid further conflict.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Listen without defensiveness, clarify the impact, acknowledge responsibility where appropriate, and consider repair and consultation.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Explain that good intentions eliminate harm.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client the assumption was clinically necessary.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Termination may compound harm and is premature.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Repair begins with openness to the client’s experience and examination of power and impact.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Intent does not erase impact.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Defensiveness blocks learning and repair.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first task is to understand impact, not defend intent.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71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LCSW-MQB-FA-IP-003</w:t>
            </w:r>
          </w:p>
        </w:tc>
      </w:tr>
    </w:tbl>
    <w:p>
      <w:pPr>
        <w:spacing w:before="100" w:after="60"/>
      </w:pPr>
      <w:r>
        <w:rPr>
          <w:b/>
        </w:rPr>
        <w:t>A client says, “I know drinking is hurting my work, but it is the only way I relax.” What response is BEST?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“Part of you is worried about the cost, and another part is afraid of losing your main way to cope.”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“Why are you making bad choices?”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“Drinking is not really helping you.”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response reflects both sides of ambivalence without judgment.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Moral judgment undermines collaboration.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Contradicting the client misses the perceived benefit.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strong reflection captures both change talk and sustain talk.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72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LCSW-MQB-FA-AP-008</w:t>
            </w:r>
          </w:p>
        </w:tc>
      </w:tr>
    </w:tbl>
    <w:p>
      <w:pPr>
        <w:spacing w:before="100" w:after="60"/>
      </w:pPr>
      <w:r>
        <w:rPr>
          <w:b/>
        </w:rPr>
        <w:t>A client reports new agitation and insomnia shortly after a medication dose increase.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symptoms are purely psychological.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Wait several months before mentioning the change.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Clarify timing, severity, safety impact, and prescriber instructions, and coordinate prompt medical follow-up within scope.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Medical contributors should not be dismissed.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Delay may increase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temporal relationship may indicate a medication effect requiring assessment and prescriber coordination.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New symptoms after a medication change require chronology and urgency assessment.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73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LCSW-MQB-FA-VE-004</w:t>
            </w:r>
          </w:p>
        </w:tc>
      </w:tr>
    </w:tbl>
    <w:p>
      <w:pPr>
        <w:spacing w:before="100" w:after="60"/>
      </w:pPr>
      <w:r>
        <w:rPr>
          <w:b/>
        </w:rPr>
        <w:t>What does cultural humility require from a clinical social worker?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Memorizing a fixed list of traits for every culture.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Ongoing self-reflection, attention to power, and curiosity about the client’s meanings rather than presumed expertise about a group.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Avoiding discussion of identity to remain neutral.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Group facts cannot substitute for individualized assessment.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Cultural humility is a continuing stance rather than mastery of stereotypes.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Avoidance can make important context invisible.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openness, reflection, and collaborative meaning-making.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74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LCSW-MQB-FA-AP-038</w:t>
            </w:r>
          </w:p>
        </w:tc>
      </w:tr>
    </w:tbl>
    <w:p>
      <w:pPr>
        <w:spacing w:before="100" w:after="60"/>
      </w:pPr>
      <w:r>
        <w:rPr>
          <w:b/>
        </w:rPr>
        <w:t>An adult with mild cognitive impairment wants to give a large sum to a new acquaintance, while family members demand control of all finances.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Follow the family’s demand automatically.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Ignore the concern because the client is an adult.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decision-specific capacity, coercion or exploitation, the client’s values, available supports, and the least restrictive protection needed.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any cognitive diagnosis eliminates capacity.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Family concern may be important but not dispositive.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Adult status does not eliminate exploitation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Capacity is decision-specific, and protection should not exceed the assessed need.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Diagnosis alone does not determine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Balance protection with the least restrictive support for autonomy.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75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LCSW-MQB-FA-VE-043</w:t>
            </w:r>
          </w:p>
        </w:tc>
      </w:tr>
    </w:tbl>
    <w:p>
      <w:pPr>
        <w:spacing w:before="100" w:after="60"/>
      </w:pPr>
      <w:r>
        <w:rPr>
          <w:b/>
        </w:rPr>
        <w:t>A former client asks the social worker to become a business partner and offers access to valuable community contacts.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if the former client signs a waiver.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Evaluate the enduring power imbalance, risk of exploitation, prior treatment issues, and professional standards, and decline when the dual role could harm or exploit.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because treatment has ended.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Ask current clients to vote on the proposal.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waiver does not remove ethical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Termination does not automatically erase influence, vulnerability, or conflict of interest.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Past professional power can remain relevant.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Other clients have no role in the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Time alone does not neutralize a power imbalance.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76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LCSW-MQB-FA-AP-012</w:t>
            </w:r>
          </w:p>
        </w:tc>
      </w:tr>
    </w:tbl>
    <w:p>
      <w:pPr>
        <w:spacing w:before="100" w:after="60"/>
      </w:pPr>
      <w:r>
        <w:rPr>
          <w:b/>
        </w:rPr>
        <w:t>A client says spiritual experiences are central to coping, but a prior clinician called them symptoms.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the topic.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spirituality is always healthy.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the experiences’ cultural meaning, voluntariness, distress, functioning, shared context, and any other symptoms before interpreting them.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prevents accurate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Spiritual practices can also coexist with distress.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Cultural formulation distinguishes meaningful practices from experiences associated with impairment or loss of reality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meaning and function before pathologizing difference.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77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LCSW-MQB-FA-VE-044</w:t>
            </w:r>
          </w:p>
        </w:tc>
      </w:tr>
    </w:tbl>
    <w:p>
      <w:pPr>
        <w:spacing w:before="100" w:after="60"/>
      </w:pPr>
      <w:r>
        <w:rPr>
          <w:b/>
        </w:rPr>
        <w:t>A social worker faces a conflict among client wishes, agency policy, safety concerns, and uncertain law.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Clarify the facts and stakeholders, identify competing duties, consult current standards and qualified resources, consider options and consequences, act proportionately, and document.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Follow personal values without consultation.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Delay indefinitely until every uncertainty disappears.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Choose the agency policy automatically.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 structured process improves defensibility and reduces impulsive or authority-based decisions.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Personal values require examination rather than substitution.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Some decisions must be made under uncertainty.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Policies do not automatically resolve professional duties.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Strong ethics answers show a reasoned process, not a slogan.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78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LCSW-MQB-FA-VE-002</w:t>
            </w:r>
          </w:p>
        </w:tc>
      </w:tr>
    </w:tbl>
    <w:p>
      <w:pPr>
        <w:spacing w:before="100" w:after="60"/>
      </w:pPr>
      <w:r>
        <w:rPr>
          <w:b/>
        </w:rPr>
        <w:t>A client signs intake forms but cannot explain the proposed service, risks, or alternatives. Which conclusion is MOST accurate?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It permits any future intervention once the first service begins.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It is an ongoing process of understandable disclosure, comprehension, voluntariness, and agreement.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It is a signature obtained only at intake.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Material changes may require renewed discussion.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Consent must remain meaningful as services, risks, roles, or circumstances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form may document consent but does not replace the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paperwork is contrasted with a process, select the process.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79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LCSW-MQB-FA-IP-004</w:t>
            </w:r>
          </w:p>
        </w:tc>
      </w:tr>
    </w:tbl>
    <w:p>
      <w:pPr>
        <w:spacing w:before="100" w:after="60"/>
      </w:pPr>
      <w:r>
        <w:rPr>
          <w:b/>
        </w:rPr>
        <w:t>A depressed client has stopped all pleasurable and routine activity. What is an appropriate first behavioral-activation step?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Interpret inactivity only as resistance.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Collaboratively schedule one small, specific, feasible activity and review its effect.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Assign a full week of demanding tasks.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Inactivity is a symptom and behavior pattern, not simply resistance.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Small planned action can precede and build motivation.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An overwhelming plan may increase failure and shame.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a task small enough to complete and specific enough to measure.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80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LCSW-MQB-FA-VE-020</w:t>
            </w:r>
          </w:p>
        </w:tc>
      </w:tr>
    </w:tbl>
    <w:p>
      <w:pPr>
        <w:spacing w:before="100" w:after="60"/>
      </w:pPr>
      <w:r>
        <w:rPr>
          <w:b/>
        </w:rPr>
        <w:t>When is ethical consultation MOST useful?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When the social worker has identified competing duties or uncertainty and seeks focused input without transferring responsibility.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Only after a complaint is filed.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Only when the client agrees with the proposed action.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Consultation improves analysis while the social worker remains accountable for the decision.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Early consultation can prevent problems.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Client agreement does not determine whether consultation is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consultation to improve reasoning, not to outsource judgment.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LCSW-MQB-FA-VE-005</w:t>
            </w:r>
          </w:p>
        </w:tc>
      </w:tr>
    </w:tbl>
    <w:p>
      <w:pPr>
        <w:spacing w:before="100" w:after="60"/>
      </w:pPr>
      <w:r>
        <w:rPr>
          <w:b/>
        </w:rPr>
        <w:t>What is the BEST indicator that a social worker is competent to provide a specialized service?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Possession of a license alone.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Relevant education, supervised training or consultation, demonstrated skill, and practice within current standards.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One brief introductory webinar.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Licensure establishes a broad threshold, not every specialty.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Competence is task-specific and must be supported by preparation and current ability.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Introductory exposure may not prepare the worker for complex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what evidence shows actual preparation for the specific service.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82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LCSW-MQB-FA-IP-032</w:t>
            </w:r>
          </w:p>
        </w:tc>
      </w:tr>
    </w:tbl>
    <w:p>
      <w:pPr>
        <w:spacing w:before="100" w:after="60"/>
      </w:pPr>
      <w:r>
        <w:rPr>
          <w:b/>
        </w:rPr>
        <w:t>A supervisee repeatedly misses suicide-risk cues despite prior instruction. What should the supervisor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Assign more high-risk cases for practice.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Continue the same supervision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Document concern but take no action.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Increase direct oversight, review affected cases, provide targeted training, limit independent high-risk work, and evaluate competence progress.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More independent exposure may increase harm.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Unchanged supervision has not corrected the issue.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Documentation alone does not protect clients.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Repeated safety errors require a proportionate competence and client-protection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Supervision must change when risk performance does not improve.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83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LCSW-MQB-FA-VE-019</w:t>
            </w:r>
          </w:p>
        </w:tc>
      </w:tr>
    </w:tbl>
    <w:p>
      <w:pPr>
        <w:spacing w:before="100" w:after="60"/>
      </w:pPr>
      <w:r>
        <w:rPr>
          <w:b/>
        </w:rPr>
        <w:t>A supervisor asks a supervisee to provide a service the supervisee has not been trained to deliver. What should the supervisee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Proceed because supervision removes individual responsibility.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Hide the concern to appear capable.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Identify the competence concern, seek appropriate training or direct support, and protect clients while the issue is resolved.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Both supervisor and supervisee retain responsibilities.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Concealment increases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Supervision supports competence but does not make an unprepared task 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Raise competence gaps before they become client harm.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LCSW-MQB-FA-AP-027</w:t>
            </w:r>
          </w:p>
        </w:tc>
      </w:tr>
    </w:tbl>
    <w:p>
      <w:pPr>
        <w:spacing w:before="100" w:after="60"/>
      </w:pPr>
      <w:r>
        <w:rPr>
          <w:b/>
        </w:rPr>
        <w:t>A trauma survivor becomes detached and stops responding during detailed questioning.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Confront the client for avoiding.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Pause the detail, orient the client to the present, assess dissociation and safety, and restore choice and regulation.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End treatment permanently.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Continue because complete details are required.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Intent should not be assumed.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presentation may reflect dissociation; stabilization and control take priority over detail gathering.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manageable episode does not require permanent termination.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Pressing may intensify dysregulation.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arousal or detachment rises, slow down before collecting more history.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85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LCSW-MQB-FA-IP-006</w:t>
            </w:r>
          </w:p>
        </w:tc>
      </w:tr>
    </w:tbl>
    <w:p>
      <w:pPr>
        <w:spacing w:before="100" w:after="60"/>
      </w:pPr>
      <w:r>
        <w:rPr>
          <w:b/>
        </w:rPr>
        <w:t>A client says, “Nothing ever goes right,” but later mentions one evening when conflict was less intense.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what was different, what the client did, and whether any part can be repeated.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Correct the client for exaggerating.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Conclude the problem is solved.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Exceptions can reveal practical strengths and change conditions.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Correction may create defensiveness.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One exception does not eliminate the problem.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how the exception happened, not merely whether it happened.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86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LCSW-MQB-FA-IP-007</w:t>
            </w:r>
          </w:p>
        </w:tc>
      </w:tr>
    </w:tbl>
    <w:p>
      <w:pPr>
        <w:spacing w:before="100" w:after="60"/>
      </w:pPr>
      <w:r>
        <w:rPr>
          <w:b/>
        </w:rPr>
        <w:t>A family is confused about why a relative with psychosis may need ongoing treatment after symptoms improve.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education because it is not therapy.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Provide understandable information about relapse risk, early warning signs, treatment roles, and how the family can support the client’s choices.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Promise symptoms will never return if the plan is followed.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Education is a legitimate intervention.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Psychoeducation supports informed collaboration without shifting control to family members.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No plan guarantees prevention.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Teach risk and support roles without making promises or creating family policing.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87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LCSW-MQB-FA-VE-024</w:t>
            </w:r>
          </w:p>
        </w:tc>
      </w:tr>
    </w:tbl>
    <w:p>
      <w:pPr>
        <w:spacing w:before="100" w:after="60"/>
      </w:pPr>
      <w:r>
        <w:rPr>
          <w:b/>
        </w:rPr>
        <w:t>A competent adult understands a recommended service and declines it.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the client’s reasons, confirm understanding, discuss alternatives and risks, and respect the informed decision unless a specific safety or legal limit applies.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Begin the service anyway because it is clinically indicated.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Close the case immediately.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Respectful exploration and documentation preserve autonomy and care options.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Clinical benefit does not authorize imposed treatment.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Refusal of one service does not automatically require termination.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reacting to refusal, verify understanding and identify what choices remain.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88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LCSW-MQB-FA-IP-037</w:t>
            </w:r>
          </w:p>
        </w:tc>
      </w:tr>
    </w:tbl>
    <w:p>
      <w:pPr>
        <w:spacing w:before="100" w:after="60"/>
      </w:pPr>
      <w:r>
        <w:rPr>
          <w:b/>
        </w:rPr>
        <w:t>A program’s average outcomes improve, but clients who need interpreters have much higher dropout.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Conclude interpreter users are less motivated.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Report only the overall average.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End interpreter services because dropout is high.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Disaggregate outcomes, investigate language-access and service barriers, involve affected clients, and modify the program while monitoring results.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Motivation should not be assumed.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Averages can conceal disparities.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Removing access support would likely worsen inequity.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Equity review requires examining subgroup outcomes and structural barriers.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Always ask who benefited and who did not.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89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LCSW-MQB-FA-AP-016</w:t>
            </w:r>
          </w:p>
        </w:tc>
      </w:tr>
    </w:tbl>
    <w:p>
      <w:pPr>
        <w:spacing w:before="100" w:after="60"/>
      </w:pPr>
      <w:r>
        <w:rPr>
          <w:b/>
        </w:rPr>
        <w:t>A client repeatedly misses medical appointments because the bus route requires three transfers and the client has mobility limitations. What belongs in the assessment?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Only the medical diagnosis.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Only the client’s motivation.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Transportation accessibility, disability accommodations, finances, scheduling, support, and the effect of these barriers on health.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Diagnosis alone does not explain access.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Motivation is only one possible factor.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Person-in-environment assessment includes structural and practical barriers.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labeling behavior, assess whether the system is usable.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90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LCSW-MQB-FA-AP-015</w:t>
            </w:r>
          </w:p>
        </w:tc>
      </w:tr>
    </w:tbl>
    <w:p>
      <w:pPr>
        <w:spacing w:before="100" w:after="60"/>
      </w:pPr>
      <w:r>
        <w:rPr>
          <w:b/>
        </w:rPr>
        <w:t>A client has repeated self-harm, unstable housing, and cannot use an outpatient safety plan. What should the social worker consider?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 higher level of care or additional supports, discussed collaboratively and coordinated without abandonment.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 guarantee that outpatient care will prevent self-harm.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Weekly outpatient therapy only because it is the client’s preference.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Client preference matters, but the plan must address acuity and ability to remain safe.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No service can guarantee prevention.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Preference does not eliminate professional safety judgment.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the least restrictive plan that can realistically meet the assessed need.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91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LCSW-MQB-FA-VE-042</w:t>
            </w:r>
          </w:p>
        </w:tc>
      </w:tr>
    </w:tbl>
    <w:p>
      <w:pPr>
        <w:spacing w:before="100" w:after="60"/>
      </w:pPr>
      <w:r>
        <w:rPr>
          <w:b/>
        </w:rPr>
        <w:t>An agency has one emergency housing slot and two equally eligible clients. What is the BEST ethical approach?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Use transparent, consistently applied criteria, document the decision, communicate honestly, and seek alternatives for the client not selected.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Give the slot to the client the social worker likes more.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Promise both clients the placement.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Hide the criteria to avoid complaints.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Scarce-resource decisions require fairness, transparency, and continued advocacy.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Personal preference creates inequity.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false promise harms both clients.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Secrecy undermines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resources are scarce, fairness concerns the process as well as the outcome.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92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LCSW-MQB-FA-VE-016</w:t>
            </w:r>
          </w:p>
        </w:tc>
      </w:tr>
    </w:tbl>
    <w:p>
      <w:pPr>
        <w:spacing w:before="100" w:after="60"/>
      </w:pPr>
      <w:r>
        <w:rPr>
          <w:b/>
        </w:rPr>
        <w:t>A client’s criticism strongly reminds the social worker of a painful family relationship.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Monitor the reaction, use supervision or consultation, and keep the client’s needs central in the session.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Refer every critical client automatically.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Disclose the family history in detail.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Self-awareness and consultation help prevent personal reactions from shaping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Referral is not automatically required when the reaction can be managed competently.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Extensive disclosure may burden the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your reaction as information to manage, not as the client’s responsibility.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LCSW-MQB-FA-IP-015</w:t>
            </w:r>
          </w:p>
        </w:tc>
      </w:tr>
    </w:tbl>
    <w:p>
      <w:pPr>
        <w:spacing w:before="100" w:after="60"/>
      </w:pPr>
      <w:r>
        <w:rPr>
          <w:b/>
        </w:rPr>
        <w:t>A symptom measure improves, but the client says daily functioning has worsened.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Discard all measures permanently.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Treat the score as proof of improvement.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the discrepancy and integrate the measure with functioning, goals, context, and clinical observation.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Measures can still be useful.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Scores can miss important domains.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Outcome data must be interpreted in context and against client-defined functioning.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numbers and lived experience differ, investigate rather than choose one automatically.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94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LCSW-MQB-FA-IP-013</w:t>
            </w:r>
          </w:p>
        </w:tc>
      </w:tr>
    </w:tbl>
    <w:p>
      <w:pPr>
        <w:spacing w:before="100" w:after="60"/>
      </w:pPr>
      <w:r>
        <w:rPr>
          <w:b/>
        </w:rPr>
        <w:t>A parent wants help with a child’s tantrums. What initial intervention is MOST useful?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Clarify triggers and patterns, teach consistent developmentally appropriate responses, and reinforce desired behavior.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Recommend harsh punishment.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parent to ignore every behavior.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Behavioral assessment and consistent parenting strategies are practical first steps.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Harsh punishment can increase harm.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Some behaviors require attention, safety, or skill teaching.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Start with antecedents, responses, and reinforcement.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LCSW-MQB-FA-AP-031</w:t>
            </w:r>
          </w:p>
        </w:tc>
      </w:tr>
    </w:tbl>
    <w:p>
      <w:pPr>
        <w:spacing w:before="100" w:after="60"/>
      </w:pPr>
      <w:r>
        <w:rPr>
          <w:b/>
        </w:rPr>
        <w:t>A client’s paranoia worsens after repeated shelter assaults and sleep deprivation. What should the social worker assess?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Only a psychiatric diagnosis.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Whether the client is choosing to be paranoid.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Psychotic symptoms, trauma, substance or medical factors, environmental danger, sleep, and housing needs as interacting concerns.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Only housing eligibility.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Diagnosis alone misses environmental drivers.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Symptoms should not be framed as a moral choice.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presentation requires integrated person-in-environment and differential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Housing alone does not explain all symptoms.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force either/or thinking when environment and mental health interact.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96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LCSW-MQB-FA-AP-003</w:t>
            </w:r>
          </w:p>
        </w:tc>
      </w:tr>
    </w:tbl>
    <w:p>
      <w:pPr>
        <w:spacing w:before="100" w:after="60"/>
      </w:pPr>
      <w:r>
        <w:rPr>
          <w:b/>
        </w:rPr>
        <w:t>Which finding is a protective factor in a suicide assessment?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Escalating intoxication.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 reliable support person who can participate in a safety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Increasing isolation.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Intoxication may worsen judgment and impulsivity.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Reliable support may increase connection, monitoring, and access to help.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Isolation reduces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Protective factors reduce vulnerability but do not erase risk.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97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LCSW-MQB-FA-VE-037</w:t>
            </w:r>
          </w:p>
        </w:tc>
      </w:tr>
    </w:tbl>
    <w:p>
      <w:pPr>
        <w:spacing w:before="100" w:after="60"/>
      </w:pPr>
      <w:r>
        <w:rPr>
          <w:b/>
        </w:rPr>
        <w:t>A social worker learns that a colleague has been sharing identifiable client stories at social events.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it because the clients are not on the social worker’s caseload.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information, protect clients, and follow applicable supervisory, organizational, and professional reporting processes.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Join the conversation to learn more.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Post a public accusation online.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Client protection is not limited to one’s own caseload.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Professional responsibility may require proportionate action when confidentiality is at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Participation increases the breach.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Public accusation may be inaccurate and create more disclosure.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verified facts and proper channels, not gossip or public escalation.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LCSW-MQB-FA-IP-001</w:t>
            </w:r>
          </w:p>
        </w:tc>
      </w:tr>
    </w:tbl>
    <w:p>
      <w:pPr>
        <w:spacing w:before="100" w:after="60"/>
      </w:pPr>
      <w:r>
        <w:rPr>
          <w:b/>
        </w:rPr>
        <w:t>Which response is MOST consistent with motivational interviewing?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Avoiding discussion of change.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Eliciting the client’s own reasons for change while reflecting ambivalence without argument.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Giving a long lecture about consequences.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Ambivalence should be explored, not ignored.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Motivational interviewing emphasizes collaboration, evocation, and autonomy.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Information may help but does not replace eliciting motivation.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Listen for answers that evoke rather than impose motivation.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99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LCSW-MQB-FA-IP-010</w:t>
            </w:r>
          </w:p>
        </w:tc>
      </w:tr>
    </w:tbl>
    <w:p>
      <w:pPr>
        <w:spacing w:before="100" w:after="60"/>
      </w:pPr>
      <w:r>
        <w:rPr>
          <w:b/>
        </w:rPr>
        <w:t>A social worker lacks competence in a specialized treatment the client needs.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the specialty is unnecessary.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Give the client a generic directory and end contact.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Explain the limitation, identify qualified options, support a warm referral, and maintain appropriate care during transition.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Minimizing need avoids the competence issue.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cold referral may fail and create abandonment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Competence and continuity both matter.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strong referral protects both fit and continuity.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100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LCSW-MQB-FA-AP-030</w:t>
            </w:r>
          </w:p>
        </w:tc>
      </w:tr>
    </w:tbl>
    <w:p>
      <w:pPr>
        <w:spacing w:before="100" w:after="60"/>
      </w:pPr>
      <w:r>
        <w:rPr>
          <w:b/>
        </w:rPr>
        <w:t>An adolescent asks what information will be shared with caregivers before disclosing a sensitive concern.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for the disclosure first and explain later.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Explain the service’s confidentiality rules and limits in developmentally understandable language before inviting disclosure.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adolescent caregivers receive everything.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Promise total secrecy.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Consent information should precede sensitive disclosure.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Accurate expectations support informed participation and trust.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Disclosure practices vary and should not be overstated.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Absolute secrecy may be false.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Clarify the privacy container before asking the client to fill it.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101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LCSW-MQB-FA-VE-011</w:t>
            </w:r>
          </w:p>
        </w:tc>
      </w:tr>
    </w:tbl>
    <w:p>
      <w:pPr>
        <w:spacing w:before="100" w:after="60"/>
      </w:pPr>
      <w:r>
        <w:rPr>
          <w:b/>
        </w:rPr>
        <w:t>A coordinated-care partner requests the client’s entire psychotherapy record, but only current housing needs are relevant.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Confirm authority and share only information reasonably necessary for the stated coordination purpose.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Refuse all coordination regardless of consent.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Send the entire record because the requester is another professional.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Interprofessional status does not eliminate purpose, authorization, and minimum-necessary analysis.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Appropriate coordination may benefit the client.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Professional role alone is not blanket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scope of disclosure to the legitimate purpose.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LCSW-MQB-FA-VE-012</w:t>
            </w:r>
          </w:p>
        </w:tc>
      </w:tr>
    </w:tbl>
    <w:p>
      <w:pPr>
        <w:spacing w:before="100" w:after="60"/>
      </w:pPr>
      <w:r>
        <w:rPr>
          <w:b/>
        </w:rPr>
        <w:t>A social worker evaluating housing eligibility learns that the applicant is a close friend’s sibling.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friend how the evaluation should be handled.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Disclose the potential conflict through agency procedures and arrange an impartial evaluator when feasible.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Proceed secretly because the applicant is not the social worker’s own friend.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friend is not an appropriate decision-maker and disclosure may violate privacy.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 personal connection may affect or appear to affect impartial decision-making.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Indirect relationships can still create conflicts.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fairness and public trust, not just actual intent.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LCSW-MQB-FA-AP-033</w:t>
            </w:r>
          </w:p>
        </w:tc>
      </w:tr>
    </w:tbl>
    <w:p>
      <w:pPr>
        <w:spacing w:before="100" w:after="60"/>
      </w:pPr>
      <w:r>
        <w:rPr>
          <w:b/>
        </w:rPr>
        <w:t>Six weeks after a death, a client has intense yearning, waves of sadness, and preserved reality testing but significant sleep disruption.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the reaction is always normal and needs no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a chronic grief disorder solely from six weeks of symptoms.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the grief process, cultural context, functioning, risk, prior history, and differential possibilities without assuming either normality or disorder.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Treat vivid memories as psychosis.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Grief can still involve serious impairment or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Duration and criteria require more information.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social worker needs a careful longitudinal and functional assessment before a fixed conclusion.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Memories of the deceased do not automatically indicate psychosis.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Avoid both premature diagnosis and premature reassurance.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104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LCSW-MQB-FA-VE-028</w:t>
            </w:r>
          </w:p>
        </w:tc>
      </w:tr>
    </w:tbl>
    <w:p>
      <w:pPr>
        <w:spacing w:before="100" w:after="60"/>
      </w:pPr>
      <w:r>
        <w:rPr>
          <w:b/>
        </w:rPr>
        <w:t>A client requests a copy of the record, which includes sensitive information supplied by another person.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Deny the entire request automatically.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Destroy the third-party information.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Follow applicable access procedures, review the record for lawful limitations or third-party concerns, and respond transparently.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Give the client another person’s separate record.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blanket denial may be unsupported.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Destruction compromises record integrity.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Access requests require a structured review rather than automatic release or denial.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Another person’s record should not be disclosed.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Distinguish the client’s access interest from information that may require special handling.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LCSW-MQB-FA-AP-002</w:t>
            </w:r>
          </w:p>
        </w:tc>
      </w:tr>
    </w:tbl>
    <w:p>
      <w:pPr>
        <w:spacing w:before="100" w:after="60"/>
      </w:pPr>
      <w:r>
        <w:rPr>
          <w:b/>
        </w:rPr>
        <w:t>During case formulation, why should a social worker examine housing, discrimination, family roles, and community supports together with symptoms?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To replace the client’s account with agency records.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To focus only on community conditions.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To understand how individual functioning and social, cultural, economic, and physical environments interact.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Collateral data supplement rather than erase the client’s perspective.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Both person and environment are considered.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PIE links personal experience with systems, resources, barriers, and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reciprocal influence between people and systems.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106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LCSW-MQB-FA-AP-005</w:t>
            </w:r>
          </w:p>
        </w:tc>
      </w:tr>
    </w:tbl>
    <w:p>
      <w:pPr>
        <w:spacing w:before="100" w:after="60"/>
      </w:pPr>
      <w:r>
        <w:rPr>
          <w:b/>
        </w:rPr>
        <w:t>A client gives brief answers and appears unsure why the agency asked so many questions.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Explain the assessment purpose, use a broad invitation, and then follow with focused clarification.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Label the client resistant.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Continue a rapid checklist without explanation.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Transparency and open-ended engagement improve trust and the quality of information.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Brief responses can reflect anxiety, culture, mistrust, or confusion.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checklist alone may intensify uncertainty.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Explain why you are asking before interpreting how the client answers.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107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LCSW-MQB-FA-VE-027</w:t>
            </w:r>
          </w:p>
        </w:tc>
      </w:tr>
    </w:tbl>
    <w:p>
      <w:pPr>
        <w:spacing w:before="100" w:after="60"/>
      </w:pPr>
      <w:r>
        <w:rPr>
          <w:b/>
        </w:rPr>
        <w:t>A social worker receives a subpoena requesting a full record. What should the social worker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Review the document, preserve confidentiality, and obtain appropriate legal or agency consultation before disclosing.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Ignore the subpoena.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Send the record immediately because a subpoena always compels disclosure.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Legal demands require careful review; not every request authorizes immediate broad disclosure.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Ignoring a legal document may create serious consequences.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Automatic disclosure may violate privacy.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Legal paper is a cue to pause, verify, and consult—not to disclose reflexively.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LCSW-MQB-FA-IP-014</w:t>
            </w:r>
          </w:p>
        </w:tc>
      </w:tr>
    </w:tbl>
    <w:p>
      <w:pPr>
        <w:spacing w:before="100" w:after="60"/>
      </w:pPr>
      <w:r>
        <w:rPr>
          <w:b/>
        </w:rPr>
        <w:t>A bereaved client wants space to talk about the deceased but friends keep changing the subject.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Redirect away from grief to prevent sadness.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Provide a tolerable space for remembrance, validate varied grief responses, and support connection and coping chosen by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Set a deadline for moving 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can increase isolation.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Grief support permits meaning-making and individualized coping.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Grief does not follow a fixed timetable.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Follow the client’s meaning and pace rather than imposing a grief schedule.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109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LCSW-MQB-FA-VE-035</w:t>
            </w:r>
          </w:p>
        </w:tc>
      </w:tr>
    </w:tbl>
    <w:p>
      <w:pPr>
        <w:spacing w:before="100" w:after="60"/>
      </w:pPr>
      <w:r>
        <w:rPr>
          <w:b/>
        </w:rPr>
        <w:t>A social worker is leaving an agency with little notice. Several clients have high needs.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Transfer every client to the same provider without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Give clients the social worker’s personal phone number indefinitely.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Leave without contact to avoid upsetting clients.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Coordinate prioritized transition plans, communicate appropriately, arrange coverage or referrals, and document continuity efforts.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Transitions should be matched to client needs and capacity.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Unlimited personal access blurs roles.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Silence can create abandonment.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Termination should protect continuity, boundaries, and individual needs.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time is short, triage continuity rather than abandoning structure.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110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LCSW-MQB-FA-AP-037</w:t>
            </w:r>
          </w:p>
        </w:tc>
      </w:tr>
    </w:tbl>
    <w:p>
      <w:pPr>
        <w:spacing w:before="100" w:after="60"/>
      </w:pPr>
      <w:r>
        <w:rPr>
          <w:b/>
        </w:rPr>
        <w:t>A client with depression develops tremor, sweating, confusion, and agitation after several medication changes.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Recommend an additional medication.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Interpret the symptoms as resistance to therapy.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Wait for a routine psychiatric appointment.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Arrange urgent medical assessment, identify all prescribed and nonprescribed substances, and coordinate with prescribers while maintaining safety.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Medication recommendations exceed role.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Psychological interpretation is premature.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Urgent symptoms should not be delayed.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The combination may reflect a serious medication or medical reaction outside the social worker’s prescribing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new physical and mental-status changes cluster after medication changes, prioritize medical safety.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111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LCSW-MQB-FA-IP-026</w:t>
            </w:r>
          </w:p>
        </w:tc>
      </w:tr>
    </w:tbl>
    <w:p>
      <w:pPr>
        <w:spacing w:before="100" w:after="60"/>
      </w:pPr>
      <w:r>
        <w:rPr>
          <w:b/>
        </w:rPr>
        <w:t>Two group members begin threatening each other. What should the facilitator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Let the group resolve it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Interpret childhood causes.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other members to vote on who is right.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Interrupt the exchange, establish immediate safety and limits, separate members if needed, and assess whether the group can continue.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Nonintervention may allow escalation.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Interpretation is premature.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vote can intensify polarization and does not manage safety.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Threats require active safety management before 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Safety and structure precede insight in a group crisis.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112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LCSW-MQB-FA-AP-014</w:t>
            </w:r>
          </w:p>
        </w:tc>
      </w:tr>
    </w:tbl>
    <w:p>
      <w:pPr>
        <w:spacing w:before="100" w:after="60"/>
      </w:pPr>
      <w:r>
        <w:rPr>
          <w:b/>
        </w:rPr>
        <w:t>A client acknowledges substance-related consequences but is uncertain about changing. What planning approach is BEST?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discussing consequences.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Conclude the client is unmotivated.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ambivalence, elicit the client’s own reasons for and against change, and identify a manageable next step.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misses an important planning issue.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Readiness is variable and specific.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Ambivalence is a target for collaborative assessment rather than proof of refusal.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plan to readiness while keeping risk visible.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113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LCSW-MQB-FA-IP-016</w:t>
            </w:r>
          </w:p>
        </w:tc>
      </w:tr>
    </w:tbl>
    <w:p>
      <w:pPr>
        <w:spacing w:before="100" w:after="60"/>
      </w:pPr>
      <w:r>
        <w:rPr>
          <w:b/>
        </w:rPr>
        <w:t>A study reports a treatment was effective but had a small nonrepresentative sample and high dropout. How should the social worker use the finding?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Reject all research with limitations.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View it as preliminary evidence and consider design quality, population fit, harms, and stronger research before changing practice.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Adopt the treatment as proven.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All studies have limitations; quality varies.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Evidence should be appraised rather than accepted or dismissed categorically.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One limited study is not definitive.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how strong, relevant, and complete the evidence is.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114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LCSW-MQB-FA-AP-006</w:t>
            </w:r>
          </w:p>
        </w:tc>
      </w:tr>
    </w:tbl>
    <w:p>
      <w:pPr>
        <w:spacing w:before="100" w:after="60"/>
      </w:pPr>
      <w:r>
        <w:rPr>
          <w:b/>
        </w:rPr>
        <w:t>A client says “I am fine” while speaking slowly and appearing tearful. How should the social worker document this?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The client reports a fine mood; observed affect appears sad and constricted.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The client is lying.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Mood and affect are normal.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note distinguishes reported internal state from observed expression.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discrepancy does not establish deception.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Observed behavior is not fully consistent with the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Document report and observation separately.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115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LCSW-MQB-FA-IP-027</w:t>
            </w:r>
          </w:p>
        </w:tc>
      </w:tr>
    </w:tbl>
    <w:p>
      <w:pPr>
        <w:spacing w:before="100" w:after="60"/>
      </w:pPr>
      <w:r>
        <w:rPr>
          <w:b/>
        </w:rPr>
        <w:t>A client repeatedly fails to connect with a specialty clinic because the intake process is confusing.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Complete the intake while pretending to be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Close the case for noncompliance.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With permission, help clarify steps, coordinate a warm handoff, troubleshoot barriers, and confirm connection.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Keep giving the same phone number.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Impersonation is deceptive.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Barriers should be assessed before labeling.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Referral effectiveness includes navigation and follow-through while respecting role and client participation.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Repetition without problem-solving is unlikely to help.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referral is successful only when the client can actually reach the service.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116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LCSW-MQB-FA-VE-041</w:t>
            </w:r>
          </w:p>
        </w:tc>
      </w:tr>
    </w:tbl>
    <w:p>
      <w:pPr>
        <w:spacing w:before="100" w:after="60"/>
      </w:pPr>
      <w:r>
        <w:rPr>
          <w:b/>
        </w:rPr>
        <w:t>A supervisee discloses having omitted risk information from several notes because a supervisor discouraged “negative details.” What should the supervising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Delete the affected records.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Focus only on disciplining the supervisee.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Address current client safety, correct records transparently, assess the supervision failure, and establish accurate documentation expectations and monitoring.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supervisee to continue for consistency.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Deletion can compound record-integrity problems.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Discipline alone does not correct current risk or supervision practices.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response must protect clients, repair records, and correct the supervisory system.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Consistency does not justify ongoing inaccuracy.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supervision questions require repair at client, record, and system levels.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117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LCSW-MQB-FA-VE-040</w:t>
            </w:r>
          </w:p>
        </w:tc>
      </w:tr>
    </w:tbl>
    <w:p>
      <w:pPr>
        <w:spacing w:before="100" w:after="60"/>
      </w:pPr>
      <w:r>
        <w:rPr>
          <w:b/>
        </w:rPr>
        <w:t>An agency plans to require app-only communication, although many clients lack smartphones or private data plans. What should the social worker recommend?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Adopt the app because one method is administratively efficient.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Have clients share devices and passwords.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Close cases for clients who cannot use the app.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privacy, accessibility, disability, language, and digital-equity impacts and preserve workable alternatives.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Efficiency does not override access and privacy.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Shared credentials create security and autonomy risks.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Exclusion may deepen inequity.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Technology policy must be evaluated for confidentiality and disparate access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Evaluate technology as both a clinical tool and a structural barrier.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LCSW-MQB-FA-IP-025</w:t>
            </w:r>
          </w:p>
        </w:tc>
      </w:tr>
    </w:tbl>
    <w:p>
      <w:pPr>
        <w:spacing w:before="100" w:after="60"/>
      </w:pPr>
      <w:r>
        <w:rPr>
          <w:b/>
        </w:rPr>
        <w:t>A family requests joint sessions, but one member privately reports fear of retaliation after speaking.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the report because the family requested joint care.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Proceed with joint disclosure to promote honesty.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coercion and safety privately, reconsider whether conjoint work is appropriate, and establish a safer service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fearful member to be more assertive.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treatment format must remain clinically appropriate.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Disclosure can increase danger.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Fear of retaliation may make conjoint treatment unsafe or ineffective.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Assertiveness is not a substitute for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encouraging openness, assess what happens after the session.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119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LCSW-MQB-FA-IP-018</w:t>
            </w:r>
          </w:p>
        </w:tc>
      </w:tr>
    </w:tbl>
    <w:p>
      <w:pPr>
        <w:spacing w:before="100" w:after="60"/>
      </w:pPr>
      <w:r>
        <w:rPr>
          <w:b/>
        </w:rPr>
        <w:t>A client has met goals and wants to end.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Continue indefinitely to preserve the relationship.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Create new goals the client did not request.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Review gains, warning signs, supports, relapse-prevention steps, future access, and the meaning of ending.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Dependency is not a reason for unnecessary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Goals should remain collaborative.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Planned termination consolidates learning and supports future self-management.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termination to transfer ownership of progress to the client.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120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LCSW-MQB-FA-AP-026</w:t>
            </w:r>
          </w:p>
        </w:tc>
      </w:tr>
    </w:tbl>
    <w:p>
      <w:pPr>
        <w:spacing w:before="100" w:after="60"/>
      </w:pPr>
      <w:r>
        <w:rPr>
          <w:b/>
        </w:rPr>
        <w:t>A newly arrived refugee reports hearing the voice of a deceased relative during a culturally recognized mourning ritual.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the culture is causing symptoms.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cultural meaning, shared expectations, distress, control, functioning, trauma, and other psychotic symptoms before diagnosing.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Diagnose psychosis immediately.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the experience is harmless and ask no more questions.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Blaming culture is stigmatizing and inaccurate.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meaning and clinical significance depend on cultural context and functional impact.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Unfamiliar experience is not sufficient for diagnosis.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Cultural congruence does not eliminate the need to assess distress and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Cultural context modifies interpretation, not the need for careful assessment.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121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LCSW-MQB-FA-AP-017</w:t>
            </w:r>
          </w:p>
        </w:tc>
      </w:tr>
    </w:tbl>
    <w:p>
      <w:pPr>
        <w:spacing w:before="100" w:after="60"/>
      </w:pPr>
      <w:r>
        <w:rPr>
          <w:b/>
        </w:rPr>
        <w:t>A bereaved client reports sadness and vivid dreams of the deceased but continues working and connecting with supports.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duration, cultural meaning, functioning, risk, and the client’s own view without automatically pathologizing grief.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no support is needed because the client works.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there is a fixed timetable for grief.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Grief varies in expression and should be assessed in cultural and functional context.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Preserved functioning does not eliminate distress.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There is no universal schedule for grief.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impairment and context rather than treating grief intensity as diagnosis.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122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LCSW-MQB-FA-IP-034</w:t>
            </w:r>
          </w:p>
        </w:tc>
      </w:tr>
    </w:tbl>
    <w:p>
      <w:pPr>
        <w:spacing w:before="100" w:after="60"/>
      </w:pPr>
      <w:r>
        <w:rPr>
          <w:b/>
        </w:rPr>
        <w:t>A client in crisis is medically stable but cannot return to an unsafe encampment and has no phone or transportation.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Discharge because medical stability is sufficient.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Coordinate immediate safe placement options, transportation, communication access, follow-up care, and a contingency plan with the client and team.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Provide a clinic phone number only.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Promise permanent housing before discharge.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Medical stability does not make the environment safe.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 workable crisis plan must address environmental barriers and continuity, not only symptoms.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client may be unable to use the number.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 promise beyond available resources is misleading.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whether the plan can actually be carried out after the client leaves.</w:t>
            </w:r>
          </w:p>
        </w:tc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1"/>
      </w:pPr>
      <w:r>
        <w:t>Source and Currency Note</w:t>
      </w:r>
    </w:p>
    <w:p>
      <w:r>
        <w:t>Primary production sources: ASWB 2026 changes to the Social Work Licensing Exams and the ASWB Examination Guidebook for examinations administered on or after August 3, 2026; California Board of Behavioral Sciences LCSW Clinical Examination resources; CTA LCSW Clinical Exam Preparation Workbooks 1–12, Version 1.0 (July 2026). Legal, diagnostic, medication, technology, and examination standards should be reverified before future publication or professional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A — Answer Key and Rationales</dc:title>
  <dc:subject>Detailed answer explanations and 2026 blueprint coding</dc:subject>
  <dc:creator>Clinical Training Academy</dc:creator>
  <cp:keywords>LCSW, ASWB, clinical examination, comprehensive simulation, Form A,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