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19DA4"/>
          <w:sz w:val="32"/>
        </w:rPr>
        <w:t>CLINICAL TRAINING ACADEMY</w:t>
      </w:r>
    </w:p>
    <w:p>
      <w:pPr>
        <w:spacing w:before="720"/>
        <w:jc w:val="center"/>
      </w:pPr>
      <w:r>
        <w:rPr>
          <w:rFonts w:ascii="Aptos Display" w:hAnsi="Aptos Display"/>
          <w:b/>
          <w:color w:val="123B63"/>
          <w:sz w:val="56"/>
        </w:rPr>
        <w:t>LCSW Clinical Comprehensive Simulation</w:t>
      </w:r>
    </w:p>
    <w:p>
      <w:pPr>
        <w:jc w:val="center"/>
      </w:pPr>
      <w:r>
        <w:rPr>
          <w:rFonts w:ascii="Aptos Display" w:hAnsi="Aptos Display"/>
          <w:b/>
          <w:color w:val="119DA4"/>
          <w:sz w:val="36"/>
        </w:rPr>
        <w:t>2026 Form B — Answer Key and Detailed Rationales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04"/>
            <w:shd w:fill="EAF4F6"/>
            <w:tcBorders>
              <w:top w:val="single" w:sz="12" w:color="119DA4"/>
              <w:bottom w:val="single" w:sz="12" w:color="119DA4"/>
              <w:left w:val="single" w:sz="12" w:color="119DA4"/>
              <w:right w:val="single" w:sz="12" w:color="119DA4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160" w:after="160"/>
              <w:jc w:val="center"/>
            </w:pPr>
            <w:r/>
            <w:r>
              <w:rPr>
                <w:rFonts w:ascii="Aptos" w:hAnsi="Aptos"/>
                <w:b/>
                <w:color w:val="123B63"/>
                <w:sz w:val="24"/>
              </w:rPr>
              <w:t>122 QUESTIONS  •  OPTION-BY-OPTION RATIONALES  •  CTA EXAM STRATEGIES</w:t>
            </w:r>
          </w:p>
        </w:tc>
        <w:trPr>
          <w:tblHeader/>
        </w:trPr>
      </w:tr>
    </w:tbl>
    <w:p>
      <w:pPr>
        <w:spacing w:before="600"/>
        <w:jc w:val="center"/>
      </w:pPr>
      <w:r>
        <w:rPr>
          <w:color w:val="5A6673"/>
          <w:sz w:val="22"/>
        </w:rPr>
        <w:t>Version 1.0  •  July 2026</w:t>
      </w:r>
    </w:p>
    <w:p>
      <w:pPr>
        <w:spacing w:before="720"/>
        <w:jc w:val="center"/>
      </w:pPr>
      <w:r>
        <w:rPr>
          <w:i/>
          <w:color w:val="5A6673"/>
          <w:sz w:val="22"/>
        </w:rPr>
        <w:t>Educational Use Only</w:t>
      </w:r>
    </w:p>
    <w:p>
      <w:pPr>
        <w:jc w:val="center"/>
      </w:pPr>
      <w:r>
        <w:rPr>
          <w:color w:val="5A6673"/>
          <w:sz w:val="18"/>
        </w:rPr>
        <w:t>Not an official licensing examination. CTA is not affiliated with or endorsed by ASWB, BBS, or Pearson VUE.</w:t>
      </w:r>
    </w:p>
    <w:p>
      <w:r>
        <w:br w:type="page"/>
      </w:r>
    </w:p>
    <w:p>
      <w:pPr>
        <w:pStyle w:val="Heading1"/>
      </w:pPr>
      <w:r>
        <w:t>How to Score This Practice Form</w:t>
      </w:r>
    </w:p>
    <w:p>
      <w:r>
        <w:t>For CTA scoring, use only the 110 items labeled Scored-Style in this document. The 12 Pretest-Style items are included for realistic full-form practice and feedback but are excluded from the recommended scored-style percentage.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Scoring Limitation</w:t>
              <w:br/>
            </w:r>
            <w:r>
              <w:rPr>
                <w:color w:val="5A6673"/>
                <w:sz w:val="19"/>
              </w:rPr>
              <w:t>Official ASWB forms are equated and have varying passing raw-score requirements. CTA cannot reproduce that process. A CTA percentage is an educational indicator only.</w:t>
            </w:r>
          </w:p>
        </w:tc>
        <w:trPr>
          <w:tblHeader/>
        </w:trPr>
      </w:tr>
    </w:tbl>
    <w:p>
      <w:pPr>
        <w:pStyle w:val="Heading1"/>
      </w:pPr>
      <w:r>
        <w:t>Quick Answer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rPr>
          <w:tblHeader w:val="true"/>
        </w:trP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39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89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69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119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120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121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122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</w:tcPr>
          <w:p/>
        </w:tc>
        <w:tc>
          <w:tcPr>
            <w:tcW w:type="dxa" w:w="1037"/>
          </w:tcPr>
          <w:p/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49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B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99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</w:tcPr>
          <w:p/>
        </w:tc>
        <w:tc>
          <w:tcPr>
            <w:tcW w:type="dxa" w:w="1037"/>
          </w:tcPr>
          <w:p/>
        </w:tc>
      </w:tr>
      <w:t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A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50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75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100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F7D58"/>
                <w:sz w:val="17"/>
              </w:rPr>
              <w:t>C</w:t>
            </w:r>
          </w:p>
        </w:tc>
        <w:tc>
          <w:tcPr>
            <w:tcW w:type="dxa" w:w="1037"/>
          </w:tcPr>
          <w:p/>
        </w:tc>
        <w:tc>
          <w:tcPr>
            <w:tcW w:type="dxa" w:w="1037"/>
          </w:tcPr>
          <w:p/>
        </w:tc>
      </w:tr>
    </w:tbl>
    <w:p>
      <w:r>
        <w:br w:type="page"/>
      </w:r>
    </w:p>
    <w:p>
      <w:pPr>
        <w:pStyle w:val="Heading2"/>
        <w:keepNext/>
      </w:pPr>
      <w:r>
        <w:t>Question 1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LCSW-MQB-FB-AP-034</w:t>
            </w:r>
          </w:p>
        </w:tc>
      </w:tr>
    </w:tbl>
    <w:p>
      <w:pPr>
        <w:spacing w:before="100" w:after="60"/>
      </w:pPr>
      <w:r>
        <w:rPr>
          <w:b/>
        </w:rPr>
        <w:t>After a new prescription, an older client becomes disoriented, wanders outside at night, and intermittently fails to recognize family.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Ask the caregiver to keep the episode private.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Assume a gradual dementia progression.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Treat the change as a possible medical emergency, arrange urgent evaluation and immediate supervision, and communicate relevant history to medical providers.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Begin memory training and reassess next month.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Privacy does not justify concealing urgent clinical information from authorized care providers.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Sudden onset is not typical evidence of gradual progression.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Abrupt cognitive change plus unsafe behavior requires medical and safety action.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Routine intervention is insufficient.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Integrated assessment asks what is acute, dangerous, and potentially reversible.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2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LCSW-MQB-FB-IP-008</w:t>
            </w:r>
          </w:p>
        </w:tc>
      </w:tr>
    </w:tbl>
    <w:p>
      <w:pPr>
        <w:spacing w:before="100" w:after="60"/>
      </w:pPr>
      <w:r>
        <w:rPr>
          <w:b/>
        </w:rPr>
        <w:t>A client is juggling counseling, food insecurity, missed medical visits, and an unreliable ride to work. What is the best case-management response?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Give a long list of phone numbers and close the case.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Prioritize needs with the client, coordinate referrals, clarify roles, reduce barriers, and follow up on whether services were actually accessed.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Address only the therapy need.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 list alone may not overcome barriers.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Effective case management links services and supports client agency rather than merely referring.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Needs are interconnected.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Referral is a process: connect, coordinate, and verify.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3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LCSW-MQB-FB-AP-018</w:t>
            </w:r>
          </w:p>
        </w:tc>
      </w:tr>
    </w:tbl>
    <w:p>
      <w:pPr>
        <w:spacing w:before="100" w:after="60"/>
      </w:pPr>
      <w:r>
        <w:rPr>
          <w:b/>
        </w:rPr>
        <w:t>An older client who was functioning independently becomes suddenly inattentive and confused during treatment for pneumonia. What should the social worker prioritize?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Urgent medical evaluation for a possible acute medical condition while maintaining safety.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Begin long-term psychotherapy first.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Assume a chronic dementia.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Abrupt onset and fluctuation suggest a potentially urgent medical process.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Medical evaluation takes priority.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Dementia is generally not inferred from sudden fluctuation alone.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Sudden cognitive change is a medical cue before a chronic psychiatric conclusion.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4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LCSW-MQB-FB-VE-029</w:t>
            </w:r>
          </w:p>
        </w:tc>
      </w:tr>
    </w:tbl>
    <w:p>
      <w:pPr>
        <w:spacing w:before="100" w:after="60"/>
      </w:pPr>
      <w:r>
        <w:rPr>
          <w:b/>
        </w:rPr>
        <w:t>A clinic labels clients “noncompliant” and closes their cases after missed visits, even though transportation failures are widespread.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Bring the pattern forward, examine its disparate impact, and advocate for accessible scheduling or outreach alternatives.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Blame clients for noncompliance.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Promise every client unlimited appointments.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Ignore the pattern because the rule applies to everyone.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Equal rules can create unequal effects when structural barriers are ignored.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Blame overlooks environmental constraints.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Advocacy should remain feasible and accountable.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Formal uniformity does not prove equity.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Use person-in-environment reasoning at the policy level.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5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LCSW-MQB-FB-VE-009</w:t>
            </w:r>
          </w:p>
        </w:tc>
      </w:tr>
    </w:tbl>
    <w:p>
      <w:pPr>
        <w:spacing w:before="100" w:after="60"/>
      </w:pPr>
      <w:r>
        <w:rPr>
          <w:b/>
        </w:rPr>
        <w:t>A current client asks to follow the social worker’s private account and sends a personal connection request. What is the best response?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Accept to strengthen rapport.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Create a false account to monitor the client.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Maintain the professional boundary, follow the stated social-media policy, and discuss the request in treatment if clinically useful.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Rapport does not require a personal relationship.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Covert monitoring is deceptive and intrusive.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Personal online connections can expose private information and blur roles.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Apply the same boundary reasoning online that you would apply offline.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6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LCSW-MQB-FB-AP-033</w:t>
            </w:r>
          </w:p>
        </w:tc>
      </w:tr>
    </w:tbl>
    <w:p>
      <w:pPr>
        <w:spacing w:before="100" w:after="60"/>
      </w:pPr>
      <w:r>
        <w:rPr>
          <w:b/>
        </w:rPr>
        <w:t>Two months after a sibling’s death, a client reports intense longing, disrupted sleep, and intermittent sadness without psychosis or pervasive hopelessness. What should the social worker do next?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Treat vivid memories as psychosis.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Assess the grief process, cultural context, functioning, risk, prior history, and differential possibilities without assuming either normality or disorder.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Tell the client the reaction is always normal and needs no assessment.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Diagnose a chronic grief disorder solely from six weeks of symptoms.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Memories of the deceased do not automatically indicate psychosis.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The social worker needs a careful longitudinal and functional assessment before a fixed conclusion.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Grief can still involve serious impairment or risk.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Duration and criteria require more 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Avoid both premature diagnosis and premature reassurance.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7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LCSW-MQB-FB-VE-025</w:t>
            </w:r>
          </w:p>
        </w:tc>
      </w:tr>
    </w:tbl>
    <w:p>
      <w:pPr>
        <w:spacing w:before="100" w:after="60"/>
      </w:pPr>
      <w:r>
        <w:rPr>
          <w:b/>
        </w:rPr>
        <w:t>Over several weeks, a client offers costly items, seeks personal contact, and asks the social worker to join family celebrations. What should the social worker do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Terminate without discussion.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Explore the pattern and meaning, restate professional boundaries, and assess whether treatment expectations are changing.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Accept the gifts to avoid rejection.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Abrupt termination may be unnecessary and harmful.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The pattern suggests boundary pressure that should be addressed directly and clinically.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Acceptance may intensify role confusion.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Look for patterns, expectations, and power—not just a single invitation.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8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LCSW-MQB-FB-VE-040</w:t>
            </w:r>
          </w:p>
        </w:tc>
      </w:tr>
    </w:tbl>
    <w:p>
      <w:pPr>
        <w:spacing w:before="100" w:after="60"/>
      </w:pPr>
      <w:r>
        <w:rPr>
          <w:b/>
        </w:rPr>
        <w:t>A clinic wants all scheduling and clinical communication to occur through a smartphone application despite many clients lacking devices, data, or privacy. What should the social worker recommend?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Adopt the app because one method is administratively efficient.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Close cases for clients who cannot use the app.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Have clients share devices and passwords.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Assess privacy, accessibility, disability, language, and digital-equity impacts and preserve workable alternatives.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Efficiency does not override access and privacy.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Exclusion may deepen inequity.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Shared credentials create security and autonomy risks.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Technology policy must be evaluated for confidentiality and disparate access effects.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Evaluate technology as both a clinical tool and a structural barrier.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9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LCSW-MQB-FB-IP-014</w:t>
            </w:r>
          </w:p>
        </w:tc>
      </w:tr>
    </w:tbl>
    <w:p>
      <w:pPr>
        <w:spacing w:before="100" w:after="60"/>
      </w:pPr>
      <w:r>
        <w:rPr>
          <w:b/>
        </w:rPr>
        <w:t>A grieving client says others avoid mentioning the deceased and the client needs a place to remember the relationship.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Tell the client to avoid all reminders.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Redirect away from grief to prevent sadness.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Provide a tolerable space for remembrance, validate varied grief responses, and support connection and coping chosen by the client.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Total avoidance may maintain distress.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Avoidance can increase isolation.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Grief support permits meaning-making and individualized coping.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Follow the client’s meaning and pace rather than imposing a grief schedule.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10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LCSW-MQB-FB-VE-031</w:t>
            </w:r>
          </w:p>
        </w:tc>
      </w:tr>
    </w:tbl>
    <w:p>
      <w:pPr>
        <w:spacing w:before="100" w:after="60"/>
      </w:pPr>
      <w:r>
        <w:rPr>
          <w:b/>
        </w:rPr>
        <w:t>A clinician invites current therapy clients to join a study the clinician directs and can see who declines. What should be addressed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Require participation to remain in services.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Collect data before explaining the study.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The power imbalance, voluntariness, alternative services, confidentiality, and independent consent safeguards.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Tell clients participation will improve their treatment.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Coercion undermines consent.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Consent must precede research participation.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Clients may feel pressure because the researcher also controls or influences services.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Benefit should not be overstated.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care and research roles overlap, examine coercion and role conflict first.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11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LCSW-MQB-FB-AP-022</w:t>
            </w:r>
          </w:p>
        </w:tc>
      </w:tr>
    </w:tbl>
    <w:p>
      <w:pPr>
        <w:spacing w:before="100" w:after="60"/>
      </w:pPr>
      <w:r>
        <w:rPr>
          <w:b/>
        </w:rPr>
        <w:t>A client describes increasingly specific thoughts of attacking a former supervisor and reports recently obtaining a firearm. What should the social worker do next?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Assume fantasy is harmless.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Promise secrecy before asking details.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Conduct a focused violence-risk assessment, clarify target, intent, planning, access, triggers, and protective controls, and take necessary protective action.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The pattern contains significant escalation cues.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Confidentiality limits must be explained accurately.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Specific target-related ideation and weapon access require immediate structured assessment.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Assess specificity, capability, intent, and immediacy.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12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LCSW-MQB-FB-IP-006</w:t>
            </w:r>
          </w:p>
        </w:tc>
      </w:tr>
    </w:tbl>
    <w:p>
      <w:pPr>
        <w:spacing w:before="100" w:after="60"/>
      </w:pPr>
      <w:r>
        <w:rPr>
          <w:b/>
        </w:rPr>
        <w:t>A client insists that arguments are “always terrible,” then recalls one recent disagreement that ended calmly. What should the social worker do with that exception?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Explore what was different, what the client did, and whether any part can be repeated.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Correct the client for exaggerating.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Conclude the problem is solved.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Exceptions can reveal practical strengths and change conditions.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Correction may create defensiveness.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One exception does not eliminate the problem.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Ask how the exception happened, not merely whether it happened.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13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LCSW-MQB-FB-VE-032</w:t>
            </w:r>
          </w:p>
        </w:tc>
      </w:tr>
    </w:tbl>
    <w:p>
      <w:pPr>
        <w:spacing w:before="100" w:after="60"/>
      </w:pPr>
      <w:r>
        <w:rPr>
          <w:b/>
        </w:rPr>
        <w:t>A client joins a video session from a crowded waiting area and answers sensitive questions in a whisper. What should the social worker do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Continue because the client joined voluntarily.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Record the session without discussion.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Confirm location and privacy, assess whether the client can speak safely, and decide whether to continue, modify, or reschedule.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Ask the client to disclose sensitive details quickly.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Attendance does not establish a private environment.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Recording creates additional consent and security issues.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Privacy and safety conditions must be assessed before proceeding with sensitive care.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Pressure increases privacy risk.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Telehealth begins with location, privacy, and emergency capacity.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14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LCSW-MQB-FB-AP-004</w:t>
            </w:r>
          </w:p>
        </w:tc>
      </w:tr>
    </w:tbl>
    <w:p>
      <w:pPr>
        <w:spacing w:before="100" w:after="60"/>
      </w:pPr>
      <w:r>
        <w:rPr>
          <w:b/>
        </w:rPr>
        <w:t>The available history strongly suggests a mood disorder, but the required time course and possible thyroid contribution have not yet been clarified. When is a provisional diagnostic impression appropriate?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When the pattern strongly suggests a diagnosis but important confirmation, duration, or rule-out information is still pending.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Whenever the client disagrees with the social worker.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To avoid documenting uncertainty.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Provisional status communicates a reasoned working impression and its limits.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Disagreement does not determine diagnosis.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Provisional wording expresses rather than hides uncertainty.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Use provisional when the impression is plausible but material evidence remains incomplete.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15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LCSW-MQB-FB-IP-037</w:t>
            </w:r>
          </w:p>
        </w:tc>
      </w:tr>
    </w:tbl>
    <w:p>
      <w:pPr>
        <w:spacing w:before="100" w:after="60"/>
      </w:pPr>
      <w:r>
        <w:rPr>
          <w:b/>
        </w:rPr>
        <w:t>Overall program scores rise, yet participants using language services are leaving treatment at twice the rate of other participants.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Conclude interpreter users are less motivated.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Report only the overall average.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End interpreter services because dropout is high.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Disaggregate outcomes, investigate language-access and service barriers, involve affected clients, and modify the program while monitoring results.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Motivation should not be assumed.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Averages can conceal disparities.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Removing access support would likely worsen inequity.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Equity review requires examining subgroup outcomes and structural barriers.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Always ask who benefited and who did not.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16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LCSW-MQB-FB-AP-024</w:t>
            </w:r>
          </w:p>
        </w:tc>
      </w:tr>
    </w:tbl>
    <w:p>
      <w:pPr>
        <w:spacing w:before="100" w:after="60"/>
      </w:pPr>
      <w:r>
        <w:rPr>
          <w:b/>
        </w:rPr>
        <w:t>A client says a partner monitors calls, withholds identification documents, and threatens to take the children if the client leaves. What should the social worker do next?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Assess coercive control, immediate danger, safe communication, children or other dependents, and the client’s priorities for safety planning.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Focus only on prenatal appointments.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Recommend couples therapy immediately.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The pattern may indicate intimate-partner violence and requires private, autonomy-supportive safety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Medical needs matter but do not replace violence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Conjoint work may be unsafe in coercive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Control over movement, money, and relationships is a safety clue.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17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LCSW-MQB-FB-IP-022</w:t>
            </w:r>
          </w:p>
        </w:tc>
      </w:tr>
    </w:tbl>
    <w:p>
      <w:pPr>
        <w:spacing w:before="100" w:after="60"/>
      </w:pPr>
      <w:r>
        <w:rPr>
          <w:b/>
        </w:rPr>
        <w:t>A client who believes clinic staff are part of a conspiracy refuses medication and says no one can be trusted. What should the social worker do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Threaten hospitalization for disagreement.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Engage around the client’s distress and goals, assess safety and functioning, avoid arguing about the belief, and coordinate options.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Insist the belief is false.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Coercive threats may be inaccurate and harmful.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Engagement and safety assessment are more effective than direct confrontation of fixed beliefs.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Argument may increase mistrust.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Join with the distress and practical goals without validating the delusion as fact.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18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LCSW-MQB-FB-VE-008</w:t>
            </w:r>
          </w:p>
        </w:tc>
      </w:tr>
    </w:tbl>
    <w:p>
      <w:pPr>
        <w:spacing w:before="100" w:after="60"/>
      </w:pPr>
      <w:r>
        <w:rPr>
          <w:b/>
        </w:rPr>
        <w:t>Near the end of services, a client offers a modest ceremonial item connected to the client’s community traditions.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Reject every gift immediately without discussion.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Explore the meaning, value, timing, cultural context, and possible impact before deciding whether accepting is clinically appropriate.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Sell the item and donate the proceeds.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Automatic rejection may damage the relationship or communicate disrespect.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Gift decisions require contextual boundary analysis rather than a universal rule.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Selling the gift changes its meaning and is not a standard response.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Assess function and impact, not just the object.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19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LCSW-MQB-FB-AP-038</w:t>
            </w:r>
          </w:p>
        </w:tc>
      </w:tr>
    </w:tbl>
    <w:p>
      <w:pPr>
        <w:spacing w:before="100" w:after="60"/>
      </w:pPr>
      <w:r>
        <w:rPr>
          <w:b/>
        </w:rPr>
        <w:t>An adult with mild memory problems wants to transfer substantial savings to a recent acquaintance, while relatives insist on taking over every financial decision.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Ignore the concern because the client is an adult.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Assess decision-specific capacity, coercion or exploitation, the client’s values, available supports, and the least restrictive protection needed.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Assume any cognitive diagnosis eliminates capacity.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Follow the family’s demand automatically.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Adult status does not eliminate exploitation risk.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Capacity is decision-specific, and protection should not exceed the assessed need.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Diagnosis alone does not determine capacity.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Family concern may be important but not dispositive.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Balance protection with the least restrictive support for autonomy.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20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LCSW-MQB-FB-VE-039</w:t>
            </w:r>
          </w:p>
        </w:tc>
      </w:tr>
    </w:tbl>
    <w:p>
      <w:pPr>
        <w:spacing w:before="100" w:after="60"/>
      </w:pPr>
      <w:r>
        <w:rPr>
          <w:b/>
        </w:rPr>
        <w:t>A capable older client prefers to include a daughter in all service decisions, while the treatment team says autonomy requires excluding relatives.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Exclude the family because autonomy always means acting alone.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Let the adult child make every decision without assessment.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Assume the preference proves incapacity.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Assess the client’s voluntary preference, decision-making ability, family dynamics, and privacy wishes, then support the chosen level of involvement.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Individualism is not the only form of self-determination.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Family involvement does not automatically create authority.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 relational preference is not evidence of incapacity.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Autonomy includes the right to choose interdependence when the choice is informed and voluntary.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Do not confuse autonomy with isolation.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21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LCSW-MQB-FB-IP-034</w:t>
            </w:r>
          </w:p>
        </w:tc>
      </w:tr>
    </w:tbl>
    <w:p>
      <w:pPr>
        <w:spacing w:before="100" w:after="60"/>
      </w:pPr>
      <w:r>
        <w:rPr>
          <w:b/>
        </w:rPr>
        <w:t>A client is medically cleared after a crisis but has only an unsafe outdoor location, no transportation, and no working phone.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Discharge because medical stability is sufficient.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Promise permanent housing before discharge.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Coordinate immediate safe placement options, transportation, communication access, follow-up care, and a contingency plan with the client and team.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Provide a clinic phone number only.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Medical stability does not make the environment safe.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 promise beyond available resources is misleading.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A workable crisis plan must address environmental barriers and continuity, not only symptoms.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The client may be unable to use the number.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Ask whether the plan can actually be carried out after the client leaves.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22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LCSW-MQB-FB-AP-039</w:t>
            </w:r>
          </w:p>
        </w:tc>
      </w:tr>
    </w:tbl>
    <w:p>
      <w:pPr>
        <w:spacing w:before="100" w:after="60"/>
      </w:pPr>
      <w:r>
        <w:rPr>
          <w:b/>
        </w:rPr>
        <w:t>A client’s hallucinations are controlled, but repeated benefit suspensions, inaccessible housing, and landlord bias keep causing homelessness. What should the service plan include?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 conclusion that repeated loss proves treatment failure.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Only a housing referral.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Only symptom-focused psychotherapy.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Relapse monitoring, medication coordination, benefits advocacy, housing-rights resources, crisis contingencies, and client-defined goals.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Housing loss does not necessarily reflect clinical nonresponse.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 single referral may not address recurring system failures.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Symptoms are only one part of the problem.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Sustainable planning must address clinical stability and systemic barriers.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Integrated plans connect treatment, resources, rights, and prevention.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23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LCSW-MQB-FB-AP-008</w:t>
            </w:r>
          </w:p>
        </w:tc>
      </w:tr>
    </w:tbl>
    <w:p>
      <w:pPr>
        <w:spacing w:before="100" w:after="60"/>
      </w:pPr>
      <w:r>
        <w:rPr>
          <w:b/>
        </w:rPr>
        <w:t>Three days after an antidepressant increase, a client develops marked restlessness, reduced sleep, and irritability. What should the social worker do next?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Assume the symptoms are purely psychological.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Tell the client to stop the medication.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Clarify timing, severity, safety impact, and prescriber instructions, and coordinate prompt medical follow-up within scope.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Medical contributors should not be dismissed.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Medication changes should be directed by an authorized prescriber unless emergency care is needed.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temporal relationship may indicate a medication effect requiring assessment and prescriber coordination.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New symptoms after a medication change require chronology and urgency assessment.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24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LCSW-MQB-FB-IP-012</w:t>
            </w:r>
          </w:p>
        </w:tc>
      </w:tr>
    </w:tbl>
    <w:p>
      <w:pPr>
        <w:spacing w:before="100" w:after="60"/>
      </w:pPr>
      <w:r>
        <w:rPr>
          <w:b/>
        </w:rPr>
        <w:t>In a support group, two members answer nearly every question and quieter participants stop contributing. What should the facilitator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Let the pattern continue.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Publicly criticize their personalities.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Acknowledge their contributions, restate participation norms, and invite less-heard members in without shaming anyone.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Silence reinforces the imbalance.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Shame undermines safety.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facilitator protects equitable participation through structure and respectful redirection.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Manage the process, not the members’ character.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25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LCSW-MQB-FB-VE-020</w:t>
            </w:r>
          </w:p>
        </w:tc>
      </w:tr>
    </w:tbl>
    <w:p>
      <w:pPr>
        <w:spacing w:before="100" w:after="60"/>
      </w:pPr>
      <w:r>
        <w:rPr>
          <w:b/>
        </w:rPr>
        <w:t>A social worker encounters competing ethical duties and is unsure whether an exception applies. When would consultation add the most value?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When the social worker has identified competing duties or uncertainty and seeks focused input without transferring responsibility.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Whenever the social worker wants another person to make the decision.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Only when the client agrees with the proposed action.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Consultation improves analysis while the social worker remains accountable for the decision.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Responsibility cannot simply be delegated.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Client agreement does not determine whether consultation is needed.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Use consultation to improve reasoning, not to outsource judgment.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26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LCSW-MQB-FB-VE-036</w:t>
            </w:r>
          </w:p>
        </w:tc>
      </w:tr>
    </w:tbl>
    <w:p>
      <w:pPr>
        <w:spacing w:before="100" w:after="60"/>
      </w:pPr>
      <w:r>
        <w:rPr>
          <w:b/>
        </w:rPr>
        <w:t>A client says the social worker relied on a stereotype and felt dismissive of an important cultural practice. What should the social worker do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Explain that good intentions eliminate harm.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Listen without defensiveness, clarify the impact, acknowledge responsibility where appropriate, and consider repair and consultation.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End services to avoid further conflict.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Tell the client the assumption was clinically necessary.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Intent does not erase impact.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Repair begins with openness to the client’s experience and examination of power and impact.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Termination may compound harm and is premature.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Defensiveness blocks learning and repair.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The first task is to understand impact, not defend intent.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27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LCSW-MQB-FB-AP-011</w:t>
            </w:r>
          </w:p>
        </w:tc>
      </w:tr>
    </w:tbl>
    <w:p>
      <w:pPr>
        <w:spacing w:before="100" w:after="60"/>
      </w:pPr>
      <w:r>
        <w:rPr>
          <w:b/>
        </w:rPr>
        <w:t>A client calls weekend drinking “normal,” yet reports blackouts, missed shifts, and repeated conflict about alcohol. What line of questioning is most useful?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Whether the client considers the drinking immoral.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Behaviorally specific questions about amount, frequency, consequences, tolerance, withdrawal, control, and readiness for change.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Whether the client wants a diagnosis today.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Moral judgment does not assess severity.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Specific pattern and consequence questions are more informative than labels.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Diagnosis should follow adequate assessment.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Translate vague labels into observable behavior and impact.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28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LCSW-MQB-FB-VE-038</w:t>
            </w:r>
          </w:p>
        </w:tc>
      </w:tr>
    </w:tbl>
    <w:p>
      <w:pPr>
        <w:spacing w:before="100" w:after="60"/>
      </w:pPr>
      <w:r>
        <w:rPr>
          <w:b/>
        </w:rPr>
        <w:t>A client communicates a specific and credible threat against a named person and withdraws permission to contact anyone.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Complete a focused threat assessment, take protective action required by applicable law and policy, limit disclosure to the safety purpose, and document the reasoning.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Honor the revocation and take no action.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Terminate and leave all decisions to the client.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Disclose the entire record to everyone who might know the person.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A serious safety duty may override ordinary confidentiality, but disclosure should remain purpose-limited.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Authorization is not always the only basis for protective action.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Termination does not resolve an immediate threat.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Broad disclosure exceeds what safety may require.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Integrated ethics questions often require both action and restraint: protect, but disclose no more than necessary.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29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LCSW-MQB-FB-IP-002</w:t>
            </w:r>
          </w:p>
        </w:tc>
      </w:tr>
    </w:tbl>
    <w:p>
      <w:pPr>
        <w:spacing w:before="100" w:after="60"/>
      </w:pPr>
      <w:r>
        <w:rPr>
          <w:b/>
        </w:rPr>
        <w:t>Why should a clinical program routinely compare participant outcomes with the services that were delivered?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To prove every client will improve.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To determine whether services are producing intended results and guide improvement.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To punish clients who do not meet goals.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No program can guarantee outcomes.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Evaluation supports accountability and learning while recognizing individual variation.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Client difficulty is not misconduct.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Evaluation asks whether the service works and how it can improve.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30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LCSW-MQB-FB-VE-030</w:t>
            </w:r>
          </w:p>
        </w:tc>
      </w:tr>
    </w:tbl>
    <w:p>
      <w:pPr>
        <w:spacing w:before="100" w:after="60"/>
      </w:pPr>
      <w:r>
        <w:rPr>
          <w:b/>
        </w:rPr>
        <w:t>A supervisee observes that the supervisor is increasingly disorganized, unavailable during crises, and inconsistent in direction. What should the supervisee do first?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Document specific observations, address immediate client risk, and use appropriate organizational or professional channels.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Diagnose the supervisor.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Ignore the concern until a complaint occurs.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Discuss suspicions with clients.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The response should focus on observable functioning and client protection.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 diagnosis cannot be made from workplace observations alone.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Waiting for harm is not responsible.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Client discussion may be unnecessary and harmful.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Describe conduct and risk; do not substitute rumor or diagnosis.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31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LCSW-MQB-FB-VE-002</w:t>
            </w:r>
          </w:p>
        </w:tc>
      </w:tr>
    </w:tbl>
    <w:p>
      <w:pPr>
        <w:spacing w:before="100" w:after="60"/>
      </w:pPr>
      <w:r>
        <w:rPr>
          <w:b/>
        </w:rPr>
        <w:t>At a second session, a client reveals that the service, likely risks, and alternatives were not understood when the forms were signed. What is the most accurate conclusion?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It is a signature obtained only at intake.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It is an ongoing process of understandable disclosure, comprehension, voluntariness, and agreement.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It is a waiver that protects the agency from all complaints.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 form may document consent but does not replace the process.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Consent must remain meaningful as services, risks, roles, or circumstances change.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Consent is not a liability waiver.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paperwork is contrasted with a process, select the process.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32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LCSW-MQB-FB-IP-007</w:t>
            </w:r>
          </w:p>
        </w:tc>
      </w:tr>
    </w:tbl>
    <w:p>
      <w:pPr>
        <w:spacing w:before="100" w:after="60"/>
      </w:pPr>
      <w:r>
        <w:rPr>
          <w:b/>
        </w:rPr>
        <w:t>Relatives assume that a family member no longer needs follow-up because psychotic symptoms have decreased.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Provide understandable information about relapse risk, early warning signs, treatment roles, and how the family can support the client’s choices.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Tell the family they must enforce medication.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Avoid education because it is not therapy.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Psychoeducation supports informed collaboration without shifting control to family members.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Family support does not authorize coercion.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Education is a legitimate intervention.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Teach risk and support roles without making promises or creating family policing.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33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LCSW-MQB-FB-AP-027</w:t>
            </w:r>
          </w:p>
        </w:tc>
      </w:tr>
    </w:tbl>
    <w:p>
      <w:pPr>
        <w:spacing w:before="100" w:after="60"/>
      </w:pPr>
      <w:r>
        <w:rPr>
          <w:b/>
        </w:rPr>
        <w:t>When asked for trauma details, a client stares blankly, stops tracking the conversation, and appears disconnected from the room. What should the social worker do first?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Pause the detail, orient the client to the present, assess dissociation and safety, and restore choice and regulation.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End treatment permanently.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Continue because complete details are required.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Confront the client for avoiding.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The presentation may reflect dissociation; stabilization and control take priority over detail gathering.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 manageable episode does not require permanent termination.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Pressing may intensify dysregulation.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Intent should not be assumed.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arousal or detachment rises, slow down before collecting more history.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34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LCSW-MQB-FB-AP-005</w:t>
            </w:r>
          </w:p>
        </w:tc>
      </w:tr>
    </w:tbl>
    <w:p>
      <w:pPr>
        <w:spacing w:before="100" w:after="60"/>
      </w:pPr>
      <w:r>
        <w:rPr>
          <w:b/>
        </w:rPr>
        <w:t>At intake, a client answers a structured checklist with one-word responses and asks what the information will be used for. What is the best next interviewing step?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Label the client resistant.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Explain the assessment purpose, use a broad invitation, and then follow with focused clarification.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Obtain collateral records instead of engaging the client.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Brief responses can reflect anxiety, culture, mistrust, or confusion.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Transparency and open-ended engagement improve trust and the quality of information.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Records do not replace direct engagement.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Explain why you are asking before interpreting how the client answers.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35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LCSW-MQB-FB-IP-031</w:t>
            </w:r>
          </w:p>
        </w:tc>
      </w:tr>
    </w:tbl>
    <w:p>
      <w:pPr>
        <w:spacing w:before="100" w:after="60"/>
      </w:pPr>
      <w:r>
        <w:rPr>
          <w:b/>
        </w:rPr>
        <w:t>A community group has been culturally modified, but staff have removed the core practice elements associated with benefit. What should the program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Stop evaluation to avoid criticism.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Return to the original format without community input.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Keep every adaptation regardless of effectiveness.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Identify the intervention’s essential elements, collaborate with the community on acceptable adaptations, and monitor outcomes.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Evaluation is needed to learn.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Rigid return may reduce relevance.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Not every change preserves effectiveness.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Good adaptation balances cultural fit with preservation of active ingredients and outcome monitoring.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Adapt form thoughtfully while protecting function.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36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LCSW-MQB-FB-VE-004</w:t>
            </w:r>
          </w:p>
        </w:tc>
      </w:tr>
    </w:tbl>
    <w:p>
      <w:pPr>
        <w:spacing w:before="100" w:after="60"/>
      </w:pPr>
      <w:r>
        <w:rPr>
          <w:b/>
        </w:rPr>
        <w:t>Which professional stance most closely reflects cultural humility in an assessment with a client whose background differs from the social worker’s?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Memorizing a fixed list of traits for every culture.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Avoiding discussion of identity to remain neutral.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Ongoing self-reflection, attention to power, and curiosity about the client’s meanings rather than presumed expertise about a group.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Group facts cannot substitute for individualized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Avoidance can make important context invisible.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Cultural humility is a continuing stance rather than mastery of stereotypes.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Look for openness, reflection, and collaborative meaning-making.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37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LCSW-MQB-FB-VE-043</w:t>
            </w:r>
          </w:p>
        </w:tc>
      </w:tr>
    </w:tbl>
    <w:p>
      <w:pPr>
        <w:spacing w:before="100" w:after="60"/>
      </w:pPr>
      <w:r>
        <w:rPr>
          <w:b/>
        </w:rPr>
        <w:t>Years after termination, a former client proposes a joint business venture that would benefit from the social worker’s professional contacts.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Accept because treatment has ended.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Accept if the former client signs a waiver.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Evaluate the enduring power imbalance, risk of exploitation, prior treatment issues, and professional standards, and decline when the dual role could harm or exploit.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Ask current clients to vote on the proposal.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Past professional power can remain relevant.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 waiver does not remove ethical risk.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Termination does not automatically erase influence, vulnerability, or conflict of interest.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Other clients have no role in the decision.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Time alone does not neutralize a power imbalance.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38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LCSW-MQB-FB-AP-016</w:t>
            </w:r>
          </w:p>
        </w:tc>
      </w:tr>
    </w:tbl>
    <w:p>
      <w:pPr>
        <w:spacing w:before="100" w:after="60"/>
      </w:pPr>
      <w:r>
        <w:rPr>
          <w:b/>
        </w:rPr>
        <w:t>A client with chronic pain misses specialty appointments because the accessible transit service is frequently unavailable. How should this information be represented in the assessment?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Transportation accessibility, disability accommodations, finances, scheduling, support, and the effect of these barriers on health.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 conclusion that the client is noncompliant.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Only the medical diagnosis.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Person-in-environment assessment includes structural and practical barriers.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 label can obscure solvable barriers.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Diagnosis alone does not explain access.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Before labeling behavior, assess whether the system is usable.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39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LCSW-MQB-FB-VE-024</w:t>
            </w:r>
          </w:p>
        </w:tc>
      </w:tr>
    </w:tbl>
    <w:p>
      <w:pPr>
        <w:spacing w:before="100" w:after="60"/>
      </w:pPr>
      <w:r>
        <w:rPr>
          <w:b/>
        </w:rPr>
        <w:t>After receiving adequate information, a capable voluntary client refuses the recommended program. What should the social worker do next?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Explore the client’s reasons, confirm understanding, discuss alternatives and risks, and respect the informed decision unless a specific safety or legal limit applies.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Ask a family member to override the decision.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Close the case immediately.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Respectful exploration and documentation preserve autonomy and care options.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Family relationship does not create decision authority.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Refusal of one service does not automatically require termination.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Before reacting to refusal, verify understanding and identify what choices remain.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40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LCSW-MQB-FB-IP-032</w:t>
            </w:r>
          </w:p>
        </w:tc>
      </w:tr>
    </w:tbl>
    <w:p>
      <w:pPr>
        <w:spacing w:before="100" w:after="60"/>
      </w:pPr>
      <w:r>
        <w:rPr>
          <w:b/>
        </w:rPr>
        <w:t>Despite coaching, a supervisee continues overlooking warning signs in high-risk cases. What should the supervisor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Increase direct oversight, review affected cases, provide targeted training, limit independent high-risk work, and evaluate competence progress.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Document concern but take no action.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Continue the same supervision plan.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Assign more high-risk cases for practice.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Repeated safety errors require a proportionate competence and client-protection response.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Documentation alone does not protect clients.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Unchanged supervision has not corrected the issue.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More independent exposure may increase harm.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Supervision must change when risk performance does not improve.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41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LCSW-MQB-FB-IP-024</w:t>
            </w:r>
          </w:p>
        </w:tc>
      </w:tr>
    </w:tbl>
    <w:p>
      <w:pPr>
        <w:spacing w:before="100" w:after="60"/>
      </w:pPr>
      <w:r>
        <w:rPr>
          <w:b/>
        </w:rPr>
        <w:t>A client asks to start intensive trauma exposure despite frequent dissociation and an inability to use grounding skills.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Tell the client dissociation is voluntary.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Strengthen safety, grounding, and regulation first, then reassess readiness for paced trauma processing.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Avoid trauma forever.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Begin intensive exposure immediately.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Dissociation should not be moralized.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Trauma processing requires adequate stability and collaborative pacing.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Permanent avoidance may maintain symptoms.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Premature exposure may worsen dysregulation.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Readiness is not desire alone; assess capacity to remain present and recover.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42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LCSW-MQB-FB-VE-007</w:t>
            </w:r>
          </w:p>
        </w:tc>
      </w:tr>
    </w:tbl>
    <w:p>
      <w:pPr>
        <w:spacing w:before="100" w:after="60"/>
      </w:pPr>
      <w:r>
        <w:rPr>
          <w:b/>
        </w:rPr>
        <w:t>A client can converse in English but cannot follow the legal and clinical terminology in the service agreement.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Ask a young child in the family to interpret.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Use qualified language assistance or accessible communication, explain the material plainly, and check understanding.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Skip the consent topics that are difficult to translate.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 child interpreter creates accuracy, privacy, and role concerns.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Meaningful consent requires accurate, accessible communication and confirmation of comprehension.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Required information should not be omitted.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the barrier is comprehension, improve communication rather than merely documenting the barrier.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43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LCSW-MQB-FB-AP-030</w:t>
            </w:r>
          </w:p>
        </w:tc>
      </w:tr>
    </w:tbl>
    <w:p>
      <w:pPr>
        <w:spacing w:before="100" w:after="60"/>
      </w:pPr>
      <w:r>
        <w:rPr>
          <w:b/>
        </w:rPr>
        <w:t>Before discussing a pregnancy concern, a 15-year-old asks exactly what may be told to a caregiver.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Explain the service’s confidentiality rules and limits in developmentally understandable language before inviting disclosure.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Promise total secrecy.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Ask for the disclosure first and explain later.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Tell the adolescent caregivers receive everything.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Accurate expectations support informed participation and trust.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Absolute secrecy may be false.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Consent information should precede sensitive disclosure.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Disclosure practices vary and should not be overstated.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Clarify the privacy container before asking the client to fill it.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44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LCSW-MQB-FB-IP-021</w:t>
            </w:r>
          </w:p>
        </w:tc>
      </w:tr>
    </w:tbl>
    <w:p>
      <w:pPr>
        <w:spacing w:before="100" w:after="60"/>
      </w:pPr>
      <w:r>
        <w:rPr>
          <w:b/>
        </w:rPr>
        <w:t>A survivor of partner violence wants support but is not prepared to separate from the partner.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Order the client to leave.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Begin conjoint therapy.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Validate the disclosure, assess danger, support autonomy, and develop a personalized safety and resource plan.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Leaving may increase danger and is the client’s decision.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Conjoint treatment may be unsafe.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Safety planning should be collaborative and account for coercive control and leaving-related risk.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Do not confuse safety support with taking over the client’s decision.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45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LCSW-MQB-FB-VE-005</w:t>
            </w:r>
          </w:p>
        </w:tc>
      </w:tr>
    </w:tbl>
    <w:p>
      <w:pPr>
        <w:spacing w:before="100" w:after="60"/>
      </w:pPr>
      <w:r>
        <w:rPr>
          <w:b/>
        </w:rPr>
        <w:t>Before offering a highly specialized intervention, what evidence most strongly supports that the social worker is competent to provide it?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Possession of a license alone.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Relevant education, supervised training or consultation, demonstrated skill, and practice within current standards.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Strong personal interest in the specialty.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Licensure establishes a broad threshold, not every specialty.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Competence is task-specific and must be supported by preparation and current ability.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Interest does not establish skill.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Ask what evidence shows actual preparation for the specific service.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46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LCSW-MQB-FB-AP-026</w:t>
            </w:r>
          </w:p>
        </w:tc>
      </w:tr>
    </w:tbl>
    <w:p>
      <w:pPr>
        <w:spacing w:before="100" w:after="60"/>
      </w:pPr>
      <w:r>
        <w:rPr>
          <w:b/>
        </w:rPr>
        <w:t>During a traditional mourning period, a client reports brief conversations with a deceased family member that are accepted within the client’s community. What should the social worker do next?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Assume the experience is harmless and ask no more questions.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Diagnose psychosis immediately.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Explore cultural meaning, shared expectations, distress, control, functioning, trauma, and other psychotic symptoms before diagnosing.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Tell the client the culture is causing symptoms.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Cultural congruence does not eliminate the need to assess distress and safety.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Unfamiliar experience is not sufficient for diagnosis.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meaning and clinical significance depend on cultural context and functional impact.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Blaming culture is stigmatizing and inaccurate.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Cultural context modifies interpretation, not the need for careful assessment.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47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LCSW-MQB-FB-VE-001</w:t>
            </w:r>
          </w:p>
        </w:tc>
      </w:tr>
    </w:tbl>
    <w:p>
      <w:pPr>
        <w:spacing w:before="100" w:after="60"/>
      </w:pPr>
      <w:r>
        <w:rPr>
          <w:b/>
        </w:rPr>
        <w:t>Which statement best describes why social workers protect a capable client’s right to participate in decisions about goals and services?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To require clients to follow the social worker’s preferred plan.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To guarantee that every requested service will be provided.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To support clients in making informed choices about their own goals and services within relevant safety and legal limits.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Professional authority does not replace client choice.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Resources, scope, safety, and law may limit what can be offered.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Self-determination combines meaningful choice, accurate information, and respect for the client’s role in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Choose the answer that preserves informed choice without erasing professional responsibility.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48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LCSW-MQB-FB-AP-019</w:t>
            </w:r>
          </w:p>
        </w:tc>
      </w:tr>
    </w:tbl>
    <w:p>
      <w:pPr>
        <w:spacing w:before="100" w:after="60"/>
      </w:pPr>
      <w:r>
        <w:rPr>
          <w:b/>
        </w:rPr>
        <w:t>A parent caring for two relatives says, “If I stop, everything falls apart,” while reporting anger, fatigue, and no time for medical care. What should be assessed?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Whether the caregiver is selfish.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Whether the family can keep the arrangement secret.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Caregiving demands, role expectations, supports, health, cultural meaning, boundaries, and risk of burnout or neglect.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Moral labels do not assess capacity or risk.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Secrecy does not solve burden.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Caregiving is shaped by roles, resources, health, and systems, not simply attitude.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Assess both the care recipient and the caregiving system.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49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LCSW-MQB-FB-AP-023</w:t>
            </w:r>
          </w:p>
        </w:tc>
      </w:tr>
    </w:tbl>
    <w:p>
      <w:pPr>
        <w:spacing w:before="100" w:after="60"/>
      </w:pPr>
      <w:r>
        <w:rPr>
          <w:b/>
        </w:rPr>
        <w:t>A school-age child reports being tied to a chair for hours when homework is incomplete.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Ask the child to confront the caregiver.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Assess immediate safety and follow applicable mandated-reporting procedures without conducting an exhaustive investigative interview.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Wait for physical injury.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Confrontation may increase danger.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The disclosure raises a serious safety and reporting concern; the social worker should gather enough information to act, not investigate beyond role.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Abuse concerns are not limited to visible injury.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Protect and report as required; do not turn the clinical interview into a forensic interrogation.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50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LCSW-MQB-FB-IP-003</w:t>
            </w:r>
          </w:p>
        </w:tc>
      </w:tr>
    </w:tbl>
    <w:p>
      <w:pPr>
        <w:spacing w:before="100" w:after="60"/>
      </w:pPr>
      <w:r>
        <w:rPr>
          <w:b/>
        </w:rPr>
        <w:t>A client says, “I hate what alcohol is doing to my family, but it is the only thing that quiets my mind.” Which response is most therapeutic?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“You need to stop immediately.”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“Why are you making bad choices?”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“Part of you is worried about the cost, and another part is afraid of losing your main way to cope.”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 directive may provoke resistance.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Moral judgment undermines collaboration.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response reflects both sides of ambivalence without judgment.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 strong reflection captures both change talk and sustain talk.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51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LCSW-MQB-FB-VE-044</w:t>
            </w:r>
          </w:p>
        </w:tc>
      </w:tr>
    </w:tbl>
    <w:p>
      <w:pPr>
        <w:spacing w:before="100" w:after="60"/>
      </w:pPr>
      <w:r>
        <w:rPr>
          <w:b/>
        </w:rPr>
        <w:t>A case presents conflicting client preferences, possible danger, agency directives, and unclear legal requirements. What decision-making process should the social worker use?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Follow personal values without consultation.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Delay indefinitely until every uncertainty disappears.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Clarify the facts and stakeholders, identify competing duties, consult current standards and qualified resources, consider options and consequences, act proportionately, and document.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Choose the agency policy automatically.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Personal values require examination rather than substitution.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Some decisions must be made under uncertainty.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A structured process improves defensibility and reduces impulsive or authority-based decisions.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Policies do not automatically resolve professional duties.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Strong ethics answers show a reasoned process, not a slogan.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52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LCSW-MQB-FB-IP-011</w:t>
            </w:r>
          </w:p>
        </w:tc>
      </w:tr>
    </w:tbl>
    <w:p>
      <w:pPr>
        <w:spacing w:before="100" w:after="60"/>
      </w:pPr>
      <w:r>
        <w:rPr>
          <w:b/>
        </w:rPr>
        <w:t>A nurse believes a client can be discharged today, while the social worker identifies unresolved safety and housing problems.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Refuse further communication.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Present specific functional and environmental concerns, clarify each discipline’s evidence, and collaborate on a safe plan with the client.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Ask the client to choose which professional is correct.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Noncommunication increases fragmentation.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Interdisciplinary practice requires respectful advocacy and integration of different expertise.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The client should participate but should not be forced to resolve professional conflict.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Bring concrete evidence and the client’s context to the team.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53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LCSW-MQB-FB-AP-001</w:t>
            </w:r>
          </w:p>
        </w:tc>
      </w:tr>
    </w:tbl>
    <w:p>
      <w:pPr>
        <w:spacing w:before="100" w:after="60"/>
      </w:pPr>
      <w:r>
        <w:rPr>
          <w:b/>
        </w:rPr>
        <w:t>During a home visit, a client correctly states their name but cannot identify the day, the city, or why the social worker is present. Which mental-status domain is most directly affected?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Insight.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Orientation.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Impulse control.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Insight concerns understanding of one’s condition.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Orientation concerns awareness of person, place, time, and situation.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Impulse control concerns regulation of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Match the question to the specific MSE domain.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54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LCSW-MQB-FB-IP-033</w:t>
            </w:r>
          </w:p>
        </w:tc>
      </w:tr>
    </w:tbl>
    <w:p>
      <w:pPr>
        <w:spacing w:before="100" w:after="60"/>
      </w:pPr>
      <w:r>
        <w:rPr>
          <w:b/>
        </w:rPr>
        <w:t>A client with recent suicidal behavior abruptly stops attending and does not answer usual outreach.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Close the case immediately without review.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Contact everyone in the client’s life.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Use the established outreach and risk protocol, consider available supports or welfare procedures when justified, document efforts, and provide reentry or referral information.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Send a threatening message.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Immediate closure may ignore risk.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Broad disclosure may exceed necessity.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Response should reflect known risk, consent, policy, and proportionate continuity efforts.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Threats undermine care and may escalate distress.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Dropout does not erase prior risk information or continuity duties.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55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LCSW-MQB-FB-IP-010</w:t>
            </w:r>
          </w:p>
        </w:tc>
      </w:tr>
    </w:tbl>
    <w:p>
      <w:pPr>
        <w:spacing w:before="100" w:after="60"/>
      </w:pPr>
      <w:r>
        <w:rPr>
          <w:b/>
        </w:rPr>
        <w:t>A client requests a trauma method for which the social worker has no training or supervised experience.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Explain the limitation, identify qualified options, support a warm referral, and maintain appropriate care during transition.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Give the client a generic directory and end contact.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Tell the client the specialty is unnecessary.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Competence and continuity both matter.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 cold referral may fail and create abandonment risk.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Minimizing need avoids the competence issue.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 strong referral protects both fit and continuity.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56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LCSW-MQB-FB-VE-018</w:t>
            </w:r>
          </w:p>
        </w:tc>
      </w:tr>
    </w:tbl>
    <w:p>
      <w:pPr>
        <w:spacing w:before="100" w:after="60"/>
      </w:pPr>
      <w:r>
        <w:rPr>
          <w:b/>
        </w:rPr>
        <w:t>A clinician manages a chronic condition with effective treatment and accommodations and continues to practice safely. Which conclusion is most accurate?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The condition must be disclosed to every client.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Competence is determined solely by the employer’s opinion.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The condition alone does not establish professional impairment when functioning remains effective.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Universal disclosure is not automatically required.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Employers may assess performance, but professional functioning is the central concern.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Impairment is evaluated by functional impact, risk, and ability to meet responsibilities.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Focus on observable functioning, not stigma or labels.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57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LCSW-MQB-FB-AP-017</w:t>
            </w:r>
          </w:p>
        </w:tc>
      </w:tr>
    </w:tbl>
    <w:p>
      <w:pPr>
        <w:spacing w:before="100" w:after="60"/>
      </w:pPr>
      <w:r>
        <w:rPr>
          <w:b/>
        </w:rPr>
        <w:t>Several months after a spouse’s death, a client experiences waves of sadness and dreams of the spouse while maintaining work, friendships, and reality testing. What is the best next step?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Tell the client there is a fixed timetable for grief.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Assume no support is needed because the client works.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Assess duration, cultural meaning, functioning, risk, and the client’s own view without automatically pathologizing grief.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There is no universal schedule for grief.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Preserved functioning does not eliminate distress.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Grief varies in expression and should be assessed in cultural and functional context.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Assess impairment and context rather than treating grief intensity as diagnosis.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58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LCSW-MQB-FB-IP-017</w:t>
            </w:r>
          </w:p>
        </w:tc>
      </w:tr>
    </w:tbl>
    <w:p>
      <w:pPr>
        <w:spacing w:before="100" w:after="60"/>
      </w:pPr>
      <w:r>
        <w:rPr>
          <w:b/>
        </w:rPr>
        <w:t>A supervisee argues with each corrective comment and says the supervisor “does not understand the case.” What should the supervisor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Avoid all future feedback.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Clarify the specific behavior and impact, invite the supervisee’s perspective, and develop a concrete improvement and monitoring plan.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Criticize the supervisee’s personality.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Avoidance prevents development.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Effective feedback is behaviorally specific, collaborative, and accountable.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Personality attacks are not useful supervision.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Describe behavior, impact, expectation, and follow-up.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59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LCSW-MQB-FB-IP-026</w:t>
            </w:r>
          </w:p>
        </w:tc>
      </w:tr>
    </w:tbl>
    <w:p>
      <w:pPr>
        <w:spacing w:before="100" w:after="60"/>
      </w:pPr>
      <w:r>
        <w:rPr>
          <w:b/>
        </w:rPr>
        <w:t>During group, two members stand up, exchange threats, and ignore requests to stop. What should the facilitator do first?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Interrupt the exchange, establish immediate safety and limits, separate members if needed, and assess whether the group can continue.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Interpret childhood causes.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Let the group resolve it alone.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Ask other members to vote on who is right.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Threats require active safety management before processing.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Interpretation is premature.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Nonintervention may allow escalation.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A vote can intensify polarization and does not manage safety.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Safety and structure precede insight in a group crisis.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60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LCSW-MQB-FB-VE-022</w:t>
            </w:r>
          </w:p>
        </w:tc>
      </w:tr>
    </w:tbl>
    <w:p>
      <w:pPr>
        <w:spacing w:before="100" w:after="60"/>
      </w:pPr>
      <w:r>
        <w:rPr>
          <w:b/>
        </w:rPr>
        <w:t>A coworker proposes billing for a 60-minute service after only 30 minutes were delivered because the agency needs the revenue.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Use accurate billing and pursue legitimate authorization, appeal, or resource options.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Use the longer code because the intent is helpful.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Stop documenting services so billing cannot be reviewed.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Advocacy does not justify false claims or inaccurate records.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Beneficent motives do not make misrepresentation acceptable.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Omitting documentation creates additional risk.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Protect care through lawful advocacy, not distortion.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61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LCSW-MQB-FB-IP-028</w:t>
            </w:r>
          </w:p>
        </w:tc>
      </w:tr>
    </w:tbl>
    <w:p>
      <w:pPr>
        <w:spacing w:before="100" w:after="60"/>
      </w:pPr>
      <w:r>
        <w:rPr>
          <w:b/>
        </w:rPr>
        <w:t>A rehabilitation hospital proposes discharge to a residence with stairs and no accessible bathroom for a client who uses a wheelchair.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Tell the client to manage the stairs.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Present the accessibility and safety concerns, involve the client, and advocate for an appropriate discharge option and accommodations.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Accept the placement because a bed is available.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Delay without communicating the problem.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The plan ignores disability access.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Discharge planning must be clinically and physically usable.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Availability alone does not establish safety.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Silent delay does not create a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 plan is not safe if the client cannot physically use it.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62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LCSW-MQB-FB-AP-002</w:t>
            </w:r>
          </w:p>
        </w:tc>
      </w:tr>
    </w:tbl>
    <w:p>
      <w:pPr>
        <w:spacing w:before="100" w:after="60"/>
      </w:pPr>
      <w:r>
        <w:rPr>
          <w:b/>
        </w:rPr>
        <w:t>A client presents with anxiety while also facing eviction, workplace discrimination, caregiving demands, and limited neighborhood supports. Why should these conditions be included in the formulation?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To understand how individual functioning and social, cultural, economic, and physical environments interact.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To diagnose without considering context.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To focus only on community conditions.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PIE links personal experience with systems, resources, barriers, and roles.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Context is central, not optional.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Both person and environment are considered.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Look for reciprocal influence between people and systems.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63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LCSW-MQB-FB-AP-007</w:t>
            </w:r>
          </w:p>
        </w:tc>
      </w:tr>
    </w:tbl>
    <w:p>
      <w:pPr>
        <w:spacing w:before="100" w:after="60"/>
      </w:pPr>
      <w:r>
        <w:rPr>
          <w:b/>
        </w:rPr>
        <w:t>A client describes the home as peaceful, while an authorized collateral source reports repeated threats and broken furniture. What should the social worker do before reaching a conclusion?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End assessment because the reports conflict.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Explore specific incidents, context, frequency, consequences, safety, and differences in perspective without assuming either account is complete.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Accept the partner’s account automatically.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Conflicting accounts are common and assessable.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Discrepancy is clinically useful information that calls for focused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Collateral information is not automatically superior.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Treat disagreement as data, not as a reason to choose sides immediately.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64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LCSW-MQB-FB-VE-028</w:t>
            </w:r>
          </w:p>
        </w:tc>
      </w:tr>
    </w:tbl>
    <w:p>
      <w:pPr>
        <w:spacing w:before="100" w:after="60"/>
      </w:pPr>
      <w:r>
        <w:rPr>
          <w:b/>
        </w:rPr>
        <w:t>A client asks to inspect the record, which contains information a collateral source expected would remain private. What should the social worker do next?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Give the client another person’s separate record.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Follow applicable access procedures, review the record for lawful limitations or third-party concerns, and respond transparently.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Destroy the third-party information.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Deny the entire request automatically.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Another person’s record should not be disclosed.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Access requests require a structured review rather than automatic release or denial.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Destruction compromises record integrity.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A blanket denial may be unsupported.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Distinguish the client’s access interest from information that may require special handling.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65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LCSW-MQB-FB-IP-025</w:t>
            </w:r>
          </w:p>
        </w:tc>
      </w:tr>
    </w:tbl>
    <w:p>
      <w:pPr>
        <w:spacing w:before="100" w:after="60"/>
      </w:pPr>
      <w:r>
        <w:rPr>
          <w:b/>
        </w:rPr>
        <w:t>Before a planned family meeting, one participant privately says speaking honestly at home leads to retaliation. What should the social worker do next?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Assess coercion and safety privately, reconsider whether conjoint work is appropriate, and establish a safer service plan.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Proceed with joint disclosure to promote honesty.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Tell the fearful member to be more assertive.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Ignore the report because the family requested joint care.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Fear of retaliation may make conjoint treatment unsafe or ineffective.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Disclosure can increase danger.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Assertiveness is not a substitute for safety.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The treatment format must remain clinically appropriate.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Before encouraging openness, assess what happens after the session.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66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LCSW-MQB-FB-VE-033</w:t>
            </w:r>
          </w:p>
        </w:tc>
      </w:tr>
    </w:tbl>
    <w:p>
      <w:pPr>
        <w:spacing w:before="100" w:after="60"/>
      </w:pPr>
      <w:r>
        <w:rPr>
          <w:b/>
        </w:rPr>
        <w:t>A school asks the same social worker to counsel a student privately and later serve as the decision-maker in the student’s disciplinary hearing.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End all support to the student.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Accept both roles because the school employs the social worker.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Use therapy disclosures to strengthen the expulsion case.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Clarify the conflicting roles and seek separation of treatment and disciplinary decision-making when possible.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The student may still need appropriate support.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Employment does not eliminate role conflicts.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Using confidential treatment information punitively is problematic.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Treatment trust and disciplinary authority can create incompatible duties and coercion.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Identify who benefits from each role and whether one role undermines the other.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67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LCSW-MQB-FB-IP-015</w:t>
            </w:r>
          </w:p>
        </w:tc>
      </w:tr>
    </w:tbl>
    <w:p>
      <w:pPr>
        <w:spacing w:before="100" w:after="60"/>
      </w:pPr>
      <w:r>
        <w:rPr>
          <w:b/>
        </w:rPr>
        <w:t>A rating scale shows fewer symptoms, but the client reports losing a job and becoming less able to manage daily tasks.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Explore the discrepancy and integrate the measure with functioning, goals, context, and clinical observation.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Discard all measures permanently.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Tell the client the experience is inaccurate.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Outcome data must be interpreted in context and against client-defined functioning.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Measures can still be useful.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Client report is essential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numbers and lived experience differ, investigate rather than choose one automatically.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68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LCSW-MQB-FB-VE-023</w:t>
            </w:r>
          </w:p>
        </w:tc>
      </w:tr>
    </w:tbl>
    <w:p>
      <w:pPr>
        <w:spacing w:before="100" w:after="60"/>
      </w:pPr>
      <w:r>
        <w:rPr>
          <w:b/>
        </w:rPr>
        <w:t>A new agency rule restricts services in a way that appears harmful and inconsistent with professional obligations. What should the social worker do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Publicly identify clients affected by the policy.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Follow it automatically because employment overrides ethics.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Clarify the policy and ethical conflict, consult appropriate standards and leadership, and pursue corrective action while protecting current clients.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Public disclosure may violate privacy.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Employment does not erase ethical responsibility.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social worker should analyze, consult, and address the systems issue without abandoning immediate duties.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Address both the immediate client impact and the organizational source of the problem.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69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LCSW-MQB-FB-VE-034</w:t>
            </w:r>
          </w:p>
        </w:tc>
      </w:tr>
    </w:tbl>
    <w:p>
      <w:pPr>
        <w:spacing w:before="100" w:after="60"/>
      </w:pPr>
      <w:r>
        <w:rPr>
          <w:b/>
        </w:rPr>
        <w:t>An administrator instructs staff to enter completed-service notes for appointments that never occurred so performance targets appear met.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Decline to falsify records, preserve accurate documentation, and report the concern through appropriate channels.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Document the service and add a private note that it did not occur.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Ask clients to confirm attendance they did not have.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Comply because the funding supports clients.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Funding goals do not justify inaccurate records or fraud.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 hidden correction does not cure the false official record.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Client involvement does not legitimize misrepresentation.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Helpful outcomes do not make falsification ethical.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Never solve a systems problem by making the record false.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70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LCSW-MQB-FB-IP-039</w:t>
            </w:r>
          </w:p>
        </w:tc>
      </w:tr>
    </w:tbl>
    <w:p>
      <w:pPr>
        <w:spacing w:before="100" w:after="60"/>
      </w:pPr>
      <w:r>
        <w:rPr>
          <w:b/>
        </w:rPr>
        <w:t>An agency’s notes are late across multiple teams, and staff report that the record system freezes repeatedly each day. What should administrators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Protect current client safety, address individual overdue records, repair the system and workflow, provide support and accountability, and monitor improvement.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Disable documentation requirements.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Discipline every staff member without examining the system.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Ignore the delays because technology is responsible.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Quality improvement must address both individual duties and organizational causes.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Removing documentation creates new safety and accountability problems.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Punishment alone misses the system driver.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System failure does not erase record responsibilities.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Integrated administration questions require action at person and system levels.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71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LCSW-MQB-FB-IP-005</w:t>
            </w:r>
          </w:p>
        </w:tc>
      </w:tr>
    </w:tbl>
    <w:p>
      <w:pPr>
        <w:spacing w:before="100" w:after="60"/>
      </w:pPr>
      <w:r>
        <w:rPr>
          <w:b/>
        </w:rPr>
        <w:t>During discussion of a reminder of past trauma, a client becomes highly distressed but remains alert and responsive. Which intervention is appropriate in the moment?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End treatment because activation occurred.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Tell the client to suppress all feelings.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Use present-focused grounding and paced regulation while reinforcing choice and control.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Activation can often be managed within trauma-informed care.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Suppression is not a sustainable regulation strategy.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Grounding can reduce arousal and restore present-moment orientation.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Stabilize before processing.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72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LCSW-MQB-FB-AP-009</w:t>
            </w:r>
          </w:p>
        </w:tc>
      </w:tr>
    </w:tbl>
    <w:p>
      <w:pPr>
        <w:spacing w:before="100" w:after="60"/>
      </w:pPr>
      <w:r>
        <w:rPr>
          <w:b/>
        </w:rPr>
        <w:t>An 8-year-old resumes sleeping in a caregiver’s bed after changing schools and learning that a grandparent is seriously ill. What should the social worker assess first?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Timing, duration, developmental fit, family transitions, impairment, supports, and whether symptoms are improving or worsening.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Whether the child is manipulating the parents.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Only school grades.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The behavior may be a developmental stress response but still requires contextual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Intent should not be assumed.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School functioning is only one domain.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Compare child behavior with developmental expectations and recent transitions.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73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LCSW-MQB-FB-VE-017</w:t>
            </w:r>
          </w:p>
        </w:tc>
      </w:tr>
    </w:tbl>
    <w:p>
      <w:pPr>
        <w:spacing w:before="100" w:after="60"/>
      </w:pPr>
      <w:r>
        <w:rPr>
          <w:b/>
        </w:rPr>
        <w:t>Before using an AI-generated case summary in assessment and documentation,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Assume the tool is accurate because the agency purchased it.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Enter any client information without checking vendor practices.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Understand its limits, privacy risks, error patterns, agency safeguards, and the need for professional review of every output.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Procurement is not validation.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Data handling must be evaluated.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Technology may assist practice but does not replace competence, privacy analysis, or professional judgment.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Treat automated output as a draft requiring verification, not an authority.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74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LCSW-MQB-FB-AP-025</w:t>
            </w:r>
          </w:p>
        </w:tc>
      </w:tr>
    </w:tbl>
    <w:p>
      <w:pPr>
        <w:spacing w:before="100" w:after="60"/>
      </w:pPr>
      <w:r>
        <w:rPr>
          <w:b/>
        </w:rPr>
        <w:t>For ten days, a client has slept very little, talked continuously, started several costly projects, and expressed grandiose plans. What should the social worker do first?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Assess mood episode severity, psychosis, substance or medication causes, safety, functioning, and need for urgent psychiatric evaluation.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Diagnose anxiety from rapid speech alone.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Begin long-term insight therapy without safety assessment.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Praise the increased energy.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The cluster suggests a possible manic syndrome with significant risk and differential considerations.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The full pattern is broader than anxiety.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Acuity and medical factors require priority.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The behavior may be dangerous rather than adaptive.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Reduced need for sleep plus expansive behavior is an urgency cue.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75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LCSW-MQB-FB-VE-042</w:t>
            </w:r>
          </w:p>
        </w:tc>
      </w:tr>
    </w:tbl>
    <w:p>
      <w:pPr>
        <w:spacing w:before="100" w:after="60"/>
      </w:pPr>
      <w:r>
        <w:rPr>
          <w:b/>
        </w:rPr>
        <w:t>Two clients meet the same written criteria for one available crisis-housing placement. What is the best ethical allocation process?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Promise both clients the placement.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Give the slot to the client the social worker likes more.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Hide the criteria to avoid complaints.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Use transparent, consistently applied criteria, document the decision, communicate honestly, and seek alternatives for the client not selected.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 false promise harms both clients.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Personal preference creates inequity.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Secrecy undermines accountability.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Scarce-resource decisions require fairness, transparency, and continued advocacy.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resources are scarce, fairness concerns the process as well as the outcome.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76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LCSW-MQB-FB-VE-035</w:t>
            </w:r>
          </w:p>
        </w:tc>
      </w:tr>
    </w:tbl>
    <w:p>
      <w:pPr>
        <w:spacing w:before="100" w:after="60"/>
      </w:pPr>
      <w:r>
        <w:rPr>
          <w:b/>
        </w:rPr>
        <w:t>A clinician is unexpectedly leaving a program, and several clients need intensive follow-up and coordinated transfer. What should the social worker do next?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Coordinate prioritized transition plans, communicate appropriately, arrange coverage or referrals, and document continuity efforts.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Transfer every client to the same provider without assessment.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Leave without contact to avoid upsetting clients.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Give clients the social worker’s personal phone number indefinitely.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Termination should protect continuity, boundaries, and individual needs.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Transitions should be matched to client needs and capacity.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Silence can create abandonment.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Unlimited personal access blurs roles.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time is short, triage continuity rather than abandoning structure.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77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LCSW-MQB-FB-IP-001</w:t>
            </w:r>
          </w:p>
        </w:tc>
      </w:tr>
    </w:tbl>
    <w:p>
      <w:pPr>
        <w:spacing w:before="100" w:after="60"/>
      </w:pPr>
      <w:r>
        <w:rPr>
          <w:b/>
        </w:rPr>
        <w:t>A client is ambivalent about changing cannabis use. Which social-worker response best reflects the spirit and method of motivational interviewing?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Giving a long lecture about consequences.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Eliciting the client’s own reasons for change while reflecting ambivalence without argument.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Avoiding discussion of change.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Information may help but does not replace eliciting motivation.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Motivational interviewing emphasizes collaboration, evocation, and autonomy.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Ambivalence should be explored, not ignored.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Listen for answers that evoke rather than impose motivation.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78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LCSW-MQB-FB-AP-020</w:t>
            </w:r>
          </w:p>
        </w:tc>
      </w:tr>
    </w:tbl>
    <w:p>
      <w:pPr>
        <w:spacing w:before="100" w:after="60"/>
      </w:pPr>
      <w:r>
        <w:rPr>
          <w:b/>
        </w:rPr>
        <w:t>A client says the main goal is to “get life under control.” What should the social worker do to make the goal useful for treatment planning?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Translate the goal collaboratively into observable indicators, priorities, supports, and review points.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Choose the same goal used for all clients.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Replace it with a diagnosis.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Specific indicators make planning and evaluation possible while preserving the client’s language.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Goals should be individualized.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Diagnosis is not a substitute for a client goal.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Operationalize the client’s goal without taking ownership away.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79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LCSW-MQB-FB-AP-012</w:t>
            </w:r>
          </w:p>
        </w:tc>
      </w:tr>
    </w:tbl>
    <w:p>
      <w:pPr>
        <w:spacing w:before="100" w:after="60"/>
      </w:pPr>
      <w:r>
        <w:rPr>
          <w:b/>
        </w:rPr>
        <w:t>A client describes sensing an ancestor’s presence during prayer and says the experience is comforting and culturally expected. How should the social worker evaluate it?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Explore the experiences’ cultural meaning, voluntariness, distress, functioning, shared context, and any other symptoms before interpreting them.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Avoid the topic.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Assume unusual beliefs are psychosis.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Cultural formulation distinguishes meaningful practices from experiences associated with impairment or loss of reality testing.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Avoidance prevents accurate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Unfamiliarity is not diagnostic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Assess meaning and function before pathologizing difference.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80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LCSW-MQB-FB-VE-041</w:t>
            </w:r>
          </w:p>
        </w:tc>
      </w:tr>
    </w:tbl>
    <w:p>
      <w:pPr>
        <w:spacing w:before="100" w:after="60"/>
      </w:pPr>
      <w:r>
        <w:rPr>
          <w:b/>
        </w:rPr>
        <w:t>A supervisee reports leaving danger-related facts out of notes after being told that such details make the program look bad. What should the supervising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Tell the supervisee to continue for consistency.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Focus only on disciplining the supervisee.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Address current client safety, correct records transparently, assess the supervision failure, and establish accurate documentation expectations and monitoring.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Delete the affected records.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Consistency does not justify ongoing inaccuracy.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Discipline alone does not correct current risk or supervision practices.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response must protect clients, repair records, and correct the supervisory system.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Deletion can compound record-integrity problems.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Integrated supervision questions require repair at client, record, and system levels.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81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LCSW-MQB-FB-AP-036</w:t>
            </w:r>
          </w:p>
        </w:tc>
      </w:tr>
    </w:tbl>
    <w:p>
      <w:pPr>
        <w:spacing w:before="100" w:after="60"/>
      </w:pPr>
      <w:r>
        <w:rPr>
          <w:b/>
        </w:rPr>
        <w:t>A child begins fighting after a parent is incarcerated, the family moves twice, and contact with supportive relatives is lost. Which formulation is most complete?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Assume a fixed conduct disorder from aggression alone.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Ignore environmental changes because the child is the identified client.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Assess developmental needs, attachment disruptions, family conflict, school context, trauma exposure, strengths, and the behavior’s function across settings.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Focus only on parenting discipline.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One behavior does not establish a fixed diagnosis.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Person-in-environment assessment remains essential.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behavior may reflect multiple interacting developmental and environmental factors.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Parenting is only one part of the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Formulate across time, relationships, and settings before selecting a label.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82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LCSW-MQB-FB-VE-003</w:t>
            </w:r>
          </w:p>
        </w:tc>
      </w:tr>
    </w:tbl>
    <w:p>
      <w:pPr>
        <w:spacing w:before="100" w:after="60"/>
      </w:pPr>
      <w:r>
        <w:rPr>
          <w:b/>
        </w:rPr>
        <w:t>A social worker is deciding whether to release information routinely and whether to testify in court. Which distinction between confidentiality and privilege is most important?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Privilege is an agency policy, while confidentiality belongs only to courts.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Confidentiality is the professional duty to protect information; privilege concerns control of disclosure in certain legal proceedings.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They are identical terms in every setting.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The description reverses the concepts.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The concepts overlap but arise in different professional and legal contexts.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They should not be treated as interchangeable.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Identify whether the question concerns ordinary information protection or compelled legal testimony.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83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LCSW-MQB-FB-VE-026</w:t>
            </w:r>
          </w:p>
        </w:tc>
      </w:tr>
    </w:tbl>
    <w:p>
      <w:pPr>
        <w:spacing w:before="100" w:after="60"/>
      </w:pPr>
      <w:r>
        <w:rPr>
          <w:b/>
        </w:rPr>
        <w:t>In family work, one caregiver sends accusations about another participant and insists that the message remain secret. What should the social worker do next?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Review the established information policy, assess any immediate safety issue, and avoid promising secrecy that conflicts with the service structure.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Promise secrecy to preserve the alliance.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Delete the email without reading it.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Multi-person services require consistent role and information-management boundaries.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 secret alliance may undermine fairness and informed expectations.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The message may contain safety-relevant 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Do not invent a new secrecy rule under pressure.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84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LCSW-MQB-FB-AP-028</w:t>
            </w:r>
          </w:p>
        </w:tc>
      </w:tr>
    </w:tbl>
    <w:p>
      <w:pPr>
        <w:spacing w:before="100" w:after="60"/>
      </w:pPr>
      <w:r>
        <w:rPr>
          <w:b/>
        </w:rPr>
        <w:t>A client reports prolonged food restriction, dizziness on standing, and a recent collapse at work. What should the social worker do next?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Assume the client is exaggerating.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Wait for the next routine appointment.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Begin only body-image journaling.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Assess immediate medical risk and arrange urgent medical evaluation while continuing a broader eating-disorder and safety assessment.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Dismissal can delay needed care.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Routine delay may be unsafe.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Psychotherapeutic work does not replace medical assessment.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Fainting and rapid change may indicate medical instability.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Medical instability outranks a complete outpatient formulation.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85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LCSW-MQB-FB-IP-013</w:t>
            </w:r>
          </w:p>
        </w:tc>
      </w:tr>
    </w:tbl>
    <w:p>
      <w:pPr>
        <w:spacing w:before="100" w:after="60"/>
      </w:pPr>
      <w:r>
        <w:rPr>
          <w:b/>
        </w:rPr>
        <w:t>A caregiver asks for help reducing a young child’s explosive behavior. Which initial parenting intervention is most useful?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Recommend harsh punishment.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Clarify triggers and patterns, teach consistent developmentally appropriate responses, and reinforce desired behavior.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Diagnose the child before discussing routines.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Harsh punishment can increase harm.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Behavioral assessment and consistent parenting strategies are practical first steps.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Diagnosis is not always necessary before intervention.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Start with antecedents, responses, and reinforcement.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86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LCSW-MQB-FB-IP-036</w:t>
            </w:r>
          </w:p>
        </w:tc>
      </w:tr>
    </w:tbl>
    <w:p>
      <w:pPr>
        <w:spacing w:before="100" w:after="60"/>
      </w:pPr>
      <w:r>
        <w:rPr>
          <w:b/>
        </w:rPr>
        <w:t>A recommended intervention has strong evidence, but the client associates the setting and method with prior discrimination and says it conflicts with important cultural values.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Reject the evidence entirely.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Explain the evidence and options, explore the client’s concerns and values, adapt when clinically sound, and collaboratively select an acceptable plan.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Avoid discussing the conflict.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Insist on the treatment because evidence overrides preference.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Evidence remains relevant even when adaptation is needed.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Evidence-informed practice integrates research, clinical expertise, context, and client preferences.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Avoidance prevents informed collaboration.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Research does not erase consent or cultural fit.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Evidence informs the conversation; it does not end it.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87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LCSW-MQB-FB-AP-035</w:t>
            </w:r>
          </w:p>
        </w:tc>
      </w:tr>
    </w:tbl>
    <w:p>
      <w:pPr>
        <w:spacing w:before="100" w:after="60"/>
      </w:pPr>
      <w:r>
        <w:rPr>
          <w:b/>
        </w:rPr>
        <w:t>A client discharged from inpatient care reports suicidal thoughts, daily intoxication, a pending lockout, and no reliable way to receive follow-up calls.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Provide a standard hotline card only.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Complete an immediate suicide and substance-risk assessment, identify a safe level of care, involve supports with appropriate authority, and address communication and housing barriers in the safety plan.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Focus first on a long-term employment goal.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Assume discharge means the client is stable.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 card may be unusable without a phone and is insufficient alone.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Risk, intoxication, access, and environmental barriers must be addressed together.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Long-term goals do not outrank immediate safety.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Recent discharge can be a vulnerable period.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 safety plan must work in the client’s actual environment.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88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LCSW-MQB-FB-VE-011</w:t>
            </w:r>
          </w:p>
        </w:tc>
      </w:tr>
    </w:tbl>
    <w:p>
      <w:pPr>
        <w:spacing w:before="100" w:after="60"/>
      </w:pPr>
      <w:r>
        <w:rPr>
          <w:b/>
        </w:rPr>
        <w:t>A housing advocate asks for all clinical notes even though only disability-related functional information is needed.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Refuse all coordination regardless of consent.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Send the entire record because the requester is another professional.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Confirm authority and share only information reasonably necessary for the stated coordination purpose.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Appropriate coordination may benefit the client.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Professional role alone is not blanket access.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Interprofessional status does not eliminate purpose, authorization, and minimum-necessary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Match the scope of disclosure to the legitimate purpose.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89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LCSW-MQB-FB-VE-014</w:t>
            </w:r>
          </w:p>
        </w:tc>
      </w:tr>
    </w:tbl>
    <w:p>
      <w:pPr>
        <w:spacing w:before="100" w:after="60"/>
      </w:pPr>
      <w:r>
        <w:rPr>
          <w:b/>
        </w:rPr>
        <w:t>A client points out that the record lists the wrong employer and an inaccurate date.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Ask the client to rewrite the clinical note.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Review the concern and make a transparent correction or addendum according to record policy without erasing the original entry improperly.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Delete the entire note without documentation.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The clinician remains responsible for the record.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Records should be accurate while maintaining a clear audit trail.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Untraceable deletion can compromise integrity.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Correct transparently; do not rewrite history invisibly.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90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LCSW-MQB-FB-IP-027</w:t>
            </w:r>
          </w:p>
        </w:tc>
      </w:tr>
    </w:tbl>
    <w:p>
      <w:pPr>
        <w:spacing w:before="100" w:after="60"/>
      </w:pPr>
      <w:r>
        <w:rPr>
          <w:b/>
        </w:rPr>
        <w:t>A client repeatedly misses a specialty clinic’s intake because forms, phone menus, and required documents are confusing.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Close the case for noncompliance.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Keep giving the same phone number.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Complete the intake while pretending to be the client.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With permission, help clarify steps, coordinate a warm handoff, troubleshoot barriers, and confirm connection.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Barriers should be assessed before labeling.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Repetition without problem-solving is unlikely to help.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Impersonation is deceptive.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Referral effectiveness includes navigation and follow-through while respecting role and client participation.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 referral is successful only when the client can actually reach the service.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91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LCSW-MQB-FB-AP-031</w:t>
            </w:r>
          </w:p>
        </w:tc>
      </w:tr>
    </w:tbl>
    <w:p>
      <w:pPr>
        <w:spacing w:before="100" w:after="60"/>
      </w:pPr>
      <w:r>
        <w:rPr>
          <w:b/>
        </w:rPr>
        <w:t>A client becomes increasingly suspicious after repeated thefts and assaults in an overcrowded shelter. What should the social worker assess before attributing the symptoms only to a psychiatric disorder?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Only a psychiatric diagnosis.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Only housing eligibility.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Psychotic symptoms, trauma, substance or medical factors, environmental danger, sleep, and housing needs as interacting concerns.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Whether the client is choosing to be paranoid.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Diagnosis alone misses environmental drivers.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Housing alone does not explain all symptoms.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presentation requires integrated person-in-environment and differential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Symptoms should not be framed as a moral choice.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Do not force either/or thinking when environment and mental health interact.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92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LCSW-MQB-FB-IP-020</w:t>
            </w:r>
          </w:p>
        </w:tc>
      </w:tr>
    </w:tbl>
    <w:p>
      <w:pPr>
        <w:spacing w:before="100" w:after="60"/>
      </w:pPr>
      <w:r>
        <w:rPr>
          <w:b/>
        </w:rPr>
        <w:t>A client states an intention to die tonight, describes the method, has access to the means, and cannot participate in a safety plan.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Initiate emergency safety procedures and arrange the level of care needed while remaining engaged and using available supports.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Leave the client alone to preserve autonomy.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Rely only on a no-harm promise.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The combination indicates acute risk requiring immediate protective action.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Autonomy does not require abandoning a person in imminent danger.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Promises do not replace assessment and intervention.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High intent, plan, means, and inability to stay safe point to emergency action.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93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LCSW-MQB-FB-VE-010</w:t>
            </w:r>
          </w:p>
        </w:tc>
      </w:tr>
    </w:tbl>
    <w:p>
      <w:pPr>
        <w:spacing w:before="100" w:after="60"/>
      </w:pPr>
      <w:r>
        <w:rPr>
          <w:b/>
        </w:rPr>
        <w:t>Because of productivity pressure, a supervisor directs staff to reuse last month’s risk narrative without reassessing the client.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Remove all risk documentation from the record.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Copy the prior note because the supervisor requested it.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Complete an accurate current assessment and raise the workload concern through appropriate channels.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Omission undermines continuity and accountability.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Supervision does not authorize inaccurate records.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Records must reflect current clinical work; administrative pressure does not justify false or stale documentation.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workload conflicts with record accuracy, protect the record and address the system problem separately.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94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LCSW-MQB-FB-VE-019</w:t>
            </w:r>
          </w:p>
        </w:tc>
      </w:tr>
    </w:tbl>
    <w:p>
      <w:pPr>
        <w:spacing w:before="100" w:after="60"/>
      </w:pPr>
      <w:r>
        <w:rPr>
          <w:b/>
        </w:rPr>
        <w:t>A supervisor assigns a complex forensic task to a new supervisee who has received no relevant training. What should the supervisee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Proceed because supervision removes individual responsibility.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Identify the competence concern, seek appropriate training or direct support, and protect clients while the issue is resolved.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Refuse all future assignments.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Both supervisor and supervisee retain responsibilities.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Supervision supports competence but does not make an unprepared task safe.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 proportionate response is preferable to a blanket refusal.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Raise competence gaps before they become client harm.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95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LCSW-MQB-FB-AP-021</w:t>
            </w:r>
          </w:p>
        </w:tc>
      </w:tr>
    </w:tbl>
    <w:p>
      <w:pPr>
        <w:spacing w:before="100" w:after="60"/>
      </w:pPr>
      <w:r>
        <w:rPr>
          <w:b/>
        </w:rPr>
        <w:t>After losing a job, a client says, “My family would be better off if I disappeared.” What should the social worker clarify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Reassure the client that the family needs them.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Ask directly about suicidal thoughts, intent, plan, access to means, timing, and protective factors.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Schedule a routine follow-up without further assessment.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Reassurance does not establish risk level.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The statement is a cue for direct, structured suicide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Delay may miss imminent danger.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the client hints at death, assess directly rather than infer.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96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LCSW-MQB-FB-IP-023</w:t>
            </w:r>
          </w:p>
        </w:tc>
      </w:tr>
    </w:tbl>
    <w:p>
      <w:pPr>
        <w:spacing w:before="100" w:after="60"/>
      </w:pPr>
      <w:r>
        <w:rPr>
          <w:b/>
        </w:rPr>
        <w:t>A client who uses opioids declines abstinence treatment but asks how to lower the chance of another overdose.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Collaborate on overdose-risk reduction, safer-use strategies, emergency resources, and ongoing motivation for change.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Ignore substance use.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Assure the client that reduced use is risk-free.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Refuse services until abstinent.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Harm reduction addresses immediate safety while preserving engagement and future change.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Avoidance misses a central concern.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Risk can be reduced but not eliminated.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Exclusion may increase risk.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Meet the client at the current change goal while keeping safety explicit.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97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LCSW-MQB-FB-VE-006</w:t>
            </w:r>
          </w:p>
        </w:tc>
      </w:tr>
    </w:tbl>
    <w:p>
      <w:pPr>
        <w:spacing w:before="100" w:after="60"/>
      </w:pPr>
      <w:r>
        <w:rPr>
          <w:b/>
        </w:rPr>
        <w:t>A client wants help returning to work, while the social worker thinks unresolved grief is the more important issue.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Tell the client treatment cannot begin until the social worker’s goal is accepted.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Replace the client’s goal with the family-conflict goal.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Explore the relationship between the concerns, explain clinical observations, and collaborate on goals that reflect the client’s priorities.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An ultimatum is unnecessary and coercive.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Imposing a goal undermines self-determination.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Collaboration permits professional input while preserving the client’s voice and readiness.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The strongest answer integrates client priorities with professional assessment.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98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LCSW-MQB-FB-IP-004</w:t>
            </w:r>
          </w:p>
        </w:tc>
      </w:tr>
    </w:tbl>
    <w:p>
      <w:pPr>
        <w:spacing w:before="100" w:after="60"/>
      </w:pPr>
      <w:r>
        <w:rPr>
          <w:b/>
        </w:rPr>
        <w:t>A client with depression spends nearly every day in bed and has stopped cooking, walking, and contacting friends. What is an appropriate first behavioral-activation task?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Interpret inactivity only as resistance.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Assign a full week of demanding tasks.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Collaboratively schedule one small, specific, feasible activity and review its effect.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Inactivity is a symptom and behavior pattern, not simply resistance.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An overwhelming plan may increase failure and shame.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Small planned action can precede and build motivation.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Choose a task small enough to complete and specific enough to measure.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99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LCSW-MQB-FB-VE-037</w:t>
            </w:r>
          </w:p>
        </w:tc>
      </w:tr>
    </w:tbl>
    <w:p>
      <w:pPr>
        <w:spacing w:before="100" w:after="60"/>
      </w:pPr>
      <w:r>
        <w:rPr>
          <w:b/>
        </w:rPr>
        <w:t>A social worker learns that a coworker routinely tells recognizable client stories at community gatherings.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Ignore it because the clients are not on the social worker’s caseload.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Post a public accusation online.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Join the conversation to learn more.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Clarify the information, protect clients, and follow applicable supervisory, organizational, and professional reporting processes.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Client protection is not limited to one’s own caseload.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Public accusation may be inaccurate and create more disclosure.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Participation increases the breach.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Professional responsibility may require proportionate action when confidentiality is at risk.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Use verified facts and proper channels, not gossip or public escalation.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100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LCSW-MQB-FB-IP-019</w:t>
            </w:r>
          </w:p>
        </w:tc>
      </w:tr>
    </w:tbl>
    <w:p>
      <w:pPr>
        <w:spacing w:before="100" w:after="60"/>
      </w:pPr>
      <w:r>
        <w:rPr>
          <w:b/>
        </w:rPr>
        <w:t>In a lobby, a distressed client shouts, clenches fists, and moves into another person’s space. What should the social worker do first?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Begin detailed trauma processing.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Block the doorway.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Use calm, simple communication, increase physical space, reduce stimulation, assess immediate danger, and preserve an exit route.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Complex processing is inappropriate during acute agitation.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Blocking exit can increase threat.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De-escalation prioritizes safety, space, and reduced arousal.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Lower arousal before seeking insight.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101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LCSW-MQB-FB-VE-016</w:t>
            </w:r>
          </w:p>
        </w:tc>
      </w:tr>
    </w:tbl>
    <w:p>
      <w:pPr>
        <w:spacing w:before="100" w:after="60"/>
      </w:pPr>
      <w:r>
        <w:rPr>
          <w:b/>
        </w:rPr>
        <w:t>A client’s manner closely resembles an abusive relative from the social worker’s past, and the social worker notices unusually strong anger.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Disclose the family history in detail.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Monitor the reaction, use supervision or consultation, and keep the client’s needs central in the session.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Defend against the criticism immediately.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Extensive disclosure may burden the client.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Self-awareness and consultation help prevent personal reactions from shaping care.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Defensiveness may shift focus away from the client.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Use your reaction as information to manage, not as the client’s responsibility.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102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LCSW-MQB-FB-AP-014</w:t>
            </w:r>
          </w:p>
        </w:tc>
      </w:tr>
    </w:tbl>
    <w:p>
      <w:pPr>
        <w:spacing w:before="100" w:after="60"/>
      </w:pPr>
      <w:r>
        <w:rPr>
          <w:b/>
        </w:rPr>
        <w:t>A client sees the harms caused by stimulant use but says, “I am not sure I am ready to stop.” Which planning approach best matches the client’s current readiness?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Avoid discussing consequences.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Demand immediate commitment to abstinence.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Explore ambivalence, elicit the client’s own reasons for and against change, and identify a manageable next step.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Avoidance misses an important planning issue.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Pressure may strengthen resistance.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Ambivalence is a target for collaborative assessment rather than proof of refusal.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Match the plan to readiness while keeping risk visible.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103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LCSW-MQB-FB-IP-035</w:t>
            </w:r>
          </w:p>
        </w:tc>
      </w:tr>
    </w:tbl>
    <w:p>
      <w:pPr>
        <w:spacing w:before="100" w:after="60"/>
      </w:pPr>
      <w:r>
        <w:rPr>
          <w:b/>
        </w:rPr>
        <w:t>A family asks for conflict-resolution exercises, but one person reports stalking, threats, and control of money by another member.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Prioritize safety and coercive-control assessment, avoid interventions that assume equal power, and develop individual and resource-based safety options.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Ask both parties to compromise equally.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Proceed with standard conjoint communication exercises.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Treat the problem as mutual anger only.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Coercive control changes the safety and appropriateness of conjoint intervention.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Equal-responsibility framing may blame the victim.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Joint exercises can increase risk or provide information to the abusive partner.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The pattern is broader than ordinary conflict.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Do not use symmetry-based interventions in an asymmetric power system.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104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LCSW-MQB-FB-IP-016</w:t>
            </w:r>
          </w:p>
        </w:tc>
      </w:tr>
    </w:tbl>
    <w:p>
      <w:pPr>
        <w:spacing w:before="100" w:after="60"/>
      </w:pPr>
      <w:r>
        <w:rPr>
          <w:b/>
        </w:rPr>
        <w:t>A promising intervention study used only 18 participants from one clinic and lost nearly half before follow-up. How should the social worker use the result?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View it as preliminary evidence and consider design quality, population fit, harms, and stronger research before changing practice.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Reject all research with limitations.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Adopt the treatment as proven.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Evidence should be appraised rather than accepted or dismissed categorically.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All studies have limitations; quality varies.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One limited study is not definitive.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Ask how strong, relevant, and complete the evidence is.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105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LCSW-MQB-FB-AP-006</w:t>
            </w:r>
          </w:p>
        </w:tc>
      </w:tr>
    </w:tbl>
    <w:p>
      <w:pPr>
        <w:spacing w:before="100" w:after="60"/>
      </w:pPr>
      <w:r>
        <w:rPr>
          <w:b/>
        </w:rPr>
        <w:t>A client reports feeling “okay,” yet has a constricted facial expression, slowed speech, and tears throughout the interview. How should the mental-status note address this?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The client has major depressive disorder.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Mood and affect are normal.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The client reports a fine mood; observed affect appears sad and constricted.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Diagnosis requires broader assessment.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Observed behavior is not fully consistent with the report.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note distinguishes reported internal state from observed expression.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Document report and observation separately.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106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LCSW-MQB-FB-IP-009</w:t>
            </w:r>
          </w:p>
        </w:tc>
      </w:tr>
    </w:tbl>
    <w:p>
      <w:pPr>
        <w:spacing w:before="100" w:after="60"/>
      </w:pPr>
      <w:r>
        <w:rPr>
          <w:b/>
        </w:rPr>
        <w:t>A benefits office denies a qualified client’s request because staff applied the wrong eligibility rule.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Speak for the client without consultation.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Threaten the employee immediately.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With the client’s permission, clarify the policy, support self-advocacy, and use appropriate appeal or supervisory channels.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Client participation and permission matter.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Escalation before clarification may be counterproductive.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Advocacy should be accurate, collaborative, and proportionate.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Advocate with, not automatically for, the client.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107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LCSW-MQB-FB-AP-029</w:t>
            </w:r>
          </w:p>
        </w:tc>
      </w:tr>
    </w:tbl>
    <w:p>
      <w:pPr>
        <w:spacing w:before="100" w:after="60"/>
      </w:pPr>
      <w:r>
        <w:rPr>
          <w:b/>
        </w:rPr>
        <w:t>An older adult says a new companion changed online banking passwords and becomes angry whenever account statements are requested.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Tell the client to confront the nephew alone.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Assume family management is appropriate.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Ignore finances because they are not clinical.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Assess capacity, coercion, financial exploitation, immediate safety, and applicable protective-reporting or resource options.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Solo confrontation may increase danger.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Family status does not eliminate abuse risk.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Financial control can directly affect safety and functioning.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The pattern may indicate exploitation and loss of autonomy.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control, fear, and money appear together, assess exploitation.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108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LCSW-MQB-FB-VE-027</w:t>
            </w:r>
          </w:p>
        </w:tc>
      </w:tr>
    </w:tbl>
    <w:p>
      <w:pPr>
        <w:spacing w:before="100" w:after="60"/>
      </w:pPr>
      <w:r>
        <w:rPr>
          <w:b/>
        </w:rPr>
        <w:t>A legal demand for the complete client file arrives at the agency. What should the social worker do before releasing anything?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Review the document, preserve confidentiality, and obtain appropriate legal or agency consultation before disclosing.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Send the record immediately because a subpoena always compels disclosure.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Ignore the subpoena.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Legal demands require careful review; not every request authorizes immediate broad disclosure.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Automatic disclosure may violate privacy.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Ignoring a legal document may create serious consequences.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Legal paper is a cue to pause, verify, and consult—not to disclose reflexively.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109 — Correct Answer: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LCSW-MQB-FB-IP-030</w:t>
            </w:r>
          </w:p>
        </w:tc>
      </w:tr>
    </w:tbl>
    <w:p>
      <w:pPr>
        <w:spacing w:before="100" w:after="60"/>
      </w:pPr>
      <w:r>
        <w:rPr>
          <w:b/>
        </w:rPr>
        <w:t>A family caregiver says, “I am so depleted that sometimes I want to walk away and never return.”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Promise the burden will decrease soon.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Focus only on the care recipient.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Shame the caregiver.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D. </w:t>
      </w:r>
      <w:r>
        <w:t>Assess immediate safety and neglect risk, validate burden, mobilize respite and support, and develop a realistic care plan.</w:t>
      </w:r>
    </w:p>
    <w:p>
      <w:pPr>
        <w:spacing w:before="60" w:after="40"/>
      </w:pPr>
      <w:r>
        <w:rPr>
          <w:b/>
          <w:color w:val="2F7D58"/>
        </w:rPr>
        <w:t>Correct Answer: D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An unsupported promise is misleading.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The caregiving system includes the caregiver.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Shame reduces disclosure.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D. </w:t>
      </w:r>
      <w:r>
        <w:t>Correct. Caregiver distress can affect both parties and requires safety and systems intervention.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Support the caregiver to protect the whole care system.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110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Direct recognition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LCSW-MQB-FB-AP-003</w:t>
            </w:r>
          </w:p>
        </w:tc>
      </w:tr>
    </w:tbl>
    <w:p>
      <w:pPr>
        <w:spacing w:before="100" w:after="60"/>
      </w:pPr>
      <w:r>
        <w:rPr>
          <w:b/>
        </w:rPr>
        <w:t>In evaluating suicide risk, which finding would most clearly indicate an existing source of protection that can be strengthened in the safety plan?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Increasing isolation.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A reliable support person who can participate in a safety plan.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Recent acquisition of a lethal method.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Isolation reduces support.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Reliable support may increase connection, monitoring, and access to help.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Method access increases danger.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Protective factors reduce vulnerability but do not erase risk.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111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LCSW-MQB-FB-AP-032</w:t>
            </w:r>
          </w:p>
        </w:tc>
      </w:tr>
    </w:tbl>
    <w:p>
      <w:pPr>
        <w:spacing w:before="100" w:after="60"/>
      </w:pPr>
      <w:r>
        <w:rPr>
          <w:b/>
        </w:rPr>
        <w:t>A parent is clinically appropriate for a day program but cannot attend because of shift work and lack of childcare. What should the social worker do next?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Conclude the client lacks motivation.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Clarify the clinical need and collaboratively identify accessible alternatives, supports, transportation, childcare, or level-of-care options.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Enroll the client without discussing barriers.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Offer no treatment until circumstances change.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Barriers are not equivalent to unwillingness.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Planning must address both clinical indication and practical feasibility.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An unusable plan is not collaborative care.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Delay may worsen risk.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 clinically sound plan must also be reachable.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112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LCSW-MQB-FB-VE-013</w:t>
            </w:r>
          </w:p>
        </w:tc>
      </w:tr>
    </w:tbl>
    <w:p>
      <w:pPr>
        <w:spacing w:before="100" w:after="60"/>
      </w:pPr>
      <w:r>
        <w:rPr>
          <w:b/>
        </w:rPr>
        <w:t>A probation-referred client says mandatory attendance means the agency can disclose anything and decide every treatment detail. What should the social worker explain?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Threaten additional penalties for asking questions.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Clarify what is required, what may be reported, the limits of confidentiality, and the choices the client still controls.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Promise that nothing will be reported.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Threats are coercive and may exceed the social worker’s role.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Mandated participation changes voluntariness but does not erase accurate information or remaining choice.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Reporting expectations may exist.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Separate what is required from what remains negotiable.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113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LCSW-MQB-FB-VE-021</w:t>
            </w:r>
          </w:p>
        </w:tc>
      </w:tr>
    </w:tbl>
    <w:p>
      <w:pPr>
        <w:spacing w:before="100" w:after="60"/>
      </w:pPr>
      <w:r>
        <w:rPr>
          <w:b/>
        </w:rPr>
        <w:t>Before a therapy group begins, a participant asks the facilitator to promise that no member will ever repeat what is said. What should the social worker explain?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Explain the group confidentiality expectations and limits while acknowledging that the social worker cannot guarantee every member’s behavior.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Avoid discussing confidentiality because it may worry members.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Guarantee complete confidentiality.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Accurate informed consent requires both expectations and realistic limits.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Avoidance prevents informed participation.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 guarantee would be misleading.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Do not promise control over people you cannot control.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ASWB 2026 Clinical Content Area I</w:t>
      </w:r>
    </w:p>
    <w:p>
      <w:pPr>
        <w:pStyle w:val="Heading2"/>
        <w:keepNext/>
      </w:pPr>
      <w:r>
        <w:t>Question 114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LCSW-MQB-FB-AP-010</w:t>
            </w:r>
          </w:p>
        </w:tc>
      </w:tr>
    </w:tbl>
    <w:p>
      <w:pPr>
        <w:spacing w:before="100" w:after="60"/>
      </w:pPr>
      <w:r>
        <w:rPr>
          <w:b/>
        </w:rPr>
        <w:t>Although family members argue frequently, they organize effectively whenever a relative has a medical emergency. How should this pattern inform assessment and planning?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Ignore it because strengths are not part of assessment.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Explore what supports cooperation and how those resources might be transferred to recurring conflict.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Conclude the family has no problem.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Strengths are essential assessment data.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Exceptions can reveal capacities, roles, and conditions that support change.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A strength does not erase the presenting concern.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Look for successful sequences, not only deficits.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115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Easy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LCSW-MQB-FB-VE-012</w:t>
            </w:r>
          </w:p>
        </w:tc>
      </w:tr>
    </w:tbl>
    <w:p>
      <w:pPr>
        <w:spacing w:before="100" w:after="60"/>
      </w:pPr>
      <w:r>
        <w:rPr>
          <w:b/>
        </w:rPr>
        <w:t>While reviewing an application for emergency funds, a social worker discovers that the applicant is a close neighbor and family friend.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Automatically approve the application to avoid harm.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Disclose the potential conflict through agency procedures and arrange an impartial evaluator when feasible.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Ask the friend how the evaluation should be handled.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Favoritism is not an ethical remedy.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A personal connection may affect or appear to affect impartial decision-making.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The friend is not an appropriate decision-maker and disclosure may violate privacy.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Protect fairness and public trust, not just actual intent.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116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LCSW-MQB-FB-AP-037</w:t>
            </w:r>
          </w:p>
        </w:tc>
      </w:tr>
    </w:tbl>
    <w:p>
      <w:pPr>
        <w:spacing w:before="100" w:after="60"/>
      </w:pPr>
      <w:r>
        <w:rPr>
          <w:b/>
        </w:rPr>
        <w:t>Following several medication changes, a client develops feverish sweating, shaking, confusion, and marked agitation.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Recommend an additional medication.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Wait for a routine psychiatric appointment.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Arrange urgent medical assessment, identify all prescribed and nonprescribed substances, and coordinate with prescribers while maintaining safety.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Interpret the symptoms as resistance to therapy.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Medication recommendations exceed role.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Urgent symptoms should not be delayed.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The combination may reflect a serious medication or medical reaction outside the social worker’s prescribing scope.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Psychological interpretation is premature.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When new physical and mental-status changes cluster after medication changes, prioritize medical safety.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WB5; ASWB 2026 Clinical Content Area II</w:t>
      </w:r>
    </w:p>
    <w:p>
      <w:pPr>
        <w:pStyle w:val="Heading2"/>
        <w:keepNext/>
      </w:pPr>
      <w:r>
        <w:t>Question 117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LCSW-MQB-FB-AP-013</w:t>
            </w:r>
          </w:p>
        </w:tc>
      </w:tr>
    </w:tbl>
    <w:p>
      <w:pPr>
        <w:spacing w:before="100" w:after="60"/>
      </w:pPr>
      <w:r>
        <w:rPr>
          <w:b/>
        </w:rPr>
        <w:t>A standardized anxiety screen is elevated, but the client says several items were difficult to read and were guessed. What should the social worker do with the result?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Treat the score as definitive.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Diagnose solely from the total.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Clarify the items using accessible methods and integrate the result with interview, observation, and functioning.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Standardization does not correct misunderstanding.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Diagnosis requires broader reasoning.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A measure is one source of evidence and depends on valid administration.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 score is evidence, not a verdict.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WB3–WB7; ASWB 2026 Clinical Content Area II</w:t>
      </w:r>
    </w:p>
    <w:p>
      <w:pPr>
        <w:pStyle w:val="Heading2"/>
        <w:keepNext/>
      </w:pPr>
      <w:r>
        <w:t>Question 118 — Correct Answer: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I. Values and Ethics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LCSW-MQB-FB-VE-015</w:t>
            </w:r>
          </w:p>
        </w:tc>
      </w:tr>
    </w:tbl>
    <w:p>
      <w:pPr>
        <w:spacing w:before="100" w:after="60"/>
      </w:pPr>
      <w:r>
        <w:rPr>
          <w:b/>
        </w:rPr>
        <w:t>A client receives an invoice containing a cancellation fee that was not included in the original fee discussion. What should the social worker do?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Add more charges to discourage future absences.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B. </w:t>
      </w:r>
      <w:r>
        <w:t>Review the policy, acknowledge the lack of prior disclosure, resolve the charge fairly, and clarify future expectations.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Insist the client should have known the policy.</w:t>
      </w:r>
    </w:p>
    <w:p>
      <w:pPr>
        <w:spacing w:before="60" w:after="40"/>
      </w:pPr>
      <w:r>
        <w:rPr>
          <w:b/>
          <w:color w:val="2F7D58"/>
        </w:rPr>
        <w:t>Correct Answer: B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Punitive fees are not a clinical solution.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B. </w:t>
      </w:r>
      <w:r>
        <w:t>Correct. Financial expectations should be disclosed and handled transparently.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Undisclosed terms should not be treated as obvious.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In fee disputes, return to informed expectations and fairness.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WB2; CTA LCSW WB12; ASWB 2026 Clinical Content Area I</w:t>
      </w:r>
    </w:p>
    <w:p>
      <w:pPr>
        <w:pStyle w:val="Heading2"/>
        <w:keepNext/>
      </w:pPr>
      <w:r>
        <w:t>Question 119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Integrated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LCSW-MQB-FB-IP-038</w:t>
            </w:r>
          </w:p>
        </w:tc>
      </w:tr>
    </w:tbl>
    <w:p>
      <w:pPr>
        <w:spacing w:before="100" w:after="60"/>
      </w:pPr>
      <w:r>
        <w:rPr>
          <w:b/>
        </w:rPr>
        <w:t>A capable client chooses intensive home-based services after the team recommends residential placement. What should the social worker do?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Ensure the client understands risks and options, present environmental and support data to the team, and collaborate on the safest feasible plan that respects the client’s decision.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Override the client because the team agrees.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Withdraw from the case.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Support the client without discussing risk.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The social worker must integrate autonomy, informed risk, team expertise, and real-world supports.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Consensus does not automatically replace a capable client’s choice.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Withdrawal abandons collaborative planning.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Respect requires accurate risk discussion.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The best plan is both informed and feasible, not simply the most restrictive.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WB10; CTA LCSW WB11; ASWB 2026 Clinical Content Area III</w:t>
      </w:r>
    </w:p>
    <w:p>
      <w:pPr>
        <w:pStyle w:val="Heading2"/>
        <w:keepNext/>
      </w:pPr>
      <w:r>
        <w:t>Question 120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Pretest-Style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LCSW-MQB-FB-IP-018</w:t>
            </w:r>
          </w:p>
        </w:tc>
      </w:tr>
    </w:tbl>
    <w:p>
      <w:pPr>
        <w:spacing w:before="100" w:after="60"/>
      </w:pPr>
      <w:r>
        <w:rPr>
          <w:b/>
        </w:rPr>
        <w:t>Treatment goals have been achieved and a client proposes ending services. What should occur before termination?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Review gains, warning signs, supports, relapse-prevention steps, future access, and the meaning of ending.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Create new goals the client did not request.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Continue indefinitely to preserve the relationship.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Planned termination consolidates learning and supports future self-management.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Goals should remain collaborative.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Dependency is not a reason for unnecessary care.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Use termination to transfer ownership of progress to the client.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2"/>
        <w:keepNext/>
      </w:pPr>
      <w:r>
        <w:t>Question 121 — Correct Answer: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II. Assessment and Planning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Application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LCSW-MQB-FB-AP-015</w:t>
            </w:r>
          </w:p>
        </w:tc>
      </w:tr>
    </w:tbl>
    <w:p>
      <w:pPr>
        <w:spacing w:before="100" w:after="60"/>
      </w:pPr>
      <w:r>
        <w:rPr>
          <w:b/>
        </w:rPr>
        <w:t>A client continues to cut, has no stable place to stay, and cannot reliably follow a crisis plan between weekly visits. What should be considered in service planning?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A. </w:t>
      </w:r>
      <w:r>
        <w:t>Immediate case closure.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A guarantee that outpatient care will prevent self-harm.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C. </w:t>
      </w:r>
      <w:r>
        <w:t>A higher level of care or additional supports, discussed collaboratively and coordinated without abandonment.</w:t>
      </w:r>
    </w:p>
    <w:p>
      <w:pPr>
        <w:spacing w:before="60" w:after="40"/>
      </w:pPr>
      <w:r>
        <w:rPr>
          <w:b/>
          <w:color w:val="2F7D58"/>
        </w:rPr>
        <w:t>Correct Answer: C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A. </w:t>
      </w:r>
      <w:r>
        <w:t>Incorrect. Closure increases risk.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No service can guarantee prevention.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C. </w:t>
      </w:r>
      <w:r>
        <w:t>Correct. Client preference matters, but the plan must address acuity and ability to remain safe.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Choose the least restrictive plan that can realistically meet the assessed need.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WB6; ASWB 2026 Clinical Content Area II</w:t>
      </w:r>
    </w:p>
    <w:p>
      <w:pPr>
        <w:pStyle w:val="Heading2"/>
        <w:keepNext/>
      </w:pPr>
      <w:r>
        <w:t>Question 122 — Correct Answer: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Official Area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Cognitive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Options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CTA Status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 ID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III. Intervention and Practice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Scenario-based reasoning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Scored-Style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4"/>
              </w:rPr>
              <w:t>LCSW-MQB-FB-IP-029</w:t>
            </w:r>
          </w:p>
        </w:tc>
      </w:tr>
    </w:tbl>
    <w:p>
      <w:pPr>
        <w:spacing w:before="100" w:after="60"/>
      </w:pPr>
      <w:r>
        <w:rPr>
          <w:b/>
        </w:rPr>
        <w:t>A student’s outbursts appear almost exclusively when reading assignments exceed current skill level. What should the school social worker do next?</w:t>
      </w:r>
    </w:p>
    <w:p>
      <w:pPr>
        <w:spacing w:after="30"/>
        <w:ind w:left="230" w:hanging="230"/>
      </w:pPr>
      <w:r>
        <w:rPr>
          <w:b/>
          <w:color w:val="2F7D58"/>
        </w:rPr>
        <w:t xml:space="preserve">A. </w:t>
      </w:r>
      <w:r>
        <w:t>Assess academic demands, learning needs, antecedents, consequences, and supports before selecting an intervention.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B. </w:t>
      </w:r>
      <w:r>
        <w:t>Use punishment as the first response.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C. </w:t>
      </w:r>
      <w:r>
        <w:t>Assume intentional defiance.</w:t>
      </w:r>
    </w:p>
    <w:p>
      <w:pPr>
        <w:spacing w:after="30"/>
        <w:ind w:left="230" w:hanging="230"/>
      </w:pPr>
      <w:r>
        <w:rPr>
          <w:b/>
          <w:color w:val="A62B2B"/>
        </w:rPr>
        <w:t xml:space="preserve">D. </w:t>
      </w:r>
      <w:r>
        <w:t>Refer for medication without assessment.</w:t>
      </w:r>
    </w:p>
    <w:p>
      <w:pPr>
        <w:spacing w:before="60" w:after="40"/>
      </w:pPr>
      <w:r>
        <w:rPr>
          <w:b/>
          <w:color w:val="2F7D58"/>
        </w:rPr>
        <w:t>Correct Answer: A</w:t>
      </w:r>
    </w:p>
    <w:p>
      <w:pPr>
        <w:keepNext/>
      </w:pPr>
      <w:r>
        <w:rPr>
          <w:b/>
          <w:color w:val="123B63"/>
        </w:rPr>
        <w:t>Rationales</w:t>
      </w:r>
    </w:p>
    <w:p>
      <w:pPr>
        <w:spacing w:after="40"/>
        <w:ind w:left="230" w:hanging="230"/>
      </w:pPr>
      <w:r>
        <w:rPr>
          <w:b/>
          <w:color w:val="2F7D58"/>
        </w:rPr>
        <w:t xml:space="preserve">A. </w:t>
      </w:r>
      <w:r>
        <w:t>Correct. The behavior may function to escape tasks that exceed current skills or supports.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B. </w:t>
      </w:r>
      <w:r>
        <w:t>Incorrect. Punishment may not address the function.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C. </w:t>
      </w:r>
      <w:r>
        <w:t>Incorrect. Intent is not established.</w:t>
      </w:r>
    </w:p>
    <w:p>
      <w:pPr>
        <w:spacing w:after="40"/>
        <w:ind w:left="230" w:hanging="230"/>
      </w:pPr>
      <w:r>
        <w:rPr>
          <w:b/>
          <w:color w:val="A62B2B"/>
        </w:rPr>
        <w:t xml:space="preserve">D. </w:t>
      </w:r>
      <w:r>
        <w:t>Incorrect. Medication referral is premature.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152"/>
            <w:shd w:fill="EAF4F6"/>
            <w:tcBorders>
              <w:top w:val="single" w:sz="8" w:color="119DA4"/>
              <w:bottom w:val="single" w:sz="8" w:color="119DA4"/>
              <w:left w:val="single" w:sz="8" w:color="119DA4"/>
              <w:right w:val="single" w:sz="8" w:color="119DA4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123B63"/>
                <w:sz w:val="22"/>
              </w:rPr>
              <w:t>CTA Exam Strategy</w:t>
              <w:br/>
            </w:r>
            <w:r>
              <w:rPr>
                <w:color w:val="5A6673"/>
                <w:sz w:val="19"/>
              </w:rPr>
              <w:t>Ask what happens before and after the behavior.</w:t>
            </w:r>
          </w:p>
        </w:tc>
        <w:trPr>
          <w:tblHeader/>
        </w:trPr>
      </w:tr>
    </w:tbl>
    <w:p>
      <w:pPr>
        <w:spacing w:after="80"/>
      </w:pPr>
      <w:r>
        <w:rPr>
          <w:b/>
          <w:color w:val="123B63"/>
        </w:rPr>
        <w:t xml:space="preserve">Source Alignment: </w:t>
      </w:r>
      <w:r>
        <w:t>CTA LCSW WB8–WB11; ASWB 2026 Clinical Content Area III</w:t>
      </w:r>
    </w:p>
    <w:p>
      <w:pPr>
        <w:pStyle w:val="Heading1"/>
      </w:pPr>
      <w:r>
        <w:t>Source and Currency Note</w:t>
      </w:r>
    </w:p>
    <w:p>
      <w:r>
        <w:t>Primary production sources: ASWB 2026 changes to the Social Work Licensing Exams and the ASWB Examination Guidebook for examinations administered on or after August 3, 2026; California Board of Behavioral Sciences LCSW Clinical Examination resources; CTA LCSW Clinical Exam Preparation Workbooks 1–12, Version 1.0 (July 2026). Legal, diagnostic, medication, technology, and examination standards should be reverified before future publication or professional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73"/>
        <w:sz w:val="16"/>
      </w:rPr>
      <w:t xml:space="preserve">Clinical Training Academy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673"/>
        <w:sz w:val="16"/>
      </w:rPr>
      <w:t>CTA LCSW Clinical Comprehensive Simulation — 2026 Form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9D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B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 Display" w:hAnsi="Aptos Display"/>
      <w:b/>
      <w:i/>
      <w:iCs/>
      <w:color w:val="119DA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2026 Comprehensive Simulation Form B — Answer Key and Rationales</dc:title>
  <dc:subject>Detailed answer explanations and 2026 blueprint coding</dc:subject>
  <dc:creator>Clinical Training Academy</dc:creator>
  <cp:keywords>LCSW, ASWB, clinical examination, comprehensive simulation, Form B, 2026</cp:keywords>
  <dc:description>generated by python-docx</dc:description>
  <cp:lastModifiedBy>Clinical Training Academy</cp:lastModifiedBy>
  <cp:revision>1</cp:revision>
  <dcterms:created xsi:type="dcterms:W3CDTF">2013-12-23T23:15:00Z</dcterms:created>
  <dcterms:modified xsi:type="dcterms:W3CDTF">2013-12-23T23:15:00Z</dcterms:modified>
  <cp:category/>
</cp:coreProperties>
</file>