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5264A9" w14:textId="77777777" w:rsidR="007B1F38" w:rsidRDefault="00000000">
      <w:pPr>
        <w:jc w:val="center"/>
      </w:pPr>
      <w:r>
        <w:rPr>
          <w:noProof/>
        </w:rPr>
        <w:drawing>
          <wp:inline distT="0" distB="0" distL="0" distR="0" wp14:anchorId="6A55832E" wp14:editId="6D9661FC">
            <wp:extent cx="1828800" cy="1321942"/>
            <wp:effectExtent l="0" t="0" r="0" b="0"/>
            <wp:docPr id="1" name="Picture 1" descr="Clinical Training Academy logo" title="Clinical Training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A_Stacked_Logo(3).png"/>
                    <pic:cNvPicPr/>
                  </pic:nvPicPr>
                  <pic:blipFill>
                    <a:blip r:embed="rId8"/>
                    <a:stretch>
                      <a:fillRect/>
                    </a:stretch>
                  </pic:blipFill>
                  <pic:spPr>
                    <a:xfrm>
                      <a:off x="0" y="0"/>
                      <a:ext cx="1828800" cy="1321942"/>
                    </a:xfrm>
                    <a:prstGeom prst="rect">
                      <a:avLst/>
                    </a:prstGeom>
                  </pic:spPr>
                </pic:pic>
              </a:graphicData>
            </a:graphic>
          </wp:inline>
        </w:drawing>
      </w:r>
    </w:p>
    <w:p w14:paraId="53EC958A" w14:textId="77777777" w:rsidR="007B1F38" w:rsidRDefault="00000000">
      <w:pPr>
        <w:jc w:val="center"/>
      </w:pPr>
      <w:r>
        <w:rPr>
          <w:b/>
          <w:color w:val="0E7490"/>
          <w:sz w:val="22"/>
        </w:rPr>
        <w:t>LMFT CALIFORNIA CLINICAL EXAM PREPARATION PROGRAM</w:t>
      </w:r>
    </w:p>
    <w:p w14:paraId="3631A96C" w14:textId="77777777" w:rsidR="007B1F38" w:rsidRDefault="00000000">
      <w:pPr>
        <w:jc w:val="center"/>
      </w:pPr>
      <w:r>
        <w:rPr>
          <w:b/>
          <w:color w:val="D9A441"/>
          <w:sz w:val="28"/>
        </w:rPr>
        <w:t>Student Workbook</w:t>
      </w:r>
    </w:p>
    <w:p w14:paraId="2A3D695B" w14:textId="77777777" w:rsidR="007B1F38" w:rsidRDefault="00000000">
      <w:pPr>
        <w:pStyle w:val="Title"/>
        <w:jc w:val="center"/>
      </w:pPr>
      <w:r>
        <w:t>CTA LMFT Workbook 1: Exam Strategy and Clinical Reasoning</w:t>
      </w:r>
    </w:p>
    <w:p w14:paraId="10FF88BA" w14:textId="77777777" w:rsidR="007B1F38" w:rsidRDefault="00000000">
      <w:pPr>
        <w:jc w:val="center"/>
      </w:pPr>
      <w:r>
        <w:rPr>
          <w:i/>
          <w:color w:val="4B5563"/>
          <w:sz w:val="24"/>
        </w:rPr>
        <w:t>How to identify the task, sequence clinical decisions, and choose the best systemic action</w:t>
      </w:r>
    </w:p>
    <w:p w14:paraId="362CF1AE" w14:textId="77777777" w:rsidR="007B1F38" w:rsidRDefault="007B1F38"/>
    <w:p w14:paraId="75407D32" w14:textId="77777777" w:rsidR="007B1F38" w:rsidRDefault="00000000">
      <w:pPr>
        <w:jc w:val="center"/>
      </w:pPr>
      <w:r>
        <w:rPr>
          <w:color w:val="6B7280"/>
          <w:sz w:val="19"/>
        </w:rPr>
        <w:t>Version 1.0 - July 2026</w:t>
      </w:r>
    </w:p>
    <w:p w14:paraId="460FD0F6" w14:textId="77777777" w:rsidR="007B1F38" w:rsidRDefault="007B1F38"/>
    <w:tbl>
      <w:tblPr>
        <w:tblW w:w="0" w:type="auto"/>
        <w:jc w:val="center"/>
        <w:tblLayout w:type="fixed"/>
        <w:tblLook w:val="04A0" w:firstRow="1" w:lastRow="0" w:firstColumn="1" w:lastColumn="0" w:noHBand="0" w:noVBand="1"/>
      </w:tblPr>
      <w:tblGrid>
        <w:gridCol w:w="8640"/>
      </w:tblGrid>
      <w:tr w:rsidR="007B1F38" w14:paraId="3F05EE5F" w14:textId="77777777">
        <w:trPr>
          <w:cantSplit/>
          <w:jc w:val="center"/>
        </w:trPr>
        <w:tc>
          <w:tcPr>
            <w:tcW w:w="8640" w:type="dxa"/>
            <w:tcBorders>
              <w:top w:val="single" w:sz="6" w:space="0" w:color="9EBAD0"/>
              <w:left w:val="single" w:sz="6" w:space="0" w:color="9EBAD0"/>
              <w:bottom w:val="single" w:sz="6" w:space="0" w:color="9EBAD0"/>
              <w:right w:val="single" w:sz="6" w:space="0" w:color="9EBAD0"/>
            </w:tcBorders>
            <w:shd w:val="clear" w:color="auto" w:fill="FFF7E6"/>
            <w:vAlign w:val="center"/>
          </w:tcPr>
          <w:p w14:paraId="67D0597D" w14:textId="77777777" w:rsidR="007B1F38" w:rsidRDefault="00000000">
            <w:pPr>
              <w:spacing w:before="100" w:after="100"/>
            </w:pPr>
            <w:r>
              <w:rPr>
                <w:b/>
                <w:color w:val="17365D"/>
                <w:sz w:val="19"/>
              </w:rPr>
              <w:t>STUDENT-FACING EXAM PREPARATION MATERIAL</w:t>
            </w:r>
            <w:r>
              <w:rPr>
                <w:sz w:val="18"/>
              </w:rPr>
              <w:br/>
              <w:t>All practice questions are original CTA items and are not actual licensing-examination questions.</w:t>
            </w:r>
          </w:p>
        </w:tc>
      </w:tr>
    </w:tbl>
    <w:p w14:paraId="619683CF" w14:textId="77777777" w:rsidR="007B1F38" w:rsidRDefault="007B1F38"/>
    <w:p w14:paraId="664B791C" w14:textId="77777777" w:rsidR="007B1F38" w:rsidRDefault="00000000">
      <w:pPr>
        <w:jc w:val="center"/>
      </w:pPr>
      <w:r>
        <w:rPr>
          <w:b/>
          <w:color w:val="17365D"/>
          <w:sz w:val="20"/>
        </w:rPr>
        <w:t>Clinical Training Academy</w:t>
      </w:r>
    </w:p>
    <w:p w14:paraId="78720A00" w14:textId="77777777" w:rsidR="007B1F38" w:rsidRDefault="00000000">
      <w:r>
        <w:br w:type="page"/>
      </w:r>
    </w:p>
    <w:p w14:paraId="49F6923E" w14:textId="77777777" w:rsidR="007B1F38" w:rsidRDefault="00000000">
      <w:pPr>
        <w:pStyle w:val="Heading1"/>
      </w:pPr>
      <w:r>
        <w:lastRenderedPageBreak/>
        <w:t>How to Use This Workbook</w:t>
      </w:r>
    </w:p>
    <w:p w14:paraId="1355321D" w14:textId="77777777" w:rsidR="007B1F38" w:rsidRDefault="00000000">
      <w:r>
        <w:t>This workbook teaches the reasoning process used throughout the LMFT California Clinical Exam Preparation Program. Read the strategy sections first, apply the three-pass method to the worked example and worksheet, complete the knowledge check without viewing the answers, and then study the rationale for every option - not only the correct answer.</w:t>
      </w:r>
    </w:p>
    <w:tbl>
      <w:tblPr>
        <w:tblW w:w="0" w:type="auto"/>
        <w:jc w:val="center"/>
        <w:tblLook w:val="04A0" w:firstRow="1" w:lastRow="0" w:firstColumn="1" w:lastColumn="0" w:noHBand="0" w:noVBand="1"/>
      </w:tblPr>
      <w:tblGrid>
        <w:gridCol w:w="10080"/>
      </w:tblGrid>
      <w:tr w:rsidR="007B1F38" w14:paraId="59144B6D" w14:textId="77777777">
        <w:trPr>
          <w:cantSplit/>
          <w:jc w:val="center"/>
        </w:trPr>
        <w:tc>
          <w:tcPr>
            <w:tcW w:w="10080" w:type="dxa"/>
            <w:tcBorders>
              <w:top w:val="single" w:sz="6" w:space="0" w:color="A7BDC6"/>
              <w:left w:val="single" w:sz="6" w:space="0" w:color="A7BDC6"/>
              <w:bottom w:val="single" w:sz="6" w:space="0" w:color="A7BDC6"/>
              <w:right w:val="single" w:sz="6" w:space="0" w:color="A7BDC6"/>
            </w:tcBorders>
            <w:shd w:val="clear" w:color="auto" w:fill="EAF5F8"/>
            <w:vAlign w:val="center"/>
          </w:tcPr>
          <w:p w14:paraId="467030FE" w14:textId="77777777" w:rsidR="007B1F38" w:rsidRDefault="00000000">
            <w:pPr>
              <w:spacing w:before="100" w:after="100"/>
            </w:pPr>
            <w:r>
              <w:rPr>
                <w:b/>
                <w:color w:val="17365D"/>
                <w:sz w:val="19"/>
              </w:rPr>
              <w:t>EDUCATIONAL, NON-AFFILIATION, AND SCOPE NOTICE</w:t>
            </w:r>
            <w:r>
              <w:rPr>
                <w:sz w:val="18"/>
              </w:rPr>
              <w:b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Completion does not guarantee examination passage. The material is not legal advice, clinical supervision, diagnosis, treatment, or a substitute for consultation with qualified legal, clinical, regulatory, or professional experts. Examination specifications and rules may change; consult current official sources before registering or testing.</w:t>
            </w:r>
          </w:p>
        </w:tc>
      </w:tr>
    </w:tbl>
    <w:p w14:paraId="7A9E758D" w14:textId="77777777" w:rsidR="007B1F38" w:rsidRDefault="007B1F38"/>
    <w:p w14:paraId="2C10A413" w14:textId="77777777" w:rsidR="007B1F38" w:rsidRDefault="00000000">
      <w:pPr>
        <w:pStyle w:val="Heading1"/>
      </w:pPr>
      <w:r>
        <w:t>Learning Objectives</w:t>
      </w:r>
    </w:p>
    <w:p w14:paraId="15733E81" w14:textId="77777777" w:rsidR="007B1F38" w:rsidRDefault="00000000">
      <w:pPr>
        <w:pStyle w:val="ListBullet"/>
        <w:spacing w:after="60"/>
      </w:pPr>
      <w:r>
        <w:t>Identify the stem, options, distractors, key, and qualifier in a multiple-choice examination item.</w:t>
      </w:r>
    </w:p>
    <w:p w14:paraId="013186ED" w14:textId="77777777" w:rsidR="007B1F38" w:rsidRDefault="00000000">
      <w:pPr>
        <w:pStyle w:val="ListBullet"/>
        <w:spacing w:after="60"/>
      </w:pPr>
      <w:r>
        <w:t>Distinguish recall, application, and integrated clinical-reasoning demands.</w:t>
      </w:r>
    </w:p>
    <w:p w14:paraId="6411DE14" w14:textId="77777777" w:rsidR="007B1F38" w:rsidRDefault="00000000">
      <w:pPr>
        <w:pStyle w:val="ListBullet"/>
        <w:spacing w:after="60"/>
      </w:pPr>
      <w:r>
        <w:t>Apply a safe decision sequence that prioritizes emergencies, controlling duties, assessment, planning, intervention, and evaluation.</w:t>
      </w:r>
    </w:p>
    <w:p w14:paraId="1C819703" w14:textId="77777777" w:rsidR="007B1F38" w:rsidRDefault="00000000">
      <w:pPr>
        <w:pStyle w:val="ListBullet"/>
        <w:spacing w:after="60"/>
      </w:pPr>
      <w:r>
        <w:t>Use an LMFT systemic lens without allowing relational exploration to delay individual assessment, stabilization, or required action.</w:t>
      </w:r>
    </w:p>
    <w:p w14:paraId="328B02B1" w14:textId="77777777" w:rsidR="007B1F38" w:rsidRDefault="00000000">
      <w:pPr>
        <w:pStyle w:val="ListBullet"/>
        <w:spacing w:after="60"/>
      </w:pPr>
      <w:r>
        <w:t>Recognize common distractors and use pacing, flagging, and review strategies during a four-hour examination.</w:t>
      </w:r>
    </w:p>
    <w:p w14:paraId="19F30769" w14:textId="77777777" w:rsidR="007B1F38" w:rsidRDefault="00000000">
      <w:pPr>
        <w:pStyle w:val="Heading1"/>
      </w:pPr>
      <w:r>
        <w:t>Why This Topic Matters</w:t>
      </w:r>
    </w:p>
    <w:p w14:paraId="1B700916" w14:textId="77777777" w:rsidR="007B1F38" w:rsidRDefault="00000000">
      <w:r>
        <w:t>The LMFT Clinical Examination does not reward the longest answer or the most sophisticated intervention. It rewards the action that is best supported by the facts, fits the stage of care, protects safety, respects legal and ethical duties, and reflects competent marriage and family therapy practice. Many incorrect answers are clinically plausible but occur too early, assume facts not provided, or answer a different question.</w:t>
      </w:r>
    </w:p>
    <w:p w14:paraId="34193E7A" w14:textId="77777777" w:rsidR="007B1F38" w:rsidRDefault="00000000">
      <w:pPr>
        <w:pStyle w:val="Heading1"/>
      </w:pPr>
      <w:r>
        <w:t>Current LMFT Exam Snapshot</w:t>
      </w:r>
    </w:p>
    <w:tbl>
      <w:tblPr>
        <w:tblStyle w:val="TableGrid"/>
        <w:tblW w:w="0" w:type="auto"/>
        <w:jc w:val="center"/>
        <w:tblLook w:val="04A0" w:firstRow="1" w:lastRow="0" w:firstColumn="1" w:lastColumn="0" w:noHBand="0" w:noVBand="1"/>
      </w:tblPr>
      <w:tblGrid>
        <w:gridCol w:w="3456"/>
        <w:gridCol w:w="6336"/>
      </w:tblGrid>
      <w:tr w:rsidR="007B1F38" w14:paraId="1F3841BA" w14:textId="77777777">
        <w:trPr>
          <w:cantSplit/>
          <w:tblHeader/>
          <w:jc w:val="center"/>
        </w:trPr>
        <w:tc>
          <w:tcPr>
            <w:tcW w:w="3456" w:type="dxa"/>
            <w:tcBorders>
              <w:top w:val="single" w:sz="6" w:space="0" w:color="B8C4CE"/>
              <w:left w:val="single" w:sz="6" w:space="0" w:color="B8C4CE"/>
              <w:bottom w:val="single" w:sz="6" w:space="0" w:color="B8C4CE"/>
              <w:right w:val="single" w:sz="6" w:space="0" w:color="B8C4CE"/>
            </w:tcBorders>
            <w:shd w:val="clear" w:color="auto" w:fill="17365D"/>
          </w:tcPr>
          <w:p w14:paraId="477E8B9D" w14:textId="77777777" w:rsidR="007B1F38" w:rsidRDefault="00000000">
            <w:pPr>
              <w:jc w:val="center"/>
            </w:pPr>
            <w:r>
              <w:rPr>
                <w:b/>
                <w:color w:val="FFFFFF"/>
                <w:sz w:val="18"/>
              </w:rPr>
              <w:t>Element</w:t>
            </w:r>
          </w:p>
        </w:tc>
        <w:tc>
          <w:tcPr>
            <w:tcW w:w="6336" w:type="dxa"/>
            <w:tcBorders>
              <w:top w:val="single" w:sz="6" w:space="0" w:color="B8C4CE"/>
              <w:left w:val="single" w:sz="6" w:space="0" w:color="B8C4CE"/>
              <w:bottom w:val="single" w:sz="6" w:space="0" w:color="B8C4CE"/>
              <w:right w:val="single" w:sz="6" w:space="0" w:color="B8C4CE"/>
            </w:tcBorders>
            <w:shd w:val="clear" w:color="auto" w:fill="17365D"/>
          </w:tcPr>
          <w:p w14:paraId="5CBECFD7" w14:textId="77777777" w:rsidR="007B1F38" w:rsidRDefault="00000000">
            <w:pPr>
              <w:jc w:val="center"/>
            </w:pPr>
            <w:r>
              <w:rPr>
                <w:b/>
                <w:color w:val="FFFFFF"/>
                <w:sz w:val="18"/>
              </w:rPr>
              <w:t>Current Structure</w:t>
            </w:r>
          </w:p>
        </w:tc>
      </w:tr>
      <w:tr w:rsidR="007B1F38" w14:paraId="05C82B9D" w14:textId="77777777">
        <w:trPr>
          <w:cantSplit/>
          <w:jc w:val="center"/>
        </w:trPr>
        <w:tc>
          <w:tcPr>
            <w:tcW w:w="3456" w:type="dxa"/>
            <w:tcBorders>
              <w:top w:val="single" w:sz="6" w:space="0" w:color="B8C4CE"/>
              <w:left w:val="single" w:sz="6" w:space="0" w:color="B8C4CE"/>
              <w:bottom w:val="single" w:sz="6" w:space="0" w:color="B8C4CE"/>
              <w:right w:val="single" w:sz="6" w:space="0" w:color="B8C4CE"/>
            </w:tcBorders>
          </w:tcPr>
          <w:p w14:paraId="4C3E2F26" w14:textId="77777777" w:rsidR="007B1F38" w:rsidRDefault="00000000">
            <w:r>
              <w:rPr>
                <w:b/>
                <w:sz w:val="18"/>
              </w:rPr>
              <w:t>Scored questions</w:t>
            </w:r>
          </w:p>
        </w:tc>
        <w:tc>
          <w:tcPr>
            <w:tcW w:w="6336" w:type="dxa"/>
            <w:tcBorders>
              <w:top w:val="single" w:sz="6" w:space="0" w:color="B8C4CE"/>
              <w:left w:val="single" w:sz="6" w:space="0" w:color="B8C4CE"/>
              <w:bottom w:val="single" w:sz="6" w:space="0" w:color="B8C4CE"/>
              <w:right w:val="single" w:sz="6" w:space="0" w:color="B8C4CE"/>
            </w:tcBorders>
          </w:tcPr>
          <w:p w14:paraId="08A38F96" w14:textId="77777777" w:rsidR="007B1F38" w:rsidRDefault="00000000">
            <w:r>
              <w:rPr>
                <w:sz w:val="18"/>
              </w:rPr>
              <w:t>125</w:t>
            </w:r>
          </w:p>
        </w:tc>
      </w:tr>
      <w:tr w:rsidR="007B1F38" w14:paraId="6D941D4F" w14:textId="77777777">
        <w:trPr>
          <w:cantSplit/>
          <w:jc w:val="center"/>
        </w:trPr>
        <w:tc>
          <w:tcPr>
            <w:tcW w:w="3456" w:type="dxa"/>
            <w:tcBorders>
              <w:top w:val="single" w:sz="6" w:space="0" w:color="B8C4CE"/>
              <w:left w:val="single" w:sz="6" w:space="0" w:color="B8C4CE"/>
              <w:bottom w:val="single" w:sz="6" w:space="0" w:color="B8C4CE"/>
              <w:right w:val="single" w:sz="6" w:space="0" w:color="B8C4CE"/>
            </w:tcBorders>
            <w:shd w:val="clear" w:color="auto" w:fill="F3F4F6"/>
          </w:tcPr>
          <w:p w14:paraId="6B3DC966" w14:textId="77777777" w:rsidR="007B1F38" w:rsidRDefault="00000000">
            <w:r>
              <w:rPr>
                <w:b/>
                <w:sz w:val="18"/>
              </w:rPr>
              <w:t>Unscored pretest questions</w:t>
            </w:r>
          </w:p>
        </w:tc>
        <w:tc>
          <w:tcPr>
            <w:tcW w:w="6336" w:type="dxa"/>
            <w:tcBorders>
              <w:top w:val="single" w:sz="6" w:space="0" w:color="B8C4CE"/>
              <w:left w:val="single" w:sz="6" w:space="0" w:color="B8C4CE"/>
              <w:bottom w:val="single" w:sz="6" w:space="0" w:color="B8C4CE"/>
              <w:right w:val="single" w:sz="6" w:space="0" w:color="B8C4CE"/>
            </w:tcBorders>
            <w:shd w:val="clear" w:color="auto" w:fill="F3F4F6"/>
          </w:tcPr>
          <w:p w14:paraId="3C644411" w14:textId="77777777" w:rsidR="007B1F38" w:rsidRDefault="00000000">
            <w:r>
              <w:rPr>
                <w:sz w:val="18"/>
              </w:rPr>
              <w:t>25, mixed throughout and not identified</w:t>
            </w:r>
          </w:p>
        </w:tc>
      </w:tr>
      <w:tr w:rsidR="007B1F38" w14:paraId="60CEA699" w14:textId="77777777">
        <w:trPr>
          <w:cantSplit/>
          <w:jc w:val="center"/>
        </w:trPr>
        <w:tc>
          <w:tcPr>
            <w:tcW w:w="3456" w:type="dxa"/>
            <w:tcBorders>
              <w:top w:val="single" w:sz="6" w:space="0" w:color="B8C4CE"/>
              <w:left w:val="single" w:sz="6" w:space="0" w:color="B8C4CE"/>
              <w:bottom w:val="single" w:sz="6" w:space="0" w:color="B8C4CE"/>
              <w:right w:val="single" w:sz="6" w:space="0" w:color="B8C4CE"/>
            </w:tcBorders>
          </w:tcPr>
          <w:p w14:paraId="6635576F" w14:textId="77777777" w:rsidR="007B1F38" w:rsidRDefault="00000000">
            <w:r>
              <w:rPr>
                <w:b/>
                <w:sz w:val="18"/>
              </w:rPr>
              <w:t>Total questions presented</w:t>
            </w:r>
          </w:p>
        </w:tc>
        <w:tc>
          <w:tcPr>
            <w:tcW w:w="6336" w:type="dxa"/>
            <w:tcBorders>
              <w:top w:val="single" w:sz="6" w:space="0" w:color="B8C4CE"/>
              <w:left w:val="single" w:sz="6" w:space="0" w:color="B8C4CE"/>
              <w:bottom w:val="single" w:sz="6" w:space="0" w:color="B8C4CE"/>
              <w:right w:val="single" w:sz="6" w:space="0" w:color="B8C4CE"/>
            </w:tcBorders>
          </w:tcPr>
          <w:p w14:paraId="27682135" w14:textId="77777777" w:rsidR="007B1F38" w:rsidRDefault="00000000">
            <w:r>
              <w:rPr>
                <w:sz w:val="18"/>
              </w:rPr>
              <w:t>150</w:t>
            </w:r>
          </w:p>
        </w:tc>
      </w:tr>
      <w:tr w:rsidR="007B1F38" w14:paraId="1011D970" w14:textId="77777777">
        <w:trPr>
          <w:cantSplit/>
          <w:jc w:val="center"/>
        </w:trPr>
        <w:tc>
          <w:tcPr>
            <w:tcW w:w="3456" w:type="dxa"/>
            <w:tcBorders>
              <w:top w:val="single" w:sz="6" w:space="0" w:color="B8C4CE"/>
              <w:left w:val="single" w:sz="6" w:space="0" w:color="B8C4CE"/>
              <w:bottom w:val="single" w:sz="6" w:space="0" w:color="B8C4CE"/>
              <w:right w:val="single" w:sz="6" w:space="0" w:color="B8C4CE"/>
            </w:tcBorders>
            <w:shd w:val="clear" w:color="auto" w:fill="F3F4F6"/>
          </w:tcPr>
          <w:p w14:paraId="72DA2C32" w14:textId="77777777" w:rsidR="007B1F38" w:rsidRDefault="00000000">
            <w:r>
              <w:rPr>
                <w:b/>
                <w:sz w:val="18"/>
              </w:rPr>
              <w:t>Time allotted</w:t>
            </w:r>
          </w:p>
        </w:tc>
        <w:tc>
          <w:tcPr>
            <w:tcW w:w="6336" w:type="dxa"/>
            <w:tcBorders>
              <w:top w:val="single" w:sz="6" w:space="0" w:color="B8C4CE"/>
              <w:left w:val="single" w:sz="6" w:space="0" w:color="B8C4CE"/>
              <w:bottom w:val="single" w:sz="6" w:space="0" w:color="B8C4CE"/>
              <w:right w:val="single" w:sz="6" w:space="0" w:color="B8C4CE"/>
            </w:tcBorders>
            <w:shd w:val="clear" w:color="auto" w:fill="F3F4F6"/>
          </w:tcPr>
          <w:p w14:paraId="36DE7A98" w14:textId="77777777" w:rsidR="007B1F38" w:rsidRDefault="00000000">
            <w:r>
              <w:rPr>
                <w:sz w:val="18"/>
              </w:rPr>
              <w:t>240 minutes</w:t>
            </w:r>
          </w:p>
        </w:tc>
      </w:tr>
      <w:tr w:rsidR="007B1F38" w14:paraId="4DD48D8C" w14:textId="77777777">
        <w:trPr>
          <w:cantSplit/>
          <w:jc w:val="center"/>
        </w:trPr>
        <w:tc>
          <w:tcPr>
            <w:tcW w:w="3456" w:type="dxa"/>
            <w:tcBorders>
              <w:top w:val="single" w:sz="6" w:space="0" w:color="B8C4CE"/>
              <w:left w:val="single" w:sz="6" w:space="0" w:color="B8C4CE"/>
              <w:bottom w:val="single" w:sz="6" w:space="0" w:color="B8C4CE"/>
              <w:right w:val="single" w:sz="6" w:space="0" w:color="B8C4CE"/>
            </w:tcBorders>
          </w:tcPr>
          <w:p w14:paraId="17CF445A" w14:textId="77777777" w:rsidR="007B1F38" w:rsidRDefault="00000000">
            <w:r>
              <w:rPr>
                <w:b/>
                <w:sz w:val="18"/>
              </w:rPr>
              <w:t>Approximate average pace</w:t>
            </w:r>
          </w:p>
        </w:tc>
        <w:tc>
          <w:tcPr>
            <w:tcW w:w="6336" w:type="dxa"/>
            <w:tcBorders>
              <w:top w:val="single" w:sz="6" w:space="0" w:color="B8C4CE"/>
              <w:left w:val="single" w:sz="6" w:space="0" w:color="B8C4CE"/>
              <w:bottom w:val="single" w:sz="6" w:space="0" w:color="B8C4CE"/>
              <w:right w:val="single" w:sz="6" w:space="0" w:color="B8C4CE"/>
            </w:tcBorders>
          </w:tcPr>
          <w:p w14:paraId="057E000C" w14:textId="77777777" w:rsidR="007B1F38" w:rsidRDefault="00000000">
            <w:r>
              <w:rPr>
                <w:sz w:val="18"/>
              </w:rPr>
              <w:t>1.6 minutes per question</w:t>
            </w:r>
          </w:p>
        </w:tc>
      </w:tr>
    </w:tbl>
    <w:p w14:paraId="6E470EBF" w14:textId="77777777" w:rsidR="007B1F38" w:rsidRDefault="00000000">
      <w:pPr>
        <w:spacing w:after="100"/>
      </w:pPr>
      <w:r>
        <w:rPr>
          <w:i/>
          <w:color w:val="6B7280"/>
          <w:sz w:val="17"/>
        </w:rPr>
        <w:t>Official information checked against current sources on July 23, 2026.</w:t>
      </w:r>
    </w:p>
    <w:p w14:paraId="370D9BE4" w14:textId="77777777" w:rsidR="007B1F38" w:rsidRDefault="007B1F38"/>
    <w:tbl>
      <w:tblPr>
        <w:tblStyle w:val="TableGrid"/>
        <w:tblW w:w="0" w:type="auto"/>
        <w:jc w:val="center"/>
        <w:tblLook w:val="04A0" w:firstRow="1" w:lastRow="0" w:firstColumn="1" w:lastColumn="0" w:noHBand="0" w:noVBand="1"/>
      </w:tblPr>
      <w:tblGrid>
        <w:gridCol w:w="7488"/>
        <w:gridCol w:w="2304"/>
      </w:tblGrid>
      <w:tr w:rsidR="007B1F38" w14:paraId="738549FF" w14:textId="77777777">
        <w:trPr>
          <w:cantSplit/>
          <w:tblHeader/>
          <w:jc w:val="center"/>
        </w:trPr>
        <w:tc>
          <w:tcPr>
            <w:tcW w:w="7488" w:type="dxa"/>
            <w:tcBorders>
              <w:top w:val="single" w:sz="6" w:space="0" w:color="B8C4CE"/>
              <w:left w:val="single" w:sz="6" w:space="0" w:color="B8C4CE"/>
              <w:bottom w:val="single" w:sz="6" w:space="0" w:color="B8C4CE"/>
              <w:right w:val="single" w:sz="6" w:space="0" w:color="B8C4CE"/>
            </w:tcBorders>
            <w:shd w:val="clear" w:color="auto" w:fill="17365D"/>
          </w:tcPr>
          <w:p w14:paraId="20223FE3" w14:textId="77777777" w:rsidR="007B1F38" w:rsidRDefault="00000000">
            <w:pPr>
              <w:jc w:val="center"/>
            </w:pPr>
            <w:r>
              <w:rPr>
                <w:b/>
                <w:color w:val="FFFFFF"/>
                <w:sz w:val="18"/>
              </w:rPr>
              <w:t>Official Domain</w:t>
            </w:r>
          </w:p>
        </w:tc>
        <w:tc>
          <w:tcPr>
            <w:tcW w:w="2304" w:type="dxa"/>
            <w:tcBorders>
              <w:top w:val="single" w:sz="6" w:space="0" w:color="B8C4CE"/>
              <w:left w:val="single" w:sz="6" w:space="0" w:color="B8C4CE"/>
              <w:bottom w:val="single" w:sz="6" w:space="0" w:color="B8C4CE"/>
              <w:right w:val="single" w:sz="6" w:space="0" w:color="B8C4CE"/>
            </w:tcBorders>
            <w:shd w:val="clear" w:color="auto" w:fill="17365D"/>
          </w:tcPr>
          <w:p w14:paraId="5CF9BAEF" w14:textId="77777777" w:rsidR="007B1F38" w:rsidRDefault="00000000">
            <w:pPr>
              <w:jc w:val="center"/>
            </w:pPr>
            <w:r>
              <w:rPr>
                <w:b/>
                <w:color w:val="FFFFFF"/>
                <w:sz w:val="18"/>
              </w:rPr>
              <w:t>Weight</w:t>
            </w:r>
          </w:p>
        </w:tc>
      </w:tr>
      <w:tr w:rsidR="007B1F38" w14:paraId="7259FF03" w14:textId="77777777">
        <w:trPr>
          <w:cantSplit/>
          <w:jc w:val="center"/>
        </w:trPr>
        <w:tc>
          <w:tcPr>
            <w:tcW w:w="7488" w:type="dxa"/>
            <w:tcBorders>
              <w:top w:val="single" w:sz="6" w:space="0" w:color="B8C4CE"/>
              <w:left w:val="single" w:sz="6" w:space="0" w:color="B8C4CE"/>
              <w:bottom w:val="single" w:sz="6" w:space="0" w:color="B8C4CE"/>
              <w:right w:val="single" w:sz="6" w:space="0" w:color="B8C4CE"/>
            </w:tcBorders>
          </w:tcPr>
          <w:p w14:paraId="5B74C069" w14:textId="77777777" w:rsidR="007B1F38" w:rsidRDefault="00000000">
            <w:r>
              <w:rPr>
                <w:b/>
                <w:sz w:val="18"/>
              </w:rPr>
              <w:t>Clinical Evaluation</w:t>
            </w:r>
          </w:p>
        </w:tc>
        <w:tc>
          <w:tcPr>
            <w:tcW w:w="2304" w:type="dxa"/>
            <w:tcBorders>
              <w:top w:val="single" w:sz="6" w:space="0" w:color="B8C4CE"/>
              <w:left w:val="single" w:sz="6" w:space="0" w:color="B8C4CE"/>
              <w:bottom w:val="single" w:sz="6" w:space="0" w:color="B8C4CE"/>
              <w:right w:val="single" w:sz="6" w:space="0" w:color="B8C4CE"/>
            </w:tcBorders>
          </w:tcPr>
          <w:p w14:paraId="290650E4" w14:textId="77777777" w:rsidR="007B1F38" w:rsidRDefault="00000000">
            <w:r>
              <w:rPr>
                <w:sz w:val="18"/>
              </w:rPr>
              <w:t>27%</w:t>
            </w:r>
          </w:p>
        </w:tc>
      </w:tr>
      <w:tr w:rsidR="007B1F38" w14:paraId="45E29036" w14:textId="77777777">
        <w:trPr>
          <w:cantSplit/>
          <w:jc w:val="center"/>
        </w:trPr>
        <w:tc>
          <w:tcPr>
            <w:tcW w:w="7488" w:type="dxa"/>
            <w:tcBorders>
              <w:top w:val="single" w:sz="6" w:space="0" w:color="B8C4CE"/>
              <w:left w:val="single" w:sz="6" w:space="0" w:color="B8C4CE"/>
              <w:bottom w:val="single" w:sz="6" w:space="0" w:color="B8C4CE"/>
              <w:right w:val="single" w:sz="6" w:space="0" w:color="B8C4CE"/>
            </w:tcBorders>
            <w:shd w:val="clear" w:color="auto" w:fill="F3F4F6"/>
          </w:tcPr>
          <w:p w14:paraId="0198FB2C" w14:textId="77777777" w:rsidR="007B1F38" w:rsidRDefault="00000000">
            <w:r>
              <w:rPr>
                <w:b/>
                <w:sz w:val="18"/>
              </w:rPr>
              <w:t>Developing a Diagnostic Impression</w:t>
            </w:r>
          </w:p>
        </w:tc>
        <w:tc>
          <w:tcPr>
            <w:tcW w:w="2304" w:type="dxa"/>
            <w:tcBorders>
              <w:top w:val="single" w:sz="6" w:space="0" w:color="B8C4CE"/>
              <w:left w:val="single" w:sz="6" w:space="0" w:color="B8C4CE"/>
              <w:bottom w:val="single" w:sz="6" w:space="0" w:color="B8C4CE"/>
              <w:right w:val="single" w:sz="6" w:space="0" w:color="B8C4CE"/>
            </w:tcBorders>
            <w:shd w:val="clear" w:color="auto" w:fill="F3F4F6"/>
          </w:tcPr>
          <w:p w14:paraId="64E87BCF" w14:textId="77777777" w:rsidR="007B1F38" w:rsidRDefault="00000000">
            <w:r>
              <w:rPr>
                <w:sz w:val="18"/>
              </w:rPr>
              <w:t>11%</w:t>
            </w:r>
          </w:p>
        </w:tc>
      </w:tr>
      <w:tr w:rsidR="007B1F38" w14:paraId="048A30F3" w14:textId="77777777">
        <w:trPr>
          <w:cantSplit/>
          <w:jc w:val="center"/>
        </w:trPr>
        <w:tc>
          <w:tcPr>
            <w:tcW w:w="7488" w:type="dxa"/>
            <w:tcBorders>
              <w:top w:val="single" w:sz="6" w:space="0" w:color="B8C4CE"/>
              <w:left w:val="single" w:sz="6" w:space="0" w:color="B8C4CE"/>
              <w:bottom w:val="single" w:sz="6" w:space="0" w:color="B8C4CE"/>
              <w:right w:val="single" w:sz="6" w:space="0" w:color="B8C4CE"/>
            </w:tcBorders>
          </w:tcPr>
          <w:p w14:paraId="1FC34F05" w14:textId="77777777" w:rsidR="007B1F38" w:rsidRDefault="00000000">
            <w:r>
              <w:rPr>
                <w:b/>
                <w:sz w:val="18"/>
              </w:rPr>
              <w:lastRenderedPageBreak/>
              <w:t>Managing Crisis Situations</w:t>
            </w:r>
          </w:p>
        </w:tc>
        <w:tc>
          <w:tcPr>
            <w:tcW w:w="2304" w:type="dxa"/>
            <w:tcBorders>
              <w:top w:val="single" w:sz="6" w:space="0" w:color="B8C4CE"/>
              <w:left w:val="single" w:sz="6" w:space="0" w:color="B8C4CE"/>
              <w:bottom w:val="single" w:sz="6" w:space="0" w:color="B8C4CE"/>
              <w:right w:val="single" w:sz="6" w:space="0" w:color="B8C4CE"/>
            </w:tcBorders>
          </w:tcPr>
          <w:p w14:paraId="22BB3FC5" w14:textId="77777777" w:rsidR="007B1F38" w:rsidRDefault="00000000">
            <w:r>
              <w:rPr>
                <w:sz w:val="18"/>
              </w:rPr>
              <w:t>11%</w:t>
            </w:r>
          </w:p>
        </w:tc>
      </w:tr>
      <w:tr w:rsidR="007B1F38" w14:paraId="0C04C864" w14:textId="77777777">
        <w:trPr>
          <w:cantSplit/>
          <w:jc w:val="center"/>
        </w:trPr>
        <w:tc>
          <w:tcPr>
            <w:tcW w:w="7488" w:type="dxa"/>
            <w:tcBorders>
              <w:top w:val="single" w:sz="6" w:space="0" w:color="B8C4CE"/>
              <w:left w:val="single" w:sz="6" w:space="0" w:color="B8C4CE"/>
              <w:bottom w:val="single" w:sz="6" w:space="0" w:color="B8C4CE"/>
              <w:right w:val="single" w:sz="6" w:space="0" w:color="B8C4CE"/>
            </w:tcBorders>
            <w:shd w:val="clear" w:color="auto" w:fill="F3F4F6"/>
          </w:tcPr>
          <w:p w14:paraId="44849F96" w14:textId="77777777" w:rsidR="007B1F38" w:rsidRDefault="00000000">
            <w:r>
              <w:rPr>
                <w:b/>
                <w:sz w:val="18"/>
              </w:rPr>
              <w:t>Case Conceptualization and Planning</w:t>
            </w:r>
          </w:p>
        </w:tc>
        <w:tc>
          <w:tcPr>
            <w:tcW w:w="2304" w:type="dxa"/>
            <w:tcBorders>
              <w:top w:val="single" w:sz="6" w:space="0" w:color="B8C4CE"/>
              <w:left w:val="single" w:sz="6" w:space="0" w:color="B8C4CE"/>
              <w:bottom w:val="single" w:sz="6" w:space="0" w:color="B8C4CE"/>
              <w:right w:val="single" w:sz="6" w:space="0" w:color="B8C4CE"/>
            </w:tcBorders>
            <w:shd w:val="clear" w:color="auto" w:fill="F3F4F6"/>
          </w:tcPr>
          <w:p w14:paraId="2EEB1802" w14:textId="77777777" w:rsidR="007B1F38" w:rsidRDefault="00000000">
            <w:r>
              <w:rPr>
                <w:sz w:val="18"/>
              </w:rPr>
              <w:t>12%</w:t>
            </w:r>
          </w:p>
        </w:tc>
      </w:tr>
      <w:tr w:rsidR="007B1F38" w14:paraId="4D6D206A" w14:textId="77777777">
        <w:trPr>
          <w:cantSplit/>
          <w:jc w:val="center"/>
        </w:trPr>
        <w:tc>
          <w:tcPr>
            <w:tcW w:w="7488" w:type="dxa"/>
            <w:tcBorders>
              <w:top w:val="single" w:sz="6" w:space="0" w:color="B8C4CE"/>
              <w:left w:val="single" w:sz="6" w:space="0" w:color="B8C4CE"/>
              <w:bottom w:val="single" w:sz="6" w:space="0" w:color="B8C4CE"/>
              <w:right w:val="single" w:sz="6" w:space="0" w:color="B8C4CE"/>
            </w:tcBorders>
          </w:tcPr>
          <w:p w14:paraId="2E8858A1" w14:textId="77777777" w:rsidR="007B1F38" w:rsidRDefault="00000000">
            <w:r>
              <w:rPr>
                <w:b/>
                <w:sz w:val="18"/>
              </w:rPr>
              <w:t>Treatment</w:t>
            </w:r>
          </w:p>
        </w:tc>
        <w:tc>
          <w:tcPr>
            <w:tcW w:w="2304" w:type="dxa"/>
            <w:tcBorders>
              <w:top w:val="single" w:sz="6" w:space="0" w:color="B8C4CE"/>
              <w:left w:val="single" w:sz="6" w:space="0" w:color="B8C4CE"/>
              <w:bottom w:val="single" w:sz="6" w:space="0" w:color="B8C4CE"/>
              <w:right w:val="single" w:sz="6" w:space="0" w:color="B8C4CE"/>
            </w:tcBorders>
          </w:tcPr>
          <w:p w14:paraId="3FBCEA16" w14:textId="77777777" w:rsidR="007B1F38" w:rsidRDefault="00000000">
            <w:r>
              <w:rPr>
                <w:sz w:val="18"/>
              </w:rPr>
              <w:t>29%</w:t>
            </w:r>
          </w:p>
        </w:tc>
      </w:tr>
      <w:tr w:rsidR="007B1F38" w14:paraId="2A7966B0" w14:textId="77777777">
        <w:trPr>
          <w:cantSplit/>
          <w:jc w:val="center"/>
        </w:trPr>
        <w:tc>
          <w:tcPr>
            <w:tcW w:w="7488" w:type="dxa"/>
            <w:tcBorders>
              <w:top w:val="single" w:sz="6" w:space="0" w:color="B8C4CE"/>
              <w:left w:val="single" w:sz="6" w:space="0" w:color="B8C4CE"/>
              <w:bottom w:val="single" w:sz="6" w:space="0" w:color="B8C4CE"/>
              <w:right w:val="single" w:sz="6" w:space="0" w:color="B8C4CE"/>
            </w:tcBorders>
            <w:shd w:val="clear" w:color="auto" w:fill="F3F4F6"/>
          </w:tcPr>
          <w:p w14:paraId="6E8154DA" w14:textId="77777777" w:rsidR="007B1F38" w:rsidRDefault="00000000">
            <w:r>
              <w:rPr>
                <w:b/>
                <w:sz w:val="18"/>
              </w:rPr>
              <w:t>Managing Legal and Ethical Obligations</w:t>
            </w:r>
          </w:p>
        </w:tc>
        <w:tc>
          <w:tcPr>
            <w:tcW w:w="2304" w:type="dxa"/>
            <w:tcBorders>
              <w:top w:val="single" w:sz="6" w:space="0" w:color="B8C4CE"/>
              <w:left w:val="single" w:sz="6" w:space="0" w:color="B8C4CE"/>
              <w:bottom w:val="single" w:sz="6" w:space="0" w:color="B8C4CE"/>
              <w:right w:val="single" w:sz="6" w:space="0" w:color="B8C4CE"/>
            </w:tcBorders>
            <w:shd w:val="clear" w:color="auto" w:fill="F3F4F6"/>
          </w:tcPr>
          <w:p w14:paraId="72A120EF" w14:textId="77777777" w:rsidR="007B1F38" w:rsidRDefault="00000000">
            <w:r>
              <w:rPr>
                <w:sz w:val="18"/>
              </w:rPr>
              <w:t>10%</w:t>
            </w:r>
          </w:p>
        </w:tc>
      </w:tr>
    </w:tbl>
    <w:p w14:paraId="0E653D24" w14:textId="77777777" w:rsidR="007B1F38" w:rsidRDefault="007B1F38"/>
    <w:tbl>
      <w:tblPr>
        <w:tblW w:w="0" w:type="auto"/>
        <w:jc w:val="center"/>
        <w:tblLook w:val="04A0" w:firstRow="1" w:lastRow="0" w:firstColumn="1" w:lastColumn="0" w:noHBand="0" w:noVBand="1"/>
      </w:tblPr>
      <w:tblGrid>
        <w:gridCol w:w="10080"/>
      </w:tblGrid>
      <w:tr w:rsidR="007B1F38" w14:paraId="2EC216A6" w14:textId="77777777">
        <w:trPr>
          <w:cantSplit/>
          <w:jc w:val="center"/>
        </w:trPr>
        <w:tc>
          <w:tcPr>
            <w:tcW w:w="10080" w:type="dxa"/>
            <w:tcBorders>
              <w:top w:val="single" w:sz="6" w:space="0" w:color="A7BDC6"/>
              <w:left w:val="single" w:sz="6" w:space="0" w:color="A7BDC6"/>
              <w:bottom w:val="single" w:sz="6" w:space="0" w:color="A7BDC6"/>
              <w:right w:val="single" w:sz="6" w:space="0" w:color="A7BDC6"/>
            </w:tcBorders>
            <w:shd w:val="clear" w:color="auto" w:fill="D9EDEB"/>
          </w:tcPr>
          <w:p w14:paraId="5CE74154" w14:textId="77777777" w:rsidR="007B1F38" w:rsidRDefault="00000000">
            <w:r>
              <w:rPr>
                <w:b/>
                <w:color w:val="0E7490"/>
                <w:sz w:val="19"/>
              </w:rPr>
              <w:t xml:space="preserve">REMEMBER: </w:t>
            </w:r>
            <w:r>
              <w:rPr>
                <w:sz w:val="19"/>
              </w:rPr>
              <w:t>Pretest items are not labeled. Approach every question as though it counts.</w:t>
            </w:r>
          </w:p>
        </w:tc>
      </w:tr>
    </w:tbl>
    <w:p w14:paraId="780D82C3" w14:textId="77777777" w:rsidR="007B1F38" w:rsidRDefault="00000000">
      <w:pPr>
        <w:pStyle w:val="Heading1"/>
      </w:pPr>
      <w:r>
        <w:t>Key Concepts</w:t>
      </w:r>
    </w:p>
    <w:p w14:paraId="395E6F85" w14:textId="77777777" w:rsidR="007B1F38" w:rsidRDefault="00000000">
      <w:pPr>
        <w:pStyle w:val="Heading2"/>
      </w:pPr>
      <w:r>
        <w:t>1. Start with the Exact Task</w:t>
      </w:r>
    </w:p>
    <w:p w14:paraId="76E924BE" w14:textId="77777777" w:rsidR="007B1F38" w:rsidRDefault="00000000">
      <w:r>
        <w:t>Read the final sentence and qualifier before solving the vignette. Decide whether the question asks for an assessment, diagnosis, immediate safety action, treatment goal, intervention, legal or ethical response, referral, or evaluation of progress.</w:t>
      </w:r>
    </w:p>
    <w:tbl>
      <w:tblPr>
        <w:tblStyle w:val="TableGrid"/>
        <w:tblW w:w="0" w:type="auto"/>
        <w:jc w:val="center"/>
        <w:tblLook w:val="04A0" w:firstRow="1" w:lastRow="0" w:firstColumn="1" w:lastColumn="0" w:noHBand="0" w:noVBand="1"/>
      </w:tblPr>
      <w:tblGrid>
        <w:gridCol w:w="3024"/>
        <w:gridCol w:w="6768"/>
      </w:tblGrid>
      <w:tr w:rsidR="007B1F38" w14:paraId="2E121D56" w14:textId="77777777">
        <w:trPr>
          <w:cantSplit/>
          <w:tblHeader/>
          <w:jc w:val="center"/>
        </w:trPr>
        <w:tc>
          <w:tcPr>
            <w:tcW w:w="3024" w:type="dxa"/>
            <w:tcBorders>
              <w:top w:val="single" w:sz="6" w:space="0" w:color="B8C4CE"/>
              <w:left w:val="single" w:sz="6" w:space="0" w:color="B8C4CE"/>
              <w:bottom w:val="single" w:sz="6" w:space="0" w:color="B8C4CE"/>
              <w:right w:val="single" w:sz="6" w:space="0" w:color="B8C4CE"/>
            </w:tcBorders>
            <w:shd w:val="clear" w:color="auto" w:fill="17365D"/>
          </w:tcPr>
          <w:p w14:paraId="69338EA6" w14:textId="77777777" w:rsidR="007B1F38" w:rsidRDefault="00000000">
            <w:pPr>
              <w:jc w:val="center"/>
            </w:pPr>
            <w:r>
              <w:rPr>
                <w:b/>
                <w:color w:val="FFFFFF"/>
                <w:sz w:val="18"/>
              </w:rPr>
              <w:t>Qualifier</w:t>
            </w:r>
          </w:p>
        </w:tc>
        <w:tc>
          <w:tcPr>
            <w:tcW w:w="6768" w:type="dxa"/>
            <w:tcBorders>
              <w:top w:val="single" w:sz="6" w:space="0" w:color="B8C4CE"/>
              <w:left w:val="single" w:sz="6" w:space="0" w:color="B8C4CE"/>
              <w:bottom w:val="single" w:sz="6" w:space="0" w:color="B8C4CE"/>
              <w:right w:val="single" w:sz="6" w:space="0" w:color="B8C4CE"/>
            </w:tcBorders>
            <w:shd w:val="clear" w:color="auto" w:fill="17365D"/>
          </w:tcPr>
          <w:p w14:paraId="79F45948" w14:textId="77777777" w:rsidR="007B1F38" w:rsidRDefault="00000000">
            <w:pPr>
              <w:jc w:val="center"/>
            </w:pPr>
            <w:r>
              <w:rPr>
                <w:b/>
                <w:color w:val="FFFFFF"/>
                <w:sz w:val="18"/>
              </w:rPr>
              <w:t>What it usually asks you to do</w:t>
            </w:r>
          </w:p>
        </w:tc>
      </w:tr>
      <w:tr w:rsidR="007B1F38" w14:paraId="34CF42EC" w14:textId="77777777">
        <w:trPr>
          <w:cantSplit/>
          <w:jc w:val="center"/>
        </w:trPr>
        <w:tc>
          <w:tcPr>
            <w:tcW w:w="3024" w:type="dxa"/>
            <w:tcBorders>
              <w:top w:val="single" w:sz="6" w:space="0" w:color="B8C4CE"/>
              <w:left w:val="single" w:sz="6" w:space="0" w:color="B8C4CE"/>
              <w:bottom w:val="single" w:sz="6" w:space="0" w:color="B8C4CE"/>
              <w:right w:val="single" w:sz="6" w:space="0" w:color="B8C4CE"/>
            </w:tcBorders>
          </w:tcPr>
          <w:p w14:paraId="07FC4197" w14:textId="77777777" w:rsidR="007B1F38" w:rsidRDefault="00000000">
            <w:r>
              <w:rPr>
                <w:b/>
                <w:sz w:val="18"/>
              </w:rPr>
              <w:t>FIRST / INITIAL</w:t>
            </w:r>
          </w:p>
        </w:tc>
        <w:tc>
          <w:tcPr>
            <w:tcW w:w="6768" w:type="dxa"/>
            <w:tcBorders>
              <w:top w:val="single" w:sz="6" w:space="0" w:color="B8C4CE"/>
              <w:left w:val="single" w:sz="6" w:space="0" w:color="B8C4CE"/>
              <w:bottom w:val="single" w:sz="6" w:space="0" w:color="B8C4CE"/>
              <w:right w:val="single" w:sz="6" w:space="0" w:color="B8C4CE"/>
            </w:tcBorders>
          </w:tcPr>
          <w:p w14:paraId="736CED0F" w14:textId="77777777" w:rsidR="007B1F38" w:rsidRDefault="00000000">
            <w:r>
              <w:rPr>
                <w:sz w:val="18"/>
              </w:rPr>
              <w:t>Choose the earliest necessary action within the task.</w:t>
            </w:r>
          </w:p>
        </w:tc>
      </w:tr>
      <w:tr w:rsidR="007B1F38" w14:paraId="72F4FDF3" w14:textId="77777777">
        <w:trPr>
          <w:cantSplit/>
          <w:jc w:val="center"/>
        </w:trPr>
        <w:tc>
          <w:tcPr>
            <w:tcW w:w="3024" w:type="dxa"/>
            <w:tcBorders>
              <w:top w:val="single" w:sz="6" w:space="0" w:color="B8C4CE"/>
              <w:left w:val="single" w:sz="6" w:space="0" w:color="B8C4CE"/>
              <w:bottom w:val="single" w:sz="6" w:space="0" w:color="B8C4CE"/>
              <w:right w:val="single" w:sz="6" w:space="0" w:color="B8C4CE"/>
            </w:tcBorders>
            <w:shd w:val="clear" w:color="auto" w:fill="F3F4F6"/>
          </w:tcPr>
          <w:p w14:paraId="0E4735EC" w14:textId="77777777" w:rsidR="007B1F38" w:rsidRDefault="00000000">
            <w:r>
              <w:rPr>
                <w:b/>
                <w:sz w:val="18"/>
              </w:rPr>
              <w:t>NEXT</w:t>
            </w:r>
          </w:p>
        </w:tc>
        <w:tc>
          <w:tcPr>
            <w:tcW w:w="6768" w:type="dxa"/>
            <w:tcBorders>
              <w:top w:val="single" w:sz="6" w:space="0" w:color="B8C4CE"/>
              <w:left w:val="single" w:sz="6" w:space="0" w:color="B8C4CE"/>
              <w:bottom w:val="single" w:sz="6" w:space="0" w:color="B8C4CE"/>
              <w:right w:val="single" w:sz="6" w:space="0" w:color="B8C4CE"/>
            </w:tcBorders>
            <w:shd w:val="clear" w:color="auto" w:fill="F3F4F6"/>
          </w:tcPr>
          <w:p w14:paraId="5CEC5E92" w14:textId="77777777" w:rsidR="007B1F38" w:rsidRDefault="00000000">
            <w:r>
              <w:rPr>
                <w:sz w:val="18"/>
              </w:rPr>
              <w:t>Advance the process from what has already occurred.</w:t>
            </w:r>
          </w:p>
        </w:tc>
      </w:tr>
      <w:tr w:rsidR="007B1F38" w14:paraId="49C1F6AB" w14:textId="77777777">
        <w:trPr>
          <w:cantSplit/>
          <w:jc w:val="center"/>
        </w:trPr>
        <w:tc>
          <w:tcPr>
            <w:tcW w:w="3024" w:type="dxa"/>
            <w:tcBorders>
              <w:top w:val="single" w:sz="6" w:space="0" w:color="B8C4CE"/>
              <w:left w:val="single" w:sz="6" w:space="0" w:color="B8C4CE"/>
              <w:bottom w:val="single" w:sz="6" w:space="0" w:color="B8C4CE"/>
              <w:right w:val="single" w:sz="6" w:space="0" w:color="B8C4CE"/>
            </w:tcBorders>
          </w:tcPr>
          <w:p w14:paraId="3BBF373B" w14:textId="77777777" w:rsidR="007B1F38" w:rsidRDefault="00000000">
            <w:r>
              <w:rPr>
                <w:b/>
                <w:sz w:val="18"/>
              </w:rPr>
              <w:t>BEST / MOST APPROPRIATE</w:t>
            </w:r>
          </w:p>
        </w:tc>
        <w:tc>
          <w:tcPr>
            <w:tcW w:w="6768" w:type="dxa"/>
            <w:tcBorders>
              <w:top w:val="single" w:sz="6" w:space="0" w:color="B8C4CE"/>
              <w:left w:val="single" w:sz="6" w:space="0" w:color="B8C4CE"/>
              <w:bottom w:val="single" w:sz="6" w:space="0" w:color="B8C4CE"/>
              <w:right w:val="single" w:sz="6" w:space="0" w:color="B8C4CE"/>
            </w:tcBorders>
          </w:tcPr>
          <w:p w14:paraId="31B6B81D" w14:textId="77777777" w:rsidR="007B1F38" w:rsidRDefault="00000000">
            <w:r>
              <w:rPr>
                <w:sz w:val="18"/>
              </w:rPr>
              <w:t>Choose the option with the strongest fit, support, and proportionality.</w:t>
            </w:r>
          </w:p>
        </w:tc>
      </w:tr>
      <w:tr w:rsidR="007B1F38" w14:paraId="08CC0A27" w14:textId="77777777">
        <w:trPr>
          <w:cantSplit/>
          <w:jc w:val="center"/>
        </w:trPr>
        <w:tc>
          <w:tcPr>
            <w:tcW w:w="3024" w:type="dxa"/>
            <w:tcBorders>
              <w:top w:val="single" w:sz="6" w:space="0" w:color="B8C4CE"/>
              <w:left w:val="single" w:sz="6" w:space="0" w:color="B8C4CE"/>
              <w:bottom w:val="single" w:sz="6" w:space="0" w:color="B8C4CE"/>
              <w:right w:val="single" w:sz="6" w:space="0" w:color="B8C4CE"/>
            </w:tcBorders>
            <w:shd w:val="clear" w:color="auto" w:fill="F3F4F6"/>
          </w:tcPr>
          <w:p w14:paraId="3120D890" w14:textId="77777777" w:rsidR="007B1F38" w:rsidRDefault="00000000">
            <w:r>
              <w:rPr>
                <w:b/>
                <w:sz w:val="18"/>
              </w:rPr>
              <w:t>PRIMARY / MOST IMPORTANT</w:t>
            </w:r>
          </w:p>
        </w:tc>
        <w:tc>
          <w:tcPr>
            <w:tcW w:w="6768" w:type="dxa"/>
            <w:tcBorders>
              <w:top w:val="single" w:sz="6" w:space="0" w:color="B8C4CE"/>
              <w:left w:val="single" w:sz="6" w:space="0" w:color="B8C4CE"/>
              <w:bottom w:val="single" w:sz="6" w:space="0" w:color="B8C4CE"/>
              <w:right w:val="single" w:sz="6" w:space="0" w:color="B8C4CE"/>
            </w:tcBorders>
            <w:shd w:val="clear" w:color="auto" w:fill="F3F4F6"/>
          </w:tcPr>
          <w:p w14:paraId="5420C901" w14:textId="77777777" w:rsidR="007B1F38" w:rsidRDefault="00000000">
            <w:r>
              <w:rPr>
                <w:sz w:val="18"/>
              </w:rPr>
              <w:t>Identify the controlling concern or central purpose.</w:t>
            </w:r>
          </w:p>
        </w:tc>
      </w:tr>
      <w:tr w:rsidR="007B1F38" w14:paraId="79C2A2FF" w14:textId="77777777">
        <w:trPr>
          <w:cantSplit/>
          <w:jc w:val="center"/>
        </w:trPr>
        <w:tc>
          <w:tcPr>
            <w:tcW w:w="3024" w:type="dxa"/>
            <w:tcBorders>
              <w:top w:val="single" w:sz="6" w:space="0" w:color="B8C4CE"/>
              <w:left w:val="single" w:sz="6" w:space="0" w:color="B8C4CE"/>
              <w:bottom w:val="single" w:sz="6" w:space="0" w:color="B8C4CE"/>
              <w:right w:val="single" w:sz="6" w:space="0" w:color="B8C4CE"/>
            </w:tcBorders>
          </w:tcPr>
          <w:p w14:paraId="16AE2508" w14:textId="77777777" w:rsidR="007B1F38" w:rsidRDefault="00000000">
            <w:r>
              <w:rPr>
                <w:b/>
                <w:sz w:val="18"/>
              </w:rPr>
              <w:t>MOST LIKELY</w:t>
            </w:r>
          </w:p>
        </w:tc>
        <w:tc>
          <w:tcPr>
            <w:tcW w:w="6768" w:type="dxa"/>
            <w:tcBorders>
              <w:top w:val="single" w:sz="6" w:space="0" w:color="B8C4CE"/>
              <w:left w:val="single" w:sz="6" w:space="0" w:color="B8C4CE"/>
              <w:bottom w:val="single" w:sz="6" w:space="0" w:color="B8C4CE"/>
              <w:right w:val="single" w:sz="6" w:space="0" w:color="B8C4CE"/>
            </w:tcBorders>
          </w:tcPr>
          <w:p w14:paraId="31CF537D" w14:textId="77777777" w:rsidR="007B1F38" w:rsidRDefault="00000000">
            <w:r>
              <w:rPr>
                <w:sz w:val="18"/>
              </w:rPr>
              <w:t>Choose the conclusion most supported by the facts—not merely possible.</w:t>
            </w:r>
          </w:p>
        </w:tc>
      </w:tr>
    </w:tbl>
    <w:p w14:paraId="3DC4360C" w14:textId="77777777" w:rsidR="007B1F38" w:rsidRDefault="00000000">
      <w:pPr>
        <w:pStyle w:val="Heading2"/>
      </w:pPr>
      <w:r>
        <w:t>2. Identify the Cognitive Demand</w:t>
      </w:r>
    </w:p>
    <w:p w14:paraId="2B5A3464" w14:textId="77777777" w:rsidR="007B1F38" w:rsidRDefault="00000000">
      <w:pPr>
        <w:pStyle w:val="ListBullet"/>
        <w:spacing w:after="60"/>
      </w:pPr>
      <w:r>
        <w:t>Recall: Recognize a fact, term, structure, or principle.</w:t>
      </w:r>
    </w:p>
    <w:p w14:paraId="3E98A57D" w14:textId="77777777" w:rsidR="007B1F38" w:rsidRDefault="00000000">
      <w:pPr>
        <w:pStyle w:val="ListBullet"/>
        <w:spacing w:after="60"/>
      </w:pPr>
      <w:r>
        <w:t>Application: Use a rule, theory, clinical principle, or legal duty in a defined situation.</w:t>
      </w:r>
    </w:p>
    <w:p w14:paraId="011178FE" w14:textId="77777777" w:rsidR="007B1F38" w:rsidRDefault="00000000">
      <w:pPr>
        <w:pStyle w:val="ListBullet"/>
        <w:spacing w:after="60"/>
      </w:pPr>
      <w:r>
        <w:t>Reasoning: Integrate several facts, prioritize concerns, compare plausible actions, and select the best professional judgment.</w:t>
      </w:r>
    </w:p>
    <w:p w14:paraId="165B4DD1" w14:textId="77777777" w:rsidR="007B1F38" w:rsidRDefault="00000000">
      <w:pPr>
        <w:pStyle w:val="Heading2"/>
      </w:pPr>
      <w:r>
        <w:t>3. Use the CTA Clinical Decision Hierarchy</w:t>
      </w:r>
    </w:p>
    <w:p w14:paraId="47C4FE7A" w14:textId="77777777" w:rsidR="007B1F38" w:rsidRDefault="00000000">
      <w:pPr>
        <w:spacing w:after="60"/>
        <w:ind w:left="259" w:hanging="259"/>
      </w:pPr>
      <w:r>
        <w:rPr>
          <w:b/>
          <w:color w:val="17365D"/>
        </w:rPr>
        <w:t xml:space="preserve">1.  </w:t>
      </w:r>
      <w:r>
        <w:t>Respond to an immediate medical or physical emergency.</w:t>
      </w:r>
    </w:p>
    <w:p w14:paraId="6B637276" w14:textId="77777777" w:rsidR="007B1F38" w:rsidRDefault="00000000">
      <w:pPr>
        <w:spacing w:after="60"/>
        <w:ind w:left="259" w:hanging="259"/>
      </w:pPr>
      <w:r>
        <w:rPr>
          <w:b/>
          <w:color w:val="17365D"/>
        </w:rPr>
        <w:t xml:space="preserve">2.  </w:t>
      </w:r>
      <w:r>
        <w:t>Address imminent danger, abuse, exploitation, or another controlling legal or ethical duty supported by the facts.</w:t>
      </w:r>
    </w:p>
    <w:p w14:paraId="612AFCD2" w14:textId="77777777" w:rsidR="007B1F38" w:rsidRDefault="00000000">
      <w:pPr>
        <w:spacing w:after="60"/>
        <w:ind w:left="259" w:hanging="259"/>
      </w:pPr>
      <w:r>
        <w:rPr>
          <w:b/>
          <w:color w:val="17365D"/>
        </w:rPr>
        <w:t xml:space="preserve">3.  </w:t>
      </w:r>
      <w:r>
        <w:t>Clarify the professional role, treatment unit, informed consent, and confidentiality expectations when they are uncertain.</w:t>
      </w:r>
    </w:p>
    <w:p w14:paraId="4931E9F7" w14:textId="77777777" w:rsidR="007B1F38" w:rsidRDefault="00000000">
      <w:pPr>
        <w:spacing w:after="60"/>
        <w:ind w:left="259" w:hanging="259"/>
      </w:pPr>
      <w:r>
        <w:rPr>
          <w:b/>
          <w:color w:val="17365D"/>
        </w:rPr>
        <w:t xml:space="preserve">4.  </w:t>
      </w:r>
      <w:r>
        <w:t>Engage and assess before choosing a diagnosis, intervention, referral, or level of care that requires missing information.</w:t>
      </w:r>
    </w:p>
    <w:p w14:paraId="1AE9953B" w14:textId="77777777" w:rsidR="007B1F38" w:rsidRDefault="00000000">
      <w:pPr>
        <w:spacing w:after="60"/>
        <w:ind w:left="259" w:hanging="259"/>
      </w:pPr>
      <w:r>
        <w:rPr>
          <w:b/>
          <w:color w:val="17365D"/>
        </w:rPr>
        <w:t xml:space="preserve">5.  </w:t>
      </w:r>
      <w:r>
        <w:t>Collaboratively formulate goals and select a plan that fits needs, readiness, culture, context, and the unit of treatment.</w:t>
      </w:r>
    </w:p>
    <w:p w14:paraId="0E0EAC83" w14:textId="77777777" w:rsidR="007B1F38" w:rsidRDefault="00000000">
      <w:pPr>
        <w:spacing w:after="60"/>
        <w:ind w:left="259" w:hanging="259"/>
      </w:pPr>
      <w:r>
        <w:rPr>
          <w:b/>
          <w:color w:val="17365D"/>
        </w:rPr>
        <w:t xml:space="preserve">6.  </w:t>
      </w:r>
      <w:r>
        <w:t>Use the appropriate systemic, relational, diagnostic, crisis, or theory-specific intervention.</w:t>
      </w:r>
    </w:p>
    <w:p w14:paraId="63FCDA48" w14:textId="77777777" w:rsidR="007B1F38" w:rsidRDefault="00000000">
      <w:pPr>
        <w:spacing w:after="60"/>
        <w:ind w:left="259" w:hanging="259"/>
      </w:pPr>
      <w:r>
        <w:rPr>
          <w:b/>
          <w:color w:val="17365D"/>
        </w:rPr>
        <w:t xml:space="preserve">7.  </w:t>
      </w:r>
      <w:r>
        <w:t>Monitor response; then reassess, modify, consult, refer, document, or terminate as indicated.</w:t>
      </w:r>
    </w:p>
    <w:tbl>
      <w:tblPr>
        <w:tblW w:w="0" w:type="auto"/>
        <w:jc w:val="center"/>
        <w:tblLook w:val="04A0" w:firstRow="1" w:lastRow="0" w:firstColumn="1" w:lastColumn="0" w:noHBand="0" w:noVBand="1"/>
      </w:tblPr>
      <w:tblGrid>
        <w:gridCol w:w="10080"/>
      </w:tblGrid>
      <w:tr w:rsidR="007B1F38" w14:paraId="4A3220C6" w14:textId="77777777">
        <w:trPr>
          <w:cantSplit/>
          <w:jc w:val="center"/>
        </w:trPr>
        <w:tc>
          <w:tcPr>
            <w:tcW w:w="10080" w:type="dxa"/>
            <w:tcBorders>
              <w:top w:val="single" w:sz="6" w:space="0" w:color="A7BDC6"/>
              <w:left w:val="single" w:sz="6" w:space="0" w:color="A7BDC6"/>
              <w:bottom w:val="single" w:sz="6" w:space="0" w:color="A7BDC6"/>
              <w:right w:val="single" w:sz="6" w:space="0" w:color="A7BDC6"/>
            </w:tcBorders>
            <w:shd w:val="clear" w:color="auto" w:fill="D9EAF7"/>
          </w:tcPr>
          <w:p w14:paraId="764EDAF0" w14:textId="77777777" w:rsidR="007B1F38" w:rsidRDefault="00000000">
            <w:r>
              <w:rPr>
                <w:b/>
                <w:color w:val="1F4E78"/>
                <w:sz w:val="19"/>
              </w:rPr>
              <w:t xml:space="preserve">EXAM TIP: </w:t>
            </w:r>
            <w:r>
              <w:rPr>
                <w:sz w:val="19"/>
              </w:rPr>
              <w:t>The hierarchy is a reasoning aid, not a rigid formula. Start at the first level actually supported by the facts in the vignette.</w:t>
            </w:r>
          </w:p>
        </w:tc>
      </w:tr>
    </w:tbl>
    <w:p w14:paraId="6BC04EF6" w14:textId="77777777" w:rsidR="007B1F38" w:rsidRDefault="00000000">
      <w:pPr>
        <w:pStyle w:val="Heading2"/>
      </w:pPr>
      <w:r>
        <w:lastRenderedPageBreak/>
        <w:t>4. Use the Three-Pass Vignette Method</w:t>
      </w:r>
    </w:p>
    <w:p w14:paraId="4BA2233C" w14:textId="77777777" w:rsidR="007B1F38" w:rsidRDefault="00000000">
      <w:pPr>
        <w:spacing w:after="60"/>
        <w:ind w:left="259" w:hanging="259"/>
      </w:pPr>
      <w:r>
        <w:rPr>
          <w:b/>
          <w:color w:val="17365D"/>
        </w:rPr>
        <w:t xml:space="preserve">1.  </w:t>
      </w:r>
      <w:r>
        <w:t>Pass 1 — Define the task: Read the final question and qualifier.</w:t>
      </w:r>
    </w:p>
    <w:p w14:paraId="262EA438" w14:textId="77777777" w:rsidR="007B1F38" w:rsidRDefault="00000000">
      <w:pPr>
        <w:spacing w:after="60"/>
        <w:ind w:left="259" w:hanging="259"/>
      </w:pPr>
      <w:r>
        <w:rPr>
          <w:b/>
          <w:color w:val="17365D"/>
        </w:rPr>
        <w:t xml:space="preserve">2.  </w:t>
      </w:r>
      <w:r>
        <w:t>Pass 2 — Extract decision facts: Mark safety signals, stage of care, what has already happened, treatment unit, client preferences, relational patterns, and missing information.</w:t>
      </w:r>
    </w:p>
    <w:p w14:paraId="665EAFA4" w14:textId="77777777" w:rsidR="007B1F38" w:rsidRDefault="00000000">
      <w:pPr>
        <w:spacing w:after="60"/>
        <w:ind w:left="259" w:hanging="259"/>
      </w:pPr>
      <w:r>
        <w:rPr>
          <w:b/>
          <w:color w:val="17365D"/>
        </w:rPr>
        <w:t xml:space="preserve">3.  </w:t>
      </w:r>
      <w:r>
        <w:t>Pass 3 — Compare sequence and fit: Eliminate options that assume facts, skip required steps, violate law or autonomy, use excessive intensity, or answer the wrong task.</w:t>
      </w:r>
    </w:p>
    <w:p w14:paraId="5985025D" w14:textId="77777777" w:rsidR="007B1F38" w:rsidRDefault="00000000">
      <w:pPr>
        <w:pStyle w:val="Heading1"/>
      </w:pPr>
      <w:r>
        <w:t>Clinical Application: The LMFT Systemic Lens</w:t>
      </w:r>
    </w:p>
    <w:p w14:paraId="5EB8972E" w14:textId="77777777" w:rsidR="007B1F38" w:rsidRDefault="00000000">
      <w:r>
        <w:t>Think systemically without forcing a family intervention into every question. Systemic reasoning means understanding how individual symptoms, attachment, roles, boundaries, hierarchy, communication, developmental transitions, culture, and reciprocal interactional sequences affect the clinical picture.</w:t>
      </w:r>
    </w:p>
    <w:p w14:paraId="6A8CA10A" w14:textId="77777777" w:rsidR="007B1F38" w:rsidRDefault="00000000">
      <w:pPr>
        <w:pStyle w:val="ListBullet"/>
        <w:spacing w:after="60"/>
      </w:pPr>
      <w:r>
        <w:t>Identify the unit of treatment: individual, couple, family, group, caregiver system, or another relevant relational unit.</w:t>
      </w:r>
    </w:p>
    <w:p w14:paraId="300AFAF7" w14:textId="77777777" w:rsidR="007B1F38" w:rsidRDefault="00000000">
      <w:pPr>
        <w:pStyle w:val="ListBullet"/>
        <w:spacing w:after="60"/>
      </w:pPr>
      <w:r>
        <w:t>Assess both individual functioning and relational patterns.</w:t>
      </w:r>
    </w:p>
    <w:p w14:paraId="304A92A6" w14:textId="77777777" w:rsidR="007B1F38" w:rsidRDefault="00000000">
      <w:pPr>
        <w:pStyle w:val="ListBullet"/>
        <w:spacing w:after="60"/>
      </w:pPr>
      <w:r>
        <w:t>Use circular explanations when the question calls for case conceptualization.</w:t>
      </w:r>
    </w:p>
    <w:p w14:paraId="37E8B7A2" w14:textId="77777777" w:rsidR="007B1F38" w:rsidRDefault="00000000">
      <w:pPr>
        <w:pStyle w:val="ListBullet"/>
        <w:spacing w:after="60"/>
      </w:pPr>
      <w:r>
        <w:t>Do not delay suicide assessment, mandated action, medical evaluation, or stabilization in order to explore a family pattern.</w:t>
      </w:r>
    </w:p>
    <w:p w14:paraId="75D986B5" w14:textId="77777777" w:rsidR="007B1F38" w:rsidRDefault="00000000">
      <w:pPr>
        <w:pStyle w:val="ListBullet"/>
        <w:spacing w:after="60"/>
      </w:pPr>
      <w:r>
        <w:t>Match the intervention to the theory named or implied and to the stage of treatment.</w:t>
      </w:r>
    </w:p>
    <w:p w14:paraId="3511CB2F" w14:textId="77777777" w:rsidR="007B1F38" w:rsidRDefault="00000000">
      <w:pPr>
        <w:pStyle w:val="ListBullet"/>
        <w:spacing w:after="60"/>
      </w:pPr>
      <w:r>
        <w:t>In multi-person therapy, consider informed consent, confidentiality expectations, alliances, and the effect of therapist actions on the whole system.</w:t>
      </w:r>
    </w:p>
    <w:p w14:paraId="06ACA677" w14:textId="77777777" w:rsidR="007B1F38" w:rsidRDefault="00000000">
      <w:pPr>
        <w:pStyle w:val="Heading2"/>
      </w:pPr>
      <w:r>
        <w:t>Worked Example</w:t>
      </w:r>
    </w:p>
    <w:p w14:paraId="287AD549" w14:textId="77777777" w:rsidR="007B1F38" w:rsidRDefault="00000000">
      <w:r>
        <w:t>A couple begins therapy after repeated arguments about one partner’s late-night work schedule. During the first meeting, each partner describes the other as “the entire problem.” No safety concern is reported. What should the therapist do first?</w:t>
      </w:r>
    </w:p>
    <w:p w14:paraId="0B5511E3" w14:textId="77777777" w:rsidR="007B1F38" w:rsidRDefault="00000000">
      <w:pPr>
        <w:pStyle w:val="ListBullet"/>
        <w:spacing w:after="60"/>
      </w:pPr>
      <w:r>
        <w:t>A. Teach communication skills immediately.</w:t>
      </w:r>
    </w:p>
    <w:p w14:paraId="599BE610" w14:textId="77777777" w:rsidR="007B1F38" w:rsidRDefault="00000000">
      <w:pPr>
        <w:pStyle w:val="ListBullet"/>
        <w:spacing w:after="60"/>
      </w:pPr>
      <w:r>
        <w:t>B. Ask each partner to describe the interactional sequence before, during, and after the arguments.</w:t>
      </w:r>
    </w:p>
    <w:p w14:paraId="4CD5E148" w14:textId="77777777" w:rsidR="007B1F38" w:rsidRDefault="00000000">
      <w:pPr>
        <w:pStyle w:val="ListBullet"/>
        <w:spacing w:after="60"/>
      </w:pPr>
      <w:r>
        <w:t>C. Recommend individual therapy for the partner who works late.</w:t>
      </w:r>
    </w:p>
    <w:p w14:paraId="44306F75" w14:textId="77777777" w:rsidR="007B1F38" w:rsidRDefault="00000000">
      <w:pPr>
        <w:pStyle w:val="ListBullet"/>
        <w:spacing w:after="60"/>
      </w:pPr>
      <w:r>
        <w:t>D. Tell the couple that both partners are equally responsible.</w:t>
      </w:r>
    </w:p>
    <w:tbl>
      <w:tblPr>
        <w:tblW w:w="0" w:type="auto"/>
        <w:jc w:val="center"/>
        <w:tblLook w:val="04A0" w:firstRow="1" w:lastRow="0" w:firstColumn="1" w:lastColumn="0" w:noHBand="0" w:noVBand="1"/>
      </w:tblPr>
      <w:tblGrid>
        <w:gridCol w:w="10080"/>
      </w:tblGrid>
      <w:tr w:rsidR="007B1F38" w14:paraId="13C3CCFD" w14:textId="77777777">
        <w:trPr>
          <w:cantSplit/>
          <w:jc w:val="center"/>
        </w:trPr>
        <w:tc>
          <w:tcPr>
            <w:tcW w:w="10080" w:type="dxa"/>
            <w:tcBorders>
              <w:top w:val="single" w:sz="6" w:space="0" w:color="A7BDC6"/>
              <w:left w:val="single" w:sz="6" w:space="0" w:color="A7BDC6"/>
              <w:bottom w:val="single" w:sz="6" w:space="0" w:color="A7BDC6"/>
              <w:right w:val="single" w:sz="6" w:space="0" w:color="A7BDC6"/>
            </w:tcBorders>
            <w:shd w:val="clear" w:color="auto" w:fill="D9EDEB"/>
          </w:tcPr>
          <w:p w14:paraId="1130AF5A" w14:textId="77777777" w:rsidR="007B1F38" w:rsidRDefault="00000000">
            <w:r>
              <w:rPr>
                <w:b/>
                <w:color w:val="0E7490"/>
                <w:sz w:val="19"/>
              </w:rPr>
              <w:t xml:space="preserve">BEST ANSWER: </w:t>
            </w:r>
            <w:r>
              <w:rPr>
                <w:sz w:val="19"/>
              </w:rPr>
              <w:t>B. The therapist first gathers relational information and develops a systemic understanding. Communication training may later be appropriate, but it is premature before assessment.</w:t>
            </w:r>
          </w:p>
        </w:tc>
      </w:tr>
    </w:tbl>
    <w:p w14:paraId="497C7619" w14:textId="77777777" w:rsidR="007B1F38" w:rsidRDefault="00000000">
      <w:pPr>
        <w:pStyle w:val="Heading1"/>
      </w:pPr>
      <w:r>
        <w:t>Common Exam Traps</w:t>
      </w:r>
    </w:p>
    <w:tbl>
      <w:tblPr>
        <w:tblStyle w:val="TableGrid"/>
        <w:tblW w:w="0" w:type="auto"/>
        <w:jc w:val="center"/>
        <w:tblLook w:val="04A0" w:firstRow="1" w:lastRow="0" w:firstColumn="1" w:lastColumn="0" w:noHBand="0" w:noVBand="1"/>
      </w:tblPr>
      <w:tblGrid>
        <w:gridCol w:w="3024"/>
        <w:gridCol w:w="6768"/>
      </w:tblGrid>
      <w:tr w:rsidR="007B1F38" w14:paraId="4D28317B" w14:textId="77777777">
        <w:trPr>
          <w:cantSplit/>
          <w:tblHeader/>
          <w:jc w:val="center"/>
        </w:trPr>
        <w:tc>
          <w:tcPr>
            <w:tcW w:w="3024" w:type="dxa"/>
            <w:tcBorders>
              <w:top w:val="single" w:sz="6" w:space="0" w:color="B8C4CE"/>
              <w:left w:val="single" w:sz="6" w:space="0" w:color="B8C4CE"/>
              <w:bottom w:val="single" w:sz="6" w:space="0" w:color="B8C4CE"/>
              <w:right w:val="single" w:sz="6" w:space="0" w:color="B8C4CE"/>
            </w:tcBorders>
            <w:shd w:val="clear" w:color="auto" w:fill="17365D"/>
          </w:tcPr>
          <w:p w14:paraId="46CB7606" w14:textId="77777777" w:rsidR="007B1F38" w:rsidRDefault="00000000">
            <w:pPr>
              <w:jc w:val="center"/>
            </w:pPr>
            <w:r>
              <w:rPr>
                <w:b/>
                <w:color w:val="FFFFFF"/>
                <w:sz w:val="18"/>
              </w:rPr>
              <w:t>Trap</w:t>
            </w:r>
          </w:p>
        </w:tc>
        <w:tc>
          <w:tcPr>
            <w:tcW w:w="6768" w:type="dxa"/>
            <w:tcBorders>
              <w:top w:val="single" w:sz="6" w:space="0" w:color="B8C4CE"/>
              <w:left w:val="single" w:sz="6" w:space="0" w:color="B8C4CE"/>
              <w:bottom w:val="single" w:sz="6" w:space="0" w:color="B8C4CE"/>
              <w:right w:val="single" w:sz="6" w:space="0" w:color="B8C4CE"/>
            </w:tcBorders>
            <w:shd w:val="clear" w:color="auto" w:fill="17365D"/>
          </w:tcPr>
          <w:p w14:paraId="067B8EF6" w14:textId="77777777" w:rsidR="007B1F38" w:rsidRDefault="00000000">
            <w:pPr>
              <w:jc w:val="center"/>
            </w:pPr>
            <w:r>
              <w:rPr>
                <w:b/>
                <w:color w:val="FFFFFF"/>
                <w:sz w:val="18"/>
              </w:rPr>
              <w:t>Why it is wrong</w:t>
            </w:r>
          </w:p>
        </w:tc>
      </w:tr>
      <w:tr w:rsidR="007B1F38" w14:paraId="2EAB3A9D" w14:textId="77777777">
        <w:trPr>
          <w:cantSplit/>
          <w:jc w:val="center"/>
        </w:trPr>
        <w:tc>
          <w:tcPr>
            <w:tcW w:w="3024" w:type="dxa"/>
            <w:tcBorders>
              <w:top w:val="single" w:sz="6" w:space="0" w:color="B8C4CE"/>
              <w:left w:val="single" w:sz="6" w:space="0" w:color="B8C4CE"/>
              <w:bottom w:val="single" w:sz="6" w:space="0" w:color="B8C4CE"/>
              <w:right w:val="single" w:sz="6" w:space="0" w:color="B8C4CE"/>
            </w:tcBorders>
          </w:tcPr>
          <w:p w14:paraId="19FF2BC7" w14:textId="77777777" w:rsidR="007B1F38" w:rsidRDefault="00000000">
            <w:r>
              <w:rPr>
                <w:b/>
                <w:sz w:val="18"/>
              </w:rPr>
              <w:t>Premature intervention</w:t>
            </w:r>
          </w:p>
        </w:tc>
        <w:tc>
          <w:tcPr>
            <w:tcW w:w="6768" w:type="dxa"/>
            <w:tcBorders>
              <w:top w:val="single" w:sz="6" w:space="0" w:color="B8C4CE"/>
              <w:left w:val="single" w:sz="6" w:space="0" w:color="B8C4CE"/>
              <w:bottom w:val="single" w:sz="6" w:space="0" w:color="B8C4CE"/>
              <w:right w:val="single" w:sz="6" w:space="0" w:color="B8C4CE"/>
            </w:tcBorders>
          </w:tcPr>
          <w:p w14:paraId="6D3F40F0" w14:textId="77777777" w:rsidR="007B1F38" w:rsidRDefault="00000000">
            <w:r>
              <w:rPr>
                <w:sz w:val="18"/>
              </w:rPr>
              <w:t>The option may be useful later but appears before adequate assessment, engagement, or safety review.</w:t>
            </w:r>
          </w:p>
        </w:tc>
      </w:tr>
      <w:tr w:rsidR="007B1F38" w14:paraId="6808E945" w14:textId="77777777">
        <w:trPr>
          <w:cantSplit/>
          <w:jc w:val="center"/>
        </w:trPr>
        <w:tc>
          <w:tcPr>
            <w:tcW w:w="3024" w:type="dxa"/>
            <w:tcBorders>
              <w:top w:val="single" w:sz="6" w:space="0" w:color="B8C4CE"/>
              <w:left w:val="single" w:sz="6" w:space="0" w:color="B8C4CE"/>
              <w:bottom w:val="single" w:sz="6" w:space="0" w:color="B8C4CE"/>
              <w:right w:val="single" w:sz="6" w:space="0" w:color="B8C4CE"/>
            </w:tcBorders>
            <w:shd w:val="clear" w:color="auto" w:fill="F3F4F6"/>
          </w:tcPr>
          <w:p w14:paraId="79F46370" w14:textId="77777777" w:rsidR="007B1F38" w:rsidRDefault="00000000">
            <w:r>
              <w:rPr>
                <w:b/>
                <w:sz w:val="18"/>
              </w:rPr>
              <w:t>Automatic referral</w:t>
            </w:r>
          </w:p>
        </w:tc>
        <w:tc>
          <w:tcPr>
            <w:tcW w:w="6768" w:type="dxa"/>
            <w:tcBorders>
              <w:top w:val="single" w:sz="6" w:space="0" w:color="B8C4CE"/>
              <w:left w:val="single" w:sz="6" w:space="0" w:color="B8C4CE"/>
              <w:bottom w:val="single" w:sz="6" w:space="0" w:color="B8C4CE"/>
              <w:right w:val="single" w:sz="6" w:space="0" w:color="B8C4CE"/>
            </w:tcBorders>
            <w:shd w:val="clear" w:color="auto" w:fill="F3F4F6"/>
          </w:tcPr>
          <w:p w14:paraId="2F97A7B0" w14:textId="77777777" w:rsidR="007B1F38" w:rsidRDefault="00000000">
            <w:r>
              <w:rPr>
                <w:sz w:val="18"/>
              </w:rPr>
              <w:t>The need, specialty, urgency, consent, or level of care has not yet been established.</w:t>
            </w:r>
          </w:p>
        </w:tc>
      </w:tr>
      <w:tr w:rsidR="007B1F38" w14:paraId="7AFCF7A6" w14:textId="77777777">
        <w:trPr>
          <w:cantSplit/>
          <w:jc w:val="center"/>
        </w:trPr>
        <w:tc>
          <w:tcPr>
            <w:tcW w:w="3024" w:type="dxa"/>
            <w:tcBorders>
              <w:top w:val="single" w:sz="6" w:space="0" w:color="B8C4CE"/>
              <w:left w:val="single" w:sz="6" w:space="0" w:color="B8C4CE"/>
              <w:bottom w:val="single" w:sz="6" w:space="0" w:color="B8C4CE"/>
              <w:right w:val="single" w:sz="6" w:space="0" w:color="B8C4CE"/>
            </w:tcBorders>
          </w:tcPr>
          <w:p w14:paraId="38E9F035" w14:textId="77777777" w:rsidR="007B1F38" w:rsidRDefault="00000000">
            <w:r>
              <w:rPr>
                <w:b/>
                <w:sz w:val="18"/>
              </w:rPr>
              <w:t>Unsupported diagnosis</w:t>
            </w:r>
          </w:p>
        </w:tc>
        <w:tc>
          <w:tcPr>
            <w:tcW w:w="6768" w:type="dxa"/>
            <w:tcBorders>
              <w:top w:val="single" w:sz="6" w:space="0" w:color="B8C4CE"/>
              <w:left w:val="single" w:sz="6" w:space="0" w:color="B8C4CE"/>
              <w:bottom w:val="single" w:sz="6" w:space="0" w:color="B8C4CE"/>
              <w:right w:val="single" w:sz="6" w:space="0" w:color="B8C4CE"/>
            </w:tcBorders>
          </w:tcPr>
          <w:p w14:paraId="01B0E990" w14:textId="77777777" w:rsidR="007B1F38" w:rsidRDefault="00000000">
            <w:r>
              <w:rPr>
                <w:sz w:val="18"/>
              </w:rPr>
              <w:t>Duration, impairment, exclusions, or differential information is missing.</w:t>
            </w:r>
          </w:p>
        </w:tc>
      </w:tr>
      <w:tr w:rsidR="007B1F38" w14:paraId="5A45913E" w14:textId="77777777">
        <w:trPr>
          <w:cantSplit/>
          <w:jc w:val="center"/>
        </w:trPr>
        <w:tc>
          <w:tcPr>
            <w:tcW w:w="3024" w:type="dxa"/>
            <w:tcBorders>
              <w:top w:val="single" w:sz="6" w:space="0" w:color="B8C4CE"/>
              <w:left w:val="single" w:sz="6" w:space="0" w:color="B8C4CE"/>
              <w:bottom w:val="single" w:sz="6" w:space="0" w:color="B8C4CE"/>
              <w:right w:val="single" w:sz="6" w:space="0" w:color="B8C4CE"/>
            </w:tcBorders>
            <w:shd w:val="clear" w:color="auto" w:fill="F3F4F6"/>
          </w:tcPr>
          <w:p w14:paraId="55B5A04E" w14:textId="77777777" w:rsidR="007B1F38" w:rsidRDefault="00000000">
            <w:r>
              <w:rPr>
                <w:b/>
                <w:sz w:val="18"/>
              </w:rPr>
              <w:t>Extreme response</w:t>
            </w:r>
          </w:p>
        </w:tc>
        <w:tc>
          <w:tcPr>
            <w:tcW w:w="6768" w:type="dxa"/>
            <w:tcBorders>
              <w:top w:val="single" w:sz="6" w:space="0" w:color="B8C4CE"/>
              <w:left w:val="single" w:sz="6" w:space="0" w:color="B8C4CE"/>
              <w:bottom w:val="single" w:sz="6" w:space="0" w:color="B8C4CE"/>
              <w:right w:val="single" w:sz="6" w:space="0" w:color="B8C4CE"/>
            </w:tcBorders>
            <w:shd w:val="clear" w:color="auto" w:fill="F3F4F6"/>
          </w:tcPr>
          <w:p w14:paraId="33D3AAA0" w14:textId="77777777" w:rsidR="007B1F38" w:rsidRDefault="00000000">
            <w:r>
              <w:rPr>
                <w:sz w:val="18"/>
              </w:rPr>
              <w:t>Hospitalization, reporting, termination, or confrontation is selected without facts supporting that level of action.</w:t>
            </w:r>
          </w:p>
        </w:tc>
      </w:tr>
      <w:tr w:rsidR="007B1F38" w14:paraId="557F64A6" w14:textId="77777777">
        <w:trPr>
          <w:cantSplit/>
          <w:jc w:val="center"/>
        </w:trPr>
        <w:tc>
          <w:tcPr>
            <w:tcW w:w="3024" w:type="dxa"/>
            <w:tcBorders>
              <w:top w:val="single" w:sz="6" w:space="0" w:color="B8C4CE"/>
              <w:left w:val="single" w:sz="6" w:space="0" w:color="B8C4CE"/>
              <w:bottom w:val="single" w:sz="6" w:space="0" w:color="B8C4CE"/>
              <w:right w:val="single" w:sz="6" w:space="0" w:color="B8C4CE"/>
            </w:tcBorders>
          </w:tcPr>
          <w:p w14:paraId="39E1DE8D" w14:textId="77777777" w:rsidR="007B1F38" w:rsidRDefault="00000000">
            <w:r>
              <w:rPr>
                <w:b/>
                <w:sz w:val="18"/>
              </w:rPr>
              <w:t>Forcing a family intervention</w:t>
            </w:r>
          </w:p>
        </w:tc>
        <w:tc>
          <w:tcPr>
            <w:tcW w:w="6768" w:type="dxa"/>
            <w:tcBorders>
              <w:top w:val="single" w:sz="6" w:space="0" w:color="B8C4CE"/>
              <w:left w:val="single" w:sz="6" w:space="0" w:color="B8C4CE"/>
              <w:bottom w:val="single" w:sz="6" w:space="0" w:color="B8C4CE"/>
              <w:right w:val="single" w:sz="6" w:space="0" w:color="B8C4CE"/>
            </w:tcBorders>
          </w:tcPr>
          <w:p w14:paraId="292397B3" w14:textId="77777777" w:rsidR="007B1F38" w:rsidRDefault="00000000">
            <w:r>
              <w:rPr>
                <w:sz w:val="18"/>
              </w:rPr>
              <w:t>Systemic work does not replace individual risk, medical, substance, or diagnostic assessment.</w:t>
            </w:r>
          </w:p>
        </w:tc>
      </w:tr>
      <w:tr w:rsidR="007B1F38" w14:paraId="79AF13A2" w14:textId="77777777">
        <w:trPr>
          <w:cantSplit/>
          <w:jc w:val="center"/>
        </w:trPr>
        <w:tc>
          <w:tcPr>
            <w:tcW w:w="3024" w:type="dxa"/>
            <w:tcBorders>
              <w:top w:val="single" w:sz="6" w:space="0" w:color="B8C4CE"/>
              <w:left w:val="single" w:sz="6" w:space="0" w:color="B8C4CE"/>
              <w:bottom w:val="single" w:sz="6" w:space="0" w:color="B8C4CE"/>
              <w:right w:val="single" w:sz="6" w:space="0" w:color="B8C4CE"/>
            </w:tcBorders>
            <w:shd w:val="clear" w:color="auto" w:fill="F3F4F6"/>
          </w:tcPr>
          <w:p w14:paraId="13451E1B" w14:textId="77777777" w:rsidR="007B1F38" w:rsidRDefault="00000000">
            <w:r>
              <w:rPr>
                <w:b/>
                <w:sz w:val="18"/>
              </w:rPr>
              <w:lastRenderedPageBreak/>
              <w:t>Assigning blame</w:t>
            </w:r>
          </w:p>
        </w:tc>
        <w:tc>
          <w:tcPr>
            <w:tcW w:w="6768" w:type="dxa"/>
            <w:tcBorders>
              <w:top w:val="single" w:sz="6" w:space="0" w:color="B8C4CE"/>
              <w:left w:val="single" w:sz="6" w:space="0" w:color="B8C4CE"/>
              <w:bottom w:val="single" w:sz="6" w:space="0" w:color="B8C4CE"/>
              <w:right w:val="single" w:sz="6" w:space="0" w:color="B8C4CE"/>
            </w:tcBorders>
            <w:shd w:val="clear" w:color="auto" w:fill="F3F4F6"/>
          </w:tcPr>
          <w:p w14:paraId="5DA0B791" w14:textId="77777777" w:rsidR="007B1F38" w:rsidRDefault="00000000">
            <w:r>
              <w:rPr>
                <w:sz w:val="18"/>
              </w:rPr>
              <w:t>Systemic assessment examines reciprocal patterns rather than deciding who is “the problem.”</w:t>
            </w:r>
          </w:p>
        </w:tc>
      </w:tr>
      <w:tr w:rsidR="007B1F38" w14:paraId="29EBC434" w14:textId="77777777">
        <w:trPr>
          <w:cantSplit/>
          <w:jc w:val="center"/>
        </w:trPr>
        <w:tc>
          <w:tcPr>
            <w:tcW w:w="3024" w:type="dxa"/>
            <w:tcBorders>
              <w:top w:val="single" w:sz="6" w:space="0" w:color="B8C4CE"/>
              <w:left w:val="single" w:sz="6" w:space="0" w:color="B8C4CE"/>
              <w:bottom w:val="single" w:sz="6" w:space="0" w:color="B8C4CE"/>
              <w:right w:val="single" w:sz="6" w:space="0" w:color="B8C4CE"/>
            </w:tcBorders>
          </w:tcPr>
          <w:p w14:paraId="4C912583" w14:textId="77777777" w:rsidR="007B1F38" w:rsidRDefault="00000000">
            <w:r>
              <w:rPr>
                <w:b/>
                <w:sz w:val="18"/>
              </w:rPr>
              <w:t>Correct principle, wrong timing</w:t>
            </w:r>
          </w:p>
        </w:tc>
        <w:tc>
          <w:tcPr>
            <w:tcW w:w="6768" w:type="dxa"/>
            <w:tcBorders>
              <w:top w:val="single" w:sz="6" w:space="0" w:color="B8C4CE"/>
              <w:left w:val="single" w:sz="6" w:space="0" w:color="B8C4CE"/>
              <w:bottom w:val="single" w:sz="6" w:space="0" w:color="B8C4CE"/>
              <w:right w:val="single" w:sz="6" w:space="0" w:color="B8C4CE"/>
            </w:tcBorders>
          </w:tcPr>
          <w:p w14:paraId="7758EF93" w14:textId="77777777" w:rsidR="007B1F38" w:rsidRDefault="00000000">
            <w:r>
              <w:rPr>
                <w:sz w:val="18"/>
              </w:rPr>
              <w:t>The idea is sound, but another step must occur first.</w:t>
            </w:r>
          </w:p>
        </w:tc>
      </w:tr>
    </w:tbl>
    <w:p w14:paraId="54D2C4A6" w14:textId="77777777" w:rsidR="007B1F38" w:rsidRDefault="007B1F38"/>
    <w:tbl>
      <w:tblPr>
        <w:tblW w:w="0" w:type="auto"/>
        <w:jc w:val="center"/>
        <w:tblLook w:val="04A0" w:firstRow="1" w:lastRow="0" w:firstColumn="1" w:lastColumn="0" w:noHBand="0" w:noVBand="1"/>
      </w:tblPr>
      <w:tblGrid>
        <w:gridCol w:w="10080"/>
      </w:tblGrid>
      <w:tr w:rsidR="007B1F38" w14:paraId="0230EC01" w14:textId="77777777">
        <w:trPr>
          <w:cantSplit/>
          <w:jc w:val="center"/>
        </w:trPr>
        <w:tc>
          <w:tcPr>
            <w:tcW w:w="10080" w:type="dxa"/>
            <w:tcBorders>
              <w:top w:val="single" w:sz="6" w:space="0" w:color="A7BDC6"/>
              <w:left w:val="single" w:sz="6" w:space="0" w:color="A7BDC6"/>
              <w:bottom w:val="single" w:sz="6" w:space="0" w:color="A7BDC6"/>
              <w:right w:val="single" w:sz="6" w:space="0" w:color="A7BDC6"/>
            </w:tcBorders>
            <w:shd w:val="clear" w:color="auto" w:fill="FCE8E8"/>
          </w:tcPr>
          <w:p w14:paraId="34CEF244" w14:textId="77777777" w:rsidR="007B1F38" w:rsidRDefault="00000000">
            <w:r>
              <w:rPr>
                <w:b/>
                <w:color w:val="9C1C2B"/>
                <w:sz w:val="19"/>
              </w:rPr>
              <w:t xml:space="preserve">COMMON TRAP: </w:t>
            </w:r>
            <w:r>
              <w:rPr>
                <w:sz w:val="19"/>
              </w:rPr>
              <w:t>Do not choose the answer with the most clinical words. Choose the answer that performs the requested task at the correct point in the sequence.</w:t>
            </w:r>
          </w:p>
        </w:tc>
      </w:tr>
    </w:tbl>
    <w:p w14:paraId="4229057A" w14:textId="77777777" w:rsidR="007B1F38" w:rsidRDefault="00000000">
      <w:pPr>
        <w:pStyle w:val="Heading1"/>
      </w:pPr>
      <w:r>
        <w:t>Pacing and Review Strategy</w:t>
      </w:r>
    </w:p>
    <w:p w14:paraId="3AC3FA34" w14:textId="77777777" w:rsidR="007B1F38" w:rsidRDefault="00000000">
      <w:pPr>
        <w:pStyle w:val="ListBullet"/>
        <w:spacing w:after="60"/>
      </w:pPr>
      <w:r>
        <w:t>Use an average pace of about 1.6 minutes per question, while allowing some questions to take less and some more.</w:t>
      </w:r>
    </w:p>
    <w:p w14:paraId="0B62716A" w14:textId="77777777" w:rsidR="007B1F38" w:rsidRDefault="00000000">
      <w:pPr>
        <w:pStyle w:val="ListBullet"/>
        <w:spacing w:after="60"/>
      </w:pPr>
      <w:r>
        <w:t>Answer straightforward items, flag questions that require extended comparison, and protect time for review.</w:t>
      </w:r>
    </w:p>
    <w:p w14:paraId="5AA59EC9" w14:textId="77777777" w:rsidR="007B1F38" w:rsidRDefault="00000000">
      <w:pPr>
        <w:pStyle w:val="ListBullet"/>
        <w:spacing w:after="60"/>
      </w:pPr>
      <w:r>
        <w:t>Do not repeatedly reread the entire vignette. Return to the final question and the specific fact that separates the remaining options.</w:t>
      </w:r>
    </w:p>
    <w:p w14:paraId="1EC97677" w14:textId="77777777" w:rsidR="007B1F38" w:rsidRDefault="00000000">
      <w:pPr>
        <w:pStyle w:val="ListBullet"/>
        <w:spacing w:after="60"/>
      </w:pPr>
      <w:r>
        <w:t>Never leave an item unanswered. The score is based on the number answered correctly.</w:t>
      </w:r>
    </w:p>
    <w:p w14:paraId="31D266DB" w14:textId="77777777" w:rsidR="007B1F38" w:rsidRDefault="00000000">
      <w:pPr>
        <w:pStyle w:val="ListBullet"/>
        <w:spacing w:after="60"/>
      </w:pPr>
      <w:r>
        <w:t>Change an answer only when you identify a specific fact, qualifier, or principle that makes the original choice weaker.</w:t>
      </w:r>
    </w:p>
    <w:p w14:paraId="6FC0BF2A" w14:textId="77777777" w:rsidR="007B1F38" w:rsidRDefault="00000000">
      <w:pPr>
        <w:pStyle w:val="Heading1"/>
      </w:pPr>
      <w:r>
        <w:t>Memory Aid: SAFE–MAP</w:t>
      </w:r>
    </w:p>
    <w:tbl>
      <w:tblPr>
        <w:tblStyle w:val="TableGrid"/>
        <w:tblW w:w="0" w:type="auto"/>
        <w:jc w:val="center"/>
        <w:tblLook w:val="04A0" w:firstRow="1" w:lastRow="0" w:firstColumn="1" w:lastColumn="0" w:noHBand="0" w:noVBand="1"/>
      </w:tblPr>
      <w:tblGrid>
        <w:gridCol w:w="1584"/>
        <w:gridCol w:w="8208"/>
      </w:tblGrid>
      <w:tr w:rsidR="007B1F38" w14:paraId="2AD18A14" w14:textId="77777777">
        <w:trPr>
          <w:cantSplit/>
          <w:tblHeader/>
          <w:jc w:val="center"/>
        </w:trPr>
        <w:tc>
          <w:tcPr>
            <w:tcW w:w="1584" w:type="dxa"/>
            <w:tcBorders>
              <w:top w:val="single" w:sz="6" w:space="0" w:color="B8C4CE"/>
              <w:left w:val="single" w:sz="6" w:space="0" w:color="B8C4CE"/>
              <w:bottom w:val="single" w:sz="6" w:space="0" w:color="B8C4CE"/>
              <w:right w:val="single" w:sz="6" w:space="0" w:color="B8C4CE"/>
            </w:tcBorders>
            <w:shd w:val="clear" w:color="auto" w:fill="17365D"/>
          </w:tcPr>
          <w:p w14:paraId="5072A5C5" w14:textId="77777777" w:rsidR="007B1F38" w:rsidRDefault="00000000">
            <w:pPr>
              <w:jc w:val="center"/>
            </w:pPr>
            <w:r>
              <w:rPr>
                <w:b/>
                <w:color w:val="FFFFFF"/>
                <w:sz w:val="18"/>
              </w:rPr>
              <w:t>Letter</w:t>
            </w:r>
          </w:p>
        </w:tc>
        <w:tc>
          <w:tcPr>
            <w:tcW w:w="8208" w:type="dxa"/>
            <w:tcBorders>
              <w:top w:val="single" w:sz="6" w:space="0" w:color="B8C4CE"/>
              <w:left w:val="single" w:sz="6" w:space="0" w:color="B8C4CE"/>
              <w:bottom w:val="single" w:sz="6" w:space="0" w:color="B8C4CE"/>
              <w:right w:val="single" w:sz="6" w:space="0" w:color="B8C4CE"/>
            </w:tcBorders>
            <w:shd w:val="clear" w:color="auto" w:fill="17365D"/>
          </w:tcPr>
          <w:p w14:paraId="594E459D" w14:textId="77777777" w:rsidR="007B1F38" w:rsidRDefault="00000000">
            <w:pPr>
              <w:jc w:val="center"/>
            </w:pPr>
            <w:r>
              <w:rPr>
                <w:b/>
                <w:color w:val="FFFFFF"/>
                <w:sz w:val="18"/>
              </w:rPr>
              <w:t>Reasoning Question</w:t>
            </w:r>
          </w:p>
        </w:tc>
      </w:tr>
      <w:tr w:rsidR="007B1F38" w14:paraId="5224A678" w14:textId="77777777">
        <w:trPr>
          <w:cantSplit/>
          <w:jc w:val="center"/>
        </w:trPr>
        <w:tc>
          <w:tcPr>
            <w:tcW w:w="1584" w:type="dxa"/>
            <w:tcBorders>
              <w:top w:val="single" w:sz="6" w:space="0" w:color="B8C4CE"/>
              <w:left w:val="single" w:sz="6" w:space="0" w:color="B8C4CE"/>
              <w:bottom w:val="single" w:sz="6" w:space="0" w:color="B8C4CE"/>
              <w:right w:val="single" w:sz="6" w:space="0" w:color="B8C4CE"/>
            </w:tcBorders>
          </w:tcPr>
          <w:p w14:paraId="43AAE646" w14:textId="77777777" w:rsidR="007B1F38" w:rsidRDefault="00000000">
            <w:r>
              <w:rPr>
                <w:b/>
                <w:sz w:val="18"/>
              </w:rPr>
              <w:t>S</w:t>
            </w:r>
          </w:p>
        </w:tc>
        <w:tc>
          <w:tcPr>
            <w:tcW w:w="8208" w:type="dxa"/>
            <w:tcBorders>
              <w:top w:val="single" w:sz="6" w:space="0" w:color="B8C4CE"/>
              <w:left w:val="single" w:sz="6" w:space="0" w:color="B8C4CE"/>
              <w:bottom w:val="single" w:sz="6" w:space="0" w:color="B8C4CE"/>
              <w:right w:val="single" w:sz="6" w:space="0" w:color="B8C4CE"/>
            </w:tcBorders>
          </w:tcPr>
          <w:p w14:paraId="0E50F070" w14:textId="77777777" w:rsidR="007B1F38" w:rsidRDefault="00000000">
            <w:r>
              <w:rPr>
                <w:sz w:val="18"/>
              </w:rPr>
              <w:t>Is there an immediate Safety or medical concern?</w:t>
            </w:r>
          </w:p>
        </w:tc>
      </w:tr>
      <w:tr w:rsidR="007B1F38" w14:paraId="7B5B9902" w14:textId="77777777">
        <w:trPr>
          <w:cantSplit/>
          <w:jc w:val="center"/>
        </w:trPr>
        <w:tc>
          <w:tcPr>
            <w:tcW w:w="1584" w:type="dxa"/>
            <w:tcBorders>
              <w:top w:val="single" w:sz="6" w:space="0" w:color="B8C4CE"/>
              <w:left w:val="single" w:sz="6" w:space="0" w:color="B8C4CE"/>
              <w:bottom w:val="single" w:sz="6" w:space="0" w:color="B8C4CE"/>
              <w:right w:val="single" w:sz="6" w:space="0" w:color="B8C4CE"/>
            </w:tcBorders>
            <w:shd w:val="clear" w:color="auto" w:fill="F3F4F6"/>
          </w:tcPr>
          <w:p w14:paraId="631322C2" w14:textId="77777777" w:rsidR="007B1F38" w:rsidRDefault="00000000">
            <w:r>
              <w:rPr>
                <w:b/>
                <w:sz w:val="18"/>
              </w:rPr>
              <w:t>A</w:t>
            </w:r>
          </w:p>
        </w:tc>
        <w:tc>
          <w:tcPr>
            <w:tcW w:w="8208" w:type="dxa"/>
            <w:tcBorders>
              <w:top w:val="single" w:sz="6" w:space="0" w:color="B8C4CE"/>
              <w:left w:val="single" w:sz="6" w:space="0" w:color="B8C4CE"/>
              <w:bottom w:val="single" w:sz="6" w:space="0" w:color="B8C4CE"/>
              <w:right w:val="single" w:sz="6" w:space="0" w:color="B8C4CE"/>
            </w:tcBorders>
            <w:shd w:val="clear" w:color="auto" w:fill="F3F4F6"/>
          </w:tcPr>
          <w:p w14:paraId="70294C28" w14:textId="77777777" w:rsidR="007B1F38" w:rsidRDefault="00000000">
            <w:r>
              <w:rPr>
                <w:sz w:val="18"/>
              </w:rPr>
              <w:t>What Assessment or clarification is still needed?</w:t>
            </w:r>
          </w:p>
        </w:tc>
      </w:tr>
      <w:tr w:rsidR="007B1F38" w14:paraId="5CF5CC7A" w14:textId="77777777">
        <w:trPr>
          <w:cantSplit/>
          <w:jc w:val="center"/>
        </w:trPr>
        <w:tc>
          <w:tcPr>
            <w:tcW w:w="1584" w:type="dxa"/>
            <w:tcBorders>
              <w:top w:val="single" w:sz="6" w:space="0" w:color="B8C4CE"/>
              <w:left w:val="single" w:sz="6" w:space="0" w:color="B8C4CE"/>
              <w:bottom w:val="single" w:sz="6" w:space="0" w:color="B8C4CE"/>
              <w:right w:val="single" w:sz="6" w:space="0" w:color="B8C4CE"/>
            </w:tcBorders>
          </w:tcPr>
          <w:p w14:paraId="0409D2F2" w14:textId="77777777" w:rsidR="007B1F38" w:rsidRDefault="00000000">
            <w:r>
              <w:rPr>
                <w:b/>
                <w:sz w:val="18"/>
              </w:rPr>
              <w:t>F</w:t>
            </w:r>
          </w:p>
        </w:tc>
        <w:tc>
          <w:tcPr>
            <w:tcW w:w="8208" w:type="dxa"/>
            <w:tcBorders>
              <w:top w:val="single" w:sz="6" w:space="0" w:color="B8C4CE"/>
              <w:left w:val="single" w:sz="6" w:space="0" w:color="B8C4CE"/>
              <w:bottom w:val="single" w:sz="6" w:space="0" w:color="B8C4CE"/>
              <w:right w:val="single" w:sz="6" w:space="0" w:color="B8C4CE"/>
            </w:tcBorders>
          </w:tcPr>
          <w:p w14:paraId="07EE5314" w14:textId="77777777" w:rsidR="007B1F38" w:rsidRDefault="00000000">
            <w:r>
              <w:rPr>
                <w:sz w:val="18"/>
              </w:rPr>
              <w:t>What is the clinical Focus and unit of treatment?</w:t>
            </w:r>
          </w:p>
        </w:tc>
      </w:tr>
      <w:tr w:rsidR="007B1F38" w14:paraId="50ED786C" w14:textId="77777777">
        <w:trPr>
          <w:cantSplit/>
          <w:jc w:val="center"/>
        </w:trPr>
        <w:tc>
          <w:tcPr>
            <w:tcW w:w="1584" w:type="dxa"/>
            <w:tcBorders>
              <w:top w:val="single" w:sz="6" w:space="0" w:color="B8C4CE"/>
              <w:left w:val="single" w:sz="6" w:space="0" w:color="B8C4CE"/>
              <w:bottom w:val="single" w:sz="6" w:space="0" w:color="B8C4CE"/>
              <w:right w:val="single" w:sz="6" w:space="0" w:color="B8C4CE"/>
            </w:tcBorders>
            <w:shd w:val="clear" w:color="auto" w:fill="F3F4F6"/>
          </w:tcPr>
          <w:p w14:paraId="5CB25696" w14:textId="77777777" w:rsidR="007B1F38" w:rsidRDefault="00000000">
            <w:r>
              <w:rPr>
                <w:b/>
                <w:sz w:val="18"/>
              </w:rPr>
              <w:t>E</w:t>
            </w:r>
          </w:p>
        </w:tc>
        <w:tc>
          <w:tcPr>
            <w:tcW w:w="8208" w:type="dxa"/>
            <w:tcBorders>
              <w:top w:val="single" w:sz="6" w:space="0" w:color="B8C4CE"/>
              <w:left w:val="single" w:sz="6" w:space="0" w:color="B8C4CE"/>
              <w:bottom w:val="single" w:sz="6" w:space="0" w:color="B8C4CE"/>
              <w:right w:val="single" w:sz="6" w:space="0" w:color="B8C4CE"/>
            </w:tcBorders>
            <w:shd w:val="clear" w:color="auto" w:fill="F3F4F6"/>
          </w:tcPr>
          <w:p w14:paraId="40B09268" w14:textId="77777777" w:rsidR="007B1F38" w:rsidRDefault="00000000">
            <w:r>
              <w:rPr>
                <w:sz w:val="18"/>
              </w:rPr>
              <w:t>Is there an Ethical or legal duty controlling the response?</w:t>
            </w:r>
          </w:p>
        </w:tc>
      </w:tr>
      <w:tr w:rsidR="007B1F38" w14:paraId="6F1CD075" w14:textId="77777777">
        <w:trPr>
          <w:cantSplit/>
          <w:jc w:val="center"/>
        </w:trPr>
        <w:tc>
          <w:tcPr>
            <w:tcW w:w="1584" w:type="dxa"/>
            <w:tcBorders>
              <w:top w:val="single" w:sz="6" w:space="0" w:color="B8C4CE"/>
              <w:left w:val="single" w:sz="6" w:space="0" w:color="B8C4CE"/>
              <w:bottom w:val="single" w:sz="6" w:space="0" w:color="B8C4CE"/>
              <w:right w:val="single" w:sz="6" w:space="0" w:color="B8C4CE"/>
            </w:tcBorders>
          </w:tcPr>
          <w:p w14:paraId="41319C81" w14:textId="77777777" w:rsidR="007B1F38" w:rsidRDefault="00000000">
            <w:r>
              <w:rPr>
                <w:b/>
                <w:sz w:val="18"/>
              </w:rPr>
              <w:t>M</w:t>
            </w:r>
          </w:p>
        </w:tc>
        <w:tc>
          <w:tcPr>
            <w:tcW w:w="8208" w:type="dxa"/>
            <w:tcBorders>
              <w:top w:val="single" w:sz="6" w:space="0" w:color="B8C4CE"/>
              <w:left w:val="single" w:sz="6" w:space="0" w:color="B8C4CE"/>
              <w:bottom w:val="single" w:sz="6" w:space="0" w:color="B8C4CE"/>
              <w:right w:val="single" w:sz="6" w:space="0" w:color="B8C4CE"/>
            </w:tcBorders>
          </w:tcPr>
          <w:p w14:paraId="274DCF77" w14:textId="77777777" w:rsidR="007B1F38" w:rsidRDefault="00000000">
            <w:r>
              <w:rPr>
                <w:sz w:val="18"/>
              </w:rPr>
              <w:t>What stage of the clinical Method are we in?</w:t>
            </w:r>
          </w:p>
        </w:tc>
      </w:tr>
      <w:tr w:rsidR="007B1F38" w14:paraId="3826F62C" w14:textId="77777777">
        <w:trPr>
          <w:cantSplit/>
          <w:jc w:val="center"/>
        </w:trPr>
        <w:tc>
          <w:tcPr>
            <w:tcW w:w="1584" w:type="dxa"/>
            <w:tcBorders>
              <w:top w:val="single" w:sz="6" w:space="0" w:color="B8C4CE"/>
              <w:left w:val="single" w:sz="6" w:space="0" w:color="B8C4CE"/>
              <w:bottom w:val="single" w:sz="6" w:space="0" w:color="B8C4CE"/>
              <w:right w:val="single" w:sz="6" w:space="0" w:color="B8C4CE"/>
            </w:tcBorders>
            <w:shd w:val="clear" w:color="auto" w:fill="F3F4F6"/>
          </w:tcPr>
          <w:p w14:paraId="3F761C9A" w14:textId="77777777" w:rsidR="007B1F38" w:rsidRDefault="00000000">
            <w:r>
              <w:rPr>
                <w:b/>
                <w:sz w:val="18"/>
              </w:rPr>
              <w:t>A</w:t>
            </w:r>
          </w:p>
        </w:tc>
        <w:tc>
          <w:tcPr>
            <w:tcW w:w="8208" w:type="dxa"/>
            <w:tcBorders>
              <w:top w:val="single" w:sz="6" w:space="0" w:color="B8C4CE"/>
              <w:left w:val="single" w:sz="6" w:space="0" w:color="B8C4CE"/>
              <w:bottom w:val="single" w:sz="6" w:space="0" w:color="B8C4CE"/>
              <w:right w:val="single" w:sz="6" w:space="0" w:color="B8C4CE"/>
            </w:tcBorders>
            <w:shd w:val="clear" w:color="auto" w:fill="F3F4F6"/>
          </w:tcPr>
          <w:p w14:paraId="313422C7" w14:textId="77777777" w:rsidR="007B1F38" w:rsidRDefault="00000000">
            <w:r>
              <w:rPr>
                <w:sz w:val="18"/>
              </w:rPr>
              <w:t>Which option best Advances the process?</w:t>
            </w:r>
          </w:p>
        </w:tc>
      </w:tr>
      <w:tr w:rsidR="007B1F38" w14:paraId="53422F13" w14:textId="77777777">
        <w:trPr>
          <w:cantSplit/>
          <w:jc w:val="center"/>
        </w:trPr>
        <w:tc>
          <w:tcPr>
            <w:tcW w:w="1584" w:type="dxa"/>
            <w:tcBorders>
              <w:top w:val="single" w:sz="6" w:space="0" w:color="B8C4CE"/>
              <w:left w:val="single" w:sz="6" w:space="0" w:color="B8C4CE"/>
              <w:bottom w:val="single" w:sz="6" w:space="0" w:color="B8C4CE"/>
              <w:right w:val="single" w:sz="6" w:space="0" w:color="B8C4CE"/>
            </w:tcBorders>
          </w:tcPr>
          <w:p w14:paraId="49BED392" w14:textId="77777777" w:rsidR="007B1F38" w:rsidRDefault="00000000">
            <w:r>
              <w:rPr>
                <w:b/>
                <w:sz w:val="18"/>
              </w:rPr>
              <w:t>P</w:t>
            </w:r>
          </w:p>
        </w:tc>
        <w:tc>
          <w:tcPr>
            <w:tcW w:w="8208" w:type="dxa"/>
            <w:tcBorders>
              <w:top w:val="single" w:sz="6" w:space="0" w:color="B8C4CE"/>
              <w:left w:val="single" w:sz="6" w:space="0" w:color="B8C4CE"/>
              <w:bottom w:val="single" w:sz="6" w:space="0" w:color="B8C4CE"/>
              <w:right w:val="single" w:sz="6" w:space="0" w:color="B8C4CE"/>
            </w:tcBorders>
          </w:tcPr>
          <w:p w14:paraId="38C75CDC" w14:textId="77777777" w:rsidR="007B1F38" w:rsidRDefault="00000000">
            <w:r>
              <w:rPr>
                <w:sz w:val="18"/>
              </w:rPr>
              <w:t>Is the response Proportionate, supported, and professionally appropriate?</w:t>
            </w:r>
          </w:p>
        </w:tc>
      </w:tr>
    </w:tbl>
    <w:p w14:paraId="1203EF6A" w14:textId="77777777" w:rsidR="007B1F38" w:rsidRDefault="00000000">
      <w:pPr>
        <w:pStyle w:val="Heading1"/>
      </w:pPr>
      <w:r>
        <w:t>Student Practice Worksheet: Three-Pass Question Analysis</w:t>
      </w:r>
    </w:p>
    <w:p w14:paraId="3C0460AB" w14:textId="77777777" w:rsidR="007B1F38" w:rsidRDefault="00000000">
      <w:r>
        <w:t>Use this worksheet with a practice item before viewing the answer. Write only the facts that change the decision.</w:t>
      </w:r>
    </w:p>
    <w:tbl>
      <w:tblPr>
        <w:tblStyle w:val="TableGrid"/>
        <w:tblW w:w="0" w:type="auto"/>
        <w:tblLayout w:type="fixed"/>
        <w:tblLook w:val="04A0" w:firstRow="1" w:lastRow="0" w:firstColumn="1" w:lastColumn="0" w:noHBand="0" w:noVBand="1"/>
      </w:tblPr>
      <w:tblGrid>
        <w:gridCol w:w="5040"/>
        <w:gridCol w:w="5040"/>
      </w:tblGrid>
      <w:tr w:rsidR="007B1F38" w14:paraId="5DE56203" w14:textId="77777777">
        <w:trPr>
          <w:cantSplit/>
          <w:tblHeader/>
        </w:trPr>
        <w:tc>
          <w:tcPr>
            <w:tcW w:w="5040" w:type="dxa"/>
            <w:shd w:val="clear" w:color="auto" w:fill="17365D"/>
            <w:vAlign w:val="center"/>
          </w:tcPr>
          <w:p w14:paraId="0EFD4B94" w14:textId="77777777" w:rsidR="007B1F38" w:rsidRDefault="00000000">
            <w:r>
              <w:rPr>
                <w:b/>
                <w:color w:val="FFFFFF"/>
                <w:sz w:val="18"/>
              </w:rPr>
              <w:t>Worksheet Field</w:t>
            </w:r>
          </w:p>
        </w:tc>
        <w:tc>
          <w:tcPr>
            <w:tcW w:w="5040" w:type="dxa"/>
            <w:shd w:val="clear" w:color="auto" w:fill="17365D"/>
            <w:vAlign w:val="center"/>
          </w:tcPr>
          <w:p w14:paraId="26491CDF" w14:textId="77777777" w:rsidR="007B1F38" w:rsidRDefault="00000000">
            <w:r>
              <w:rPr>
                <w:b/>
                <w:color w:val="FFFFFF"/>
                <w:sz w:val="18"/>
              </w:rPr>
              <w:t>Candidate Notes</w:t>
            </w:r>
          </w:p>
        </w:tc>
      </w:tr>
      <w:tr w:rsidR="007B1F38" w14:paraId="1A7AB7B6" w14:textId="77777777">
        <w:trPr>
          <w:cantSplit/>
        </w:trPr>
        <w:tc>
          <w:tcPr>
            <w:tcW w:w="5040" w:type="dxa"/>
            <w:vAlign w:val="center"/>
          </w:tcPr>
          <w:p w14:paraId="43EE0679" w14:textId="77777777" w:rsidR="007B1F38" w:rsidRDefault="00000000">
            <w:r>
              <w:rPr>
                <w:sz w:val="18"/>
              </w:rPr>
              <w:t>1. Qualifier and exact task</w:t>
            </w:r>
          </w:p>
        </w:tc>
        <w:tc>
          <w:tcPr>
            <w:tcW w:w="5040" w:type="dxa"/>
            <w:vAlign w:val="center"/>
          </w:tcPr>
          <w:p w14:paraId="1D7B33B0" w14:textId="77777777" w:rsidR="007B1F38" w:rsidRDefault="00000000">
            <w:pPr>
              <w:spacing w:after="360"/>
            </w:pPr>
            <w:r>
              <w:rPr>
                <w:sz w:val="18"/>
              </w:rPr>
              <w:t xml:space="preserve"> </w:t>
            </w:r>
          </w:p>
        </w:tc>
      </w:tr>
      <w:tr w:rsidR="007B1F38" w14:paraId="6A218EF3" w14:textId="77777777">
        <w:trPr>
          <w:cantSplit/>
        </w:trPr>
        <w:tc>
          <w:tcPr>
            <w:tcW w:w="5040" w:type="dxa"/>
            <w:vAlign w:val="center"/>
          </w:tcPr>
          <w:p w14:paraId="70E6939C" w14:textId="77777777" w:rsidR="007B1F38" w:rsidRDefault="00000000">
            <w:r>
              <w:rPr>
                <w:sz w:val="18"/>
              </w:rPr>
              <w:t>2. Immediate safety, medical, legal, or ethical flags</w:t>
            </w:r>
          </w:p>
        </w:tc>
        <w:tc>
          <w:tcPr>
            <w:tcW w:w="5040" w:type="dxa"/>
            <w:vAlign w:val="center"/>
          </w:tcPr>
          <w:p w14:paraId="58B9C759" w14:textId="77777777" w:rsidR="007B1F38" w:rsidRDefault="00000000">
            <w:pPr>
              <w:spacing w:after="360"/>
            </w:pPr>
            <w:r>
              <w:rPr>
                <w:sz w:val="18"/>
              </w:rPr>
              <w:t xml:space="preserve"> </w:t>
            </w:r>
          </w:p>
        </w:tc>
      </w:tr>
      <w:tr w:rsidR="007B1F38" w14:paraId="0D05B8FE" w14:textId="77777777">
        <w:trPr>
          <w:cantSplit/>
        </w:trPr>
        <w:tc>
          <w:tcPr>
            <w:tcW w:w="5040" w:type="dxa"/>
            <w:vAlign w:val="center"/>
          </w:tcPr>
          <w:p w14:paraId="2475F684" w14:textId="77777777" w:rsidR="007B1F38" w:rsidRDefault="00000000">
            <w:r>
              <w:rPr>
                <w:sz w:val="18"/>
              </w:rPr>
              <w:t>3. Stage of care and what has already occurred</w:t>
            </w:r>
          </w:p>
        </w:tc>
        <w:tc>
          <w:tcPr>
            <w:tcW w:w="5040" w:type="dxa"/>
            <w:vAlign w:val="center"/>
          </w:tcPr>
          <w:p w14:paraId="5C7EF18E" w14:textId="77777777" w:rsidR="007B1F38" w:rsidRDefault="00000000">
            <w:pPr>
              <w:spacing w:after="360"/>
            </w:pPr>
            <w:r>
              <w:rPr>
                <w:sz w:val="18"/>
              </w:rPr>
              <w:t xml:space="preserve"> </w:t>
            </w:r>
          </w:p>
        </w:tc>
      </w:tr>
      <w:tr w:rsidR="007B1F38" w14:paraId="386DF852" w14:textId="77777777">
        <w:trPr>
          <w:cantSplit/>
        </w:trPr>
        <w:tc>
          <w:tcPr>
            <w:tcW w:w="5040" w:type="dxa"/>
            <w:vAlign w:val="center"/>
          </w:tcPr>
          <w:p w14:paraId="2F96AB09" w14:textId="77777777" w:rsidR="007B1F38" w:rsidRDefault="00000000">
            <w:r>
              <w:rPr>
                <w:sz w:val="18"/>
              </w:rPr>
              <w:lastRenderedPageBreak/>
              <w:t>4. Client or client system / unit of treatment</w:t>
            </w:r>
          </w:p>
        </w:tc>
        <w:tc>
          <w:tcPr>
            <w:tcW w:w="5040" w:type="dxa"/>
            <w:vAlign w:val="center"/>
          </w:tcPr>
          <w:p w14:paraId="422C4C0A" w14:textId="77777777" w:rsidR="007B1F38" w:rsidRDefault="00000000">
            <w:pPr>
              <w:spacing w:after="360"/>
            </w:pPr>
            <w:r>
              <w:rPr>
                <w:sz w:val="18"/>
              </w:rPr>
              <w:t xml:space="preserve"> </w:t>
            </w:r>
          </w:p>
        </w:tc>
      </w:tr>
      <w:tr w:rsidR="007B1F38" w14:paraId="542876BE" w14:textId="77777777">
        <w:trPr>
          <w:cantSplit/>
        </w:trPr>
        <w:tc>
          <w:tcPr>
            <w:tcW w:w="5040" w:type="dxa"/>
            <w:vAlign w:val="center"/>
          </w:tcPr>
          <w:p w14:paraId="6DDC2FB6" w14:textId="77777777" w:rsidR="007B1F38" w:rsidRDefault="00000000">
            <w:r>
              <w:rPr>
                <w:sz w:val="18"/>
              </w:rPr>
              <w:t>5. Essential missing information</w:t>
            </w:r>
          </w:p>
        </w:tc>
        <w:tc>
          <w:tcPr>
            <w:tcW w:w="5040" w:type="dxa"/>
            <w:vAlign w:val="center"/>
          </w:tcPr>
          <w:p w14:paraId="331F55B9" w14:textId="77777777" w:rsidR="007B1F38" w:rsidRDefault="00000000">
            <w:pPr>
              <w:spacing w:after="360"/>
            </w:pPr>
            <w:r>
              <w:rPr>
                <w:sz w:val="18"/>
              </w:rPr>
              <w:t xml:space="preserve"> </w:t>
            </w:r>
          </w:p>
        </w:tc>
      </w:tr>
      <w:tr w:rsidR="007B1F38" w14:paraId="42402722" w14:textId="77777777">
        <w:trPr>
          <w:cantSplit/>
        </w:trPr>
        <w:tc>
          <w:tcPr>
            <w:tcW w:w="5040" w:type="dxa"/>
            <w:vAlign w:val="center"/>
          </w:tcPr>
          <w:p w14:paraId="2F603D60" w14:textId="77777777" w:rsidR="007B1F38" w:rsidRDefault="00000000">
            <w:r>
              <w:rPr>
                <w:sz w:val="18"/>
              </w:rPr>
              <w:t>6. Options eliminated and why</w:t>
            </w:r>
          </w:p>
        </w:tc>
        <w:tc>
          <w:tcPr>
            <w:tcW w:w="5040" w:type="dxa"/>
            <w:vAlign w:val="center"/>
          </w:tcPr>
          <w:p w14:paraId="1A1F6A5D" w14:textId="77777777" w:rsidR="007B1F38" w:rsidRDefault="00000000">
            <w:pPr>
              <w:spacing w:after="360"/>
            </w:pPr>
            <w:r>
              <w:rPr>
                <w:sz w:val="18"/>
              </w:rPr>
              <w:t xml:space="preserve"> </w:t>
            </w:r>
          </w:p>
        </w:tc>
      </w:tr>
      <w:tr w:rsidR="007B1F38" w14:paraId="6B3722FA" w14:textId="77777777">
        <w:trPr>
          <w:cantSplit/>
        </w:trPr>
        <w:tc>
          <w:tcPr>
            <w:tcW w:w="5040" w:type="dxa"/>
            <w:vAlign w:val="center"/>
          </w:tcPr>
          <w:p w14:paraId="322A29C8" w14:textId="77777777" w:rsidR="007B1F38" w:rsidRDefault="00000000">
            <w:r>
              <w:rPr>
                <w:sz w:val="18"/>
              </w:rPr>
              <w:t>7. Best answer and one-sentence reason</w:t>
            </w:r>
          </w:p>
        </w:tc>
        <w:tc>
          <w:tcPr>
            <w:tcW w:w="5040" w:type="dxa"/>
            <w:vAlign w:val="center"/>
          </w:tcPr>
          <w:p w14:paraId="16919CC0" w14:textId="77777777" w:rsidR="007B1F38" w:rsidRDefault="00000000">
            <w:pPr>
              <w:spacing w:after="360"/>
            </w:pPr>
            <w:r>
              <w:rPr>
                <w:sz w:val="18"/>
              </w:rPr>
              <w:t xml:space="preserve"> </w:t>
            </w:r>
          </w:p>
        </w:tc>
      </w:tr>
    </w:tbl>
    <w:p w14:paraId="3D45B79F" w14:textId="77777777" w:rsidR="007B1F38" w:rsidRDefault="00000000">
      <w:pPr>
        <w:spacing w:before="80" w:after="160"/>
      </w:pPr>
      <w:r>
        <w:rPr>
          <w:b/>
          <w:color w:val="0E7490"/>
        </w:rPr>
        <w:t>Self-check: Did your answer perform the requested task at the correct point in the clinical sequence?</w:t>
      </w:r>
    </w:p>
    <w:p w14:paraId="36A230B2" w14:textId="77777777" w:rsidR="007B1F38" w:rsidRDefault="00000000">
      <w:pPr>
        <w:pStyle w:val="Heading1"/>
      </w:pPr>
      <w:r>
        <w:t>Chapter Summary</w:t>
      </w:r>
    </w:p>
    <w:p w14:paraId="0732DFA7" w14:textId="77777777" w:rsidR="007B1F38" w:rsidRDefault="00000000">
      <w:pPr>
        <w:pStyle w:val="ListBullet"/>
        <w:spacing w:after="60"/>
      </w:pPr>
      <w:r>
        <w:t>The qualifier controls timing and purpose.</w:t>
      </w:r>
    </w:p>
    <w:p w14:paraId="45BACBFB" w14:textId="77777777" w:rsidR="007B1F38" w:rsidRDefault="00000000">
      <w:pPr>
        <w:pStyle w:val="ListBullet"/>
        <w:spacing w:after="60"/>
      </w:pPr>
      <w:r>
        <w:t>Safety and controlling duties outrank routine sequencing when the facts support them.</w:t>
      </w:r>
    </w:p>
    <w:p w14:paraId="2A302C82" w14:textId="77777777" w:rsidR="007B1F38" w:rsidRDefault="00000000">
      <w:pPr>
        <w:pStyle w:val="ListBullet"/>
        <w:spacing w:after="60"/>
      </w:pPr>
      <w:r>
        <w:t>Assessment generally precedes intervention when essential information is missing.</w:t>
      </w:r>
    </w:p>
    <w:p w14:paraId="15284647" w14:textId="77777777" w:rsidR="007B1F38" w:rsidRDefault="00000000">
      <w:pPr>
        <w:pStyle w:val="ListBullet"/>
        <w:spacing w:after="60"/>
      </w:pPr>
      <w:r>
        <w:t>Systemic reasoning adds relational context; it does not eliminate individual assessment or urgent action.</w:t>
      </w:r>
    </w:p>
    <w:p w14:paraId="451CDD78" w14:textId="77777777" w:rsidR="007B1F38" w:rsidRDefault="00000000">
      <w:pPr>
        <w:pStyle w:val="ListBullet"/>
        <w:spacing w:after="60"/>
      </w:pPr>
      <w:r>
        <w:t>Distractors are often plausible but mistimed, unsupported, excessive, incomplete, or off-task.</w:t>
      </w:r>
    </w:p>
    <w:p w14:paraId="7F692FF6" w14:textId="77777777" w:rsidR="007B1F38" w:rsidRDefault="00000000">
      <w:pPr>
        <w:pStyle w:val="Heading1"/>
        <w:pageBreakBefore/>
      </w:pPr>
      <w:r>
        <w:lastRenderedPageBreak/>
        <w:t>Knowledge Check</w:t>
      </w:r>
    </w:p>
    <w:p w14:paraId="0161FBBD" w14:textId="77777777" w:rsidR="007B1F38" w:rsidRDefault="00000000">
      <w:r>
        <w:t>Complete all 10 questions before reviewing the answer key. Record your confidence as 1 = low, 2 = moderate, or 3 = high. Questions are original CTA practice items.</w:t>
      </w:r>
    </w:p>
    <w:tbl>
      <w:tblPr>
        <w:tblW w:w="0" w:type="auto"/>
        <w:jc w:val="center"/>
        <w:tblLook w:val="04A0" w:firstRow="1" w:lastRow="0" w:firstColumn="1" w:lastColumn="0" w:noHBand="0" w:noVBand="1"/>
      </w:tblPr>
      <w:tblGrid>
        <w:gridCol w:w="2520"/>
        <w:gridCol w:w="2520"/>
        <w:gridCol w:w="2520"/>
        <w:gridCol w:w="2520"/>
      </w:tblGrid>
      <w:tr w:rsidR="007B1F38" w14:paraId="69ADC361" w14:textId="77777777">
        <w:trPr>
          <w:cantSplit/>
          <w:tblHeader/>
          <w:jc w:val="center"/>
        </w:trPr>
        <w:tc>
          <w:tcPr>
            <w:tcW w:w="2520" w:type="dxa"/>
            <w:tcBorders>
              <w:top w:val="single" w:sz="6" w:space="0" w:color="B8C4CE"/>
              <w:left w:val="single" w:sz="6" w:space="0" w:color="B8C4CE"/>
              <w:bottom w:val="single" w:sz="6" w:space="0" w:color="B8C4CE"/>
              <w:right w:val="single" w:sz="6" w:space="0" w:color="B8C4CE"/>
            </w:tcBorders>
            <w:shd w:val="clear" w:color="auto" w:fill="17365D"/>
          </w:tcPr>
          <w:p w14:paraId="27032F71" w14:textId="77777777" w:rsidR="007B1F38" w:rsidRDefault="00000000">
            <w:pPr>
              <w:jc w:val="center"/>
            </w:pPr>
            <w:r>
              <w:rPr>
                <w:b/>
                <w:color w:val="FFFFFF"/>
                <w:sz w:val="17"/>
              </w:rPr>
              <w:t>Question</w:t>
            </w:r>
          </w:p>
        </w:tc>
        <w:tc>
          <w:tcPr>
            <w:tcW w:w="2520" w:type="dxa"/>
            <w:tcBorders>
              <w:top w:val="single" w:sz="6" w:space="0" w:color="B8C4CE"/>
              <w:left w:val="single" w:sz="6" w:space="0" w:color="B8C4CE"/>
              <w:bottom w:val="single" w:sz="6" w:space="0" w:color="B8C4CE"/>
              <w:right w:val="single" w:sz="6" w:space="0" w:color="B8C4CE"/>
            </w:tcBorders>
            <w:shd w:val="clear" w:color="auto" w:fill="17365D"/>
          </w:tcPr>
          <w:p w14:paraId="403FDB38" w14:textId="77777777" w:rsidR="007B1F38" w:rsidRDefault="00000000">
            <w:pPr>
              <w:jc w:val="center"/>
            </w:pPr>
            <w:r>
              <w:rPr>
                <w:b/>
                <w:color w:val="FFFFFF"/>
                <w:sz w:val="17"/>
              </w:rPr>
              <w:t>My Answer</w:t>
            </w:r>
          </w:p>
        </w:tc>
        <w:tc>
          <w:tcPr>
            <w:tcW w:w="2520" w:type="dxa"/>
            <w:tcBorders>
              <w:top w:val="single" w:sz="6" w:space="0" w:color="B8C4CE"/>
              <w:left w:val="single" w:sz="6" w:space="0" w:color="B8C4CE"/>
              <w:bottom w:val="single" w:sz="6" w:space="0" w:color="B8C4CE"/>
              <w:right w:val="single" w:sz="6" w:space="0" w:color="B8C4CE"/>
            </w:tcBorders>
            <w:shd w:val="clear" w:color="auto" w:fill="17365D"/>
          </w:tcPr>
          <w:p w14:paraId="6CC9B82A" w14:textId="77777777" w:rsidR="007B1F38" w:rsidRDefault="00000000">
            <w:pPr>
              <w:jc w:val="center"/>
            </w:pPr>
            <w:r>
              <w:rPr>
                <w:b/>
                <w:color w:val="FFFFFF"/>
                <w:sz w:val="17"/>
              </w:rPr>
              <w:t>Confidence (1–3)</w:t>
            </w:r>
          </w:p>
        </w:tc>
        <w:tc>
          <w:tcPr>
            <w:tcW w:w="2520" w:type="dxa"/>
            <w:tcBorders>
              <w:top w:val="single" w:sz="6" w:space="0" w:color="B8C4CE"/>
              <w:left w:val="single" w:sz="6" w:space="0" w:color="B8C4CE"/>
              <w:bottom w:val="single" w:sz="6" w:space="0" w:color="B8C4CE"/>
              <w:right w:val="single" w:sz="6" w:space="0" w:color="B8C4CE"/>
            </w:tcBorders>
            <w:shd w:val="clear" w:color="auto" w:fill="17365D"/>
          </w:tcPr>
          <w:p w14:paraId="11AB0A10" w14:textId="77777777" w:rsidR="007B1F38" w:rsidRDefault="00000000">
            <w:pPr>
              <w:jc w:val="center"/>
            </w:pPr>
            <w:r>
              <w:rPr>
                <w:b/>
                <w:color w:val="FFFFFF"/>
                <w:sz w:val="17"/>
              </w:rPr>
              <w:t>Review?</w:t>
            </w:r>
          </w:p>
        </w:tc>
      </w:tr>
      <w:tr w:rsidR="007B1F38" w14:paraId="6A2CEA68" w14:textId="77777777">
        <w:trPr>
          <w:cantSplit/>
          <w:jc w:val="center"/>
        </w:trPr>
        <w:tc>
          <w:tcPr>
            <w:tcW w:w="2520" w:type="dxa"/>
            <w:tcBorders>
              <w:top w:val="single" w:sz="6" w:space="0" w:color="B8C4CE"/>
              <w:left w:val="single" w:sz="6" w:space="0" w:color="B8C4CE"/>
              <w:bottom w:val="single" w:sz="6" w:space="0" w:color="B8C4CE"/>
              <w:right w:val="single" w:sz="6" w:space="0" w:color="B8C4CE"/>
            </w:tcBorders>
          </w:tcPr>
          <w:p w14:paraId="4A2D4996" w14:textId="77777777" w:rsidR="007B1F38" w:rsidRDefault="00000000">
            <w:pPr>
              <w:jc w:val="center"/>
            </w:pPr>
            <w:r>
              <w:rPr>
                <w:b/>
                <w:sz w:val="18"/>
              </w:rPr>
              <w:t>1</w:t>
            </w:r>
          </w:p>
        </w:tc>
        <w:tc>
          <w:tcPr>
            <w:tcW w:w="2520" w:type="dxa"/>
            <w:tcBorders>
              <w:top w:val="single" w:sz="6" w:space="0" w:color="B8C4CE"/>
              <w:left w:val="single" w:sz="6" w:space="0" w:color="B8C4CE"/>
              <w:bottom w:val="single" w:sz="6" w:space="0" w:color="B8C4CE"/>
              <w:right w:val="single" w:sz="6" w:space="0" w:color="B8C4CE"/>
            </w:tcBorders>
          </w:tcPr>
          <w:p w14:paraId="466CE82B" w14:textId="77777777" w:rsidR="007B1F38" w:rsidRDefault="007B1F38">
            <w:pPr>
              <w:jc w:val="center"/>
            </w:pPr>
          </w:p>
        </w:tc>
        <w:tc>
          <w:tcPr>
            <w:tcW w:w="2520" w:type="dxa"/>
            <w:tcBorders>
              <w:top w:val="single" w:sz="6" w:space="0" w:color="B8C4CE"/>
              <w:left w:val="single" w:sz="6" w:space="0" w:color="B8C4CE"/>
              <w:bottom w:val="single" w:sz="6" w:space="0" w:color="B8C4CE"/>
              <w:right w:val="single" w:sz="6" w:space="0" w:color="B8C4CE"/>
            </w:tcBorders>
          </w:tcPr>
          <w:p w14:paraId="5B1389F1" w14:textId="77777777" w:rsidR="007B1F38" w:rsidRDefault="007B1F38">
            <w:pPr>
              <w:jc w:val="center"/>
            </w:pPr>
          </w:p>
        </w:tc>
        <w:tc>
          <w:tcPr>
            <w:tcW w:w="2520" w:type="dxa"/>
            <w:tcBorders>
              <w:top w:val="single" w:sz="6" w:space="0" w:color="B8C4CE"/>
              <w:left w:val="single" w:sz="6" w:space="0" w:color="B8C4CE"/>
              <w:bottom w:val="single" w:sz="6" w:space="0" w:color="B8C4CE"/>
              <w:right w:val="single" w:sz="6" w:space="0" w:color="B8C4CE"/>
            </w:tcBorders>
          </w:tcPr>
          <w:p w14:paraId="179FD7F7" w14:textId="77777777" w:rsidR="007B1F38" w:rsidRDefault="007B1F38">
            <w:pPr>
              <w:jc w:val="center"/>
            </w:pPr>
          </w:p>
        </w:tc>
      </w:tr>
      <w:tr w:rsidR="007B1F38" w14:paraId="4145E6DA" w14:textId="77777777">
        <w:trPr>
          <w:cantSplit/>
          <w:jc w:val="center"/>
        </w:trPr>
        <w:tc>
          <w:tcPr>
            <w:tcW w:w="2520" w:type="dxa"/>
            <w:tcBorders>
              <w:top w:val="single" w:sz="6" w:space="0" w:color="B8C4CE"/>
              <w:left w:val="single" w:sz="6" w:space="0" w:color="B8C4CE"/>
              <w:bottom w:val="single" w:sz="6" w:space="0" w:color="B8C4CE"/>
              <w:right w:val="single" w:sz="6" w:space="0" w:color="B8C4CE"/>
            </w:tcBorders>
          </w:tcPr>
          <w:p w14:paraId="58298327" w14:textId="77777777" w:rsidR="007B1F38" w:rsidRDefault="00000000">
            <w:pPr>
              <w:jc w:val="center"/>
            </w:pPr>
            <w:r>
              <w:rPr>
                <w:b/>
                <w:sz w:val="18"/>
              </w:rPr>
              <w:t>2</w:t>
            </w:r>
          </w:p>
        </w:tc>
        <w:tc>
          <w:tcPr>
            <w:tcW w:w="2520" w:type="dxa"/>
            <w:tcBorders>
              <w:top w:val="single" w:sz="6" w:space="0" w:color="B8C4CE"/>
              <w:left w:val="single" w:sz="6" w:space="0" w:color="B8C4CE"/>
              <w:bottom w:val="single" w:sz="6" w:space="0" w:color="B8C4CE"/>
              <w:right w:val="single" w:sz="6" w:space="0" w:color="B8C4CE"/>
            </w:tcBorders>
          </w:tcPr>
          <w:p w14:paraId="4B99542C" w14:textId="77777777" w:rsidR="007B1F38" w:rsidRDefault="007B1F38">
            <w:pPr>
              <w:jc w:val="center"/>
            </w:pPr>
          </w:p>
        </w:tc>
        <w:tc>
          <w:tcPr>
            <w:tcW w:w="2520" w:type="dxa"/>
            <w:tcBorders>
              <w:top w:val="single" w:sz="6" w:space="0" w:color="B8C4CE"/>
              <w:left w:val="single" w:sz="6" w:space="0" w:color="B8C4CE"/>
              <w:bottom w:val="single" w:sz="6" w:space="0" w:color="B8C4CE"/>
              <w:right w:val="single" w:sz="6" w:space="0" w:color="B8C4CE"/>
            </w:tcBorders>
          </w:tcPr>
          <w:p w14:paraId="543EF021" w14:textId="77777777" w:rsidR="007B1F38" w:rsidRDefault="007B1F38">
            <w:pPr>
              <w:jc w:val="center"/>
            </w:pPr>
          </w:p>
        </w:tc>
        <w:tc>
          <w:tcPr>
            <w:tcW w:w="2520" w:type="dxa"/>
            <w:tcBorders>
              <w:top w:val="single" w:sz="6" w:space="0" w:color="B8C4CE"/>
              <w:left w:val="single" w:sz="6" w:space="0" w:color="B8C4CE"/>
              <w:bottom w:val="single" w:sz="6" w:space="0" w:color="B8C4CE"/>
              <w:right w:val="single" w:sz="6" w:space="0" w:color="B8C4CE"/>
            </w:tcBorders>
          </w:tcPr>
          <w:p w14:paraId="0D8EFB28" w14:textId="77777777" w:rsidR="007B1F38" w:rsidRDefault="007B1F38">
            <w:pPr>
              <w:jc w:val="center"/>
            </w:pPr>
          </w:p>
        </w:tc>
      </w:tr>
      <w:tr w:rsidR="007B1F38" w14:paraId="1CCF1E90" w14:textId="77777777">
        <w:trPr>
          <w:cantSplit/>
          <w:jc w:val="center"/>
        </w:trPr>
        <w:tc>
          <w:tcPr>
            <w:tcW w:w="2520" w:type="dxa"/>
            <w:tcBorders>
              <w:top w:val="single" w:sz="6" w:space="0" w:color="B8C4CE"/>
              <w:left w:val="single" w:sz="6" w:space="0" w:color="B8C4CE"/>
              <w:bottom w:val="single" w:sz="6" w:space="0" w:color="B8C4CE"/>
              <w:right w:val="single" w:sz="6" w:space="0" w:color="B8C4CE"/>
            </w:tcBorders>
          </w:tcPr>
          <w:p w14:paraId="31B61150" w14:textId="77777777" w:rsidR="007B1F38" w:rsidRDefault="00000000">
            <w:pPr>
              <w:jc w:val="center"/>
            </w:pPr>
            <w:r>
              <w:rPr>
                <w:b/>
                <w:sz w:val="18"/>
              </w:rPr>
              <w:t>3</w:t>
            </w:r>
          </w:p>
        </w:tc>
        <w:tc>
          <w:tcPr>
            <w:tcW w:w="2520" w:type="dxa"/>
            <w:tcBorders>
              <w:top w:val="single" w:sz="6" w:space="0" w:color="B8C4CE"/>
              <w:left w:val="single" w:sz="6" w:space="0" w:color="B8C4CE"/>
              <w:bottom w:val="single" w:sz="6" w:space="0" w:color="B8C4CE"/>
              <w:right w:val="single" w:sz="6" w:space="0" w:color="B8C4CE"/>
            </w:tcBorders>
          </w:tcPr>
          <w:p w14:paraId="30C2F4EB" w14:textId="77777777" w:rsidR="007B1F38" w:rsidRDefault="007B1F38">
            <w:pPr>
              <w:jc w:val="center"/>
            </w:pPr>
          </w:p>
        </w:tc>
        <w:tc>
          <w:tcPr>
            <w:tcW w:w="2520" w:type="dxa"/>
            <w:tcBorders>
              <w:top w:val="single" w:sz="6" w:space="0" w:color="B8C4CE"/>
              <w:left w:val="single" w:sz="6" w:space="0" w:color="B8C4CE"/>
              <w:bottom w:val="single" w:sz="6" w:space="0" w:color="B8C4CE"/>
              <w:right w:val="single" w:sz="6" w:space="0" w:color="B8C4CE"/>
            </w:tcBorders>
          </w:tcPr>
          <w:p w14:paraId="423AA075" w14:textId="77777777" w:rsidR="007B1F38" w:rsidRDefault="007B1F38">
            <w:pPr>
              <w:jc w:val="center"/>
            </w:pPr>
          </w:p>
        </w:tc>
        <w:tc>
          <w:tcPr>
            <w:tcW w:w="2520" w:type="dxa"/>
            <w:tcBorders>
              <w:top w:val="single" w:sz="6" w:space="0" w:color="B8C4CE"/>
              <w:left w:val="single" w:sz="6" w:space="0" w:color="B8C4CE"/>
              <w:bottom w:val="single" w:sz="6" w:space="0" w:color="B8C4CE"/>
              <w:right w:val="single" w:sz="6" w:space="0" w:color="B8C4CE"/>
            </w:tcBorders>
          </w:tcPr>
          <w:p w14:paraId="5E2A6E1C" w14:textId="77777777" w:rsidR="007B1F38" w:rsidRDefault="007B1F38">
            <w:pPr>
              <w:jc w:val="center"/>
            </w:pPr>
          </w:p>
        </w:tc>
      </w:tr>
      <w:tr w:rsidR="007B1F38" w14:paraId="6FB97901" w14:textId="77777777">
        <w:trPr>
          <w:cantSplit/>
          <w:jc w:val="center"/>
        </w:trPr>
        <w:tc>
          <w:tcPr>
            <w:tcW w:w="2520" w:type="dxa"/>
            <w:tcBorders>
              <w:top w:val="single" w:sz="6" w:space="0" w:color="B8C4CE"/>
              <w:left w:val="single" w:sz="6" w:space="0" w:color="B8C4CE"/>
              <w:bottom w:val="single" w:sz="6" w:space="0" w:color="B8C4CE"/>
              <w:right w:val="single" w:sz="6" w:space="0" w:color="B8C4CE"/>
            </w:tcBorders>
          </w:tcPr>
          <w:p w14:paraId="50D42D7D" w14:textId="77777777" w:rsidR="007B1F38" w:rsidRDefault="00000000">
            <w:pPr>
              <w:jc w:val="center"/>
            </w:pPr>
            <w:r>
              <w:rPr>
                <w:b/>
                <w:sz w:val="18"/>
              </w:rPr>
              <w:t>4</w:t>
            </w:r>
          </w:p>
        </w:tc>
        <w:tc>
          <w:tcPr>
            <w:tcW w:w="2520" w:type="dxa"/>
            <w:tcBorders>
              <w:top w:val="single" w:sz="6" w:space="0" w:color="B8C4CE"/>
              <w:left w:val="single" w:sz="6" w:space="0" w:color="B8C4CE"/>
              <w:bottom w:val="single" w:sz="6" w:space="0" w:color="B8C4CE"/>
              <w:right w:val="single" w:sz="6" w:space="0" w:color="B8C4CE"/>
            </w:tcBorders>
          </w:tcPr>
          <w:p w14:paraId="76E1F092" w14:textId="77777777" w:rsidR="007B1F38" w:rsidRDefault="007B1F38">
            <w:pPr>
              <w:jc w:val="center"/>
            </w:pPr>
          </w:p>
        </w:tc>
        <w:tc>
          <w:tcPr>
            <w:tcW w:w="2520" w:type="dxa"/>
            <w:tcBorders>
              <w:top w:val="single" w:sz="6" w:space="0" w:color="B8C4CE"/>
              <w:left w:val="single" w:sz="6" w:space="0" w:color="B8C4CE"/>
              <w:bottom w:val="single" w:sz="6" w:space="0" w:color="B8C4CE"/>
              <w:right w:val="single" w:sz="6" w:space="0" w:color="B8C4CE"/>
            </w:tcBorders>
          </w:tcPr>
          <w:p w14:paraId="54D6FAE9" w14:textId="77777777" w:rsidR="007B1F38" w:rsidRDefault="007B1F38">
            <w:pPr>
              <w:jc w:val="center"/>
            </w:pPr>
          </w:p>
        </w:tc>
        <w:tc>
          <w:tcPr>
            <w:tcW w:w="2520" w:type="dxa"/>
            <w:tcBorders>
              <w:top w:val="single" w:sz="6" w:space="0" w:color="B8C4CE"/>
              <w:left w:val="single" w:sz="6" w:space="0" w:color="B8C4CE"/>
              <w:bottom w:val="single" w:sz="6" w:space="0" w:color="B8C4CE"/>
              <w:right w:val="single" w:sz="6" w:space="0" w:color="B8C4CE"/>
            </w:tcBorders>
          </w:tcPr>
          <w:p w14:paraId="5664AFCF" w14:textId="77777777" w:rsidR="007B1F38" w:rsidRDefault="007B1F38">
            <w:pPr>
              <w:jc w:val="center"/>
            </w:pPr>
          </w:p>
        </w:tc>
      </w:tr>
      <w:tr w:rsidR="007B1F38" w14:paraId="59087EC3" w14:textId="77777777">
        <w:trPr>
          <w:cantSplit/>
          <w:jc w:val="center"/>
        </w:trPr>
        <w:tc>
          <w:tcPr>
            <w:tcW w:w="2520" w:type="dxa"/>
            <w:tcBorders>
              <w:top w:val="single" w:sz="6" w:space="0" w:color="B8C4CE"/>
              <w:left w:val="single" w:sz="6" w:space="0" w:color="B8C4CE"/>
              <w:bottom w:val="single" w:sz="6" w:space="0" w:color="B8C4CE"/>
              <w:right w:val="single" w:sz="6" w:space="0" w:color="B8C4CE"/>
            </w:tcBorders>
          </w:tcPr>
          <w:p w14:paraId="39640F47" w14:textId="77777777" w:rsidR="007B1F38" w:rsidRDefault="00000000">
            <w:pPr>
              <w:jc w:val="center"/>
            </w:pPr>
            <w:r>
              <w:rPr>
                <w:b/>
                <w:sz w:val="18"/>
              </w:rPr>
              <w:t>5</w:t>
            </w:r>
          </w:p>
        </w:tc>
        <w:tc>
          <w:tcPr>
            <w:tcW w:w="2520" w:type="dxa"/>
            <w:tcBorders>
              <w:top w:val="single" w:sz="6" w:space="0" w:color="B8C4CE"/>
              <w:left w:val="single" w:sz="6" w:space="0" w:color="B8C4CE"/>
              <w:bottom w:val="single" w:sz="6" w:space="0" w:color="B8C4CE"/>
              <w:right w:val="single" w:sz="6" w:space="0" w:color="B8C4CE"/>
            </w:tcBorders>
          </w:tcPr>
          <w:p w14:paraId="4EAAF0A2" w14:textId="77777777" w:rsidR="007B1F38" w:rsidRDefault="007B1F38">
            <w:pPr>
              <w:jc w:val="center"/>
            </w:pPr>
          </w:p>
        </w:tc>
        <w:tc>
          <w:tcPr>
            <w:tcW w:w="2520" w:type="dxa"/>
            <w:tcBorders>
              <w:top w:val="single" w:sz="6" w:space="0" w:color="B8C4CE"/>
              <w:left w:val="single" w:sz="6" w:space="0" w:color="B8C4CE"/>
              <w:bottom w:val="single" w:sz="6" w:space="0" w:color="B8C4CE"/>
              <w:right w:val="single" w:sz="6" w:space="0" w:color="B8C4CE"/>
            </w:tcBorders>
          </w:tcPr>
          <w:p w14:paraId="0EDE4887" w14:textId="77777777" w:rsidR="007B1F38" w:rsidRDefault="007B1F38">
            <w:pPr>
              <w:jc w:val="center"/>
            </w:pPr>
          </w:p>
        </w:tc>
        <w:tc>
          <w:tcPr>
            <w:tcW w:w="2520" w:type="dxa"/>
            <w:tcBorders>
              <w:top w:val="single" w:sz="6" w:space="0" w:color="B8C4CE"/>
              <w:left w:val="single" w:sz="6" w:space="0" w:color="B8C4CE"/>
              <w:bottom w:val="single" w:sz="6" w:space="0" w:color="B8C4CE"/>
              <w:right w:val="single" w:sz="6" w:space="0" w:color="B8C4CE"/>
            </w:tcBorders>
          </w:tcPr>
          <w:p w14:paraId="00911613" w14:textId="77777777" w:rsidR="007B1F38" w:rsidRDefault="007B1F38">
            <w:pPr>
              <w:jc w:val="center"/>
            </w:pPr>
          </w:p>
        </w:tc>
      </w:tr>
      <w:tr w:rsidR="007B1F38" w14:paraId="6182B954" w14:textId="77777777">
        <w:trPr>
          <w:cantSplit/>
          <w:jc w:val="center"/>
        </w:trPr>
        <w:tc>
          <w:tcPr>
            <w:tcW w:w="2520" w:type="dxa"/>
            <w:tcBorders>
              <w:top w:val="single" w:sz="6" w:space="0" w:color="B8C4CE"/>
              <w:left w:val="single" w:sz="6" w:space="0" w:color="B8C4CE"/>
              <w:bottom w:val="single" w:sz="6" w:space="0" w:color="B8C4CE"/>
              <w:right w:val="single" w:sz="6" w:space="0" w:color="B8C4CE"/>
            </w:tcBorders>
          </w:tcPr>
          <w:p w14:paraId="35F3F0F5" w14:textId="77777777" w:rsidR="007B1F38" w:rsidRDefault="00000000">
            <w:pPr>
              <w:jc w:val="center"/>
            </w:pPr>
            <w:r>
              <w:rPr>
                <w:b/>
                <w:sz w:val="18"/>
              </w:rPr>
              <w:t>6</w:t>
            </w:r>
          </w:p>
        </w:tc>
        <w:tc>
          <w:tcPr>
            <w:tcW w:w="2520" w:type="dxa"/>
            <w:tcBorders>
              <w:top w:val="single" w:sz="6" w:space="0" w:color="B8C4CE"/>
              <w:left w:val="single" w:sz="6" w:space="0" w:color="B8C4CE"/>
              <w:bottom w:val="single" w:sz="6" w:space="0" w:color="B8C4CE"/>
              <w:right w:val="single" w:sz="6" w:space="0" w:color="B8C4CE"/>
            </w:tcBorders>
          </w:tcPr>
          <w:p w14:paraId="6A6FBE71" w14:textId="77777777" w:rsidR="007B1F38" w:rsidRDefault="007B1F38">
            <w:pPr>
              <w:jc w:val="center"/>
            </w:pPr>
          </w:p>
        </w:tc>
        <w:tc>
          <w:tcPr>
            <w:tcW w:w="2520" w:type="dxa"/>
            <w:tcBorders>
              <w:top w:val="single" w:sz="6" w:space="0" w:color="B8C4CE"/>
              <w:left w:val="single" w:sz="6" w:space="0" w:color="B8C4CE"/>
              <w:bottom w:val="single" w:sz="6" w:space="0" w:color="B8C4CE"/>
              <w:right w:val="single" w:sz="6" w:space="0" w:color="B8C4CE"/>
            </w:tcBorders>
          </w:tcPr>
          <w:p w14:paraId="5BE9F447" w14:textId="77777777" w:rsidR="007B1F38" w:rsidRDefault="007B1F38">
            <w:pPr>
              <w:jc w:val="center"/>
            </w:pPr>
          </w:p>
        </w:tc>
        <w:tc>
          <w:tcPr>
            <w:tcW w:w="2520" w:type="dxa"/>
            <w:tcBorders>
              <w:top w:val="single" w:sz="6" w:space="0" w:color="B8C4CE"/>
              <w:left w:val="single" w:sz="6" w:space="0" w:color="B8C4CE"/>
              <w:bottom w:val="single" w:sz="6" w:space="0" w:color="B8C4CE"/>
              <w:right w:val="single" w:sz="6" w:space="0" w:color="B8C4CE"/>
            </w:tcBorders>
          </w:tcPr>
          <w:p w14:paraId="394D31F8" w14:textId="77777777" w:rsidR="007B1F38" w:rsidRDefault="007B1F38">
            <w:pPr>
              <w:jc w:val="center"/>
            </w:pPr>
          </w:p>
        </w:tc>
      </w:tr>
      <w:tr w:rsidR="007B1F38" w14:paraId="508492BD" w14:textId="77777777">
        <w:trPr>
          <w:cantSplit/>
          <w:jc w:val="center"/>
        </w:trPr>
        <w:tc>
          <w:tcPr>
            <w:tcW w:w="2520" w:type="dxa"/>
            <w:tcBorders>
              <w:top w:val="single" w:sz="6" w:space="0" w:color="B8C4CE"/>
              <w:left w:val="single" w:sz="6" w:space="0" w:color="B8C4CE"/>
              <w:bottom w:val="single" w:sz="6" w:space="0" w:color="B8C4CE"/>
              <w:right w:val="single" w:sz="6" w:space="0" w:color="B8C4CE"/>
            </w:tcBorders>
          </w:tcPr>
          <w:p w14:paraId="6F0CBB3B" w14:textId="77777777" w:rsidR="007B1F38" w:rsidRDefault="00000000">
            <w:pPr>
              <w:jc w:val="center"/>
            </w:pPr>
            <w:r>
              <w:rPr>
                <w:b/>
                <w:sz w:val="18"/>
              </w:rPr>
              <w:t>7</w:t>
            </w:r>
          </w:p>
        </w:tc>
        <w:tc>
          <w:tcPr>
            <w:tcW w:w="2520" w:type="dxa"/>
            <w:tcBorders>
              <w:top w:val="single" w:sz="6" w:space="0" w:color="B8C4CE"/>
              <w:left w:val="single" w:sz="6" w:space="0" w:color="B8C4CE"/>
              <w:bottom w:val="single" w:sz="6" w:space="0" w:color="B8C4CE"/>
              <w:right w:val="single" w:sz="6" w:space="0" w:color="B8C4CE"/>
            </w:tcBorders>
          </w:tcPr>
          <w:p w14:paraId="5677BFF7" w14:textId="77777777" w:rsidR="007B1F38" w:rsidRDefault="007B1F38">
            <w:pPr>
              <w:jc w:val="center"/>
            </w:pPr>
          </w:p>
        </w:tc>
        <w:tc>
          <w:tcPr>
            <w:tcW w:w="2520" w:type="dxa"/>
            <w:tcBorders>
              <w:top w:val="single" w:sz="6" w:space="0" w:color="B8C4CE"/>
              <w:left w:val="single" w:sz="6" w:space="0" w:color="B8C4CE"/>
              <w:bottom w:val="single" w:sz="6" w:space="0" w:color="B8C4CE"/>
              <w:right w:val="single" w:sz="6" w:space="0" w:color="B8C4CE"/>
            </w:tcBorders>
          </w:tcPr>
          <w:p w14:paraId="4B0C5865" w14:textId="77777777" w:rsidR="007B1F38" w:rsidRDefault="007B1F38">
            <w:pPr>
              <w:jc w:val="center"/>
            </w:pPr>
          </w:p>
        </w:tc>
        <w:tc>
          <w:tcPr>
            <w:tcW w:w="2520" w:type="dxa"/>
            <w:tcBorders>
              <w:top w:val="single" w:sz="6" w:space="0" w:color="B8C4CE"/>
              <w:left w:val="single" w:sz="6" w:space="0" w:color="B8C4CE"/>
              <w:bottom w:val="single" w:sz="6" w:space="0" w:color="B8C4CE"/>
              <w:right w:val="single" w:sz="6" w:space="0" w:color="B8C4CE"/>
            </w:tcBorders>
          </w:tcPr>
          <w:p w14:paraId="33A80996" w14:textId="77777777" w:rsidR="007B1F38" w:rsidRDefault="007B1F38">
            <w:pPr>
              <w:jc w:val="center"/>
            </w:pPr>
          </w:p>
        </w:tc>
      </w:tr>
      <w:tr w:rsidR="007B1F38" w14:paraId="325754EE" w14:textId="77777777">
        <w:trPr>
          <w:cantSplit/>
          <w:jc w:val="center"/>
        </w:trPr>
        <w:tc>
          <w:tcPr>
            <w:tcW w:w="2520" w:type="dxa"/>
            <w:tcBorders>
              <w:top w:val="single" w:sz="6" w:space="0" w:color="B8C4CE"/>
              <w:left w:val="single" w:sz="6" w:space="0" w:color="B8C4CE"/>
              <w:bottom w:val="single" w:sz="6" w:space="0" w:color="B8C4CE"/>
              <w:right w:val="single" w:sz="6" w:space="0" w:color="B8C4CE"/>
            </w:tcBorders>
          </w:tcPr>
          <w:p w14:paraId="08FE2EEF" w14:textId="77777777" w:rsidR="007B1F38" w:rsidRDefault="00000000">
            <w:pPr>
              <w:jc w:val="center"/>
            </w:pPr>
            <w:r>
              <w:rPr>
                <w:b/>
                <w:sz w:val="18"/>
              </w:rPr>
              <w:t>8</w:t>
            </w:r>
          </w:p>
        </w:tc>
        <w:tc>
          <w:tcPr>
            <w:tcW w:w="2520" w:type="dxa"/>
            <w:tcBorders>
              <w:top w:val="single" w:sz="6" w:space="0" w:color="B8C4CE"/>
              <w:left w:val="single" w:sz="6" w:space="0" w:color="B8C4CE"/>
              <w:bottom w:val="single" w:sz="6" w:space="0" w:color="B8C4CE"/>
              <w:right w:val="single" w:sz="6" w:space="0" w:color="B8C4CE"/>
            </w:tcBorders>
          </w:tcPr>
          <w:p w14:paraId="1A5B4B3D" w14:textId="77777777" w:rsidR="007B1F38" w:rsidRDefault="007B1F38">
            <w:pPr>
              <w:jc w:val="center"/>
            </w:pPr>
          </w:p>
        </w:tc>
        <w:tc>
          <w:tcPr>
            <w:tcW w:w="2520" w:type="dxa"/>
            <w:tcBorders>
              <w:top w:val="single" w:sz="6" w:space="0" w:color="B8C4CE"/>
              <w:left w:val="single" w:sz="6" w:space="0" w:color="B8C4CE"/>
              <w:bottom w:val="single" w:sz="6" w:space="0" w:color="B8C4CE"/>
              <w:right w:val="single" w:sz="6" w:space="0" w:color="B8C4CE"/>
            </w:tcBorders>
          </w:tcPr>
          <w:p w14:paraId="3B62106B" w14:textId="77777777" w:rsidR="007B1F38" w:rsidRDefault="007B1F38">
            <w:pPr>
              <w:jc w:val="center"/>
            </w:pPr>
          </w:p>
        </w:tc>
        <w:tc>
          <w:tcPr>
            <w:tcW w:w="2520" w:type="dxa"/>
            <w:tcBorders>
              <w:top w:val="single" w:sz="6" w:space="0" w:color="B8C4CE"/>
              <w:left w:val="single" w:sz="6" w:space="0" w:color="B8C4CE"/>
              <w:bottom w:val="single" w:sz="6" w:space="0" w:color="B8C4CE"/>
              <w:right w:val="single" w:sz="6" w:space="0" w:color="B8C4CE"/>
            </w:tcBorders>
          </w:tcPr>
          <w:p w14:paraId="3C1CA79F" w14:textId="77777777" w:rsidR="007B1F38" w:rsidRDefault="007B1F38">
            <w:pPr>
              <w:jc w:val="center"/>
            </w:pPr>
          </w:p>
        </w:tc>
      </w:tr>
      <w:tr w:rsidR="007B1F38" w14:paraId="1463452A" w14:textId="77777777">
        <w:trPr>
          <w:cantSplit/>
          <w:jc w:val="center"/>
        </w:trPr>
        <w:tc>
          <w:tcPr>
            <w:tcW w:w="2520" w:type="dxa"/>
            <w:tcBorders>
              <w:top w:val="single" w:sz="6" w:space="0" w:color="B8C4CE"/>
              <w:left w:val="single" w:sz="6" w:space="0" w:color="B8C4CE"/>
              <w:bottom w:val="single" w:sz="6" w:space="0" w:color="B8C4CE"/>
              <w:right w:val="single" w:sz="6" w:space="0" w:color="B8C4CE"/>
            </w:tcBorders>
          </w:tcPr>
          <w:p w14:paraId="5B6203F4" w14:textId="77777777" w:rsidR="007B1F38" w:rsidRDefault="00000000">
            <w:pPr>
              <w:jc w:val="center"/>
            </w:pPr>
            <w:r>
              <w:rPr>
                <w:b/>
                <w:sz w:val="18"/>
              </w:rPr>
              <w:t>9</w:t>
            </w:r>
          </w:p>
        </w:tc>
        <w:tc>
          <w:tcPr>
            <w:tcW w:w="2520" w:type="dxa"/>
            <w:tcBorders>
              <w:top w:val="single" w:sz="6" w:space="0" w:color="B8C4CE"/>
              <w:left w:val="single" w:sz="6" w:space="0" w:color="B8C4CE"/>
              <w:bottom w:val="single" w:sz="6" w:space="0" w:color="B8C4CE"/>
              <w:right w:val="single" w:sz="6" w:space="0" w:color="B8C4CE"/>
            </w:tcBorders>
          </w:tcPr>
          <w:p w14:paraId="5A3E8B25" w14:textId="77777777" w:rsidR="007B1F38" w:rsidRDefault="007B1F38">
            <w:pPr>
              <w:jc w:val="center"/>
            </w:pPr>
          </w:p>
        </w:tc>
        <w:tc>
          <w:tcPr>
            <w:tcW w:w="2520" w:type="dxa"/>
            <w:tcBorders>
              <w:top w:val="single" w:sz="6" w:space="0" w:color="B8C4CE"/>
              <w:left w:val="single" w:sz="6" w:space="0" w:color="B8C4CE"/>
              <w:bottom w:val="single" w:sz="6" w:space="0" w:color="B8C4CE"/>
              <w:right w:val="single" w:sz="6" w:space="0" w:color="B8C4CE"/>
            </w:tcBorders>
          </w:tcPr>
          <w:p w14:paraId="2C6CECAD" w14:textId="77777777" w:rsidR="007B1F38" w:rsidRDefault="007B1F38">
            <w:pPr>
              <w:jc w:val="center"/>
            </w:pPr>
          </w:p>
        </w:tc>
        <w:tc>
          <w:tcPr>
            <w:tcW w:w="2520" w:type="dxa"/>
            <w:tcBorders>
              <w:top w:val="single" w:sz="6" w:space="0" w:color="B8C4CE"/>
              <w:left w:val="single" w:sz="6" w:space="0" w:color="B8C4CE"/>
              <w:bottom w:val="single" w:sz="6" w:space="0" w:color="B8C4CE"/>
              <w:right w:val="single" w:sz="6" w:space="0" w:color="B8C4CE"/>
            </w:tcBorders>
          </w:tcPr>
          <w:p w14:paraId="69C06157" w14:textId="77777777" w:rsidR="007B1F38" w:rsidRDefault="007B1F38">
            <w:pPr>
              <w:jc w:val="center"/>
            </w:pPr>
          </w:p>
        </w:tc>
      </w:tr>
      <w:tr w:rsidR="007B1F38" w14:paraId="1C2CC6B4" w14:textId="77777777">
        <w:trPr>
          <w:cantSplit/>
          <w:jc w:val="center"/>
        </w:trPr>
        <w:tc>
          <w:tcPr>
            <w:tcW w:w="2520" w:type="dxa"/>
            <w:tcBorders>
              <w:top w:val="single" w:sz="6" w:space="0" w:color="B8C4CE"/>
              <w:left w:val="single" w:sz="6" w:space="0" w:color="B8C4CE"/>
              <w:bottom w:val="single" w:sz="6" w:space="0" w:color="B8C4CE"/>
              <w:right w:val="single" w:sz="6" w:space="0" w:color="B8C4CE"/>
            </w:tcBorders>
          </w:tcPr>
          <w:p w14:paraId="3F6107B7" w14:textId="77777777" w:rsidR="007B1F38" w:rsidRDefault="00000000">
            <w:pPr>
              <w:jc w:val="center"/>
            </w:pPr>
            <w:r>
              <w:rPr>
                <w:b/>
                <w:sz w:val="18"/>
              </w:rPr>
              <w:t>10</w:t>
            </w:r>
          </w:p>
        </w:tc>
        <w:tc>
          <w:tcPr>
            <w:tcW w:w="2520" w:type="dxa"/>
            <w:tcBorders>
              <w:top w:val="single" w:sz="6" w:space="0" w:color="B8C4CE"/>
              <w:left w:val="single" w:sz="6" w:space="0" w:color="B8C4CE"/>
              <w:bottom w:val="single" w:sz="6" w:space="0" w:color="B8C4CE"/>
              <w:right w:val="single" w:sz="6" w:space="0" w:color="B8C4CE"/>
            </w:tcBorders>
          </w:tcPr>
          <w:p w14:paraId="0871DECF" w14:textId="77777777" w:rsidR="007B1F38" w:rsidRDefault="007B1F38">
            <w:pPr>
              <w:jc w:val="center"/>
            </w:pPr>
          </w:p>
        </w:tc>
        <w:tc>
          <w:tcPr>
            <w:tcW w:w="2520" w:type="dxa"/>
            <w:tcBorders>
              <w:top w:val="single" w:sz="6" w:space="0" w:color="B8C4CE"/>
              <w:left w:val="single" w:sz="6" w:space="0" w:color="B8C4CE"/>
              <w:bottom w:val="single" w:sz="6" w:space="0" w:color="B8C4CE"/>
              <w:right w:val="single" w:sz="6" w:space="0" w:color="B8C4CE"/>
            </w:tcBorders>
          </w:tcPr>
          <w:p w14:paraId="137D712F" w14:textId="77777777" w:rsidR="007B1F38" w:rsidRDefault="007B1F38">
            <w:pPr>
              <w:jc w:val="center"/>
            </w:pPr>
          </w:p>
        </w:tc>
        <w:tc>
          <w:tcPr>
            <w:tcW w:w="2520" w:type="dxa"/>
            <w:tcBorders>
              <w:top w:val="single" w:sz="6" w:space="0" w:color="B8C4CE"/>
              <w:left w:val="single" w:sz="6" w:space="0" w:color="B8C4CE"/>
              <w:bottom w:val="single" w:sz="6" w:space="0" w:color="B8C4CE"/>
              <w:right w:val="single" w:sz="6" w:space="0" w:color="B8C4CE"/>
            </w:tcBorders>
          </w:tcPr>
          <w:p w14:paraId="4E6BE493" w14:textId="77777777" w:rsidR="007B1F38" w:rsidRDefault="007B1F38">
            <w:pPr>
              <w:jc w:val="center"/>
            </w:pPr>
          </w:p>
        </w:tc>
      </w:tr>
    </w:tbl>
    <w:p w14:paraId="7CCF9F0F" w14:textId="77777777" w:rsidR="007B1F38" w:rsidRDefault="007B1F38"/>
    <w:p w14:paraId="44160114" w14:textId="77777777" w:rsidR="007B1F38" w:rsidRDefault="00000000">
      <w:pPr>
        <w:keepNext/>
        <w:shd w:val="clear" w:color="auto" w:fill="0E7490"/>
        <w:spacing w:before="160" w:after="80"/>
      </w:pPr>
      <w:r>
        <w:rPr>
          <w:b/>
          <w:color w:val="FFFFFF"/>
          <w:sz w:val="17"/>
        </w:rPr>
        <w:t>LMFT-WB01-Q001 | Recall | Easy | Primary concept: NEXT and clinical sequencing</w:t>
      </w:r>
    </w:p>
    <w:p w14:paraId="1B34350F" w14:textId="77777777" w:rsidR="007B1F38" w:rsidRDefault="00000000">
      <w:pPr>
        <w:keepNext/>
        <w:keepLines/>
      </w:pPr>
      <w:r>
        <w:rPr>
          <w:b/>
          <w:color w:val="17365D"/>
        </w:rPr>
        <w:t>1. In an examination stem, the word NEXT most directly requires the candidate to:</w:t>
      </w:r>
    </w:p>
    <w:p w14:paraId="3CE43D4B" w14:textId="77777777" w:rsidR="007B1F38" w:rsidRDefault="00000000">
      <w:pPr>
        <w:keepNext/>
        <w:keepLines/>
        <w:spacing w:after="40"/>
        <w:ind w:left="288"/>
      </w:pPr>
      <w:r>
        <w:t>A. Return to the beginning of the clinical process</w:t>
      </w:r>
    </w:p>
    <w:p w14:paraId="1B102C9B" w14:textId="77777777" w:rsidR="007B1F38" w:rsidRDefault="00000000">
      <w:pPr>
        <w:keepNext/>
        <w:keepLines/>
        <w:spacing w:after="40"/>
        <w:ind w:left="288"/>
      </w:pPr>
      <w:r>
        <w:t>B. Choose the most comprehensive intervention available</w:t>
      </w:r>
    </w:p>
    <w:p w14:paraId="568BFF4A" w14:textId="77777777" w:rsidR="007B1F38" w:rsidRDefault="00000000">
      <w:pPr>
        <w:keepNext/>
        <w:keepLines/>
        <w:spacing w:after="40"/>
        <w:ind w:left="288"/>
      </w:pPr>
      <w:r>
        <w:t>C. Select the most legally conservative response</w:t>
      </w:r>
    </w:p>
    <w:p w14:paraId="53CD9093" w14:textId="77777777" w:rsidR="007B1F38" w:rsidRDefault="00000000">
      <w:pPr>
        <w:keepNext/>
        <w:keepLines/>
        <w:spacing w:after="40"/>
        <w:ind w:left="288"/>
      </w:pPr>
      <w:r>
        <w:t>D. Identify the action that logically follows what has already occurred</w:t>
      </w:r>
    </w:p>
    <w:p w14:paraId="10303750" w14:textId="77777777" w:rsidR="007B1F38" w:rsidRDefault="00000000">
      <w:pPr>
        <w:keepLines/>
        <w:spacing w:after="160"/>
      </w:pPr>
      <w:r>
        <w:rPr>
          <w:i/>
          <w:color w:val="6B7280"/>
          <w:sz w:val="18"/>
        </w:rPr>
        <w:t>My answer: ______    Confidence: 1  2  3</w:t>
      </w:r>
    </w:p>
    <w:p w14:paraId="24C6BEB9" w14:textId="77777777" w:rsidR="007B1F38" w:rsidRDefault="00000000">
      <w:pPr>
        <w:keepNext/>
        <w:shd w:val="clear" w:color="auto" w:fill="0E7490"/>
        <w:spacing w:before="160" w:after="80"/>
      </w:pPr>
      <w:r>
        <w:rPr>
          <w:b/>
          <w:color w:val="FFFFFF"/>
          <w:sz w:val="17"/>
        </w:rPr>
        <w:t>LMFT-WB01-Q002 | Recall | Easy | Primary concept: LMFT examination structure</w:t>
      </w:r>
    </w:p>
    <w:p w14:paraId="778F7DB2" w14:textId="77777777" w:rsidR="007B1F38" w:rsidRDefault="00000000">
      <w:pPr>
        <w:keepNext/>
        <w:keepLines/>
      </w:pPr>
      <w:r>
        <w:rPr>
          <w:b/>
          <w:color w:val="17365D"/>
        </w:rPr>
        <w:t>2. Which statement accurately describes the current California LMFT Clinical Examination structure?</w:t>
      </w:r>
    </w:p>
    <w:p w14:paraId="56D6023C" w14:textId="77777777" w:rsidR="007B1F38" w:rsidRDefault="00000000">
      <w:pPr>
        <w:keepNext/>
        <w:keepLines/>
        <w:spacing w:after="40"/>
        <w:ind w:left="288"/>
      </w:pPr>
      <w:r>
        <w:t>A. 125 scored questions, 25 unscored questions, and 240 minutes</w:t>
      </w:r>
    </w:p>
    <w:p w14:paraId="6B209947" w14:textId="77777777" w:rsidR="007B1F38" w:rsidRDefault="00000000">
      <w:pPr>
        <w:keepNext/>
        <w:keepLines/>
        <w:spacing w:after="40"/>
        <w:ind w:left="288"/>
      </w:pPr>
      <w:r>
        <w:t>B. 110 scored questions, 12 unscored questions, and 240 minutes</w:t>
      </w:r>
    </w:p>
    <w:p w14:paraId="5CA51EB2" w14:textId="77777777" w:rsidR="007B1F38" w:rsidRDefault="00000000">
      <w:pPr>
        <w:keepNext/>
        <w:keepLines/>
        <w:spacing w:after="40"/>
        <w:ind w:left="288"/>
      </w:pPr>
      <w:r>
        <w:t>C. 150 scored questions with no unscored questions and 180 minutes</w:t>
      </w:r>
    </w:p>
    <w:p w14:paraId="45976DB4" w14:textId="77777777" w:rsidR="007B1F38" w:rsidRDefault="00000000">
      <w:pPr>
        <w:keepNext/>
        <w:keepLines/>
        <w:spacing w:after="40"/>
        <w:ind w:left="288"/>
      </w:pPr>
      <w:r>
        <w:t>D. 75 scored questions, 25 unscored questions, and 90 minutes</w:t>
      </w:r>
    </w:p>
    <w:p w14:paraId="5D586077" w14:textId="77777777" w:rsidR="007B1F38" w:rsidRDefault="00000000">
      <w:pPr>
        <w:keepLines/>
        <w:spacing w:after="160"/>
      </w:pPr>
      <w:r>
        <w:rPr>
          <w:i/>
          <w:color w:val="6B7280"/>
          <w:sz w:val="18"/>
        </w:rPr>
        <w:t>My answer: ______    Confidence: 1  2  3</w:t>
      </w:r>
    </w:p>
    <w:p w14:paraId="22799969" w14:textId="77777777" w:rsidR="007B1F38" w:rsidRDefault="00000000">
      <w:pPr>
        <w:keepNext/>
        <w:shd w:val="clear" w:color="auto" w:fill="0E7490"/>
        <w:spacing w:before="160" w:after="80"/>
      </w:pPr>
      <w:r>
        <w:rPr>
          <w:b/>
          <w:color w:val="FFFFFF"/>
          <w:sz w:val="17"/>
        </w:rPr>
        <w:t>LMFT-WB01-Q003 | Recall | Easy | Primary concept: Distractor recognition</w:t>
      </w:r>
    </w:p>
    <w:p w14:paraId="2DFF255E" w14:textId="77777777" w:rsidR="007B1F38" w:rsidRDefault="00000000">
      <w:pPr>
        <w:keepNext/>
        <w:keepLines/>
      </w:pPr>
      <w:r>
        <w:rPr>
          <w:b/>
          <w:color w:val="17365D"/>
        </w:rPr>
        <w:t>3. A distractor in a clinical examination item is best understood as:</w:t>
      </w:r>
    </w:p>
    <w:p w14:paraId="304940EB" w14:textId="77777777" w:rsidR="007B1F38" w:rsidRDefault="00000000">
      <w:pPr>
        <w:keepNext/>
        <w:keepLines/>
        <w:spacing w:after="40"/>
        <w:ind w:left="288"/>
      </w:pPr>
      <w:r>
        <w:t>A. An answer that is always obviously unethical</w:t>
      </w:r>
    </w:p>
    <w:p w14:paraId="054C52F0" w14:textId="77777777" w:rsidR="007B1F38" w:rsidRDefault="00000000">
      <w:pPr>
        <w:keepNext/>
        <w:keepLines/>
        <w:spacing w:after="40"/>
        <w:ind w:left="288"/>
      </w:pPr>
      <w:r>
        <w:t>B. An option that is correct only for experienced clinicians</w:t>
      </w:r>
    </w:p>
    <w:p w14:paraId="5C167350" w14:textId="77777777" w:rsidR="007B1F38" w:rsidRDefault="00000000">
      <w:pPr>
        <w:keepNext/>
        <w:keepLines/>
        <w:spacing w:after="40"/>
        <w:ind w:left="288"/>
      </w:pPr>
      <w:r>
        <w:t>C. A response that may sound plausible but is not the best answer to the exact question</w:t>
      </w:r>
    </w:p>
    <w:p w14:paraId="6452B1C1" w14:textId="77777777" w:rsidR="007B1F38" w:rsidRDefault="00000000">
      <w:pPr>
        <w:keepNext/>
        <w:keepLines/>
        <w:spacing w:after="40"/>
        <w:ind w:left="288"/>
      </w:pPr>
      <w:r>
        <w:t>D. A fact in the vignette that should always be ignored</w:t>
      </w:r>
    </w:p>
    <w:p w14:paraId="537A3651" w14:textId="77777777" w:rsidR="007B1F38" w:rsidRDefault="00000000">
      <w:pPr>
        <w:keepLines/>
        <w:spacing w:after="160"/>
      </w:pPr>
      <w:r>
        <w:rPr>
          <w:i/>
          <w:color w:val="6B7280"/>
          <w:sz w:val="18"/>
        </w:rPr>
        <w:t>My answer: ______    Confidence: 1  2  3</w:t>
      </w:r>
    </w:p>
    <w:p w14:paraId="1282AF46" w14:textId="77777777" w:rsidR="007B1F38" w:rsidRDefault="00000000">
      <w:pPr>
        <w:keepNext/>
        <w:shd w:val="clear" w:color="auto" w:fill="0E7490"/>
        <w:spacing w:before="160" w:after="80"/>
      </w:pPr>
      <w:r>
        <w:rPr>
          <w:b/>
          <w:color w:val="FFFFFF"/>
          <w:sz w:val="17"/>
        </w:rPr>
        <w:lastRenderedPageBreak/>
        <w:t>LMFT-WB01-Q004 | Application | Moderate | Primary concept: Systemic assessment before intervention</w:t>
      </w:r>
    </w:p>
    <w:p w14:paraId="3A8ACED8" w14:textId="77777777" w:rsidR="007B1F38" w:rsidRDefault="00000000">
      <w:pPr>
        <w:keepNext/>
        <w:keepLines/>
      </w:pPr>
      <w:r>
        <w:rPr>
          <w:b/>
          <w:color w:val="17365D"/>
        </w:rPr>
        <w:t>4. A couple seeks therapy because one partner believes the other is emotionally unavailable. No immediate safety concern is reported. What should the therapist do initially?</w:t>
      </w:r>
    </w:p>
    <w:p w14:paraId="7A2E1A11" w14:textId="77777777" w:rsidR="007B1F38" w:rsidRDefault="00000000">
      <w:pPr>
        <w:keepNext/>
        <w:keepLines/>
        <w:spacing w:after="40"/>
        <w:ind w:left="288"/>
      </w:pPr>
      <w:r>
        <w:t>A. Assign a communication exercise before gathering additional information</w:t>
      </w:r>
    </w:p>
    <w:p w14:paraId="55AB0A11" w14:textId="77777777" w:rsidR="007B1F38" w:rsidRDefault="00000000">
      <w:pPr>
        <w:keepNext/>
        <w:keepLines/>
        <w:spacing w:after="40"/>
        <w:ind w:left="288"/>
      </w:pPr>
      <w:r>
        <w:t>B. Ask each partner to describe the interactional pattern that occurs when closeness is requested</w:t>
      </w:r>
    </w:p>
    <w:p w14:paraId="1DAE0CD0" w14:textId="77777777" w:rsidR="007B1F38" w:rsidRDefault="00000000">
      <w:pPr>
        <w:keepNext/>
        <w:keepLines/>
        <w:spacing w:after="40"/>
        <w:ind w:left="288"/>
      </w:pPr>
      <w:r>
        <w:t>C. Recommend separation so each partner can clarify personal needs</w:t>
      </w:r>
    </w:p>
    <w:p w14:paraId="392E4AD9" w14:textId="77777777" w:rsidR="007B1F38" w:rsidRDefault="00000000">
      <w:pPr>
        <w:keepNext/>
        <w:keepLines/>
        <w:spacing w:after="40"/>
        <w:ind w:left="288"/>
      </w:pPr>
      <w:r>
        <w:t>D. Determine which partner is primarily responsible for the problem</w:t>
      </w:r>
    </w:p>
    <w:p w14:paraId="3FFA4504" w14:textId="77777777" w:rsidR="007B1F38" w:rsidRDefault="00000000">
      <w:pPr>
        <w:keepLines/>
        <w:spacing w:after="160"/>
      </w:pPr>
      <w:r>
        <w:rPr>
          <w:i/>
          <w:color w:val="6B7280"/>
          <w:sz w:val="18"/>
        </w:rPr>
        <w:t>My answer: ______    Confidence: 1  2  3</w:t>
      </w:r>
    </w:p>
    <w:p w14:paraId="7F3690A7" w14:textId="77777777" w:rsidR="007B1F38" w:rsidRDefault="00000000">
      <w:pPr>
        <w:keepNext/>
        <w:shd w:val="clear" w:color="auto" w:fill="0E7490"/>
        <w:spacing w:before="160" w:after="80"/>
      </w:pPr>
      <w:r>
        <w:rPr>
          <w:b/>
          <w:color w:val="FFFFFF"/>
          <w:sz w:val="17"/>
        </w:rPr>
        <w:t>LMFT-WB01-Q005 | Application | Moderate | Primary concept: Medication and medical differential considerations</w:t>
      </w:r>
    </w:p>
    <w:p w14:paraId="6B584D94" w14:textId="77777777" w:rsidR="007B1F38" w:rsidRDefault="00000000">
      <w:pPr>
        <w:keepNext/>
        <w:keepLines/>
      </w:pPr>
      <w:r>
        <w:rPr>
          <w:b/>
          <w:color w:val="17365D"/>
        </w:rPr>
        <w:t>5. An adult client reports fatigue, irritability, and difficulty concentrating that began after a recent medication change. What is the best initial clinical action?</w:t>
      </w:r>
    </w:p>
    <w:p w14:paraId="35A50ACC" w14:textId="77777777" w:rsidR="007B1F38" w:rsidRDefault="00000000">
      <w:pPr>
        <w:keepNext/>
        <w:keepLines/>
        <w:spacing w:after="40"/>
        <w:ind w:left="288"/>
      </w:pPr>
      <w:r>
        <w:t>A. Explore the timing and severity of symptoms and coordinate an appropriate medical or prescriber evaluation</w:t>
      </w:r>
    </w:p>
    <w:p w14:paraId="179BFA78" w14:textId="77777777" w:rsidR="007B1F38" w:rsidRDefault="00000000">
      <w:pPr>
        <w:keepNext/>
        <w:keepLines/>
        <w:spacing w:after="40"/>
        <w:ind w:left="288"/>
      </w:pPr>
      <w:r>
        <w:t>B. Begin behavioral activation before discussing the medication</w:t>
      </w:r>
    </w:p>
    <w:p w14:paraId="55E49693" w14:textId="77777777" w:rsidR="007B1F38" w:rsidRDefault="00000000">
      <w:pPr>
        <w:keepNext/>
        <w:keepLines/>
        <w:spacing w:after="40"/>
        <w:ind w:left="288"/>
      </w:pPr>
      <w:r>
        <w:t>C. Diagnose a depressive disorder based on the reported symptoms</w:t>
      </w:r>
    </w:p>
    <w:p w14:paraId="3D715C18" w14:textId="77777777" w:rsidR="007B1F38" w:rsidRDefault="00000000">
      <w:pPr>
        <w:keepNext/>
        <w:keepLines/>
        <w:spacing w:after="40"/>
        <w:ind w:left="288"/>
      </w:pPr>
      <w:r>
        <w:t>D. Refer the client for family therapy because irritability affects relationships</w:t>
      </w:r>
    </w:p>
    <w:p w14:paraId="40E6E4A1" w14:textId="77777777" w:rsidR="007B1F38" w:rsidRDefault="00000000">
      <w:pPr>
        <w:keepLines/>
        <w:spacing w:after="160"/>
      </w:pPr>
      <w:r>
        <w:rPr>
          <w:i/>
          <w:color w:val="6B7280"/>
          <w:sz w:val="18"/>
        </w:rPr>
        <w:t>My answer: ______    Confidence: 1  2  3</w:t>
      </w:r>
    </w:p>
    <w:p w14:paraId="74DDBB25" w14:textId="77777777" w:rsidR="007B1F38" w:rsidRDefault="00000000">
      <w:pPr>
        <w:keepNext/>
        <w:shd w:val="clear" w:color="auto" w:fill="0E7490"/>
        <w:spacing w:before="160" w:after="80"/>
      </w:pPr>
      <w:r>
        <w:rPr>
          <w:b/>
          <w:color w:val="FFFFFF"/>
          <w:sz w:val="17"/>
        </w:rPr>
        <w:t>LMFT-WB01-Q006 | Application | Moderate | Primary concept: Theory-consistent intervention selection</w:t>
      </w:r>
    </w:p>
    <w:p w14:paraId="79615F4B" w14:textId="77777777" w:rsidR="007B1F38" w:rsidRDefault="00000000">
      <w:pPr>
        <w:keepNext/>
        <w:keepLines/>
      </w:pPr>
      <w:r>
        <w:rPr>
          <w:b/>
          <w:color w:val="17365D"/>
        </w:rPr>
        <w:t>6. A family has completed assessment, agreed on goals, and selected a structural family therapy framework. The question asks which intervention the therapist should use. Which reasoning approach is most appropriate?</w:t>
      </w:r>
    </w:p>
    <w:p w14:paraId="2791ACD2" w14:textId="77777777" w:rsidR="007B1F38" w:rsidRDefault="00000000">
      <w:pPr>
        <w:keepNext/>
        <w:keepLines/>
        <w:spacing w:after="40"/>
        <w:ind w:left="288"/>
      </w:pPr>
      <w:r>
        <w:t>A. Select any evidence-based intervention regardless of the theory named</w:t>
      </w:r>
    </w:p>
    <w:p w14:paraId="1A9FAF69" w14:textId="77777777" w:rsidR="007B1F38" w:rsidRDefault="00000000">
      <w:pPr>
        <w:keepNext/>
        <w:keepLines/>
        <w:spacing w:after="40"/>
        <w:ind w:left="288"/>
      </w:pPr>
      <w:r>
        <w:t>B. Return to a full intake because assessment always comes before intervention</w:t>
      </w:r>
    </w:p>
    <w:p w14:paraId="7B190EAE" w14:textId="77777777" w:rsidR="007B1F38" w:rsidRDefault="00000000">
      <w:pPr>
        <w:keepNext/>
        <w:keepLines/>
        <w:spacing w:after="40"/>
        <w:ind w:left="288"/>
      </w:pPr>
      <w:r>
        <w:t>C. Choose the least active intervention to avoid influencing the family</w:t>
      </w:r>
    </w:p>
    <w:p w14:paraId="0B552A9E" w14:textId="77777777" w:rsidR="007B1F38" w:rsidRDefault="00000000">
      <w:pPr>
        <w:keepNext/>
        <w:keepLines/>
        <w:spacing w:after="40"/>
        <w:ind w:left="288"/>
      </w:pPr>
      <w:r>
        <w:t>D. Choose the intervention that best addresses hierarchy, boundaries, or subsystems</w:t>
      </w:r>
    </w:p>
    <w:p w14:paraId="5D50972F" w14:textId="77777777" w:rsidR="007B1F38" w:rsidRDefault="00000000">
      <w:pPr>
        <w:keepLines/>
        <w:spacing w:after="160"/>
      </w:pPr>
      <w:r>
        <w:rPr>
          <w:i/>
          <w:color w:val="6B7280"/>
          <w:sz w:val="18"/>
        </w:rPr>
        <w:t>My answer: ______    Confidence: 1  2  3</w:t>
      </w:r>
    </w:p>
    <w:p w14:paraId="77C4D138" w14:textId="77777777" w:rsidR="007B1F38" w:rsidRDefault="00000000">
      <w:pPr>
        <w:keepNext/>
        <w:shd w:val="clear" w:color="auto" w:fill="0E7490"/>
        <w:spacing w:before="160" w:after="80"/>
      </w:pPr>
      <w:r>
        <w:rPr>
          <w:b/>
          <w:color w:val="FFFFFF"/>
          <w:sz w:val="17"/>
        </w:rPr>
        <w:t>LMFT-WB01-Q007 | Scenario | Moderate | Primary concept: Suicide-risk prioritization</w:t>
      </w:r>
    </w:p>
    <w:p w14:paraId="549B47CE" w14:textId="77777777" w:rsidR="007B1F38" w:rsidRDefault="00000000">
      <w:pPr>
        <w:keepNext/>
        <w:keepLines/>
      </w:pPr>
      <w:r>
        <w:rPr>
          <w:b/>
          <w:color w:val="17365D"/>
        </w:rPr>
        <w:t>7. During a family session, a 16-year-old states, “Sometimes I think everyone would be better off if I disappeared.” The parents immediately begin arguing about who caused the teenager’s distress. What should the therapist do first?</w:t>
      </w:r>
    </w:p>
    <w:p w14:paraId="641E8A6B" w14:textId="77777777" w:rsidR="007B1F38" w:rsidRDefault="00000000">
      <w:pPr>
        <w:keepNext/>
        <w:keepLines/>
        <w:spacing w:after="40"/>
        <w:ind w:left="288"/>
      </w:pPr>
      <w:r>
        <w:t>A. Explore how the parental conflict reinforces the teenager’s statement</w:t>
      </w:r>
    </w:p>
    <w:p w14:paraId="02B109E2" w14:textId="77777777" w:rsidR="007B1F38" w:rsidRDefault="00000000">
      <w:pPr>
        <w:keepNext/>
        <w:keepLines/>
        <w:spacing w:after="40"/>
        <w:ind w:left="288"/>
      </w:pPr>
      <w:r>
        <w:t>B. Ask the family to complete a genogram</w:t>
      </w:r>
    </w:p>
    <w:p w14:paraId="5CD4E2DD" w14:textId="77777777" w:rsidR="007B1F38" w:rsidRDefault="00000000">
      <w:pPr>
        <w:keepNext/>
        <w:keepLines/>
        <w:spacing w:after="40"/>
        <w:ind w:left="288"/>
      </w:pPr>
      <w:r>
        <w:t>C. Interrupt the argument and conduct a focused suicide risk assessment with the teenager</w:t>
      </w:r>
    </w:p>
    <w:p w14:paraId="6E10283A" w14:textId="77777777" w:rsidR="007B1F38" w:rsidRDefault="00000000">
      <w:pPr>
        <w:keepNext/>
        <w:keepLines/>
        <w:spacing w:after="40"/>
        <w:ind w:left="288"/>
      </w:pPr>
      <w:r>
        <w:t>D. Teach the parents validation skills</w:t>
      </w:r>
    </w:p>
    <w:p w14:paraId="7CE43825" w14:textId="77777777" w:rsidR="007B1F38" w:rsidRDefault="00000000">
      <w:pPr>
        <w:keepLines/>
        <w:spacing w:after="160"/>
      </w:pPr>
      <w:r>
        <w:rPr>
          <w:i/>
          <w:color w:val="6B7280"/>
          <w:sz w:val="18"/>
        </w:rPr>
        <w:t>My answer: ______    Confidence: 1  2  3</w:t>
      </w:r>
    </w:p>
    <w:p w14:paraId="5A4AE60A" w14:textId="77777777" w:rsidR="007B1F38" w:rsidRDefault="00000000">
      <w:pPr>
        <w:keepNext/>
        <w:shd w:val="clear" w:color="auto" w:fill="0E7490"/>
        <w:spacing w:before="160" w:after="80"/>
      </w:pPr>
      <w:r>
        <w:rPr>
          <w:b/>
          <w:color w:val="FFFFFF"/>
          <w:sz w:val="17"/>
        </w:rPr>
        <w:lastRenderedPageBreak/>
        <w:t>LMFT-WB01-Q008 | Scenario | Moderate | Primary concept: Multi-client informed consent</w:t>
      </w:r>
    </w:p>
    <w:p w14:paraId="0667FE8E" w14:textId="77777777" w:rsidR="007B1F38" w:rsidRDefault="00000000">
      <w:pPr>
        <w:keepNext/>
        <w:keepLines/>
      </w:pPr>
      <w:r>
        <w:rPr>
          <w:b/>
          <w:color w:val="17365D"/>
        </w:rPr>
        <w:t>8. A therapist begins couple therapy. At the end of the first session, one partner privately asks the therapist to keep future individual disclosures secret from the other partner. The therapist has not yet explained how information from individual contacts will be handled. What should the therapist do first?</w:t>
      </w:r>
    </w:p>
    <w:p w14:paraId="5E9D36CC" w14:textId="77777777" w:rsidR="007B1F38" w:rsidRDefault="00000000">
      <w:pPr>
        <w:keepNext/>
        <w:keepLines/>
        <w:spacing w:after="40"/>
        <w:ind w:left="288"/>
      </w:pPr>
      <w:r>
        <w:t>A. Promise confidentiality to preserve the private alliance</w:t>
      </w:r>
    </w:p>
    <w:p w14:paraId="504C0634" w14:textId="77777777" w:rsidR="007B1F38" w:rsidRDefault="00000000">
      <w:pPr>
        <w:keepNext/>
        <w:keepLines/>
        <w:spacing w:after="40"/>
        <w:ind w:left="288"/>
      </w:pPr>
      <w:r>
        <w:t>B. Clarify the treatment unit, informed-consent terms, and the policy for information obtained outside joint sessions</w:t>
      </w:r>
    </w:p>
    <w:p w14:paraId="0F96C76B" w14:textId="77777777" w:rsidR="007B1F38" w:rsidRDefault="00000000">
      <w:pPr>
        <w:keepNext/>
        <w:keepLines/>
        <w:spacing w:after="40"/>
        <w:ind w:left="288"/>
      </w:pPr>
      <w:r>
        <w:t>C. Tell the other partner about the request immediately</w:t>
      </w:r>
    </w:p>
    <w:p w14:paraId="266D1523" w14:textId="77777777" w:rsidR="007B1F38" w:rsidRDefault="00000000">
      <w:pPr>
        <w:keepNext/>
        <w:keepLines/>
        <w:spacing w:after="40"/>
        <w:ind w:left="288"/>
      </w:pPr>
      <w:r>
        <w:t>D. End couple therapy because individual disclosures are prohibited</w:t>
      </w:r>
    </w:p>
    <w:p w14:paraId="41D09B35" w14:textId="77777777" w:rsidR="007B1F38" w:rsidRDefault="00000000">
      <w:pPr>
        <w:keepLines/>
        <w:spacing w:after="160"/>
      </w:pPr>
      <w:r>
        <w:rPr>
          <w:i/>
          <w:color w:val="6B7280"/>
          <w:sz w:val="18"/>
        </w:rPr>
        <w:t>My answer: ______    Confidence: 1  2  3</w:t>
      </w:r>
    </w:p>
    <w:p w14:paraId="7ADF22A2" w14:textId="77777777" w:rsidR="007B1F38" w:rsidRDefault="00000000">
      <w:pPr>
        <w:keepNext/>
        <w:shd w:val="clear" w:color="auto" w:fill="0E7490"/>
        <w:spacing w:before="160" w:after="80"/>
      </w:pPr>
      <w:r>
        <w:rPr>
          <w:b/>
          <w:color w:val="FFFFFF"/>
          <w:sz w:val="17"/>
        </w:rPr>
        <w:t>LMFT-WB01-Q009 | Scenario | Moderate | Primary concept: Interactional-sequence assessment</w:t>
      </w:r>
    </w:p>
    <w:p w14:paraId="5D408DA5" w14:textId="77777777" w:rsidR="007B1F38" w:rsidRDefault="00000000">
      <w:pPr>
        <w:keepNext/>
        <w:keepLines/>
      </w:pPr>
      <w:r>
        <w:rPr>
          <w:b/>
          <w:color w:val="17365D"/>
        </w:rPr>
        <w:t>9. Parents bring a 10-year-old to therapy for recurrent stomachaches that occur before school. Medical causes have been evaluated. The parents disagree about whether the child should stay home, and their arguments intensify whenever the child reports pain. What is the most useful next assessment focus?</w:t>
      </w:r>
    </w:p>
    <w:p w14:paraId="1086E942" w14:textId="77777777" w:rsidR="007B1F38" w:rsidRDefault="00000000">
      <w:pPr>
        <w:keepNext/>
        <w:keepLines/>
        <w:spacing w:after="40"/>
        <w:ind w:left="288"/>
      </w:pPr>
      <w:r>
        <w:t>A. Tell the parents to present a united front immediately</w:t>
      </w:r>
    </w:p>
    <w:p w14:paraId="22AF3530" w14:textId="77777777" w:rsidR="007B1F38" w:rsidRDefault="00000000">
      <w:pPr>
        <w:keepNext/>
        <w:keepLines/>
        <w:spacing w:after="40"/>
        <w:ind w:left="288"/>
      </w:pPr>
      <w:r>
        <w:t>B. Determine whether the child is consciously fabricating symptoms</w:t>
      </w:r>
    </w:p>
    <w:p w14:paraId="36982C5C" w14:textId="77777777" w:rsidR="007B1F38" w:rsidRDefault="00000000">
      <w:pPr>
        <w:keepNext/>
        <w:keepLines/>
        <w:spacing w:after="40"/>
        <w:ind w:left="288"/>
      </w:pPr>
      <w:r>
        <w:t>C. Diagnose separation anxiety disorder before gathering additional information</w:t>
      </w:r>
    </w:p>
    <w:p w14:paraId="06EA8890" w14:textId="77777777" w:rsidR="007B1F38" w:rsidRDefault="00000000">
      <w:pPr>
        <w:keepNext/>
        <w:keepLines/>
        <w:spacing w:after="40"/>
        <w:ind w:left="288"/>
      </w:pPr>
      <w:r>
        <w:t>D. Examine the sequence linking the child’s distress, parental disagreement, school demands, and family responses</w:t>
      </w:r>
    </w:p>
    <w:p w14:paraId="6E85A632" w14:textId="77777777" w:rsidR="007B1F38" w:rsidRDefault="00000000">
      <w:pPr>
        <w:keepLines/>
        <w:spacing w:after="160"/>
      </w:pPr>
      <w:r>
        <w:rPr>
          <w:i/>
          <w:color w:val="6B7280"/>
          <w:sz w:val="18"/>
        </w:rPr>
        <w:t>My answer: ______    Confidence: 1  2  3</w:t>
      </w:r>
    </w:p>
    <w:p w14:paraId="1845BA9C" w14:textId="77777777" w:rsidR="007B1F38" w:rsidRDefault="00000000">
      <w:pPr>
        <w:keepNext/>
        <w:shd w:val="clear" w:color="auto" w:fill="0E7490"/>
        <w:spacing w:before="160" w:after="80"/>
      </w:pPr>
      <w:r>
        <w:rPr>
          <w:b/>
          <w:color w:val="FFFFFF"/>
          <w:sz w:val="17"/>
        </w:rPr>
        <w:t>LMFT-WB01-Q010 | Integrated | Challenge | Primary concept: Risk, context, resources, and unit of treatment</w:t>
      </w:r>
    </w:p>
    <w:p w14:paraId="4614C278" w14:textId="77777777" w:rsidR="007B1F38" w:rsidRDefault="00000000">
      <w:pPr>
        <w:keepNext/>
        <w:keepLines/>
      </w:pPr>
      <w:r>
        <w:rPr>
          <w:b/>
          <w:color w:val="17365D"/>
        </w:rPr>
        <w:t>10. A family seeks treatment because a 15-year-old has become withdrawn and is failing classes. The teenager reports being bullied online, the mother reports recent eviction, and the father has stopped attending family meetings. The teenager denies current suicidal intent but says, “I do not see a point in trying.” What is the best initial plan?</w:t>
      </w:r>
    </w:p>
    <w:p w14:paraId="25756098" w14:textId="77777777" w:rsidR="007B1F38" w:rsidRDefault="00000000">
      <w:pPr>
        <w:keepNext/>
        <w:keepLines/>
        <w:spacing w:after="40"/>
        <w:ind w:left="288"/>
      </w:pPr>
      <w:r>
        <w:t>A. Conduct a focused risk and mental-health assessment, clarify the family and school interactional context, identify immediate resource needs, and collaboratively determine the unit and priorities of treatment</w:t>
      </w:r>
    </w:p>
    <w:p w14:paraId="23076962" w14:textId="77777777" w:rsidR="007B1F38" w:rsidRDefault="00000000">
      <w:pPr>
        <w:keepNext/>
        <w:keepLines/>
        <w:spacing w:after="40"/>
        <w:ind w:left="288"/>
      </w:pPr>
      <w:r>
        <w:t>B. Diagnose major depressive disorder and begin individual CBT without additional family or contextual assessment</w:t>
      </w:r>
    </w:p>
    <w:p w14:paraId="6E6296FC" w14:textId="77777777" w:rsidR="007B1F38" w:rsidRDefault="00000000">
      <w:pPr>
        <w:keepNext/>
        <w:keepLines/>
        <w:spacing w:after="40"/>
        <w:ind w:left="288"/>
      </w:pPr>
      <w:r>
        <w:t>C. Begin family communication training and postpone individual assessment to avoid identifying the teenager as the problem</w:t>
      </w:r>
    </w:p>
    <w:p w14:paraId="57473F33" w14:textId="77777777" w:rsidR="007B1F38" w:rsidRDefault="00000000">
      <w:pPr>
        <w:keepNext/>
        <w:keepLines/>
        <w:spacing w:after="40"/>
        <w:ind w:left="288"/>
      </w:pPr>
      <w:r>
        <w:t>D. Refer the family for housing assistance and assume the academic and emotional concerns will improve when housing stabilizes</w:t>
      </w:r>
    </w:p>
    <w:p w14:paraId="635078E4" w14:textId="77777777" w:rsidR="007B1F38" w:rsidRDefault="00000000">
      <w:pPr>
        <w:keepLines/>
        <w:spacing w:after="160"/>
      </w:pPr>
      <w:r>
        <w:rPr>
          <w:i/>
          <w:color w:val="6B7280"/>
          <w:sz w:val="18"/>
        </w:rPr>
        <w:t>My answer: ______    Confidence: 1  2  3</w:t>
      </w:r>
    </w:p>
    <w:p w14:paraId="213ABC37" w14:textId="77777777" w:rsidR="007B1F38" w:rsidRDefault="00000000">
      <w:pPr>
        <w:pStyle w:val="Heading1"/>
        <w:pageBreakBefore/>
      </w:pPr>
      <w:r>
        <w:lastRenderedPageBreak/>
        <w:t>Answer Key and Detailed Rationales</w:t>
      </w:r>
    </w:p>
    <w:p w14:paraId="65534758" w14:textId="77777777" w:rsidR="007B1F38" w:rsidRDefault="00000000">
      <w:pPr>
        <w:pStyle w:val="Heading2"/>
      </w:pPr>
      <w:r>
        <w:t>Question 1 (LMFT-WB01-Q001)</w:t>
      </w:r>
    </w:p>
    <w:p w14:paraId="46E4F21B" w14:textId="77777777" w:rsidR="007B1F38" w:rsidRDefault="00000000">
      <w:pPr>
        <w:keepNext/>
      </w:pPr>
      <w:r>
        <w:rPr>
          <w:b/>
          <w:color w:val="0E7490"/>
          <w:sz w:val="20"/>
        </w:rPr>
        <w:t>Correct Answer: D</w:t>
      </w:r>
    </w:p>
    <w:p w14:paraId="5828C84E" w14:textId="77777777" w:rsidR="007B1F38" w:rsidRDefault="00000000">
      <w:pPr>
        <w:keepNext/>
        <w:keepLines/>
        <w:spacing w:after="60"/>
        <w:ind w:left="216"/>
      </w:pPr>
      <w:r>
        <w:rPr>
          <w:b/>
          <w:color w:val="17365D"/>
          <w:sz w:val="19"/>
        </w:rPr>
        <w:t>A. Restarting assessment may be unnecessary when the vignette establishes that relevant assessment has already occurred.</w:t>
      </w:r>
    </w:p>
    <w:p w14:paraId="2F9931A7" w14:textId="77777777" w:rsidR="007B1F38" w:rsidRDefault="00000000">
      <w:pPr>
        <w:keepNext/>
        <w:keepLines/>
        <w:spacing w:after="60"/>
        <w:ind w:left="216"/>
      </w:pPr>
      <w:r>
        <w:rPr>
          <w:b/>
          <w:color w:val="17365D"/>
          <w:sz w:val="19"/>
        </w:rPr>
        <w:t>B. NEXT is about sequence, not comprehensiveness. A broad intervention may be premature or may not fit the task.</w:t>
      </w:r>
    </w:p>
    <w:p w14:paraId="23129AED" w14:textId="77777777" w:rsidR="007B1F38" w:rsidRDefault="00000000">
      <w:pPr>
        <w:keepNext/>
        <w:keepLines/>
        <w:spacing w:after="60"/>
        <w:ind w:left="216"/>
      </w:pPr>
      <w:r>
        <w:rPr>
          <w:b/>
          <w:color w:val="17365D"/>
          <w:sz w:val="19"/>
        </w:rPr>
        <w:t>C. The most conservative response is not automatically the correct next step unless a controlling legal or safety issue is present.</w:t>
      </w:r>
    </w:p>
    <w:p w14:paraId="1BCE45F9" w14:textId="77777777" w:rsidR="007B1F38" w:rsidRDefault="00000000">
      <w:pPr>
        <w:keepLines/>
        <w:spacing w:after="60"/>
        <w:ind w:left="216"/>
      </w:pPr>
      <w:r>
        <w:rPr>
          <w:b/>
          <w:color w:val="17365D"/>
          <w:sz w:val="19"/>
        </w:rPr>
        <w:t>D. NEXT requires attention to what the stem says has already happened and selection of the appropriate following step.</w:t>
      </w:r>
    </w:p>
    <w:tbl>
      <w:tblPr>
        <w:tblW w:w="0" w:type="auto"/>
        <w:jc w:val="center"/>
        <w:tblLook w:val="04A0" w:firstRow="1" w:lastRow="0" w:firstColumn="1" w:lastColumn="0" w:noHBand="0" w:noVBand="1"/>
      </w:tblPr>
      <w:tblGrid>
        <w:gridCol w:w="10080"/>
      </w:tblGrid>
      <w:tr w:rsidR="007B1F38" w14:paraId="05507CDB" w14:textId="77777777">
        <w:trPr>
          <w:cantSplit/>
          <w:jc w:val="center"/>
        </w:trPr>
        <w:tc>
          <w:tcPr>
            <w:tcW w:w="10080" w:type="dxa"/>
            <w:tcBorders>
              <w:top w:val="single" w:sz="6" w:space="0" w:color="A7BDC6"/>
              <w:left w:val="single" w:sz="6" w:space="0" w:color="A7BDC6"/>
              <w:bottom w:val="single" w:sz="6" w:space="0" w:color="A7BDC6"/>
              <w:right w:val="single" w:sz="6" w:space="0" w:color="A7BDC6"/>
            </w:tcBorders>
            <w:shd w:val="clear" w:color="auto" w:fill="D9EAF7"/>
          </w:tcPr>
          <w:p w14:paraId="535F2D0F" w14:textId="77777777" w:rsidR="007B1F38" w:rsidRDefault="00000000">
            <w:r>
              <w:rPr>
                <w:b/>
                <w:color w:val="1F4E78"/>
                <w:sz w:val="19"/>
              </w:rPr>
              <w:t xml:space="preserve">EXAM STRATEGY: </w:t>
            </w:r>
            <w:r>
              <w:rPr>
                <w:sz w:val="19"/>
              </w:rPr>
              <w:t>Honor what the vignette says has already occurred, then choose the step that logically advances the process.</w:t>
            </w:r>
          </w:p>
        </w:tc>
      </w:tr>
    </w:tbl>
    <w:p w14:paraId="7BD2A051" w14:textId="77777777" w:rsidR="007B1F38" w:rsidRDefault="007B1F38"/>
    <w:p w14:paraId="5A5D3D8F" w14:textId="77777777" w:rsidR="007B1F38" w:rsidRDefault="00000000">
      <w:pPr>
        <w:pStyle w:val="Heading2"/>
      </w:pPr>
      <w:r>
        <w:t>Question 2 (LMFT-WB01-Q002)</w:t>
      </w:r>
    </w:p>
    <w:p w14:paraId="460F73A3" w14:textId="77777777" w:rsidR="007B1F38" w:rsidRDefault="00000000">
      <w:pPr>
        <w:keepNext/>
      </w:pPr>
      <w:r>
        <w:rPr>
          <w:b/>
          <w:color w:val="0E7490"/>
          <w:sz w:val="20"/>
        </w:rPr>
        <w:t>Correct Answer: A</w:t>
      </w:r>
    </w:p>
    <w:p w14:paraId="59D40224" w14:textId="77777777" w:rsidR="007B1F38" w:rsidRDefault="00000000">
      <w:pPr>
        <w:keepNext/>
        <w:keepLines/>
        <w:spacing w:after="60"/>
        <w:ind w:left="216"/>
      </w:pPr>
      <w:r>
        <w:rPr>
          <w:b/>
          <w:color w:val="17365D"/>
          <w:sz w:val="19"/>
        </w:rPr>
        <w:t>A. The current BBS/Pearson handbook lists 125 scored questions, 25 pretest questions, and 240 minutes.</w:t>
      </w:r>
    </w:p>
    <w:p w14:paraId="3562F552" w14:textId="77777777" w:rsidR="007B1F38" w:rsidRDefault="00000000">
      <w:pPr>
        <w:keepNext/>
        <w:keepLines/>
        <w:spacing w:after="60"/>
        <w:ind w:left="216"/>
      </w:pPr>
      <w:r>
        <w:rPr>
          <w:b/>
          <w:color w:val="17365D"/>
          <w:sz w:val="19"/>
        </w:rPr>
        <w:t>B. This describes the scored and unscored counts for the ASWB examinations beginning August 3, 2026, not the LMFT Clinical Examination.</w:t>
      </w:r>
    </w:p>
    <w:p w14:paraId="306A2740" w14:textId="77777777" w:rsidR="007B1F38" w:rsidRDefault="00000000">
      <w:pPr>
        <w:keepNext/>
        <w:keepLines/>
        <w:spacing w:after="60"/>
        <w:ind w:left="216"/>
      </w:pPr>
      <w:r>
        <w:rPr>
          <w:b/>
          <w:color w:val="17365D"/>
          <w:sz w:val="19"/>
        </w:rPr>
        <w:t>C. The LMFT examination presents 150 total questions, but 25 are unscored; the time is 240 minutes.</w:t>
      </w:r>
    </w:p>
    <w:p w14:paraId="7370A1A2" w14:textId="77777777" w:rsidR="007B1F38" w:rsidRDefault="00000000">
      <w:pPr>
        <w:keepLines/>
        <w:spacing w:after="60"/>
        <w:ind w:left="216"/>
      </w:pPr>
      <w:r>
        <w:rPr>
          <w:b/>
          <w:color w:val="17365D"/>
          <w:sz w:val="19"/>
        </w:rPr>
        <w:t>D. This does not describe the current LMFT Clinical Examination.</w:t>
      </w:r>
    </w:p>
    <w:tbl>
      <w:tblPr>
        <w:tblW w:w="0" w:type="auto"/>
        <w:jc w:val="center"/>
        <w:tblLook w:val="04A0" w:firstRow="1" w:lastRow="0" w:firstColumn="1" w:lastColumn="0" w:noHBand="0" w:noVBand="1"/>
      </w:tblPr>
      <w:tblGrid>
        <w:gridCol w:w="10080"/>
      </w:tblGrid>
      <w:tr w:rsidR="007B1F38" w14:paraId="64FFB1D7" w14:textId="77777777">
        <w:trPr>
          <w:cantSplit/>
          <w:jc w:val="center"/>
        </w:trPr>
        <w:tc>
          <w:tcPr>
            <w:tcW w:w="10080" w:type="dxa"/>
            <w:tcBorders>
              <w:top w:val="single" w:sz="6" w:space="0" w:color="A7BDC6"/>
              <w:left w:val="single" w:sz="6" w:space="0" w:color="A7BDC6"/>
              <w:bottom w:val="single" w:sz="6" w:space="0" w:color="A7BDC6"/>
              <w:right w:val="single" w:sz="6" w:space="0" w:color="A7BDC6"/>
            </w:tcBorders>
            <w:shd w:val="clear" w:color="auto" w:fill="D9EAF7"/>
          </w:tcPr>
          <w:p w14:paraId="42F5A675" w14:textId="77777777" w:rsidR="007B1F38" w:rsidRDefault="00000000">
            <w:r>
              <w:rPr>
                <w:b/>
                <w:color w:val="1F4E78"/>
                <w:sz w:val="19"/>
              </w:rPr>
              <w:t xml:space="preserve">EXAM STRATEGY: </w:t>
            </w:r>
            <w:r>
              <w:rPr>
                <w:sz w:val="19"/>
              </w:rPr>
              <w:t>Match the answer to the exact task and profession-specific lens; eliminate unsupported assumptions and off-task responses.</w:t>
            </w:r>
          </w:p>
        </w:tc>
      </w:tr>
    </w:tbl>
    <w:p w14:paraId="40566F0E" w14:textId="77777777" w:rsidR="007B1F38" w:rsidRDefault="007B1F38"/>
    <w:p w14:paraId="4EEF3FC8" w14:textId="77777777" w:rsidR="007B1F38" w:rsidRDefault="00000000">
      <w:pPr>
        <w:pStyle w:val="Heading2"/>
      </w:pPr>
      <w:r>
        <w:t>Question 3 (LMFT-WB01-Q003)</w:t>
      </w:r>
    </w:p>
    <w:p w14:paraId="4B6EB160" w14:textId="77777777" w:rsidR="007B1F38" w:rsidRDefault="00000000">
      <w:pPr>
        <w:keepNext/>
      </w:pPr>
      <w:r>
        <w:rPr>
          <w:b/>
          <w:color w:val="0E7490"/>
          <w:sz w:val="20"/>
        </w:rPr>
        <w:t>Correct Answer: C</w:t>
      </w:r>
    </w:p>
    <w:p w14:paraId="709781EB" w14:textId="77777777" w:rsidR="007B1F38" w:rsidRDefault="00000000">
      <w:pPr>
        <w:keepNext/>
        <w:keepLines/>
        <w:spacing w:after="60"/>
        <w:ind w:left="216"/>
      </w:pPr>
      <w:r>
        <w:rPr>
          <w:b/>
          <w:color w:val="17365D"/>
          <w:sz w:val="19"/>
        </w:rPr>
        <w:t>A. Some distractors are clearly wrong, but many are reasonable actions that are mistimed or unsupported.</w:t>
      </w:r>
    </w:p>
    <w:p w14:paraId="7F601099" w14:textId="77777777" w:rsidR="007B1F38" w:rsidRDefault="00000000">
      <w:pPr>
        <w:keepNext/>
        <w:keepLines/>
        <w:spacing w:after="60"/>
        <w:ind w:left="216"/>
      </w:pPr>
      <w:r>
        <w:rPr>
          <w:b/>
          <w:color w:val="17365D"/>
          <w:sz w:val="19"/>
        </w:rPr>
        <w:t>B. The issue is not clinician seniority. The item asks for the one best response under the stated facts.</w:t>
      </w:r>
    </w:p>
    <w:p w14:paraId="2369C3EE" w14:textId="77777777" w:rsidR="007B1F38" w:rsidRDefault="00000000">
      <w:pPr>
        <w:keepNext/>
        <w:keepLines/>
        <w:spacing w:after="60"/>
        <w:ind w:left="216"/>
      </w:pPr>
      <w:r>
        <w:rPr>
          <w:b/>
          <w:color w:val="17365D"/>
          <w:sz w:val="19"/>
        </w:rPr>
        <w:t>C. Distractors are incorrect options. Strong distractors often sound clinically plausible but fail the qualifier, sequence, facts, or professional lens.</w:t>
      </w:r>
    </w:p>
    <w:p w14:paraId="2B8E4F2A" w14:textId="77777777" w:rsidR="007B1F38" w:rsidRDefault="00000000">
      <w:pPr>
        <w:keepLines/>
        <w:spacing w:after="60"/>
        <w:ind w:left="216"/>
      </w:pPr>
      <w:r>
        <w:rPr>
          <w:b/>
          <w:color w:val="17365D"/>
          <w:sz w:val="19"/>
        </w:rPr>
        <w:t>D. Details in the vignette are not answer options and should be evaluated for relevance rather than automatically ignored.</w:t>
      </w:r>
    </w:p>
    <w:tbl>
      <w:tblPr>
        <w:tblW w:w="0" w:type="auto"/>
        <w:jc w:val="center"/>
        <w:tblLook w:val="04A0" w:firstRow="1" w:lastRow="0" w:firstColumn="1" w:lastColumn="0" w:noHBand="0" w:noVBand="1"/>
      </w:tblPr>
      <w:tblGrid>
        <w:gridCol w:w="10080"/>
      </w:tblGrid>
      <w:tr w:rsidR="007B1F38" w14:paraId="78E6130A" w14:textId="77777777">
        <w:trPr>
          <w:cantSplit/>
          <w:jc w:val="center"/>
        </w:trPr>
        <w:tc>
          <w:tcPr>
            <w:tcW w:w="10080" w:type="dxa"/>
            <w:tcBorders>
              <w:top w:val="single" w:sz="6" w:space="0" w:color="A7BDC6"/>
              <w:left w:val="single" w:sz="6" w:space="0" w:color="A7BDC6"/>
              <w:bottom w:val="single" w:sz="6" w:space="0" w:color="A7BDC6"/>
              <w:right w:val="single" w:sz="6" w:space="0" w:color="A7BDC6"/>
            </w:tcBorders>
            <w:shd w:val="clear" w:color="auto" w:fill="D9EAF7"/>
          </w:tcPr>
          <w:p w14:paraId="0D7FBF99" w14:textId="77777777" w:rsidR="007B1F38" w:rsidRDefault="00000000">
            <w:r>
              <w:rPr>
                <w:b/>
                <w:color w:val="1F4E78"/>
                <w:sz w:val="19"/>
              </w:rPr>
              <w:t xml:space="preserve">EXAM STRATEGY: </w:t>
            </w:r>
            <w:r>
              <w:rPr>
                <w:sz w:val="19"/>
              </w:rPr>
              <w:t>Compare fit, proportionality, and support in the facts. Do not select an option merely because it is more intensive or comprehensive.</w:t>
            </w:r>
          </w:p>
        </w:tc>
      </w:tr>
    </w:tbl>
    <w:p w14:paraId="2D756B42" w14:textId="77777777" w:rsidR="007B1F38" w:rsidRDefault="007B1F38"/>
    <w:p w14:paraId="0CA089CA" w14:textId="77777777" w:rsidR="007B1F38" w:rsidRDefault="00000000">
      <w:pPr>
        <w:pStyle w:val="Heading2"/>
      </w:pPr>
      <w:r>
        <w:lastRenderedPageBreak/>
        <w:t>Question 4 (LMFT-WB01-Q004)</w:t>
      </w:r>
    </w:p>
    <w:p w14:paraId="05D2B073" w14:textId="77777777" w:rsidR="007B1F38" w:rsidRDefault="00000000">
      <w:pPr>
        <w:keepNext/>
      </w:pPr>
      <w:r>
        <w:rPr>
          <w:b/>
          <w:color w:val="0E7490"/>
          <w:sz w:val="20"/>
        </w:rPr>
        <w:t>Correct Answer: B</w:t>
      </w:r>
    </w:p>
    <w:p w14:paraId="7EC7E9BD" w14:textId="77777777" w:rsidR="007B1F38" w:rsidRDefault="00000000">
      <w:pPr>
        <w:keepNext/>
        <w:keepLines/>
        <w:spacing w:after="60"/>
        <w:ind w:left="216"/>
      </w:pPr>
      <w:r>
        <w:rPr>
          <w:b/>
          <w:color w:val="17365D"/>
          <w:sz w:val="19"/>
        </w:rPr>
        <w:t>A. A communication exercise may later be appropriate, but assigning it before assessment is premature.</w:t>
      </w:r>
    </w:p>
    <w:p w14:paraId="565F002E" w14:textId="77777777" w:rsidR="007B1F38" w:rsidRDefault="00000000">
      <w:pPr>
        <w:keepNext/>
        <w:keepLines/>
        <w:spacing w:after="60"/>
        <w:ind w:left="216"/>
      </w:pPr>
      <w:r>
        <w:rPr>
          <w:b/>
          <w:color w:val="17365D"/>
          <w:sz w:val="19"/>
        </w:rPr>
        <w:t>B. This gathers each partner’s perspective and identifies a reciprocal interactional sequence, which is appropriate at the initial stage.</w:t>
      </w:r>
    </w:p>
    <w:p w14:paraId="1596BC9B" w14:textId="77777777" w:rsidR="007B1F38" w:rsidRDefault="00000000">
      <w:pPr>
        <w:keepNext/>
        <w:keepLines/>
        <w:spacing w:after="60"/>
        <w:ind w:left="216"/>
      </w:pPr>
      <w:r>
        <w:rPr>
          <w:b/>
          <w:color w:val="17365D"/>
          <w:sz w:val="19"/>
        </w:rPr>
        <w:t>C. Recommending separation is an extreme intervention not supported by the facts.</w:t>
      </w:r>
    </w:p>
    <w:p w14:paraId="52CE3C42" w14:textId="77777777" w:rsidR="007B1F38" w:rsidRDefault="00000000">
      <w:pPr>
        <w:keepLines/>
        <w:spacing w:after="60"/>
        <w:ind w:left="216"/>
      </w:pPr>
      <w:r>
        <w:rPr>
          <w:b/>
          <w:color w:val="17365D"/>
          <w:sz w:val="19"/>
        </w:rPr>
        <w:t>D. Systemic assessment does not begin by assigning blame to one partner.</w:t>
      </w:r>
    </w:p>
    <w:tbl>
      <w:tblPr>
        <w:tblW w:w="0" w:type="auto"/>
        <w:jc w:val="center"/>
        <w:tblLook w:val="04A0" w:firstRow="1" w:lastRow="0" w:firstColumn="1" w:lastColumn="0" w:noHBand="0" w:noVBand="1"/>
      </w:tblPr>
      <w:tblGrid>
        <w:gridCol w:w="10080"/>
      </w:tblGrid>
      <w:tr w:rsidR="007B1F38" w14:paraId="5B73F715" w14:textId="77777777">
        <w:trPr>
          <w:cantSplit/>
          <w:jc w:val="center"/>
        </w:trPr>
        <w:tc>
          <w:tcPr>
            <w:tcW w:w="10080" w:type="dxa"/>
            <w:tcBorders>
              <w:top w:val="single" w:sz="6" w:space="0" w:color="A7BDC6"/>
              <w:left w:val="single" w:sz="6" w:space="0" w:color="A7BDC6"/>
              <w:bottom w:val="single" w:sz="6" w:space="0" w:color="A7BDC6"/>
              <w:right w:val="single" w:sz="6" w:space="0" w:color="A7BDC6"/>
            </w:tcBorders>
            <w:shd w:val="clear" w:color="auto" w:fill="D9EAF7"/>
          </w:tcPr>
          <w:p w14:paraId="4CEA816C" w14:textId="77777777" w:rsidR="007B1F38" w:rsidRDefault="00000000">
            <w:r>
              <w:rPr>
                <w:b/>
                <w:color w:val="1F4E78"/>
                <w:sz w:val="19"/>
              </w:rPr>
              <w:t xml:space="preserve">EXAM STRATEGY: </w:t>
            </w:r>
            <w:r>
              <w:rPr>
                <w:sz w:val="19"/>
              </w:rPr>
              <w:t>Define the earliest necessary action. Eliminate options that are useful later but skip safety, clarification, or assessment.</w:t>
            </w:r>
          </w:p>
        </w:tc>
      </w:tr>
    </w:tbl>
    <w:p w14:paraId="0ADABB39" w14:textId="77777777" w:rsidR="007B1F38" w:rsidRDefault="007B1F38"/>
    <w:p w14:paraId="044D1DFA" w14:textId="77777777" w:rsidR="007B1F38" w:rsidRDefault="00000000">
      <w:pPr>
        <w:pStyle w:val="Heading2"/>
      </w:pPr>
      <w:r>
        <w:t>Question 5 (LMFT-WB01-Q005)</w:t>
      </w:r>
    </w:p>
    <w:p w14:paraId="1D83B000" w14:textId="77777777" w:rsidR="007B1F38" w:rsidRDefault="00000000">
      <w:pPr>
        <w:keepNext/>
      </w:pPr>
      <w:r>
        <w:rPr>
          <w:b/>
          <w:color w:val="0E7490"/>
          <w:sz w:val="20"/>
        </w:rPr>
        <w:t>Correct Answer: A</w:t>
      </w:r>
    </w:p>
    <w:p w14:paraId="6003C1F8" w14:textId="77777777" w:rsidR="007B1F38" w:rsidRDefault="00000000">
      <w:pPr>
        <w:keepNext/>
        <w:keepLines/>
        <w:spacing w:after="60"/>
        <w:ind w:left="216"/>
      </w:pPr>
      <w:r>
        <w:rPr>
          <w:b/>
          <w:color w:val="17365D"/>
          <w:sz w:val="19"/>
        </w:rPr>
        <w:t>A. This option assesses the symptoms and appropriately addresses a possible medication or medical contribution.</w:t>
      </w:r>
    </w:p>
    <w:p w14:paraId="0B353C5C" w14:textId="77777777" w:rsidR="007B1F38" w:rsidRDefault="00000000">
      <w:pPr>
        <w:keepNext/>
        <w:keepLines/>
        <w:spacing w:after="60"/>
        <w:ind w:left="216"/>
      </w:pPr>
      <w:r>
        <w:rPr>
          <w:b/>
          <w:color w:val="17365D"/>
          <w:sz w:val="19"/>
        </w:rPr>
        <w:t>B. Behavioral activation may be considered later, but the possible medication effect must be evaluated first.</w:t>
      </w:r>
    </w:p>
    <w:p w14:paraId="1459532A" w14:textId="77777777" w:rsidR="007B1F38" w:rsidRDefault="00000000">
      <w:pPr>
        <w:keepNext/>
        <w:keepLines/>
        <w:spacing w:after="60"/>
        <w:ind w:left="216"/>
      </w:pPr>
      <w:r>
        <w:rPr>
          <w:b/>
          <w:color w:val="17365D"/>
          <w:sz w:val="19"/>
        </w:rPr>
        <w:t>C. The temporal relationship to a medication change requires medical and differential consideration before assigning a primary depressive diagnosis.</w:t>
      </w:r>
    </w:p>
    <w:p w14:paraId="41D83F82" w14:textId="77777777" w:rsidR="007B1F38" w:rsidRDefault="00000000">
      <w:pPr>
        <w:keepLines/>
        <w:spacing w:after="60"/>
        <w:ind w:left="216"/>
      </w:pPr>
      <w:r>
        <w:rPr>
          <w:b/>
          <w:color w:val="17365D"/>
          <w:sz w:val="19"/>
        </w:rPr>
        <w:t>D. Relationship impact does not make family therapy the first response to a possible medication-related presentation.</w:t>
      </w:r>
    </w:p>
    <w:tbl>
      <w:tblPr>
        <w:tblW w:w="0" w:type="auto"/>
        <w:jc w:val="center"/>
        <w:tblLook w:val="04A0" w:firstRow="1" w:lastRow="0" w:firstColumn="1" w:lastColumn="0" w:noHBand="0" w:noVBand="1"/>
      </w:tblPr>
      <w:tblGrid>
        <w:gridCol w:w="10080"/>
      </w:tblGrid>
      <w:tr w:rsidR="007B1F38" w14:paraId="1E4843E0" w14:textId="77777777">
        <w:trPr>
          <w:cantSplit/>
          <w:jc w:val="center"/>
        </w:trPr>
        <w:tc>
          <w:tcPr>
            <w:tcW w:w="10080" w:type="dxa"/>
            <w:tcBorders>
              <w:top w:val="single" w:sz="6" w:space="0" w:color="A7BDC6"/>
              <w:left w:val="single" w:sz="6" w:space="0" w:color="A7BDC6"/>
              <w:bottom w:val="single" w:sz="6" w:space="0" w:color="A7BDC6"/>
              <w:right w:val="single" w:sz="6" w:space="0" w:color="A7BDC6"/>
            </w:tcBorders>
            <w:shd w:val="clear" w:color="auto" w:fill="D9EAF7"/>
          </w:tcPr>
          <w:p w14:paraId="2009427C" w14:textId="77777777" w:rsidR="007B1F38" w:rsidRDefault="00000000">
            <w:r>
              <w:rPr>
                <w:b/>
                <w:color w:val="1F4E78"/>
                <w:sz w:val="19"/>
              </w:rPr>
              <w:t xml:space="preserve">EXAM STRATEGY: </w:t>
            </w:r>
            <w:r>
              <w:rPr>
                <w:sz w:val="19"/>
              </w:rPr>
              <w:t>Define the earliest necessary action. Eliminate options that are useful later but skip safety, clarification, or assessment.</w:t>
            </w:r>
          </w:p>
        </w:tc>
      </w:tr>
    </w:tbl>
    <w:p w14:paraId="55609E06" w14:textId="77777777" w:rsidR="007B1F38" w:rsidRDefault="007B1F38"/>
    <w:p w14:paraId="769B281D" w14:textId="77777777" w:rsidR="007B1F38" w:rsidRDefault="00000000">
      <w:pPr>
        <w:pStyle w:val="Heading2"/>
      </w:pPr>
      <w:r>
        <w:t>Question 6 (LMFT-WB01-Q006)</w:t>
      </w:r>
    </w:p>
    <w:p w14:paraId="395EDBDE" w14:textId="77777777" w:rsidR="007B1F38" w:rsidRDefault="00000000">
      <w:pPr>
        <w:keepNext/>
      </w:pPr>
      <w:r>
        <w:rPr>
          <w:b/>
          <w:color w:val="0E7490"/>
          <w:sz w:val="20"/>
        </w:rPr>
        <w:t>Correct Answer: D</w:t>
      </w:r>
    </w:p>
    <w:p w14:paraId="0725ACBE" w14:textId="77777777" w:rsidR="007B1F38" w:rsidRDefault="00000000">
      <w:pPr>
        <w:keepNext/>
        <w:keepLines/>
        <w:spacing w:after="60"/>
        <w:ind w:left="216"/>
      </w:pPr>
      <w:r>
        <w:rPr>
          <w:b/>
          <w:color w:val="17365D"/>
          <w:sz w:val="19"/>
        </w:rPr>
        <w:t>A. Evidence matters, but the item explicitly asks for theory-consistent intervention.</w:t>
      </w:r>
    </w:p>
    <w:p w14:paraId="4B60A760" w14:textId="77777777" w:rsidR="007B1F38" w:rsidRDefault="00000000">
      <w:pPr>
        <w:keepNext/>
        <w:keepLines/>
        <w:spacing w:after="60"/>
        <w:ind w:left="216"/>
      </w:pPr>
      <w:r>
        <w:rPr>
          <w:b/>
          <w:color w:val="17365D"/>
          <w:sz w:val="19"/>
        </w:rPr>
        <w:t>B. The vignette states that assessment and planning are complete. The task is intervention selection, not restarting intake.</w:t>
      </w:r>
    </w:p>
    <w:p w14:paraId="5601EA1C" w14:textId="77777777" w:rsidR="007B1F38" w:rsidRDefault="00000000">
      <w:pPr>
        <w:keepNext/>
        <w:keepLines/>
        <w:spacing w:after="60"/>
        <w:ind w:left="216"/>
      </w:pPr>
      <w:r>
        <w:rPr>
          <w:b/>
          <w:color w:val="17365D"/>
          <w:sz w:val="19"/>
        </w:rPr>
        <w:t>C. Therapeutic neutrality does not require avoiding active structural interventions.</w:t>
      </w:r>
    </w:p>
    <w:p w14:paraId="227F2504" w14:textId="77777777" w:rsidR="007B1F38" w:rsidRDefault="00000000">
      <w:pPr>
        <w:keepLines/>
        <w:spacing w:after="60"/>
        <w:ind w:left="216"/>
      </w:pPr>
      <w:r>
        <w:rPr>
          <w:b/>
          <w:color w:val="17365D"/>
          <w:sz w:val="19"/>
        </w:rPr>
        <w:t>D. Structural family therapy targets organization, hierarchy, boundaries, and subsystems; the intervention should fit that mechanism.</w:t>
      </w:r>
    </w:p>
    <w:tbl>
      <w:tblPr>
        <w:tblW w:w="0" w:type="auto"/>
        <w:jc w:val="center"/>
        <w:tblLook w:val="04A0" w:firstRow="1" w:lastRow="0" w:firstColumn="1" w:lastColumn="0" w:noHBand="0" w:noVBand="1"/>
      </w:tblPr>
      <w:tblGrid>
        <w:gridCol w:w="10080"/>
      </w:tblGrid>
      <w:tr w:rsidR="007B1F38" w14:paraId="7A9CC0A9" w14:textId="77777777">
        <w:trPr>
          <w:cantSplit/>
          <w:jc w:val="center"/>
        </w:trPr>
        <w:tc>
          <w:tcPr>
            <w:tcW w:w="10080" w:type="dxa"/>
            <w:tcBorders>
              <w:top w:val="single" w:sz="6" w:space="0" w:color="A7BDC6"/>
              <w:left w:val="single" w:sz="6" w:space="0" w:color="A7BDC6"/>
              <w:bottom w:val="single" w:sz="6" w:space="0" w:color="A7BDC6"/>
              <w:right w:val="single" w:sz="6" w:space="0" w:color="A7BDC6"/>
            </w:tcBorders>
            <w:shd w:val="clear" w:color="auto" w:fill="D9EAF7"/>
          </w:tcPr>
          <w:p w14:paraId="02BBD310" w14:textId="77777777" w:rsidR="007B1F38" w:rsidRDefault="00000000">
            <w:r>
              <w:rPr>
                <w:b/>
                <w:color w:val="1F4E78"/>
                <w:sz w:val="19"/>
              </w:rPr>
              <w:t xml:space="preserve">EXAM STRATEGY: </w:t>
            </w:r>
            <w:r>
              <w:rPr>
                <w:sz w:val="19"/>
              </w:rPr>
              <w:t>Compare fit, proportionality, and support in the facts. Do not select an option merely because it is more intensive or comprehensive.</w:t>
            </w:r>
          </w:p>
        </w:tc>
      </w:tr>
    </w:tbl>
    <w:p w14:paraId="6A9807E8" w14:textId="77777777" w:rsidR="007B1F38" w:rsidRDefault="007B1F38"/>
    <w:p w14:paraId="6574516E" w14:textId="77777777" w:rsidR="007B1F38" w:rsidRDefault="00000000">
      <w:pPr>
        <w:pStyle w:val="Heading2"/>
      </w:pPr>
      <w:r>
        <w:t>Question 7 (LMFT-WB01-Q007)</w:t>
      </w:r>
    </w:p>
    <w:p w14:paraId="3A64D65B" w14:textId="77777777" w:rsidR="007B1F38" w:rsidRDefault="00000000">
      <w:pPr>
        <w:keepNext/>
      </w:pPr>
      <w:r>
        <w:rPr>
          <w:b/>
          <w:color w:val="0E7490"/>
          <w:sz w:val="20"/>
        </w:rPr>
        <w:t>Correct Answer: C</w:t>
      </w:r>
    </w:p>
    <w:p w14:paraId="49804264" w14:textId="77777777" w:rsidR="007B1F38" w:rsidRDefault="00000000">
      <w:pPr>
        <w:keepNext/>
        <w:keepLines/>
        <w:spacing w:after="60"/>
        <w:ind w:left="216"/>
      </w:pPr>
      <w:r>
        <w:rPr>
          <w:b/>
          <w:color w:val="17365D"/>
          <w:sz w:val="19"/>
        </w:rPr>
        <w:t>A. The relational context may be important, but systemic exploration cannot precede immediate risk assessment.</w:t>
      </w:r>
    </w:p>
    <w:p w14:paraId="587FCE4B" w14:textId="77777777" w:rsidR="007B1F38" w:rsidRDefault="00000000">
      <w:pPr>
        <w:keepNext/>
        <w:keepLines/>
        <w:spacing w:after="60"/>
        <w:ind w:left="216"/>
      </w:pPr>
      <w:r>
        <w:rPr>
          <w:b/>
          <w:color w:val="17365D"/>
          <w:sz w:val="19"/>
        </w:rPr>
        <w:t>B. A genogram may support broader assessment but is not the first response to a potential suicide signal.</w:t>
      </w:r>
    </w:p>
    <w:p w14:paraId="3A19F687" w14:textId="77777777" w:rsidR="007B1F38" w:rsidRDefault="00000000">
      <w:pPr>
        <w:keepNext/>
        <w:keepLines/>
        <w:spacing w:after="60"/>
        <w:ind w:left="216"/>
      </w:pPr>
      <w:r>
        <w:rPr>
          <w:b/>
          <w:color w:val="17365D"/>
          <w:sz w:val="19"/>
        </w:rPr>
        <w:t>C. The statement raises a potential suicide concern. The therapist must first assess risk, including ideation, intent, plan, means, history, and protective factors as clinically indicated.</w:t>
      </w:r>
    </w:p>
    <w:p w14:paraId="1113665F" w14:textId="77777777" w:rsidR="007B1F38" w:rsidRDefault="00000000">
      <w:pPr>
        <w:keepLines/>
        <w:spacing w:after="60"/>
        <w:ind w:left="216"/>
      </w:pPr>
      <w:r>
        <w:rPr>
          <w:b/>
          <w:color w:val="17365D"/>
          <w:sz w:val="19"/>
        </w:rPr>
        <w:t>D. Validation skills may help later but do not address the first safety task.</w:t>
      </w:r>
    </w:p>
    <w:tbl>
      <w:tblPr>
        <w:tblW w:w="0" w:type="auto"/>
        <w:jc w:val="center"/>
        <w:tblLook w:val="04A0" w:firstRow="1" w:lastRow="0" w:firstColumn="1" w:lastColumn="0" w:noHBand="0" w:noVBand="1"/>
      </w:tblPr>
      <w:tblGrid>
        <w:gridCol w:w="10080"/>
      </w:tblGrid>
      <w:tr w:rsidR="007B1F38" w14:paraId="4A998694" w14:textId="77777777">
        <w:trPr>
          <w:cantSplit/>
          <w:jc w:val="center"/>
        </w:trPr>
        <w:tc>
          <w:tcPr>
            <w:tcW w:w="10080" w:type="dxa"/>
            <w:tcBorders>
              <w:top w:val="single" w:sz="6" w:space="0" w:color="A7BDC6"/>
              <w:left w:val="single" w:sz="6" w:space="0" w:color="A7BDC6"/>
              <w:bottom w:val="single" w:sz="6" w:space="0" w:color="A7BDC6"/>
              <w:right w:val="single" w:sz="6" w:space="0" w:color="A7BDC6"/>
            </w:tcBorders>
            <w:shd w:val="clear" w:color="auto" w:fill="D9EAF7"/>
          </w:tcPr>
          <w:p w14:paraId="304B0F5F" w14:textId="77777777" w:rsidR="007B1F38" w:rsidRDefault="00000000">
            <w:r>
              <w:rPr>
                <w:b/>
                <w:color w:val="1F4E78"/>
                <w:sz w:val="19"/>
              </w:rPr>
              <w:lastRenderedPageBreak/>
              <w:t xml:space="preserve">EXAM STRATEGY: </w:t>
            </w:r>
            <w:r>
              <w:rPr>
                <w:sz w:val="19"/>
              </w:rPr>
              <w:t>Define the earliest necessary action. Eliminate options that are useful later but skip safety, clarification, or assessment.</w:t>
            </w:r>
          </w:p>
        </w:tc>
      </w:tr>
    </w:tbl>
    <w:p w14:paraId="7ECCB826" w14:textId="77777777" w:rsidR="007B1F38" w:rsidRDefault="007B1F38"/>
    <w:p w14:paraId="0EC18896" w14:textId="77777777" w:rsidR="007B1F38" w:rsidRDefault="00000000">
      <w:pPr>
        <w:pStyle w:val="Heading2"/>
      </w:pPr>
      <w:r>
        <w:t>Question 8 (LMFT-WB01-Q008)</w:t>
      </w:r>
    </w:p>
    <w:p w14:paraId="31A1A2DB" w14:textId="77777777" w:rsidR="007B1F38" w:rsidRDefault="00000000">
      <w:pPr>
        <w:keepNext/>
      </w:pPr>
      <w:r>
        <w:rPr>
          <w:b/>
          <w:color w:val="0E7490"/>
          <w:sz w:val="20"/>
        </w:rPr>
        <w:t>Correct Answer: B</w:t>
      </w:r>
    </w:p>
    <w:p w14:paraId="20F18686" w14:textId="77777777" w:rsidR="007B1F38" w:rsidRDefault="00000000">
      <w:pPr>
        <w:keepNext/>
        <w:keepLines/>
        <w:spacing w:after="60"/>
        <w:ind w:left="216"/>
      </w:pPr>
      <w:r>
        <w:rPr>
          <w:b/>
          <w:color w:val="17365D"/>
          <w:sz w:val="19"/>
        </w:rPr>
        <w:t>A. The therapist should not make a promise that conflicts with an as-yet-undefined couple-treatment policy.</w:t>
      </w:r>
    </w:p>
    <w:p w14:paraId="6CC289C9" w14:textId="77777777" w:rsidR="007B1F38" w:rsidRDefault="00000000">
      <w:pPr>
        <w:keepNext/>
        <w:keepLines/>
        <w:spacing w:after="60"/>
        <w:ind w:left="216"/>
      </w:pPr>
      <w:r>
        <w:rPr>
          <w:b/>
          <w:color w:val="17365D"/>
          <w:sz w:val="19"/>
        </w:rPr>
        <w:t>B. The immediate need is to clarify the treatment frame and obtain informed agreement about how individual contacts and disclosures will be managed.</w:t>
      </w:r>
    </w:p>
    <w:p w14:paraId="7E2CCC51" w14:textId="77777777" w:rsidR="007B1F38" w:rsidRDefault="00000000">
      <w:pPr>
        <w:keepNext/>
        <w:keepLines/>
        <w:spacing w:after="60"/>
        <w:ind w:left="216"/>
      </w:pPr>
      <w:r>
        <w:rPr>
          <w:b/>
          <w:color w:val="17365D"/>
          <w:sz w:val="19"/>
        </w:rPr>
        <w:t>C. Disclosing the request before clarifying the treatment agreement may create avoidable harm and is not automatically required by the facts.</w:t>
      </w:r>
    </w:p>
    <w:p w14:paraId="17A739A3" w14:textId="77777777" w:rsidR="007B1F38" w:rsidRDefault="00000000">
      <w:pPr>
        <w:keepLines/>
        <w:spacing w:after="60"/>
        <w:ind w:left="216"/>
      </w:pPr>
      <w:r>
        <w:rPr>
          <w:b/>
          <w:color w:val="17365D"/>
          <w:sz w:val="19"/>
        </w:rPr>
        <w:t>D. Individual contacts are not universally prohibited in couple therapy; the key issue is a clear, ethically managed treatment frame.</w:t>
      </w:r>
    </w:p>
    <w:tbl>
      <w:tblPr>
        <w:tblW w:w="0" w:type="auto"/>
        <w:jc w:val="center"/>
        <w:tblLook w:val="04A0" w:firstRow="1" w:lastRow="0" w:firstColumn="1" w:lastColumn="0" w:noHBand="0" w:noVBand="1"/>
      </w:tblPr>
      <w:tblGrid>
        <w:gridCol w:w="10080"/>
      </w:tblGrid>
      <w:tr w:rsidR="007B1F38" w14:paraId="0A4027E8" w14:textId="77777777">
        <w:trPr>
          <w:cantSplit/>
          <w:jc w:val="center"/>
        </w:trPr>
        <w:tc>
          <w:tcPr>
            <w:tcW w:w="10080" w:type="dxa"/>
            <w:tcBorders>
              <w:top w:val="single" w:sz="6" w:space="0" w:color="A7BDC6"/>
              <w:left w:val="single" w:sz="6" w:space="0" w:color="A7BDC6"/>
              <w:bottom w:val="single" w:sz="6" w:space="0" w:color="A7BDC6"/>
              <w:right w:val="single" w:sz="6" w:space="0" w:color="A7BDC6"/>
            </w:tcBorders>
            <w:shd w:val="clear" w:color="auto" w:fill="D9EAF7"/>
          </w:tcPr>
          <w:p w14:paraId="055ADF96" w14:textId="77777777" w:rsidR="007B1F38" w:rsidRDefault="00000000">
            <w:r>
              <w:rPr>
                <w:b/>
                <w:color w:val="1F4E78"/>
                <w:sz w:val="19"/>
              </w:rPr>
              <w:t xml:space="preserve">EXAM STRATEGY: </w:t>
            </w:r>
            <w:r>
              <w:rPr>
                <w:sz w:val="19"/>
              </w:rPr>
              <w:t>Define the earliest necessary action. Eliminate options that are useful later but skip safety, clarification, or assessment.</w:t>
            </w:r>
          </w:p>
        </w:tc>
      </w:tr>
    </w:tbl>
    <w:p w14:paraId="5A479B6A" w14:textId="77777777" w:rsidR="007B1F38" w:rsidRDefault="007B1F38"/>
    <w:p w14:paraId="08220AD3" w14:textId="77777777" w:rsidR="007B1F38" w:rsidRDefault="00000000">
      <w:pPr>
        <w:pStyle w:val="Heading2"/>
      </w:pPr>
      <w:r>
        <w:t>Question 9 (LMFT-WB01-Q009)</w:t>
      </w:r>
    </w:p>
    <w:p w14:paraId="1D0607E9" w14:textId="77777777" w:rsidR="007B1F38" w:rsidRDefault="00000000">
      <w:pPr>
        <w:keepNext/>
      </w:pPr>
      <w:r>
        <w:rPr>
          <w:b/>
          <w:color w:val="0E7490"/>
          <w:sz w:val="20"/>
        </w:rPr>
        <w:t>Correct Answer: D</w:t>
      </w:r>
    </w:p>
    <w:p w14:paraId="0B6A4586" w14:textId="77777777" w:rsidR="007B1F38" w:rsidRDefault="00000000">
      <w:pPr>
        <w:keepNext/>
        <w:keepLines/>
        <w:spacing w:after="60"/>
        <w:ind w:left="216"/>
      </w:pPr>
      <w:r>
        <w:rPr>
          <w:b/>
          <w:color w:val="17365D"/>
          <w:sz w:val="19"/>
        </w:rPr>
        <w:t>A. A parenting intervention may later be appropriate, but the interactional sequence should first be assessed.</w:t>
      </w:r>
    </w:p>
    <w:p w14:paraId="06F9CAEC" w14:textId="77777777" w:rsidR="007B1F38" w:rsidRDefault="00000000">
      <w:pPr>
        <w:keepNext/>
        <w:keepLines/>
        <w:spacing w:after="60"/>
        <w:ind w:left="216"/>
      </w:pPr>
      <w:r>
        <w:rPr>
          <w:b/>
          <w:color w:val="17365D"/>
          <w:sz w:val="19"/>
        </w:rPr>
        <w:t>B. The option assumes intentional deception and narrows the assessment prematurely.</w:t>
      </w:r>
    </w:p>
    <w:p w14:paraId="37EA7DC7" w14:textId="77777777" w:rsidR="007B1F38" w:rsidRDefault="00000000">
      <w:pPr>
        <w:keepNext/>
        <w:keepLines/>
        <w:spacing w:after="60"/>
        <w:ind w:left="216"/>
      </w:pPr>
      <w:r>
        <w:rPr>
          <w:b/>
          <w:color w:val="17365D"/>
          <w:sz w:val="19"/>
        </w:rPr>
        <w:t>C. The information is insufficient for a definitive diagnosis and does not address the family pattern described.</w:t>
      </w:r>
    </w:p>
    <w:p w14:paraId="39E7FE0E" w14:textId="77777777" w:rsidR="007B1F38" w:rsidRDefault="00000000">
      <w:pPr>
        <w:keepLines/>
        <w:spacing w:after="60"/>
        <w:ind w:left="216"/>
      </w:pPr>
      <w:r>
        <w:rPr>
          <w:b/>
          <w:color w:val="17365D"/>
          <w:sz w:val="19"/>
        </w:rPr>
        <w:t>D. This option integrates the child’s symptoms, school context, and reciprocal family responses without denying possible individual distress.</w:t>
      </w:r>
    </w:p>
    <w:tbl>
      <w:tblPr>
        <w:tblW w:w="0" w:type="auto"/>
        <w:jc w:val="center"/>
        <w:tblLook w:val="04A0" w:firstRow="1" w:lastRow="0" w:firstColumn="1" w:lastColumn="0" w:noHBand="0" w:noVBand="1"/>
      </w:tblPr>
      <w:tblGrid>
        <w:gridCol w:w="10080"/>
      </w:tblGrid>
      <w:tr w:rsidR="007B1F38" w14:paraId="664DD83E" w14:textId="77777777">
        <w:trPr>
          <w:cantSplit/>
          <w:jc w:val="center"/>
        </w:trPr>
        <w:tc>
          <w:tcPr>
            <w:tcW w:w="10080" w:type="dxa"/>
            <w:tcBorders>
              <w:top w:val="single" w:sz="6" w:space="0" w:color="A7BDC6"/>
              <w:left w:val="single" w:sz="6" w:space="0" w:color="A7BDC6"/>
              <w:bottom w:val="single" w:sz="6" w:space="0" w:color="A7BDC6"/>
              <w:right w:val="single" w:sz="6" w:space="0" w:color="A7BDC6"/>
            </w:tcBorders>
            <w:shd w:val="clear" w:color="auto" w:fill="D9EAF7"/>
          </w:tcPr>
          <w:p w14:paraId="140A32DC" w14:textId="77777777" w:rsidR="007B1F38" w:rsidRDefault="00000000">
            <w:r>
              <w:rPr>
                <w:b/>
                <w:color w:val="1F4E78"/>
                <w:sz w:val="19"/>
              </w:rPr>
              <w:t xml:space="preserve">EXAM STRATEGY: </w:t>
            </w:r>
            <w:r>
              <w:rPr>
                <w:sz w:val="19"/>
              </w:rPr>
              <w:t>Honor what the vignette says has already occurred, then choose the step that logically advances the process.</w:t>
            </w:r>
          </w:p>
        </w:tc>
      </w:tr>
    </w:tbl>
    <w:p w14:paraId="536DB6D0" w14:textId="77777777" w:rsidR="007B1F38" w:rsidRDefault="007B1F38"/>
    <w:p w14:paraId="330B1FCE" w14:textId="77777777" w:rsidR="007B1F38" w:rsidRDefault="00000000">
      <w:pPr>
        <w:pStyle w:val="Heading2"/>
      </w:pPr>
      <w:r>
        <w:t>Question 10 (LMFT-WB01-Q010)</w:t>
      </w:r>
    </w:p>
    <w:p w14:paraId="4CCFFE4C" w14:textId="77777777" w:rsidR="007B1F38" w:rsidRDefault="00000000">
      <w:pPr>
        <w:keepNext/>
      </w:pPr>
      <w:r>
        <w:rPr>
          <w:b/>
          <w:color w:val="0E7490"/>
          <w:sz w:val="20"/>
        </w:rPr>
        <w:t>Correct Answer: A</w:t>
      </w:r>
    </w:p>
    <w:p w14:paraId="625B88FE" w14:textId="77777777" w:rsidR="007B1F38" w:rsidRDefault="00000000">
      <w:pPr>
        <w:keepNext/>
        <w:keepLines/>
        <w:spacing w:after="60"/>
        <w:ind w:left="216"/>
      </w:pPr>
      <w:r>
        <w:rPr>
          <w:b/>
          <w:color w:val="17365D"/>
          <w:sz w:val="19"/>
        </w:rPr>
        <w:t>A. This option addresses safety, symptoms, relational and school context, resource needs, collaboration, and unit-of-treatment decisions without making unsupported conclusions.</w:t>
      </w:r>
    </w:p>
    <w:p w14:paraId="6CA35AE0" w14:textId="77777777" w:rsidR="007B1F38" w:rsidRDefault="00000000">
      <w:pPr>
        <w:keepNext/>
        <w:keepLines/>
        <w:spacing w:after="60"/>
        <w:ind w:left="216"/>
      </w:pPr>
      <w:r>
        <w:rPr>
          <w:b/>
          <w:color w:val="17365D"/>
          <w:sz w:val="19"/>
        </w:rPr>
        <w:t>B. The information may suggest depression, but the option prematurely diagnoses and narrows treatment before completing risk, differential, family, and contextual assessment.</w:t>
      </w:r>
    </w:p>
    <w:p w14:paraId="51E24513" w14:textId="77777777" w:rsidR="007B1F38" w:rsidRDefault="00000000">
      <w:pPr>
        <w:keepNext/>
        <w:keepLines/>
        <w:spacing w:after="60"/>
        <w:ind w:left="216"/>
      </w:pPr>
      <w:r>
        <w:rPr>
          <w:b/>
          <w:color w:val="17365D"/>
          <w:sz w:val="19"/>
        </w:rPr>
        <w:t>C. Family communication may matter, but the teenager’s hopelessness and functional decline require direct assessment. Avoiding individual assessment is unsafe.</w:t>
      </w:r>
    </w:p>
    <w:p w14:paraId="7080D3EC" w14:textId="77777777" w:rsidR="007B1F38" w:rsidRDefault="00000000">
      <w:pPr>
        <w:keepLines/>
        <w:spacing w:after="60"/>
        <w:ind w:left="216"/>
      </w:pPr>
      <w:r>
        <w:rPr>
          <w:b/>
          <w:color w:val="17365D"/>
          <w:sz w:val="19"/>
        </w:rPr>
        <w:t>D. Housing assistance may be important, but it does not replace assessment of risk, bullying, mental health, school functioning, and family context.</w:t>
      </w:r>
    </w:p>
    <w:tbl>
      <w:tblPr>
        <w:tblW w:w="0" w:type="auto"/>
        <w:jc w:val="center"/>
        <w:tblLook w:val="04A0" w:firstRow="1" w:lastRow="0" w:firstColumn="1" w:lastColumn="0" w:noHBand="0" w:noVBand="1"/>
      </w:tblPr>
      <w:tblGrid>
        <w:gridCol w:w="10080"/>
      </w:tblGrid>
      <w:tr w:rsidR="007B1F38" w14:paraId="079CDB71" w14:textId="77777777">
        <w:trPr>
          <w:cantSplit/>
          <w:jc w:val="center"/>
        </w:trPr>
        <w:tc>
          <w:tcPr>
            <w:tcW w:w="10080" w:type="dxa"/>
            <w:tcBorders>
              <w:top w:val="single" w:sz="6" w:space="0" w:color="A7BDC6"/>
              <w:left w:val="single" w:sz="6" w:space="0" w:color="A7BDC6"/>
              <w:bottom w:val="single" w:sz="6" w:space="0" w:color="A7BDC6"/>
              <w:right w:val="single" w:sz="6" w:space="0" w:color="A7BDC6"/>
            </w:tcBorders>
            <w:shd w:val="clear" w:color="auto" w:fill="D9EAF7"/>
          </w:tcPr>
          <w:p w14:paraId="194F05C3" w14:textId="77777777" w:rsidR="007B1F38" w:rsidRDefault="00000000">
            <w:r>
              <w:rPr>
                <w:b/>
                <w:color w:val="1F4E78"/>
                <w:sz w:val="19"/>
              </w:rPr>
              <w:t xml:space="preserve">EXAM STRATEGY: </w:t>
            </w:r>
            <w:r>
              <w:rPr>
                <w:sz w:val="19"/>
              </w:rPr>
              <w:t>Define the earliest necessary action. Eliminate options that are useful later but skip safety, clarification, or assessment.</w:t>
            </w:r>
          </w:p>
        </w:tc>
      </w:tr>
    </w:tbl>
    <w:p w14:paraId="279B2A1C" w14:textId="77777777" w:rsidR="007B1F38" w:rsidRDefault="007B1F38"/>
    <w:p w14:paraId="06AB4686" w14:textId="77777777" w:rsidR="007B1F38" w:rsidRDefault="00000000">
      <w:pPr>
        <w:pStyle w:val="Heading1"/>
      </w:pPr>
      <w:r>
        <w:t>Score and Study Plan</w:t>
      </w:r>
    </w:p>
    <w:tbl>
      <w:tblPr>
        <w:tblStyle w:val="TableGrid"/>
        <w:tblW w:w="0" w:type="auto"/>
        <w:jc w:val="center"/>
        <w:tblLook w:val="04A0" w:firstRow="1" w:lastRow="0" w:firstColumn="1" w:lastColumn="0" w:noHBand="0" w:noVBand="1"/>
      </w:tblPr>
      <w:tblGrid>
        <w:gridCol w:w="1440"/>
        <w:gridCol w:w="3168"/>
        <w:gridCol w:w="5184"/>
      </w:tblGrid>
      <w:tr w:rsidR="007B1F38" w14:paraId="71A0F31E" w14:textId="77777777">
        <w:trPr>
          <w:cantSplit/>
          <w:tblHeader/>
          <w:jc w:val="center"/>
        </w:trPr>
        <w:tc>
          <w:tcPr>
            <w:tcW w:w="1440" w:type="dxa"/>
            <w:tcBorders>
              <w:top w:val="single" w:sz="6" w:space="0" w:color="B8C4CE"/>
              <w:left w:val="single" w:sz="6" w:space="0" w:color="B8C4CE"/>
              <w:bottom w:val="single" w:sz="6" w:space="0" w:color="B8C4CE"/>
              <w:right w:val="single" w:sz="6" w:space="0" w:color="B8C4CE"/>
            </w:tcBorders>
            <w:shd w:val="clear" w:color="auto" w:fill="17365D"/>
          </w:tcPr>
          <w:p w14:paraId="73BD27B1" w14:textId="77777777" w:rsidR="007B1F38" w:rsidRDefault="00000000">
            <w:pPr>
              <w:jc w:val="center"/>
            </w:pPr>
            <w:r>
              <w:rPr>
                <w:b/>
                <w:color w:val="FFFFFF"/>
                <w:sz w:val="18"/>
              </w:rPr>
              <w:t>Score</w:t>
            </w:r>
          </w:p>
        </w:tc>
        <w:tc>
          <w:tcPr>
            <w:tcW w:w="3168" w:type="dxa"/>
            <w:tcBorders>
              <w:top w:val="single" w:sz="6" w:space="0" w:color="B8C4CE"/>
              <w:left w:val="single" w:sz="6" w:space="0" w:color="B8C4CE"/>
              <w:bottom w:val="single" w:sz="6" w:space="0" w:color="B8C4CE"/>
              <w:right w:val="single" w:sz="6" w:space="0" w:color="B8C4CE"/>
            </w:tcBorders>
            <w:shd w:val="clear" w:color="auto" w:fill="17365D"/>
          </w:tcPr>
          <w:p w14:paraId="3AA8A72A" w14:textId="77777777" w:rsidR="007B1F38" w:rsidRDefault="00000000">
            <w:pPr>
              <w:jc w:val="center"/>
            </w:pPr>
            <w:r>
              <w:rPr>
                <w:b/>
                <w:color w:val="FFFFFF"/>
                <w:sz w:val="18"/>
              </w:rPr>
              <w:t>Interpretation</w:t>
            </w:r>
          </w:p>
        </w:tc>
        <w:tc>
          <w:tcPr>
            <w:tcW w:w="5184" w:type="dxa"/>
            <w:tcBorders>
              <w:top w:val="single" w:sz="6" w:space="0" w:color="B8C4CE"/>
              <w:left w:val="single" w:sz="6" w:space="0" w:color="B8C4CE"/>
              <w:bottom w:val="single" w:sz="6" w:space="0" w:color="B8C4CE"/>
              <w:right w:val="single" w:sz="6" w:space="0" w:color="B8C4CE"/>
            </w:tcBorders>
            <w:shd w:val="clear" w:color="auto" w:fill="17365D"/>
          </w:tcPr>
          <w:p w14:paraId="7321C574" w14:textId="77777777" w:rsidR="007B1F38" w:rsidRDefault="00000000">
            <w:pPr>
              <w:jc w:val="center"/>
            </w:pPr>
            <w:r>
              <w:rPr>
                <w:b/>
                <w:color w:val="FFFFFF"/>
                <w:sz w:val="18"/>
              </w:rPr>
              <w:t>Next Step</w:t>
            </w:r>
          </w:p>
        </w:tc>
      </w:tr>
      <w:tr w:rsidR="007B1F38" w14:paraId="58074553" w14:textId="77777777">
        <w:trPr>
          <w:cantSplit/>
          <w:jc w:val="center"/>
        </w:trPr>
        <w:tc>
          <w:tcPr>
            <w:tcW w:w="1440" w:type="dxa"/>
            <w:tcBorders>
              <w:top w:val="single" w:sz="6" w:space="0" w:color="B8C4CE"/>
              <w:left w:val="single" w:sz="6" w:space="0" w:color="B8C4CE"/>
              <w:bottom w:val="single" w:sz="6" w:space="0" w:color="B8C4CE"/>
              <w:right w:val="single" w:sz="6" w:space="0" w:color="B8C4CE"/>
            </w:tcBorders>
          </w:tcPr>
          <w:p w14:paraId="469BA907" w14:textId="77777777" w:rsidR="007B1F38" w:rsidRDefault="00000000">
            <w:r>
              <w:rPr>
                <w:b/>
                <w:sz w:val="18"/>
              </w:rPr>
              <w:lastRenderedPageBreak/>
              <w:t>9–10</w:t>
            </w:r>
          </w:p>
        </w:tc>
        <w:tc>
          <w:tcPr>
            <w:tcW w:w="3168" w:type="dxa"/>
            <w:tcBorders>
              <w:top w:val="single" w:sz="6" w:space="0" w:color="B8C4CE"/>
              <w:left w:val="single" w:sz="6" w:space="0" w:color="B8C4CE"/>
              <w:bottom w:val="single" w:sz="6" w:space="0" w:color="B8C4CE"/>
              <w:right w:val="single" w:sz="6" w:space="0" w:color="B8C4CE"/>
            </w:tcBorders>
          </w:tcPr>
          <w:p w14:paraId="5CB0575E" w14:textId="77777777" w:rsidR="007B1F38" w:rsidRDefault="00000000">
            <w:r>
              <w:rPr>
                <w:sz w:val="18"/>
              </w:rPr>
              <w:t>Strong foundation</w:t>
            </w:r>
          </w:p>
        </w:tc>
        <w:tc>
          <w:tcPr>
            <w:tcW w:w="5184" w:type="dxa"/>
            <w:tcBorders>
              <w:top w:val="single" w:sz="6" w:space="0" w:color="B8C4CE"/>
              <w:left w:val="single" w:sz="6" w:space="0" w:color="B8C4CE"/>
              <w:bottom w:val="single" w:sz="6" w:space="0" w:color="B8C4CE"/>
              <w:right w:val="single" w:sz="6" w:space="0" w:color="B8C4CE"/>
            </w:tcBorders>
          </w:tcPr>
          <w:p w14:paraId="7414AB94" w14:textId="77777777" w:rsidR="007B1F38" w:rsidRDefault="00000000">
            <w:r>
              <w:rPr>
                <w:sz w:val="18"/>
              </w:rPr>
              <w:t>Continue to Workbook 2 and revisit any low-confidence item.</w:t>
            </w:r>
          </w:p>
        </w:tc>
      </w:tr>
      <w:tr w:rsidR="007B1F38" w14:paraId="28786DBC" w14:textId="77777777">
        <w:trPr>
          <w:cantSplit/>
          <w:jc w:val="center"/>
        </w:trPr>
        <w:tc>
          <w:tcPr>
            <w:tcW w:w="1440" w:type="dxa"/>
            <w:tcBorders>
              <w:top w:val="single" w:sz="6" w:space="0" w:color="B8C4CE"/>
              <w:left w:val="single" w:sz="6" w:space="0" w:color="B8C4CE"/>
              <w:bottom w:val="single" w:sz="6" w:space="0" w:color="B8C4CE"/>
              <w:right w:val="single" w:sz="6" w:space="0" w:color="B8C4CE"/>
            </w:tcBorders>
            <w:shd w:val="clear" w:color="auto" w:fill="F3F4F6"/>
          </w:tcPr>
          <w:p w14:paraId="29FB6509" w14:textId="77777777" w:rsidR="007B1F38" w:rsidRDefault="00000000">
            <w:r>
              <w:rPr>
                <w:b/>
                <w:sz w:val="18"/>
              </w:rPr>
              <w:t>7–8</w:t>
            </w:r>
          </w:p>
        </w:tc>
        <w:tc>
          <w:tcPr>
            <w:tcW w:w="3168" w:type="dxa"/>
            <w:tcBorders>
              <w:top w:val="single" w:sz="6" w:space="0" w:color="B8C4CE"/>
              <w:left w:val="single" w:sz="6" w:space="0" w:color="B8C4CE"/>
              <w:bottom w:val="single" w:sz="6" w:space="0" w:color="B8C4CE"/>
              <w:right w:val="single" w:sz="6" w:space="0" w:color="B8C4CE"/>
            </w:tcBorders>
            <w:shd w:val="clear" w:color="auto" w:fill="F3F4F6"/>
          </w:tcPr>
          <w:p w14:paraId="2C5FC29E" w14:textId="77777777" w:rsidR="007B1F38" w:rsidRDefault="00000000">
            <w:r>
              <w:rPr>
                <w:sz w:val="18"/>
              </w:rPr>
              <w:t>Developing mastery</w:t>
            </w:r>
          </w:p>
        </w:tc>
        <w:tc>
          <w:tcPr>
            <w:tcW w:w="5184" w:type="dxa"/>
            <w:tcBorders>
              <w:top w:val="single" w:sz="6" w:space="0" w:color="B8C4CE"/>
              <w:left w:val="single" w:sz="6" w:space="0" w:color="B8C4CE"/>
              <w:bottom w:val="single" w:sz="6" w:space="0" w:color="B8C4CE"/>
              <w:right w:val="single" w:sz="6" w:space="0" w:color="B8C4CE"/>
            </w:tcBorders>
            <w:shd w:val="clear" w:color="auto" w:fill="F3F4F6"/>
          </w:tcPr>
          <w:p w14:paraId="70B9F1A6" w14:textId="77777777" w:rsidR="007B1F38" w:rsidRDefault="00000000">
            <w:r>
              <w:rPr>
                <w:sz w:val="18"/>
              </w:rPr>
              <w:t>Review qualifiers, sequencing, and the distractor table.</w:t>
            </w:r>
          </w:p>
        </w:tc>
      </w:tr>
      <w:tr w:rsidR="007B1F38" w14:paraId="53D789F0" w14:textId="77777777">
        <w:trPr>
          <w:cantSplit/>
          <w:jc w:val="center"/>
        </w:trPr>
        <w:tc>
          <w:tcPr>
            <w:tcW w:w="1440" w:type="dxa"/>
            <w:tcBorders>
              <w:top w:val="single" w:sz="6" w:space="0" w:color="B8C4CE"/>
              <w:left w:val="single" w:sz="6" w:space="0" w:color="B8C4CE"/>
              <w:bottom w:val="single" w:sz="6" w:space="0" w:color="B8C4CE"/>
              <w:right w:val="single" w:sz="6" w:space="0" w:color="B8C4CE"/>
            </w:tcBorders>
          </w:tcPr>
          <w:p w14:paraId="2F168583" w14:textId="77777777" w:rsidR="007B1F38" w:rsidRDefault="00000000">
            <w:r>
              <w:rPr>
                <w:b/>
                <w:sz w:val="18"/>
              </w:rPr>
              <w:t>5–6</w:t>
            </w:r>
          </w:p>
        </w:tc>
        <w:tc>
          <w:tcPr>
            <w:tcW w:w="3168" w:type="dxa"/>
            <w:tcBorders>
              <w:top w:val="single" w:sz="6" w:space="0" w:color="B8C4CE"/>
              <w:left w:val="single" w:sz="6" w:space="0" w:color="B8C4CE"/>
              <w:bottom w:val="single" w:sz="6" w:space="0" w:color="B8C4CE"/>
              <w:right w:val="single" w:sz="6" w:space="0" w:color="B8C4CE"/>
            </w:tcBorders>
          </w:tcPr>
          <w:p w14:paraId="0E0CBF9F" w14:textId="77777777" w:rsidR="007B1F38" w:rsidRDefault="00000000">
            <w:r>
              <w:rPr>
                <w:sz w:val="18"/>
              </w:rPr>
              <w:t>Needs reinforcement</w:t>
            </w:r>
          </w:p>
        </w:tc>
        <w:tc>
          <w:tcPr>
            <w:tcW w:w="5184" w:type="dxa"/>
            <w:tcBorders>
              <w:top w:val="single" w:sz="6" w:space="0" w:color="B8C4CE"/>
              <w:left w:val="single" w:sz="6" w:space="0" w:color="B8C4CE"/>
              <w:bottom w:val="single" w:sz="6" w:space="0" w:color="B8C4CE"/>
              <w:right w:val="single" w:sz="6" w:space="0" w:color="B8C4CE"/>
            </w:tcBorders>
          </w:tcPr>
          <w:p w14:paraId="1A1FDFC0" w14:textId="77777777" w:rsidR="007B1F38" w:rsidRDefault="00000000">
            <w:r>
              <w:rPr>
                <w:sz w:val="18"/>
              </w:rPr>
              <w:t>Repeat the three-pass method with each missed vignette.</w:t>
            </w:r>
          </w:p>
        </w:tc>
      </w:tr>
      <w:tr w:rsidR="007B1F38" w14:paraId="17760494" w14:textId="77777777">
        <w:trPr>
          <w:cantSplit/>
          <w:jc w:val="center"/>
        </w:trPr>
        <w:tc>
          <w:tcPr>
            <w:tcW w:w="1440" w:type="dxa"/>
            <w:tcBorders>
              <w:top w:val="single" w:sz="6" w:space="0" w:color="B8C4CE"/>
              <w:left w:val="single" w:sz="6" w:space="0" w:color="B8C4CE"/>
              <w:bottom w:val="single" w:sz="6" w:space="0" w:color="B8C4CE"/>
              <w:right w:val="single" w:sz="6" w:space="0" w:color="B8C4CE"/>
            </w:tcBorders>
            <w:shd w:val="clear" w:color="auto" w:fill="F3F4F6"/>
          </w:tcPr>
          <w:p w14:paraId="0ED39714" w14:textId="77777777" w:rsidR="007B1F38" w:rsidRDefault="00000000">
            <w:r>
              <w:rPr>
                <w:b/>
                <w:sz w:val="18"/>
              </w:rPr>
              <w:t>0–4</w:t>
            </w:r>
          </w:p>
        </w:tc>
        <w:tc>
          <w:tcPr>
            <w:tcW w:w="3168" w:type="dxa"/>
            <w:tcBorders>
              <w:top w:val="single" w:sz="6" w:space="0" w:color="B8C4CE"/>
              <w:left w:val="single" w:sz="6" w:space="0" w:color="B8C4CE"/>
              <w:bottom w:val="single" w:sz="6" w:space="0" w:color="B8C4CE"/>
              <w:right w:val="single" w:sz="6" w:space="0" w:color="B8C4CE"/>
            </w:tcBorders>
            <w:shd w:val="clear" w:color="auto" w:fill="F3F4F6"/>
          </w:tcPr>
          <w:p w14:paraId="66579A67" w14:textId="77777777" w:rsidR="007B1F38" w:rsidRDefault="00000000">
            <w:r>
              <w:rPr>
                <w:sz w:val="18"/>
              </w:rPr>
              <w:t>Rebuild the foundation</w:t>
            </w:r>
          </w:p>
        </w:tc>
        <w:tc>
          <w:tcPr>
            <w:tcW w:w="5184" w:type="dxa"/>
            <w:tcBorders>
              <w:top w:val="single" w:sz="6" w:space="0" w:color="B8C4CE"/>
              <w:left w:val="single" w:sz="6" w:space="0" w:color="B8C4CE"/>
              <w:bottom w:val="single" w:sz="6" w:space="0" w:color="B8C4CE"/>
              <w:right w:val="single" w:sz="6" w:space="0" w:color="B8C4CE"/>
            </w:tcBorders>
            <w:shd w:val="clear" w:color="auto" w:fill="F3F4F6"/>
          </w:tcPr>
          <w:p w14:paraId="49CB4DD7" w14:textId="77777777" w:rsidR="007B1F38" w:rsidRDefault="00000000">
            <w:r>
              <w:rPr>
                <w:sz w:val="18"/>
              </w:rPr>
              <w:t>Reread the chapter and explain aloud why each distractor is wrong.</w:t>
            </w:r>
          </w:p>
        </w:tc>
      </w:tr>
    </w:tbl>
    <w:p w14:paraId="259A6295" w14:textId="77777777" w:rsidR="007B1F38" w:rsidRDefault="007B1F38"/>
    <w:p w14:paraId="2EC4A62D" w14:textId="77777777" w:rsidR="007B1F38" w:rsidRDefault="00000000">
      <w:pPr>
        <w:pStyle w:val="Heading1"/>
      </w:pPr>
      <w:r>
        <w:t>Sources and Currency Note</w:t>
      </w:r>
    </w:p>
    <w:p w14:paraId="4927E117" w14:textId="77777777" w:rsidR="007B1F38" w:rsidRDefault="00000000">
      <w:pPr>
        <w:pStyle w:val="ListBullet"/>
        <w:spacing w:after="60"/>
      </w:pPr>
      <w:r>
        <w:t>California Board of Behavioral Sciences. Licensed Marriage and Family Therapist Clinical Examination information page (accessed July 23, 2026).</w:t>
      </w:r>
    </w:p>
    <w:p w14:paraId="19F319E8" w14:textId="77777777" w:rsidR="007B1F38" w:rsidRDefault="00000000">
      <w:pPr>
        <w:pStyle w:val="ListBullet"/>
        <w:spacing w:after="60"/>
      </w:pPr>
      <w:r>
        <w:t>Pearson VUE. California Board of Behavioral Sciences Examination Candidate Handbook (2026).</w:t>
      </w:r>
    </w:p>
    <w:p w14:paraId="1E359800" w14:textId="77777777" w:rsidR="007B1F38" w:rsidRDefault="00000000">
      <w:pPr>
        <w:pStyle w:val="ListBullet"/>
        <w:spacing w:after="60"/>
      </w:pPr>
      <w:r>
        <w:t>California Board of Behavioral Sciences. Licensed Marriage and Family Therapist Written Clinical Examination Outline (effective January 1, 2021).</w:t>
      </w:r>
    </w:p>
    <w:p w14:paraId="0914ECC1" w14:textId="77777777" w:rsidR="007B1F38" w:rsidRDefault="00000000">
      <w:pPr>
        <w:spacing w:before="120"/>
      </w:pPr>
      <w:r>
        <w:rPr>
          <w:i/>
          <w:color w:val="6B7280"/>
          <w:sz w:val="18"/>
        </w:rPr>
        <w:t>Exam structure, content outlines, administration rules, and licensing requirements were checked against official sources on July 23, 2026. These requirements may change; verify current official information before registering or testing.</w:t>
      </w:r>
    </w:p>
    <w:sectPr w:rsidR="007B1F38" w:rsidSect="00034616">
      <w:headerReference w:type="even" r:id="rId9"/>
      <w:headerReference w:type="default" r:id="rId10"/>
      <w:footerReference w:type="even" r:id="rId11"/>
      <w:footerReference w:type="default" r:id="rId12"/>
      <w:headerReference w:type="first" r:id="rId13"/>
      <w:footerReference w:type="first" r:id="rId14"/>
      <w:pgSz w:w="12240" w:h="15840"/>
      <w:pgMar w:top="936" w:right="1080" w:bottom="936" w:left="1080" w:header="36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76385A" w14:textId="77777777" w:rsidR="000339B8" w:rsidRDefault="000339B8">
      <w:pPr>
        <w:spacing w:after="0" w:line="240" w:lineRule="auto"/>
      </w:pPr>
      <w:r>
        <w:separator/>
      </w:r>
    </w:p>
  </w:endnote>
  <w:endnote w:type="continuationSeparator" w:id="0">
    <w:p w14:paraId="3F2D949D" w14:textId="77777777" w:rsidR="000339B8" w:rsidRDefault="00033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2E4428" w14:textId="77777777" w:rsidR="007B1F38" w:rsidRDefault="007B1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E7241C" w14:textId="77777777" w:rsidR="007B1F38" w:rsidRDefault="007B1F38">
    <w:pPr>
      <w:pStyle w:val="Footer"/>
    </w:pPr>
  </w:p>
  <w:tbl>
    <w:tblPr>
      <w:tblW w:w="0" w:type="auto"/>
      <w:jc w:val="center"/>
      <w:tblLook w:val="04A0" w:firstRow="1" w:lastRow="0" w:firstColumn="1" w:lastColumn="0" w:noHBand="0" w:noVBand="1"/>
    </w:tblPr>
    <w:tblGrid>
      <w:gridCol w:w="5040"/>
      <w:gridCol w:w="5040"/>
    </w:tblGrid>
    <w:tr w:rsidR="007B1F38" w14:paraId="24812F6A" w14:textId="77777777">
      <w:trPr>
        <w:jc w:val="center"/>
      </w:trPr>
      <w:tc>
        <w:tcPr>
          <w:tcW w:w="5040" w:type="dxa"/>
        </w:tcPr>
        <w:p w14:paraId="7860F406" w14:textId="77777777" w:rsidR="007B1F38" w:rsidRDefault="00000000">
          <w:r>
            <w:rPr>
              <w:color w:val="6B7280"/>
              <w:sz w:val="16"/>
            </w:rPr>
            <w:t>Clinical Training Academy - Student Workbook v1.0</w:t>
          </w:r>
        </w:p>
      </w:tc>
      <w:tc>
        <w:tcPr>
          <w:tcW w:w="5040" w:type="dxa"/>
        </w:tcPr>
        <w:p w14:paraId="3A7E90AE" w14:textId="25944574" w:rsidR="007B1F38" w:rsidRDefault="00000000">
          <w:pPr>
            <w:jc w:val="right"/>
          </w:pPr>
          <w:r>
            <w:rPr>
              <w:color w:val="6B7280"/>
              <w:sz w:val="16"/>
            </w:rPr>
            <w:t xml:space="preserve">Page </w:t>
          </w:r>
          <w:r>
            <w:rPr>
              <w:color w:val="6B7280"/>
              <w:sz w:val="16"/>
            </w:rPr>
            <w:fldChar w:fldCharType="begin"/>
          </w:r>
          <w:r>
            <w:rPr>
              <w:color w:val="6B7280"/>
              <w:sz w:val="16"/>
            </w:rPr>
            <w:instrText>PAGE</w:instrText>
          </w:r>
          <w:r w:rsidR="00990F92">
            <w:rPr>
              <w:color w:val="6B7280"/>
              <w:sz w:val="16"/>
            </w:rPr>
            <w:fldChar w:fldCharType="separate"/>
          </w:r>
          <w:r w:rsidR="00990F92">
            <w:rPr>
              <w:noProof/>
              <w:color w:val="6B7280"/>
              <w:sz w:val="16"/>
            </w:rPr>
            <w:t>2</w:t>
          </w:r>
          <w:r>
            <w:rPr>
              <w:color w:val="6B7280"/>
              <w:sz w:val="16"/>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107759" w14:textId="77777777" w:rsidR="007B1F38" w:rsidRDefault="007B1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2A0076" w14:textId="77777777" w:rsidR="000339B8" w:rsidRDefault="000339B8">
      <w:pPr>
        <w:spacing w:after="0" w:line="240" w:lineRule="auto"/>
      </w:pPr>
      <w:r>
        <w:separator/>
      </w:r>
    </w:p>
  </w:footnote>
  <w:footnote w:type="continuationSeparator" w:id="0">
    <w:p w14:paraId="2C9B10C7" w14:textId="77777777" w:rsidR="000339B8" w:rsidRDefault="00033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03CCFB" w14:textId="77777777" w:rsidR="007B1F38" w:rsidRDefault="007B1F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4E13D6" w14:textId="77777777" w:rsidR="007B1F38" w:rsidRDefault="00000000">
    <w:pPr>
      <w:pStyle w:val="Header"/>
    </w:pPr>
    <w:r>
      <w:t xml:space="preserve">   CTA LMFT Workbook 1 - Exam Strategy and Clinical Reasoning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A5FD24" w14:textId="77777777" w:rsidR="007B1F38" w:rsidRDefault="007B1F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7175367">
    <w:abstractNumId w:val="8"/>
  </w:num>
  <w:num w:numId="2" w16cid:durableId="2121798409">
    <w:abstractNumId w:val="6"/>
  </w:num>
  <w:num w:numId="3" w16cid:durableId="228421191">
    <w:abstractNumId w:val="5"/>
  </w:num>
  <w:num w:numId="4" w16cid:durableId="1148519895">
    <w:abstractNumId w:val="4"/>
  </w:num>
  <w:num w:numId="5" w16cid:durableId="2088263611">
    <w:abstractNumId w:val="7"/>
  </w:num>
  <w:num w:numId="6" w16cid:durableId="1639022376">
    <w:abstractNumId w:val="3"/>
  </w:num>
  <w:num w:numId="7" w16cid:durableId="138888328">
    <w:abstractNumId w:val="2"/>
  </w:num>
  <w:num w:numId="8" w16cid:durableId="308941560">
    <w:abstractNumId w:val="1"/>
  </w:num>
  <w:num w:numId="9" w16cid:durableId="13614712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9B8"/>
    <w:rsid w:val="00034616"/>
    <w:rsid w:val="0006063C"/>
    <w:rsid w:val="0010102C"/>
    <w:rsid w:val="001122E4"/>
    <w:rsid w:val="0015074B"/>
    <w:rsid w:val="0029639D"/>
    <w:rsid w:val="00326F90"/>
    <w:rsid w:val="006F46E4"/>
    <w:rsid w:val="007B1F38"/>
    <w:rsid w:val="00990F92"/>
    <w:rsid w:val="00AA1D8D"/>
    <w:rsid w:val="00B47730"/>
    <w:rsid w:val="00CB0664"/>
    <w:rsid w:val="00E672BE"/>
    <w:rsid w:val="00FB41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ABB0886-2979-E340-8E94-F40EB8CD0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1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40"/>
    </w:pPr>
    <w:rPr>
      <w:rFonts w:ascii="Aptos" w:hAnsi="Aptos"/>
      <w:b/>
      <w:color w:val="0E749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3572</Words>
  <Characters>21219</Characters>
  <Application>Microsoft Office Word</Application>
  <DocSecurity>0</DocSecurity>
  <Lines>505</Lines>
  <Paragraphs>387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Workbook 1: Exam Strategy and Clinical Reasoning</dc:title>
  <dc:subject>California LMFT Clinical Examination preparation and applied clinical reasoning.</dc:subject>
  <dc:creator>Clinical Training Academy</dc:creator>
  <cp:keywords>Clinical Training Academy, exam preparation, clinical reasoning</cp:keywords>
  <dc:description>Student-facing exam preparation workbook, version 1.0.</dc:description>
  <cp:lastModifiedBy>Candice Fuimaono</cp:lastModifiedBy>
  <cp:revision>6</cp:revision>
  <dcterms:created xsi:type="dcterms:W3CDTF">2013-12-23T23:15:00Z</dcterms:created>
  <dcterms:modified xsi:type="dcterms:W3CDTF">2026-07-24T20:23:00Z</dcterms:modified>
  <cp:category>Student Workbook</cp:category>
</cp:coreProperties>
</file>